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270" w:val="left" w:leader="none"/>
        </w:tabs>
        <w:spacing w:before="27"/>
        <w:ind w:left="360" w:right="0" w:firstLine="0"/>
        <w:jc w:val="left"/>
        <w:rPr>
          <w:sz w:val="24"/>
        </w:rPr>
      </w:pPr>
      <w:r>
        <w:rPr>
          <w:rFonts w:ascii="Palatino Linotype"/>
          <w:b/>
          <w:sz w:val="41"/>
        </w:rPr>
        <w:t>Xiye</w:t>
      </w:r>
      <w:r>
        <w:rPr>
          <w:rFonts w:ascii="Palatino Linotype"/>
          <w:b/>
          <w:spacing w:val="-2"/>
          <w:sz w:val="41"/>
        </w:rPr>
        <w:t> </w:t>
      </w:r>
      <w:r>
        <w:rPr>
          <w:rFonts w:ascii="Palatino Linotype"/>
          <w:b/>
          <w:spacing w:val="-4"/>
          <w:sz w:val="41"/>
        </w:rPr>
        <w:t>Yang</w:t>
      </w:r>
      <w:r>
        <w:rPr>
          <w:rFonts w:ascii="Palatino Linotype"/>
          <w:b/>
          <w:sz w:val="41"/>
        </w:rPr>
        <w:tab/>
      </w:r>
      <w:r>
        <w:rPr>
          <w:sz w:val="24"/>
        </w:rPr>
        <w:t>Updated:</w:t>
      </w:r>
      <w:r>
        <w:rPr>
          <w:spacing w:val="65"/>
          <w:sz w:val="24"/>
        </w:rPr>
        <w:t> </w:t>
      </w:r>
      <w:r>
        <w:rPr>
          <w:sz w:val="24"/>
        </w:rPr>
        <w:t>October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BodyText"/>
        <w:spacing w:before="8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87719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907018pt;width:468pt;height:.1pt;mso-position-horizontal-relative:page;mso-position-vertical-relative:paragraph;z-index:-15728640;mso-wrap-distance-left:0;mso-wrap-distance-right:0" id="docshape1" coordorigin="1440,138" coordsize="9360,0" path="m1440,138l10800,138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left="0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2240" w:h="15840"/>
          <w:pgMar w:top="1560" w:bottom="280" w:left="1080" w:right="1080"/>
        </w:sectPr>
      </w:pPr>
    </w:p>
    <w:p>
      <w:pPr>
        <w:pStyle w:val="BodyText"/>
        <w:spacing w:line="252" w:lineRule="auto" w:before="52"/>
        <w:ind w:left="360" w:right="38"/>
      </w:pPr>
      <w:r>
        <w:rPr/>
        <w:t>Department of Economics, Rutgers </w:t>
      </w:r>
      <w:r>
        <w:rPr/>
        <w:t>University 75 Hamilton Street, New Jersey Hall</w:t>
      </w:r>
    </w:p>
    <w:p>
      <w:pPr>
        <w:pStyle w:val="BodyText"/>
        <w:ind w:left="360"/>
      </w:pPr>
      <w:r>
        <w:rPr/>
        <w:t>New</w:t>
      </w:r>
      <w:r>
        <w:rPr>
          <w:spacing w:val="18"/>
        </w:rPr>
        <w:t> </w:t>
      </w:r>
      <w:r>
        <w:rPr/>
        <w:t>Brunswick,</w:t>
      </w:r>
      <w:r>
        <w:rPr>
          <w:spacing w:val="19"/>
        </w:rPr>
        <w:t> </w:t>
      </w:r>
      <w:r>
        <w:rPr/>
        <w:t>NJ</w:t>
      </w:r>
      <w:r>
        <w:rPr>
          <w:spacing w:val="18"/>
        </w:rPr>
        <w:t> </w:t>
      </w:r>
      <w:r>
        <w:rPr/>
        <w:t>08901-</w:t>
      </w:r>
      <w:r>
        <w:rPr>
          <w:spacing w:val="-4"/>
        </w:rPr>
        <w:t>1248</w:t>
      </w:r>
    </w:p>
    <w:p>
      <w:pPr>
        <w:pStyle w:val="BodyText"/>
        <w:spacing w:before="52"/>
        <w:ind w:left="360"/>
      </w:pPr>
      <w:r>
        <w:rPr/>
        <w:br w:type="column"/>
      </w:r>
      <w:r>
        <w:rPr>
          <w:w w:val="90"/>
        </w:rPr>
        <w:t>Tel:</w:t>
      </w:r>
      <w:r>
        <w:rPr>
          <w:spacing w:val="20"/>
        </w:rPr>
        <w:t> </w:t>
      </w:r>
      <w:r>
        <w:rPr>
          <w:w w:val="90"/>
        </w:rPr>
        <w:t>(848)</w:t>
      </w:r>
      <w:r>
        <w:rPr>
          <w:spacing w:val="8"/>
        </w:rPr>
        <w:t> </w:t>
      </w:r>
      <w:r>
        <w:rPr>
          <w:w w:val="90"/>
        </w:rPr>
        <w:t>932-</w:t>
      </w:r>
      <w:r>
        <w:rPr>
          <w:spacing w:val="-4"/>
          <w:w w:val="90"/>
        </w:rPr>
        <w:t>8655</w:t>
      </w:r>
    </w:p>
    <w:p>
      <w:pPr>
        <w:pStyle w:val="BodyText"/>
        <w:spacing w:line="252" w:lineRule="auto" w:before="13"/>
        <w:ind w:left="360" w:right="24"/>
      </w:pPr>
      <w:r>
        <w:rPr>
          <w:w w:val="105"/>
        </w:rPr>
        <w:t>Email: </w:t>
      </w:r>
      <w:hyperlink r:id="rId5">
        <w:r>
          <w:rPr>
            <w:color w:val="0000FF"/>
            <w:w w:val="105"/>
          </w:rPr>
          <w:t>xiyeyang@econ.rutgers.edu</w:t>
        </w:r>
      </w:hyperlink>
      <w:r>
        <w:rPr>
          <w:color w:val="0000FF"/>
          <w:w w:val="105"/>
        </w:rPr>
        <w:t> </w:t>
      </w:r>
      <w:r>
        <w:rPr>
          <w:w w:val="105"/>
        </w:rPr>
        <w:t>Homepage: </w:t>
      </w:r>
      <w:hyperlink r:id="rId6">
        <w:r>
          <w:rPr>
            <w:color w:val="0000FF"/>
            <w:w w:val="105"/>
          </w:rPr>
          <w:t>https://xiye-</w:t>
        </w:r>
        <w:r>
          <w:rPr>
            <w:color w:val="0000FF"/>
            <w:w w:val="105"/>
          </w:rPr>
          <w:t>yang.github.io/</w:t>
        </w:r>
      </w:hyperlink>
    </w:p>
    <w:p>
      <w:pPr>
        <w:pStyle w:val="BodyText"/>
        <w:spacing w:after="0" w:line="252" w:lineRule="auto"/>
        <w:sectPr>
          <w:type w:val="continuous"/>
          <w:pgSz w:w="12240" w:h="15840"/>
          <w:pgMar w:top="1560" w:bottom="280" w:left="1080" w:right="1080"/>
          <w:cols w:num="2" w:equalWidth="0">
            <w:col w:w="4848" w:space="342"/>
            <w:col w:w="4890"/>
          </w:cols>
        </w:sectPr>
      </w:pPr>
    </w:p>
    <w:p>
      <w:pPr>
        <w:pStyle w:val="BodyText"/>
        <w:spacing w:before="186"/>
        <w:ind w:left="0"/>
        <w:rPr>
          <w:sz w:val="19"/>
        </w:rPr>
      </w:pPr>
    </w:p>
    <w:p>
      <w:pPr>
        <w:pStyle w:val="Heading1"/>
        <w:spacing w:before="0"/>
      </w:pPr>
      <w:r>
        <w:rPr>
          <w:smallCaps/>
          <w:spacing w:val="9"/>
        </w:rPr>
        <w:t>Academic</w:t>
      </w:r>
      <w:r>
        <w:rPr>
          <w:smallCaps/>
          <w:spacing w:val="28"/>
        </w:rPr>
        <w:t> </w:t>
      </w:r>
      <w:r>
        <w:rPr>
          <w:smallCaps/>
          <w:spacing w:val="7"/>
        </w:rPr>
        <w:t>Position</w:t>
      </w:r>
    </w:p>
    <w:p>
      <w:pPr>
        <w:pStyle w:val="BodyText"/>
        <w:tabs>
          <w:tab w:pos="8351" w:val="left" w:leader="none"/>
          <w:tab w:pos="8574" w:val="left" w:leader="none"/>
        </w:tabs>
        <w:spacing w:line="333" w:lineRule="auto" w:before="123"/>
        <w:ind w:left="578" w:right="359"/>
      </w:pPr>
      <w:r>
        <w:rPr/>
        <w:t>Associate Professor, Department of Economics, Rutgers University.</w:t>
        <w:tab/>
      </w:r>
      <w:r>
        <w:rPr>
          <w:spacing w:val="-4"/>
        </w:rPr>
        <w:t>2022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Present </w:t>
      </w:r>
      <w:r>
        <w:rPr/>
        <w:t>Assistant</w:t>
      </w:r>
      <w:r>
        <w:rPr>
          <w:spacing w:val="19"/>
        </w:rPr>
        <w:t> </w:t>
      </w:r>
      <w:r>
        <w:rPr/>
        <w:t>Professor,</w:t>
      </w:r>
      <w:r>
        <w:rPr>
          <w:spacing w:val="20"/>
        </w:rPr>
        <w:t> </w:t>
      </w:r>
      <w:r>
        <w:rPr/>
        <w:t>Department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Economics,</w:t>
      </w:r>
      <w:r>
        <w:rPr>
          <w:spacing w:val="20"/>
        </w:rPr>
        <w:t> </w:t>
      </w:r>
      <w:r>
        <w:rPr/>
        <w:t>Rutgers</w:t>
      </w:r>
      <w:r>
        <w:rPr>
          <w:spacing w:val="20"/>
        </w:rPr>
        <w:t> </w:t>
      </w:r>
      <w:r>
        <w:rPr>
          <w:spacing w:val="-2"/>
        </w:rPr>
        <w:t>University.</w:t>
      </w:r>
      <w:r>
        <w:rPr>
          <w:rFonts w:ascii="Times New Roman" w:hAnsi="Times New Roman"/>
        </w:rPr>
        <w:tab/>
        <w:tab/>
      </w:r>
      <w:r>
        <w:rPr>
          <w:spacing w:val="-8"/>
        </w:rPr>
        <w:t>2015</w:t>
      </w:r>
      <w:r>
        <w:rPr>
          <w:spacing w:val="-2"/>
        </w:rPr>
        <w:t> </w:t>
      </w:r>
      <w:r>
        <w:rPr>
          <w:spacing w:val="-8"/>
        </w:rPr>
        <w:t>–</w:t>
      </w:r>
      <w:r>
        <w:rPr>
          <w:spacing w:val="-1"/>
        </w:rPr>
        <w:t> </w:t>
      </w:r>
      <w:r>
        <w:rPr>
          <w:spacing w:val="-8"/>
        </w:rPr>
        <w:t>2022</w:t>
      </w:r>
    </w:p>
    <w:p>
      <w:pPr>
        <w:pStyle w:val="Heading1"/>
        <w:spacing w:before="105"/>
      </w:pPr>
      <w:r>
        <w:rPr>
          <w:smallCaps/>
          <w:spacing w:val="-2"/>
        </w:rPr>
        <w:t>Education</w:t>
      </w:r>
    </w:p>
    <w:p>
      <w:pPr>
        <w:spacing w:line="295" w:lineRule="exact" w:before="102"/>
        <w:ind w:left="578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University</w:t>
      </w:r>
      <w:r>
        <w:rPr>
          <w:rFonts w:ascii="Palatino Linotype"/>
          <w:b/>
          <w:spacing w:val="-8"/>
          <w:sz w:val="22"/>
        </w:rPr>
        <w:t> </w:t>
      </w:r>
      <w:r>
        <w:rPr>
          <w:rFonts w:ascii="Palatino Linotype"/>
          <w:b/>
          <w:sz w:val="22"/>
        </w:rPr>
        <w:t>of</w:t>
      </w:r>
      <w:r>
        <w:rPr>
          <w:rFonts w:ascii="Palatino Linotype"/>
          <w:b/>
          <w:spacing w:val="-7"/>
          <w:sz w:val="22"/>
        </w:rPr>
        <w:t> </w:t>
      </w:r>
      <w:r>
        <w:rPr>
          <w:rFonts w:ascii="Palatino Linotype"/>
          <w:b/>
          <w:spacing w:val="-2"/>
          <w:sz w:val="22"/>
        </w:rPr>
        <w:t>Amsterdam</w:t>
      </w:r>
    </w:p>
    <w:p>
      <w:pPr>
        <w:pStyle w:val="BodyText"/>
        <w:tabs>
          <w:tab w:pos="9283" w:val="left" w:leader="none"/>
        </w:tabs>
        <w:spacing w:line="256" w:lineRule="exact"/>
      </w:pPr>
      <w:r>
        <w:rPr/>
        <w:t>Ph.D.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>
          <w:spacing w:val="-2"/>
        </w:rPr>
        <w:t>Economics</w:t>
      </w:r>
      <w:r>
        <w:rPr>
          <w:rFonts w:ascii="Times New Roman"/>
        </w:rPr>
        <w:tab/>
      </w:r>
      <w:r>
        <w:rPr>
          <w:spacing w:val="-4"/>
        </w:rPr>
        <w:t>2015</w:t>
      </w:r>
    </w:p>
    <w:p>
      <w:pPr>
        <w:spacing w:line="295" w:lineRule="exact" w:before="78"/>
        <w:ind w:left="578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Tinbergen</w:t>
      </w:r>
      <w:r>
        <w:rPr>
          <w:rFonts w:ascii="Palatino Linotype"/>
          <w:b/>
          <w:spacing w:val="-11"/>
          <w:sz w:val="22"/>
        </w:rPr>
        <w:t> </w:t>
      </w:r>
      <w:r>
        <w:rPr>
          <w:rFonts w:ascii="Palatino Linotype"/>
          <w:b/>
          <w:sz w:val="22"/>
        </w:rPr>
        <w:t>Institute</w:t>
      </w:r>
      <w:r>
        <w:rPr>
          <w:rFonts w:ascii="Palatino Linotype"/>
          <w:b/>
          <w:spacing w:val="-11"/>
          <w:sz w:val="22"/>
        </w:rPr>
        <w:t> </w:t>
      </w:r>
      <w:r>
        <w:rPr>
          <w:rFonts w:ascii="Palatino Linotype"/>
          <w:b/>
          <w:sz w:val="22"/>
        </w:rPr>
        <w:t>and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z w:val="22"/>
        </w:rPr>
        <w:t>University</w:t>
      </w:r>
      <w:r>
        <w:rPr>
          <w:rFonts w:ascii="Palatino Linotype"/>
          <w:b/>
          <w:spacing w:val="-11"/>
          <w:sz w:val="22"/>
        </w:rPr>
        <w:t> </w:t>
      </w:r>
      <w:r>
        <w:rPr>
          <w:rFonts w:ascii="Palatino Linotype"/>
          <w:b/>
          <w:sz w:val="22"/>
        </w:rPr>
        <w:t>of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pacing w:val="-2"/>
          <w:sz w:val="22"/>
        </w:rPr>
        <w:t>Amsterdam</w:t>
      </w:r>
    </w:p>
    <w:p>
      <w:pPr>
        <w:pStyle w:val="BodyText"/>
        <w:tabs>
          <w:tab w:pos="9283" w:val="left" w:leader="none"/>
        </w:tabs>
        <w:spacing w:line="256" w:lineRule="exact"/>
      </w:pPr>
      <w:r>
        <w:rPr/>
        <w:t>M.Phil.</w:t>
      </w:r>
      <w:r>
        <w:rPr>
          <w:spacing w:val="55"/>
        </w:rPr>
        <w:t> </w:t>
      </w:r>
      <w:r>
        <w:rPr/>
        <w:t>in</w:t>
      </w:r>
      <w:r>
        <w:rPr>
          <w:spacing w:val="36"/>
        </w:rPr>
        <w:t> </w:t>
      </w:r>
      <w:r>
        <w:rPr>
          <w:spacing w:val="-2"/>
        </w:rPr>
        <w:t>Economics</w:t>
      </w:r>
      <w:r>
        <w:rPr>
          <w:rFonts w:ascii="Times New Roman"/>
        </w:rPr>
        <w:tab/>
      </w:r>
      <w:r>
        <w:rPr>
          <w:spacing w:val="-4"/>
        </w:rPr>
        <w:t>2011</w:t>
      </w:r>
    </w:p>
    <w:p>
      <w:pPr>
        <w:spacing w:line="295" w:lineRule="exact" w:before="78"/>
        <w:ind w:left="578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Peking</w:t>
      </w:r>
      <w:r>
        <w:rPr>
          <w:rFonts w:ascii="Palatino Linotype"/>
          <w:b/>
          <w:spacing w:val="-9"/>
          <w:sz w:val="22"/>
        </w:rPr>
        <w:t> </w:t>
      </w:r>
      <w:r>
        <w:rPr>
          <w:rFonts w:ascii="Palatino Linotype"/>
          <w:b/>
          <w:spacing w:val="-2"/>
          <w:sz w:val="22"/>
        </w:rPr>
        <w:t>University</w:t>
      </w:r>
    </w:p>
    <w:p>
      <w:pPr>
        <w:pStyle w:val="BodyText"/>
        <w:tabs>
          <w:tab w:pos="9283" w:val="left" w:leader="none"/>
        </w:tabs>
        <w:spacing w:line="256" w:lineRule="exact"/>
      </w:pPr>
      <w:r>
        <w:rPr/>
        <w:t>B.A.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>
          <w:spacing w:val="-2"/>
        </w:rPr>
        <w:t>Economics</w:t>
      </w:r>
      <w:r>
        <w:rPr>
          <w:rFonts w:ascii="Times New Roman"/>
        </w:rPr>
        <w:tab/>
      </w:r>
      <w:r>
        <w:rPr>
          <w:spacing w:val="-4"/>
        </w:rPr>
        <w:t>2009</w:t>
      </w:r>
    </w:p>
    <w:p>
      <w:pPr>
        <w:pStyle w:val="BodyText"/>
        <w:tabs>
          <w:tab w:pos="9283" w:val="left" w:leader="none"/>
        </w:tabs>
        <w:spacing w:before="13"/>
      </w:pPr>
      <w:r>
        <w:rPr>
          <w:w w:val="105"/>
        </w:rPr>
        <w:t>B.Sc.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w w:val="105"/>
        </w:rPr>
        <w:t>Mathematics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Applied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Mathematics</w:t>
      </w:r>
      <w:r>
        <w:rPr>
          <w:rFonts w:ascii="Times New Roman"/>
        </w:rPr>
        <w:tab/>
      </w:r>
      <w:r>
        <w:rPr>
          <w:spacing w:val="-4"/>
          <w:w w:val="105"/>
        </w:rPr>
        <w:t>2009</w:t>
      </w:r>
    </w:p>
    <w:p>
      <w:pPr>
        <w:spacing w:before="206"/>
        <w:ind w:left="365" w:right="0" w:firstLine="0"/>
        <w:jc w:val="left"/>
        <w:rPr>
          <w:rFonts w:ascii="Palatino Linotype"/>
          <w:b/>
          <w:sz w:val="24"/>
        </w:rPr>
      </w:pPr>
      <w:r>
        <w:rPr>
          <w:rFonts w:ascii="Palatino Linotype"/>
          <w:b/>
          <w:smallCaps/>
          <w:spacing w:val="9"/>
          <w:sz w:val="24"/>
        </w:rPr>
        <w:t>Research</w:t>
      </w:r>
      <w:r>
        <w:rPr>
          <w:rFonts w:ascii="Palatino Linotype"/>
          <w:b/>
          <w:smallCaps/>
          <w:spacing w:val="34"/>
          <w:sz w:val="24"/>
        </w:rPr>
        <w:t> </w:t>
      </w:r>
      <w:r>
        <w:rPr>
          <w:rFonts w:ascii="Palatino Linotype"/>
          <w:b/>
          <w:smallCaps/>
          <w:sz w:val="24"/>
        </w:rPr>
        <w:t>and</w:t>
      </w:r>
      <w:r>
        <w:rPr>
          <w:rFonts w:ascii="Palatino Linotype"/>
          <w:b/>
          <w:smallCaps/>
          <w:spacing w:val="35"/>
          <w:sz w:val="24"/>
        </w:rPr>
        <w:t> </w:t>
      </w:r>
      <w:r>
        <w:rPr>
          <w:rFonts w:ascii="Palatino Linotype"/>
          <w:b/>
          <w:smallCaps/>
          <w:spacing w:val="9"/>
          <w:sz w:val="24"/>
        </w:rPr>
        <w:t>Teaching</w:t>
      </w:r>
      <w:r>
        <w:rPr>
          <w:rFonts w:ascii="Palatino Linotype"/>
          <w:b/>
          <w:smallCaps/>
          <w:spacing w:val="35"/>
          <w:sz w:val="24"/>
        </w:rPr>
        <w:t> </w:t>
      </w:r>
      <w:r>
        <w:rPr>
          <w:rFonts w:ascii="Palatino Linotype"/>
          <w:b/>
          <w:smallCaps/>
          <w:spacing w:val="7"/>
          <w:sz w:val="24"/>
        </w:rPr>
        <w:t>Fields</w:t>
      </w:r>
    </w:p>
    <w:p>
      <w:pPr>
        <w:pStyle w:val="BodyText"/>
        <w:spacing w:before="123"/>
        <w:ind w:left="578"/>
      </w:pPr>
      <w:r>
        <w:rPr/>
        <w:t>Econometric</w:t>
      </w:r>
      <w:r>
        <w:rPr>
          <w:spacing w:val="18"/>
        </w:rPr>
        <w:t> </w:t>
      </w:r>
      <w:r>
        <w:rPr/>
        <w:t>Theory,</w:t>
      </w:r>
      <w:r>
        <w:rPr>
          <w:spacing w:val="19"/>
        </w:rPr>
        <w:t> </w:t>
      </w:r>
      <w:r>
        <w:rPr/>
        <w:t>Financial</w:t>
      </w:r>
      <w:r>
        <w:rPr>
          <w:spacing w:val="19"/>
        </w:rPr>
        <w:t> </w:t>
      </w:r>
      <w:r>
        <w:rPr/>
        <w:t>Econometrics,</w:t>
      </w:r>
      <w:r>
        <w:rPr>
          <w:spacing w:val="18"/>
        </w:rPr>
        <w:t> </w:t>
      </w:r>
      <w:r>
        <w:rPr/>
        <w:t>Empirical</w:t>
      </w:r>
      <w:r>
        <w:rPr>
          <w:spacing w:val="19"/>
        </w:rPr>
        <w:t> </w:t>
      </w:r>
      <w:r>
        <w:rPr>
          <w:spacing w:val="-2"/>
        </w:rPr>
        <w:t>Finance.</w:t>
      </w:r>
    </w:p>
    <w:p>
      <w:pPr>
        <w:pStyle w:val="Heading1"/>
      </w:pPr>
      <w:r>
        <w:rPr>
          <w:smallCaps/>
          <w:spacing w:val="-2"/>
        </w:rPr>
        <w:t>Publications</w:t>
      </w:r>
    </w:p>
    <w:p>
      <w:pPr>
        <w:spacing w:line="225" w:lineRule="auto" w:before="136"/>
        <w:ind w:left="839" w:right="357" w:hanging="382"/>
        <w:jc w:val="both"/>
        <w:rPr>
          <w:sz w:val="22"/>
        </w:rPr>
      </w:pPr>
      <w:r>
        <w:rPr>
          <w:w w:val="105"/>
          <w:sz w:val="22"/>
        </w:rPr>
        <w:t>13.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</w:t>
      </w:r>
      <w:r>
        <w:rPr>
          <w:w w:val="105"/>
          <w:sz w:val="17"/>
        </w:rPr>
        <w:t>ENG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W.,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</w:t>
      </w:r>
      <w:r>
        <w:rPr>
          <w:w w:val="105"/>
          <w:sz w:val="17"/>
        </w:rPr>
        <w:t>WANSON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X.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w w:val="105"/>
          <w:sz w:val="17"/>
        </w:rPr>
        <w:t>ANG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17"/>
        </w:rPr>
        <w:t>AND</w:t>
      </w:r>
      <w:r>
        <w:rPr>
          <w:spacing w:val="40"/>
          <w:w w:val="105"/>
          <w:sz w:val="17"/>
        </w:rPr>
        <w:t> </w:t>
      </w:r>
      <w:r>
        <w:rPr>
          <w:w w:val="105"/>
          <w:sz w:val="22"/>
        </w:rPr>
        <w:t>C.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w w:val="105"/>
          <w:sz w:val="17"/>
        </w:rPr>
        <w:t>AO</w:t>
      </w:r>
      <w:r>
        <w:rPr>
          <w:spacing w:val="40"/>
          <w:w w:val="105"/>
          <w:sz w:val="17"/>
        </w:rPr>
        <w:t> </w:t>
      </w:r>
      <w:r>
        <w:rPr>
          <w:w w:val="105"/>
          <w:sz w:val="22"/>
        </w:rPr>
        <w:t>(2024):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“Macroeconomic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Financial Mixed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Frequency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Factors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Big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Environment,”</w:t>
      </w:r>
      <w:r>
        <w:rPr>
          <w:spacing w:val="-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-9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-9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the</w:t>
      </w:r>
      <w:r>
        <w:rPr>
          <w:rFonts w:ascii="Palatino Linotype" w:hAnsi="Palatino Linotype"/>
          <w:i/>
          <w:spacing w:val="-9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Royal</w:t>
      </w:r>
      <w:r>
        <w:rPr>
          <w:rFonts w:ascii="Palatino Linotype" w:hAnsi="Palatino Linotype"/>
          <w:i/>
          <w:spacing w:val="-9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Statistical</w:t>
      </w:r>
      <w:r>
        <w:rPr>
          <w:rFonts w:ascii="Palatino Linotype" w:hAnsi="Palatino Linotype"/>
          <w:i/>
          <w:spacing w:val="-9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Society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rFonts w:ascii="Palatino Linotype" w:hAnsi="Palatino Linotype"/>
          <w:i/>
          <w:sz w:val="22"/>
        </w:rPr>
        <w:t>Series C: Applied Statistics</w:t>
      </w:r>
      <w:r>
        <w:rPr>
          <w:sz w:val="22"/>
        </w:rPr>
        <w:t>, 73, 682–714</w:t>
      </w:r>
    </w:p>
    <w:p>
      <w:pPr>
        <w:spacing w:line="232" w:lineRule="auto" w:before="93"/>
        <w:ind w:left="840" w:right="357" w:hanging="382"/>
        <w:jc w:val="both"/>
        <w:rPr>
          <w:sz w:val="22"/>
        </w:rPr>
      </w:pPr>
      <w:r>
        <w:rPr>
          <w:w w:val="105"/>
          <w:sz w:val="22"/>
        </w:rPr>
        <w:t>12.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</w:t>
      </w:r>
      <w:r>
        <w:rPr>
          <w:w w:val="105"/>
          <w:sz w:val="17"/>
        </w:rPr>
        <w:t>HENG</w:t>
      </w:r>
      <w:r>
        <w:rPr>
          <w:w w:val="105"/>
          <w:sz w:val="22"/>
        </w:rPr>
        <w:t>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M.,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Y.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L</w:t>
      </w:r>
      <w:r>
        <w:rPr>
          <w:w w:val="105"/>
          <w:sz w:val="17"/>
        </w:rPr>
        <w:t>IAO</w:t>
      </w:r>
      <w:r>
        <w:rPr>
          <w:w w:val="105"/>
          <w:sz w:val="22"/>
        </w:rPr>
        <w:t>,</w:t>
      </w:r>
      <w:r>
        <w:rPr>
          <w:spacing w:val="36"/>
          <w:w w:val="105"/>
          <w:sz w:val="22"/>
        </w:rPr>
        <w:t> </w:t>
      </w:r>
      <w:r>
        <w:rPr>
          <w:w w:val="105"/>
          <w:sz w:val="17"/>
        </w:rPr>
        <w:t>AND</w:t>
      </w:r>
      <w:r>
        <w:rPr>
          <w:spacing w:val="40"/>
          <w:w w:val="105"/>
          <w:sz w:val="17"/>
        </w:rPr>
        <w:t> </w:t>
      </w:r>
      <w:r>
        <w:rPr>
          <w:w w:val="105"/>
          <w:sz w:val="22"/>
        </w:rPr>
        <w:t>X.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w w:val="105"/>
          <w:sz w:val="17"/>
        </w:rPr>
        <w:t>ANG</w:t>
      </w:r>
      <w:r>
        <w:rPr>
          <w:spacing w:val="40"/>
          <w:w w:val="105"/>
          <w:sz w:val="17"/>
        </w:rPr>
        <w:t> </w:t>
      </w:r>
      <w:r>
        <w:rPr>
          <w:w w:val="105"/>
          <w:sz w:val="22"/>
        </w:rPr>
        <w:t>(2023): “Uniform predictive inference for factor models </w:t>
      </w:r>
      <w:r>
        <w:rPr>
          <w:sz w:val="22"/>
        </w:rPr>
        <w:t>with instrumental and idiosyncratic betas,” </w:t>
      </w:r>
      <w:r>
        <w:rPr>
          <w:rFonts w:ascii="Palatino Linotype" w:hAnsi="Palatino Linotype"/>
          <w:i/>
          <w:sz w:val="22"/>
        </w:rPr>
        <w:t>Journal of Econometrics</w:t>
      </w:r>
      <w:r>
        <w:rPr>
          <w:sz w:val="22"/>
        </w:rPr>
        <w:t>, 237, 1053–1073.</w:t>
      </w:r>
    </w:p>
    <w:p>
      <w:pPr>
        <w:spacing w:line="235" w:lineRule="auto" w:before="89"/>
        <w:ind w:left="839" w:right="357" w:hanging="382"/>
        <w:jc w:val="both"/>
        <w:rPr>
          <w:sz w:val="22"/>
        </w:rPr>
      </w:pPr>
      <w:r>
        <w:rPr>
          <w:w w:val="105"/>
          <w:sz w:val="22"/>
        </w:rPr>
        <w:t>11.</w:t>
      </w:r>
      <w:r>
        <w:rPr>
          <w:spacing w:val="9"/>
          <w:w w:val="105"/>
          <w:sz w:val="22"/>
        </w:rPr>
        <w:t> E</w:t>
      </w:r>
      <w:r>
        <w:rPr>
          <w:spacing w:val="9"/>
          <w:w w:val="105"/>
          <w:sz w:val="17"/>
        </w:rPr>
        <w:t>RDEMLIOGLU</w:t>
      </w:r>
      <w:r>
        <w:rPr>
          <w:spacing w:val="9"/>
          <w:w w:val="105"/>
          <w:sz w:val="22"/>
        </w:rPr>
        <w:t>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w w:val="105"/>
          <w:sz w:val="22"/>
        </w:rPr>
        <w:t> </w:t>
      </w:r>
      <w:r>
        <w:rPr>
          <w:w w:val="105"/>
          <w:sz w:val="17"/>
        </w:rPr>
        <w:t>AND</w:t>
      </w:r>
      <w:r>
        <w:rPr>
          <w:w w:val="105"/>
          <w:sz w:val="17"/>
        </w:rPr>
        <w:t> </w:t>
      </w:r>
      <w:r>
        <w:rPr>
          <w:w w:val="105"/>
          <w:sz w:val="22"/>
        </w:rPr>
        <w:t>X.</w:t>
      </w:r>
      <w:r>
        <w:rPr>
          <w:w w:val="105"/>
          <w:sz w:val="22"/>
        </w:rPr>
        <w:t> Y</w:t>
      </w:r>
      <w:r>
        <w:rPr>
          <w:w w:val="105"/>
          <w:sz w:val="17"/>
        </w:rPr>
        <w:t>ANG</w:t>
      </w:r>
      <w:r>
        <w:rPr>
          <w:w w:val="105"/>
          <w:sz w:val="17"/>
        </w:rPr>
        <w:t> </w:t>
      </w:r>
      <w:r>
        <w:rPr>
          <w:w w:val="105"/>
          <w:sz w:val="22"/>
        </w:rPr>
        <w:t>(2023): “News Arrival, Time-Varying Jump Intensity, and </w:t>
      </w:r>
      <w:r>
        <w:rPr>
          <w:sz w:val="22"/>
        </w:rPr>
        <w:t>Realized Volatility: Conditional Testing Approach,”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Financial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Econometrics</w:t>
      </w:r>
      <w:r>
        <w:rPr>
          <w:sz w:val="22"/>
        </w:rPr>
        <w:t>, 21, 1519– </w:t>
      </w:r>
      <w:r>
        <w:rPr>
          <w:spacing w:val="-2"/>
          <w:w w:val="105"/>
          <w:sz w:val="22"/>
        </w:rPr>
        <w:t>1556.</w:t>
      </w:r>
    </w:p>
    <w:p>
      <w:pPr>
        <w:spacing w:line="218" w:lineRule="auto" w:before="99"/>
        <w:ind w:left="839" w:right="358" w:hanging="382"/>
        <w:jc w:val="both"/>
        <w:rPr>
          <w:sz w:val="22"/>
        </w:rPr>
      </w:pPr>
      <w:r>
        <w:rPr>
          <w:w w:val="105"/>
          <w:sz w:val="22"/>
        </w:rPr>
        <w:t>10.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w w:val="105"/>
          <w:sz w:val="17"/>
        </w:rPr>
        <w:t>ANG</w:t>
      </w:r>
      <w:r>
        <w:rPr>
          <w:w w:val="105"/>
          <w:sz w:val="22"/>
        </w:rPr>
        <w:t>,</w:t>
      </w:r>
      <w:r>
        <w:rPr>
          <w:w w:val="105"/>
          <w:sz w:val="22"/>
        </w:rPr>
        <w:t> X. (2023): “Estimation of Leverage Effect: Kernel Function and Efficiency,”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-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 </w:t>
      </w:r>
      <w:r>
        <w:rPr>
          <w:rFonts w:ascii="Palatino Linotype" w:hAnsi="Palatino Linotype"/>
          <w:i/>
          <w:sz w:val="22"/>
        </w:rPr>
        <w:t>Business &amp; Economic Statistics</w:t>
      </w:r>
      <w:r>
        <w:rPr>
          <w:sz w:val="22"/>
        </w:rPr>
        <w:t>, 41, 939–956.</w:t>
      </w:r>
    </w:p>
    <w:p>
      <w:pPr>
        <w:spacing w:line="232" w:lineRule="auto" w:before="96"/>
        <w:ind w:left="839" w:right="358" w:hanging="273"/>
        <w:jc w:val="both"/>
        <w:rPr>
          <w:sz w:val="22"/>
        </w:rPr>
      </w:pPr>
      <w:r>
        <w:rPr>
          <w:w w:val="105"/>
          <w:sz w:val="22"/>
        </w:rPr>
        <w:t>9.</w:t>
      </w:r>
      <w:r>
        <w:rPr>
          <w:w w:val="105"/>
          <w:sz w:val="22"/>
        </w:rPr>
        <w:t> C</w:t>
      </w:r>
      <w:r>
        <w:rPr>
          <w:w w:val="105"/>
          <w:sz w:val="17"/>
        </w:rPr>
        <w:t>HOI</w:t>
      </w:r>
      <w:r>
        <w:rPr>
          <w:w w:val="105"/>
          <w:sz w:val="22"/>
        </w:rPr>
        <w:t>,</w:t>
      </w:r>
      <w:r>
        <w:rPr>
          <w:w w:val="105"/>
          <w:sz w:val="22"/>
        </w:rPr>
        <w:t> J.</w:t>
      </w:r>
      <w:r>
        <w:rPr>
          <w:w w:val="105"/>
          <w:sz w:val="22"/>
        </w:rPr>
        <w:t> </w:t>
      </w:r>
      <w:r>
        <w:rPr>
          <w:w w:val="105"/>
          <w:sz w:val="17"/>
        </w:rPr>
        <w:t>AND</w:t>
      </w:r>
      <w:r>
        <w:rPr>
          <w:w w:val="105"/>
          <w:sz w:val="17"/>
        </w:rPr>
        <w:t> </w:t>
      </w:r>
      <w:r>
        <w:rPr>
          <w:w w:val="105"/>
          <w:sz w:val="22"/>
        </w:rPr>
        <w:t>X.</w:t>
      </w:r>
      <w:r>
        <w:rPr>
          <w:w w:val="105"/>
          <w:sz w:val="22"/>
        </w:rPr>
        <w:t> Y</w:t>
      </w:r>
      <w:r>
        <w:rPr>
          <w:w w:val="105"/>
          <w:sz w:val="17"/>
        </w:rPr>
        <w:t>ANG</w:t>
      </w:r>
      <w:r>
        <w:rPr>
          <w:w w:val="105"/>
          <w:sz w:val="17"/>
        </w:rPr>
        <w:t> </w:t>
      </w:r>
      <w:r>
        <w:rPr>
          <w:w w:val="105"/>
          <w:sz w:val="22"/>
        </w:rPr>
        <w:t>(2022):</w:t>
      </w:r>
      <w:r>
        <w:rPr>
          <w:w w:val="105"/>
          <w:sz w:val="22"/>
        </w:rPr>
        <w:t> “Asymptotic</w:t>
      </w:r>
      <w:r>
        <w:rPr>
          <w:w w:val="105"/>
          <w:sz w:val="22"/>
        </w:rPr>
        <w:t> Properties</w:t>
      </w:r>
      <w:r>
        <w:rPr>
          <w:w w:val="105"/>
          <w:sz w:val="22"/>
        </w:rPr>
        <w:t> of</w:t>
      </w:r>
      <w:r>
        <w:rPr>
          <w:w w:val="105"/>
          <w:sz w:val="22"/>
        </w:rPr>
        <w:t> Correlation-based</w:t>
      </w:r>
      <w:r>
        <w:rPr>
          <w:w w:val="105"/>
          <w:sz w:val="22"/>
        </w:rPr>
        <w:t> Principal Component Analysis,”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-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-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Econometrics</w:t>
      </w:r>
      <w:r>
        <w:rPr>
          <w:w w:val="105"/>
          <w:sz w:val="22"/>
        </w:rPr>
        <w:t>, 229, 1–18.</w:t>
      </w:r>
    </w:p>
    <w:p>
      <w:pPr>
        <w:spacing w:line="225" w:lineRule="auto" w:before="98"/>
        <w:ind w:left="839" w:right="359" w:hanging="273"/>
        <w:jc w:val="both"/>
        <w:rPr>
          <w:sz w:val="22"/>
        </w:rPr>
      </w:pPr>
      <w:r>
        <w:rPr>
          <w:w w:val="105"/>
          <w:sz w:val="22"/>
        </w:rPr>
        <w:t>8.</w:t>
      </w:r>
      <w:r>
        <w:rPr>
          <w:w w:val="105"/>
          <w:sz w:val="22"/>
        </w:rPr>
        <w:t> Y</w:t>
      </w:r>
      <w:r>
        <w:rPr>
          <w:w w:val="105"/>
          <w:sz w:val="17"/>
        </w:rPr>
        <w:t>ANG</w:t>
      </w:r>
      <w:r>
        <w:rPr>
          <w:w w:val="105"/>
          <w:sz w:val="22"/>
        </w:rPr>
        <w:t>,</w:t>
      </w:r>
      <w:r>
        <w:rPr>
          <w:w w:val="105"/>
          <w:sz w:val="22"/>
        </w:rPr>
        <w:t> X.</w:t>
      </w:r>
      <w:r>
        <w:rPr>
          <w:w w:val="105"/>
          <w:sz w:val="22"/>
        </w:rPr>
        <w:t> (2021):</w:t>
      </w:r>
      <w:r>
        <w:rPr>
          <w:w w:val="105"/>
          <w:sz w:val="22"/>
        </w:rPr>
        <w:t> “Semiparametric</w:t>
      </w:r>
      <w:r>
        <w:rPr>
          <w:w w:val="105"/>
          <w:sz w:val="22"/>
        </w:rPr>
        <w:t> Estimation</w:t>
      </w:r>
      <w:r>
        <w:rPr>
          <w:w w:val="105"/>
          <w:sz w:val="22"/>
        </w:rPr>
        <w:t> in</w:t>
      </w:r>
      <w:r>
        <w:rPr>
          <w:w w:val="105"/>
          <w:sz w:val="22"/>
        </w:rPr>
        <w:t> Continuous-Time:</w:t>
      </w:r>
      <w:r>
        <w:rPr>
          <w:w w:val="105"/>
          <w:sz w:val="22"/>
        </w:rPr>
        <w:t> Asymptotics</w:t>
      </w:r>
      <w:r>
        <w:rPr>
          <w:w w:val="105"/>
          <w:sz w:val="22"/>
        </w:rPr>
        <w:t> for</w:t>
      </w:r>
      <w:r>
        <w:rPr>
          <w:w w:val="105"/>
          <w:sz w:val="22"/>
        </w:rPr>
        <w:t> In- tegrated</w:t>
      </w:r>
      <w:r>
        <w:rPr>
          <w:w w:val="105"/>
          <w:sz w:val="22"/>
        </w:rPr>
        <w:t> Volatility Functionals</w:t>
      </w:r>
      <w:r>
        <w:rPr>
          <w:w w:val="105"/>
          <w:sz w:val="22"/>
        </w:rPr>
        <w:t> with</w:t>
      </w:r>
      <w:r>
        <w:rPr>
          <w:w w:val="105"/>
          <w:sz w:val="22"/>
        </w:rPr>
        <w:t> Small</w:t>
      </w:r>
      <w:r>
        <w:rPr>
          <w:w w:val="105"/>
          <w:sz w:val="22"/>
        </w:rPr>
        <w:t> and Large</w:t>
      </w:r>
      <w:r>
        <w:rPr>
          <w:w w:val="105"/>
          <w:sz w:val="22"/>
        </w:rPr>
        <w:t> Bandwidths,”</w:t>
      </w:r>
      <w:r>
        <w:rPr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w w:val="105"/>
          <w:sz w:val="22"/>
        </w:rPr>
        <w:t> of</w:t>
      </w:r>
      <w:r>
        <w:rPr>
          <w:rFonts w:ascii="Palatino Linotype" w:hAnsi="Palatino Linotype"/>
          <w:i/>
          <w:w w:val="105"/>
          <w:sz w:val="22"/>
        </w:rPr>
        <w:t> Business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&amp;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Economic</w:t>
      </w:r>
      <w:r>
        <w:rPr>
          <w:rFonts w:ascii="Palatino Linotype" w:hAnsi="Palatino Linotype"/>
          <w:i/>
          <w:spacing w:val="-9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Statistics</w:t>
      </w:r>
      <w:r>
        <w:rPr>
          <w:spacing w:val="-2"/>
          <w:w w:val="105"/>
          <w:sz w:val="22"/>
        </w:rPr>
        <w:t>, 39, 793–806.</w:t>
      </w:r>
    </w:p>
    <w:p>
      <w:pPr>
        <w:spacing w:line="232" w:lineRule="auto" w:before="93"/>
        <w:ind w:left="839" w:right="357" w:hanging="273"/>
        <w:jc w:val="both"/>
        <w:rPr>
          <w:sz w:val="22"/>
        </w:rPr>
      </w:pPr>
      <w:r>
        <w:rPr>
          <w:w w:val="105"/>
          <w:sz w:val="22"/>
        </w:rPr>
        <w:t>7.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</w:t>
      </w:r>
      <w:r>
        <w:rPr>
          <w:w w:val="105"/>
          <w:sz w:val="17"/>
        </w:rPr>
        <w:t>HENG</w:t>
      </w:r>
      <w:r>
        <w:rPr>
          <w:w w:val="105"/>
          <w:sz w:val="22"/>
        </w:rPr>
        <w:t>,</w:t>
      </w:r>
      <w:r>
        <w:rPr>
          <w:w w:val="105"/>
          <w:sz w:val="22"/>
        </w:rPr>
        <w:t> M.,</w:t>
      </w:r>
      <w:r>
        <w:rPr>
          <w:w w:val="105"/>
          <w:sz w:val="22"/>
        </w:rPr>
        <w:t> N.</w:t>
      </w:r>
      <w:r>
        <w:rPr>
          <w:w w:val="105"/>
          <w:sz w:val="22"/>
        </w:rPr>
        <w:t> R.</w:t>
      </w:r>
      <w:r>
        <w:rPr>
          <w:w w:val="105"/>
          <w:sz w:val="22"/>
        </w:rPr>
        <w:t> S</w:t>
      </w:r>
      <w:r>
        <w:rPr>
          <w:w w:val="105"/>
          <w:sz w:val="17"/>
        </w:rPr>
        <w:t>WANSON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w w:val="105"/>
          <w:sz w:val="17"/>
        </w:rPr>
        <w:t>AND</w:t>
      </w:r>
      <w:r>
        <w:rPr>
          <w:spacing w:val="40"/>
          <w:w w:val="105"/>
          <w:sz w:val="17"/>
        </w:rPr>
        <w:t> </w:t>
      </w:r>
      <w:r>
        <w:rPr>
          <w:w w:val="105"/>
          <w:sz w:val="22"/>
        </w:rPr>
        <w:t>X.</w:t>
      </w:r>
      <w:r>
        <w:rPr>
          <w:w w:val="105"/>
          <w:sz w:val="22"/>
        </w:rPr>
        <w:t> Y</w:t>
      </w:r>
      <w:r>
        <w:rPr>
          <w:w w:val="105"/>
          <w:sz w:val="17"/>
        </w:rPr>
        <w:t>ANG</w:t>
      </w:r>
      <w:r>
        <w:rPr>
          <w:w w:val="105"/>
          <w:sz w:val="17"/>
        </w:rPr>
        <w:t> </w:t>
      </w:r>
      <w:r>
        <w:rPr>
          <w:w w:val="105"/>
          <w:sz w:val="22"/>
        </w:rPr>
        <w:t>(2021):</w:t>
      </w:r>
      <w:r>
        <w:rPr>
          <w:w w:val="105"/>
          <w:sz w:val="22"/>
        </w:rPr>
        <w:t> “Forecasting</w:t>
      </w:r>
      <w:r>
        <w:rPr>
          <w:w w:val="105"/>
          <w:sz w:val="22"/>
        </w:rPr>
        <w:t> Volatility</w:t>
      </w:r>
      <w:r>
        <w:rPr>
          <w:w w:val="105"/>
          <w:sz w:val="22"/>
        </w:rPr>
        <w:t> Using</w:t>
      </w:r>
      <w:r>
        <w:rPr>
          <w:w w:val="105"/>
          <w:sz w:val="22"/>
        </w:rPr>
        <w:t> Double Shrinkage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Methods,”</w:t>
      </w:r>
      <w:r>
        <w:rPr>
          <w:spacing w:val="-7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Empirical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Finance</w:t>
      </w:r>
      <w:r>
        <w:rPr>
          <w:w w:val="105"/>
          <w:sz w:val="22"/>
        </w:rPr>
        <w:t>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62,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46–61.</w:t>
      </w:r>
    </w:p>
    <w:p>
      <w:pPr>
        <w:spacing w:after="0" w:line="232" w:lineRule="auto"/>
        <w:jc w:val="both"/>
        <w:rPr>
          <w:sz w:val="22"/>
        </w:rPr>
        <w:sectPr>
          <w:type w:val="continuous"/>
          <w:pgSz w:w="12240" w:h="15840"/>
          <w:pgMar w:top="1560" w:bottom="280" w:left="1080" w:right="1080"/>
        </w:sectPr>
      </w:pPr>
    </w:p>
    <w:p>
      <w:pPr>
        <w:spacing w:line="225" w:lineRule="auto" w:before="190"/>
        <w:ind w:left="840" w:right="357" w:hanging="273"/>
        <w:jc w:val="both"/>
        <w:rPr>
          <w:sz w:val="22"/>
        </w:rPr>
      </w:pPr>
      <w:r>
        <w:rPr>
          <w:w w:val="105"/>
          <w:sz w:val="22"/>
        </w:rPr>
        <w:t>6.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</w:t>
      </w:r>
      <w:r>
        <w:rPr>
          <w:w w:val="105"/>
          <w:sz w:val="17"/>
        </w:rPr>
        <w:t>WANSON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R.,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X</w:t>
      </w:r>
      <w:r>
        <w:rPr>
          <w:w w:val="105"/>
          <w:sz w:val="17"/>
        </w:rPr>
        <w:t>IONG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17"/>
        </w:rPr>
        <w:t>AND</w:t>
      </w:r>
      <w:r>
        <w:rPr>
          <w:spacing w:val="40"/>
          <w:w w:val="105"/>
          <w:sz w:val="17"/>
        </w:rPr>
        <w:t> </w:t>
      </w:r>
      <w:r>
        <w:rPr>
          <w:w w:val="105"/>
          <w:sz w:val="22"/>
        </w:rPr>
        <w:t>X.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w w:val="105"/>
          <w:sz w:val="17"/>
        </w:rPr>
        <w:t>ANG</w:t>
      </w:r>
      <w:r>
        <w:rPr>
          <w:spacing w:val="40"/>
          <w:w w:val="105"/>
          <w:sz w:val="17"/>
        </w:rPr>
        <w:t> </w:t>
      </w:r>
      <w:r>
        <w:rPr>
          <w:w w:val="105"/>
          <w:sz w:val="22"/>
        </w:rPr>
        <w:t>(2020):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“Predicting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Rates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Using Shrinkage</w:t>
      </w:r>
      <w:r>
        <w:rPr>
          <w:w w:val="105"/>
          <w:sz w:val="22"/>
        </w:rPr>
        <w:t> Methods,</w:t>
      </w:r>
      <w:r>
        <w:rPr>
          <w:w w:val="105"/>
          <w:sz w:val="22"/>
        </w:rPr>
        <w:t> Real-Time</w:t>
      </w:r>
      <w:r>
        <w:rPr>
          <w:w w:val="105"/>
          <w:sz w:val="22"/>
        </w:rPr>
        <w:t> Diffusion</w:t>
      </w:r>
      <w:r>
        <w:rPr>
          <w:w w:val="105"/>
          <w:sz w:val="22"/>
        </w:rPr>
        <w:t> Indexes,</w:t>
      </w:r>
      <w:r>
        <w:rPr>
          <w:w w:val="105"/>
          <w:sz w:val="22"/>
        </w:rPr>
        <w:t> and</w:t>
      </w:r>
      <w:r>
        <w:rPr>
          <w:w w:val="105"/>
          <w:sz w:val="22"/>
        </w:rPr>
        <w:t> Model</w:t>
      </w:r>
      <w:r>
        <w:rPr>
          <w:w w:val="105"/>
          <w:sz w:val="22"/>
        </w:rPr>
        <w:t> Combinations,”</w:t>
      </w:r>
      <w:r>
        <w:rPr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w w:val="105"/>
          <w:sz w:val="22"/>
        </w:rPr>
        <w:t> </w:t>
      </w:r>
      <w:r>
        <w:rPr>
          <w:rFonts w:ascii="Palatino Linotype" w:hAnsi="Palatino Linotype"/>
          <w:i/>
          <w:sz w:val="22"/>
        </w:rPr>
        <w:t>Applied Econometrics</w:t>
      </w:r>
      <w:r>
        <w:rPr>
          <w:sz w:val="22"/>
        </w:rPr>
        <w:t>, 35, 587–613.</w:t>
      </w:r>
    </w:p>
    <w:p>
      <w:pPr>
        <w:pStyle w:val="BodyText"/>
        <w:spacing w:line="232" w:lineRule="auto" w:before="94"/>
        <w:ind w:left="840" w:right="359" w:hanging="273"/>
        <w:jc w:val="both"/>
      </w:pPr>
      <w:r>
        <w:rPr/>
        <w:t>5.</w:t>
      </w:r>
      <w:r>
        <w:rPr>
          <w:spacing w:val="40"/>
        </w:rPr>
        <w:t> </w:t>
      </w:r>
      <w:r>
        <w:rPr/>
        <w:t>Y</w:t>
      </w:r>
      <w:r>
        <w:rPr>
          <w:sz w:val="17"/>
        </w:rPr>
        <w:t>ANG</w:t>
      </w:r>
      <w:r>
        <w:rPr/>
        <w:t>,</w:t>
      </w:r>
      <w:r>
        <w:rPr>
          <w:spacing w:val="40"/>
        </w:rPr>
        <w:t> </w:t>
      </w:r>
      <w:r>
        <w:rPr/>
        <w:t>X.</w:t>
      </w:r>
      <w:r>
        <w:rPr>
          <w:spacing w:val="40"/>
        </w:rPr>
        <w:t> </w:t>
      </w:r>
      <w:r>
        <w:rPr/>
        <w:t>(2020): “Time-Invariant Restrictions of Volatility Functionals: Efficient Estimation</w:t>
      </w:r>
      <w:r>
        <w:rPr>
          <w:spacing w:val="40"/>
        </w:rPr>
        <w:t> </w:t>
      </w:r>
      <w:r>
        <w:rPr/>
        <w:t>and Specification Tests,” </w:t>
      </w:r>
      <w:r>
        <w:rPr>
          <w:rFonts w:ascii="Palatino Linotype" w:hAnsi="Palatino Linotype"/>
          <w:i/>
        </w:rPr>
        <w:t>Journal of Econometrics</w:t>
      </w:r>
      <w:r>
        <w:rPr/>
        <w:t>, 215, 486–516.</w:t>
      </w:r>
    </w:p>
    <w:p>
      <w:pPr>
        <w:spacing w:before="85"/>
        <w:ind w:left="567" w:right="0" w:firstLine="0"/>
        <w:jc w:val="left"/>
        <w:rPr>
          <w:sz w:val="22"/>
        </w:rPr>
      </w:pPr>
      <w:r>
        <w:rPr>
          <w:w w:val="110"/>
          <w:sz w:val="22"/>
        </w:rPr>
        <w:t>4.</w:t>
      </w:r>
      <w:r>
        <w:rPr>
          <w:spacing w:val="26"/>
          <w:w w:val="110"/>
          <w:sz w:val="22"/>
        </w:rPr>
        <w:t>  </w:t>
      </w:r>
      <w:r>
        <w:rPr>
          <w:w w:val="110"/>
          <w:sz w:val="22"/>
        </w:rPr>
        <w:t>M</w:t>
      </w:r>
      <w:r>
        <w:rPr>
          <w:w w:val="110"/>
          <w:sz w:val="17"/>
        </w:rPr>
        <w:t>UKHERJEE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A.,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W.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P</w:t>
      </w:r>
      <w:r>
        <w:rPr>
          <w:w w:val="110"/>
          <w:sz w:val="17"/>
        </w:rPr>
        <w:t>ENG</w:t>
      </w:r>
      <w:r>
        <w:rPr>
          <w:w w:val="110"/>
          <w:sz w:val="22"/>
        </w:rPr>
        <w:t>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N.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w w:val="110"/>
          <w:sz w:val="17"/>
        </w:rPr>
        <w:t>WANSON</w:t>
      </w:r>
      <w:r>
        <w:rPr>
          <w:w w:val="110"/>
          <w:sz w:val="22"/>
        </w:rPr>
        <w:t>,</w:t>
      </w:r>
      <w:r>
        <w:rPr>
          <w:spacing w:val="39"/>
          <w:w w:val="110"/>
          <w:sz w:val="22"/>
        </w:rPr>
        <w:t> </w:t>
      </w:r>
      <w:r>
        <w:rPr>
          <w:w w:val="110"/>
          <w:sz w:val="17"/>
        </w:rPr>
        <w:t>AND</w:t>
      </w:r>
      <w:r>
        <w:rPr>
          <w:spacing w:val="51"/>
          <w:w w:val="110"/>
          <w:sz w:val="17"/>
        </w:rPr>
        <w:t> </w:t>
      </w:r>
      <w:r>
        <w:rPr>
          <w:w w:val="110"/>
          <w:sz w:val="22"/>
        </w:rPr>
        <w:t>X.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w w:val="110"/>
          <w:sz w:val="17"/>
        </w:rPr>
        <w:t>ANG</w:t>
      </w:r>
      <w:r>
        <w:rPr>
          <w:spacing w:val="42"/>
          <w:w w:val="110"/>
          <w:sz w:val="17"/>
        </w:rPr>
        <w:t> </w:t>
      </w:r>
      <w:r>
        <w:rPr>
          <w:w w:val="110"/>
          <w:sz w:val="22"/>
        </w:rPr>
        <w:t>(2020):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“Financial</w:t>
      </w:r>
      <w:r>
        <w:rPr>
          <w:spacing w:val="24"/>
          <w:w w:val="110"/>
          <w:sz w:val="22"/>
        </w:rPr>
        <w:t> </w:t>
      </w:r>
      <w:r>
        <w:rPr>
          <w:spacing w:val="-2"/>
          <w:w w:val="110"/>
          <w:sz w:val="22"/>
        </w:rPr>
        <w:t>Econometrics</w:t>
      </w:r>
    </w:p>
    <w:p>
      <w:pPr>
        <w:pStyle w:val="BodyText"/>
        <w:spacing w:line="232" w:lineRule="auto" w:before="19"/>
        <w:ind w:left="840" w:right="359"/>
      </w:pP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Big</w:t>
      </w:r>
      <w:r>
        <w:rPr>
          <w:spacing w:val="-6"/>
          <w:w w:val="105"/>
        </w:rPr>
        <w:t> </w:t>
      </w:r>
      <w:r>
        <w:rPr>
          <w:w w:val="105"/>
        </w:rPr>
        <w:t>Data: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Survey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Volatility</w:t>
      </w:r>
      <w:r>
        <w:rPr>
          <w:spacing w:val="-6"/>
          <w:w w:val="105"/>
        </w:rPr>
        <w:t> </w:t>
      </w:r>
      <w:r>
        <w:rPr>
          <w:w w:val="105"/>
        </w:rPr>
        <w:t>Estimators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Tests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Presence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Jumps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Co- Jumps,” in </w:t>
      </w:r>
      <w:r>
        <w:rPr>
          <w:rFonts w:ascii="Palatino Linotype" w:hAnsi="Palatino Linotype"/>
          <w:i/>
          <w:w w:val="105"/>
        </w:rPr>
        <w:t>Handbook of Statistics</w:t>
      </w:r>
      <w:r>
        <w:rPr>
          <w:w w:val="105"/>
        </w:rPr>
        <w:t>, ed. by H. D. Vinod and C. Rao, Elsevier, vol. 42, 3–59.</w:t>
      </w:r>
    </w:p>
    <w:p>
      <w:pPr>
        <w:spacing w:line="232" w:lineRule="auto" w:before="91"/>
        <w:ind w:left="840" w:right="358" w:hanging="273"/>
        <w:jc w:val="both"/>
        <w:rPr>
          <w:sz w:val="22"/>
        </w:rPr>
      </w:pPr>
      <w:r>
        <w:rPr>
          <w:w w:val="105"/>
          <w:sz w:val="22"/>
        </w:rPr>
        <w:t>3.</w:t>
      </w:r>
      <w:r>
        <w:rPr>
          <w:spacing w:val="40"/>
          <w:w w:val="105"/>
          <w:sz w:val="22"/>
        </w:rPr>
        <w:t> </w:t>
      </w:r>
      <w:r>
        <w:rPr>
          <w:spacing w:val="9"/>
          <w:w w:val="105"/>
          <w:sz w:val="22"/>
        </w:rPr>
        <w:t>B</w:t>
      </w:r>
      <w:r>
        <w:rPr>
          <w:spacing w:val="9"/>
          <w:w w:val="105"/>
          <w:sz w:val="17"/>
        </w:rPr>
        <w:t>OSWIJK</w:t>
      </w:r>
      <w:r>
        <w:rPr>
          <w:spacing w:val="9"/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H.,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</w:t>
      </w:r>
      <w:r>
        <w:rPr>
          <w:w w:val="105"/>
          <w:sz w:val="17"/>
        </w:rPr>
        <w:t>AEVEN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17"/>
        </w:rPr>
        <w:t>AND</w:t>
      </w:r>
      <w:r>
        <w:rPr>
          <w:spacing w:val="40"/>
          <w:w w:val="105"/>
          <w:sz w:val="17"/>
        </w:rPr>
        <w:t> </w:t>
      </w:r>
      <w:r>
        <w:rPr>
          <w:w w:val="105"/>
          <w:sz w:val="22"/>
        </w:rPr>
        <w:t>X.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w w:val="105"/>
          <w:sz w:val="17"/>
        </w:rPr>
        <w:t>ANG</w:t>
      </w:r>
      <w:r>
        <w:rPr>
          <w:spacing w:val="40"/>
          <w:w w:val="105"/>
          <w:sz w:val="17"/>
        </w:rPr>
        <w:t> </w:t>
      </w:r>
      <w:r>
        <w:rPr>
          <w:w w:val="105"/>
          <w:sz w:val="22"/>
        </w:rPr>
        <w:t>(2018):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“Testing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Self-Excitation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 Jumps,”</w:t>
      </w:r>
      <w:r>
        <w:rPr>
          <w:spacing w:val="-13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203,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256–266.</w:t>
      </w:r>
    </w:p>
    <w:p>
      <w:pPr>
        <w:spacing w:line="253" w:lineRule="exact" w:before="85"/>
        <w:ind w:left="567" w:right="0" w:firstLine="0"/>
        <w:jc w:val="left"/>
        <w:rPr>
          <w:sz w:val="22"/>
        </w:rPr>
      </w:pPr>
      <w:r>
        <w:rPr>
          <w:w w:val="110"/>
          <w:sz w:val="22"/>
        </w:rPr>
        <w:t>2.</w:t>
      </w:r>
      <w:r>
        <w:rPr>
          <w:spacing w:val="64"/>
          <w:w w:val="150"/>
          <w:sz w:val="22"/>
        </w:rPr>
        <w:t> </w:t>
      </w:r>
      <w:r>
        <w:rPr>
          <w:w w:val="110"/>
          <w:sz w:val="22"/>
        </w:rPr>
        <w:t>D</w:t>
      </w:r>
      <w:r>
        <w:rPr>
          <w:w w:val="110"/>
          <w:sz w:val="17"/>
        </w:rPr>
        <w:t>UNGEY</w:t>
      </w:r>
      <w:r>
        <w:rPr>
          <w:w w:val="110"/>
          <w:sz w:val="22"/>
        </w:rPr>
        <w:t>,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M.,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57"/>
          <w:w w:val="110"/>
          <w:sz w:val="22"/>
        </w:rPr>
        <w:t> </w:t>
      </w:r>
      <w:r>
        <w:rPr>
          <w:spacing w:val="9"/>
          <w:w w:val="110"/>
          <w:sz w:val="22"/>
        </w:rPr>
        <w:t>E</w:t>
      </w:r>
      <w:r>
        <w:rPr>
          <w:spacing w:val="9"/>
          <w:w w:val="110"/>
          <w:sz w:val="17"/>
        </w:rPr>
        <w:t>RDEMLIOGLU</w:t>
      </w:r>
      <w:r>
        <w:rPr>
          <w:spacing w:val="9"/>
          <w:w w:val="110"/>
          <w:sz w:val="22"/>
        </w:rPr>
        <w:t>,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M</w:t>
      </w:r>
      <w:r>
        <w:rPr>
          <w:w w:val="110"/>
          <w:sz w:val="17"/>
        </w:rPr>
        <w:t>ATEI</w:t>
      </w:r>
      <w:r>
        <w:rPr>
          <w:w w:val="110"/>
          <w:sz w:val="22"/>
        </w:rPr>
        <w:t>,</w:t>
      </w:r>
      <w:r>
        <w:rPr>
          <w:spacing w:val="57"/>
          <w:w w:val="110"/>
          <w:sz w:val="22"/>
        </w:rPr>
        <w:t> </w:t>
      </w:r>
      <w:r>
        <w:rPr>
          <w:w w:val="110"/>
          <w:sz w:val="17"/>
        </w:rPr>
        <w:t>AND</w:t>
      </w:r>
      <w:r>
        <w:rPr>
          <w:spacing w:val="69"/>
          <w:w w:val="110"/>
          <w:sz w:val="17"/>
        </w:rPr>
        <w:t> </w:t>
      </w:r>
      <w:r>
        <w:rPr>
          <w:w w:val="110"/>
          <w:sz w:val="22"/>
        </w:rPr>
        <w:t>X.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w w:val="110"/>
          <w:sz w:val="17"/>
        </w:rPr>
        <w:t>ANG</w:t>
      </w:r>
      <w:r>
        <w:rPr>
          <w:spacing w:val="63"/>
          <w:w w:val="110"/>
          <w:sz w:val="17"/>
        </w:rPr>
        <w:t> </w:t>
      </w:r>
      <w:r>
        <w:rPr>
          <w:w w:val="110"/>
          <w:sz w:val="22"/>
        </w:rPr>
        <w:t>(2018):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“Testing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44"/>
          <w:w w:val="110"/>
          <w:sz w:val="22"/>
        </w:rPr>
        <w:t> </w:t>
      </w:r>
      <w:r>
        <w:rPr>
          <w:spacing w:val="-2"/>
          <w:w w:val="110"/>
          <w:sz w:val="22"/>
        </w:rPr>
        <w:t>Mutually</w:t>
      </w:r>
    </w:p>
    <w:p>
      <w:pPr>
        <w:spacing w:line="237" w:lineRule="auto" w:before="0"/>
        <w:ind w:left="840" w:right="0" w:firstLine="0"/>
        <w:jc w:val="left"/>
        <w:rPr>
          <w:sz w:val="22"/>
        </w:rPr>
      </w:pPr>
      <w:r>
        <w:rPr>
          <w:sz w:val="22"/>
        </w:rPr>
        <w:t>Exciting</w:t>
      </w:r>
      <w:r>
        <w:rPr>
          <w:spacing w:val="34"/>
          <w:sz w:val="22"/>
        </w:rPr>
        <w:t> </w:t>
      </w:r>
      <w:r>
        <w:rPr>
          <w:sz w:val="22"/>
        </w:rPr>
        <w:t>Jumps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sz w:val="22"/>
        </w:rPr>
        <w:t>Financial</w:t>
      </w:r>
      <w:r>
        <w:rPr>
          <w:spacing w:val="34"/>
          <w:sz w:val="22"/>
        </w:rPr>
        <w:t> </w:t>
      </w:r>
      <w:r>
        <w:rPr>
          <w:sz w:val="22"/>
        </w:rPr>
        <w:t>Flights</w:t>
      </w:r>
      <w:r>
        <w:rPr>
          <w:spacing w:val="33"/>
          <w:sz w:val="22"/>
        </w:rPr>
        <w:t> </w:t>
      </w:r>
      <w:r>
        <w:rPr>
          <w:sz w:val="22"/>
        </w:rPr>
        <w:t>in</w:t>
      </w:r>
      <w:r>
        <w:rPr>
          <w:spacing w:val="34"/>
          <w:sz w:val="22"/>
        </w:rPr>
        <w:t> </w:t>
      </w:r>
      <w:r>
        <w:rPr>
          <w:sz w:val="22"/>
        </w:rPr>
        <w:t>High</w:t>
      </w:r>
      <w:r>
        <w:rPr>
          <w:spacing w:val="34"/>
          <w:sz w:val="22"/>
        </w:rPr>
        <w:t> </w:t>
      </w:r>
      <w:r>
        <w:rPr>
          <w:sz w:val="22"/>
        </w:rPr>
        <w:t>Frequency</w:t>
      </w:r>
      <w:r>
        <w:rPr>
          <w:spacing w:val="33"/>
          <w:sz w:val="22"/>
        </w:rPr>
        <w:t> </w:t>
      </w:r>
      <w:r>
        <w:rPr>
          <w:sz w:val="22"/>
        </w:rPr>
        <w:t>Data,”</w:t>
      </w:r>
      <w:r>
        <w:rPr>
          <w:spacing w:val="34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27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27"/>
          <w:sz w:val="22"/>
        </w:rPr>
        <w:t> </w:t>
      </w:r>
      <w:r>
        <w:rPr>
          <w:rFonts w:ascii="Palatino Linotype" w:hAnsi="Palatino Linotype"/>
          <w:i/>
          <w:sz w:val="22"/>
        </w:rPr>
        <w:t>Econometrics</w:t>
      </w:r>
      <w:r>
        <w:rPr>
          <w:sz w:val="22"/>
        </w:rPr>
        <w:t>,</w:t>
      </w:r>
      <w:r>
        <w:rPr>
          <w:spacing w:val="34"/>
          <w:sz w:val="22"/>
        </w:rPr>
        <w:t> </w:t>
      </w:r>
      <w:r>
        <w:rPr>
          <w:sz w:val="22"/>
        </w:rPr>
        <w:t>202, </w:t>
      </w:r>
      <w:r>
        <w:rPr>
          <w:spacing w:val="-2"/>
          <w:sz w:val="22"/>
        </w:rPr>
        <w:t>18–44.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53" w:lineRule="exact" w:before="98" w:after="0"/>
        <w:ind w:left="844" w:right="0" w:hanging="277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w w:val="110"/>
          <w:sz w:val="17"/>
        </w:rPr>
        <w:t>ÏT</w:t>
      </w:r>
      <w:r>
        <w:rPr>
          <w:w w:val="110"/>
          <w:sz w:val="22"/>
        </w:rPr>
        <w:t>-S</w:t>
      </w:r>
      <w:r>
        <w:rPr>
          <w:w w:val="110"/>
          <w:sz w:val="17"/>
        </w:rPr>
        <w:t>AHALIA</w:t>
      </w:r>
      <w:r>
        <w:rPr>
          <w:w w:val="110"/>
          <w:sz w:val="22"/>
        </w:rPr>
        <w:t>,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Y.,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F</w:t>
      </w:r>
      <w:r>
        <w:rPr>
          <w:w w:val="110"/>
          <w:sz w:val="17"/>
        </w:rPr>
        <w:t>AN</w:t>
      </w:r>
      <w:r>
        <w:rPr>
          <w:w w:val="110"/>
          <w:sz w:val="22"/>
        </w:rPr>
        <w:t>,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51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L</w:t>
      </w:r>
      <w:r>
        <w:rPr>
          <w:w w:val="110"/>
          <w:sz w:val="17"/>
        </w:rPr>
        <w:t>AEVEN</w:t>
      </w:r>
      <w:r>
        <w:rPr>
          <w:w w:val="110"/>
          <w:sz w:val="22"/>
        </w:rPr>
        <w:t>,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C.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51"/>
          <w:w w:val="110"/>
          <w:sz w:val="22"/>
        </w:rPr>
        <w:t> </w:t>
      </w:r>
      <w:r>
        <w:rPr>
          <w:w w:val="110"/>
          <w:sz w:val="22"/>
        </w:rPr>
        <w:t>W</w:t>
      </w:r>
      <w:r>
        <w:rPr>
          <w:w w:val="110"/>
          <w:sz w:val="17"/>
        </w:rPr>
        <w:t>ANG</w:t>
      </w:r>
      <w:r>
        <w:rPr>
          <w:w w:val="110"/>
          <w:sz w:val="22"/>
        </w:rPr>
        <w:t>,</w:t>
      </w:r>
      <w:r>
        <w:rPr>
          <w:spacing w:val="50"/>
          <w:w w:val="110"/>
          <w:sz w:val="22"/>
        </w:rPr>
        <w:t> </w:t>
      </w:r>
      <w:r>
        <w:rPr>
          <w:w w:val="110"/>
          <w:sz w:val="17"/>
        </w:rPr>
        <w:t>AND</w:t>
      </w:r>
      <w:r>
        <w:rPr>
          <w:spacing w:val="62"/>
          <w:w w:val="110"/>
          <w:sz w:val="17"/>
        </w:rPr>
        <w:t> </w:t>
      </w:r>
      <w:r>
        <w:rPr>
          <w:w w:val="110"/>
          <w:sz w:val="22"/>
        </w:rPr>
        <w:t>X.</w:t>
      </w:r>
      <w:r>
        <w:rPr>
          <w:spacing w:val="50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w w:val="110"/>
          <w:sz w:val="17"/>
        </w:rPr>
        <w:t>ANG</w:t>
      </w:r>
      <w:r>
        <w:rPr>
          <w:spacing w:val="53"/>
          <w:w w:val="110"/>
          <w:sz w:val="17"/>
        </w:rPr>
        <w:t> </w:t>
      </w:r>
      <w:r>
        <w:rPr>
          <w:w w:val="110"/>
          <w:sz w:val="22"/>
        </w:rPr>
        <w:t>(2017):</w:t>
      </w:r>
      <w:r>
        <w:rPr>
          <w:spacing w:val="33"/>
          <w:w w:val="110"/>
          <w:sz w:val="22"/>
        </w:rPr>
        <w:t> </w:t>
      </w:r>
      <w:r>
        <w:rPr>
          <w:spacing w:val="-2"/>
          <w:w w:val="110"/>
          <w:sz w:val="22"/>
        </w:rPr>
        <w:t>“Estimation</w:t>
      </w:r>
    </w:p>
    <w:p>
      <w:pPr>
        <w:spacing w:line="218" w:lineRule="auto" w:before="16"/>
        <w:ind w:left="840" w:right="0" w:firstLine="0"/>
        <w:jc w:val="left"/>
        <w:rPr>
          <w:sz w:val="22"/>
        </w:rPr>
      </w:pP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Continuous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Discontinuous</w:t>
      </w:r>
      <w:r>
        <w:rPr>
          <w:spacing w:val="40"/>
          <w:sz w:val="22"/>
        </w:rPr>
        <w:t> </w:t>
      </w:r>
      <w:r>
        <w:rPr>
          <w:sz w:val="22"/>
        </w:rPr>
        <w:t>Leverage</w:t>
      </w:r>
      <w:r>
        <w:rPr>
          <w:spacing w:val="40"/>
          <w:sz w:val="22"/>
        </w:rPr>
        <w:t> </w:t>
      </w:r>
      <w:r>
        <w:rPr>
          <w:sz w:val="22"/>
        </w:rPr>
        <w:t>Effects,”</w:t>
      </w:r>
      <w:r>
        <w:rPr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the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American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Statistical Association</w:t>
      </w:r>
      <w:r>
        <w:rPr>
          <w:sz w:val="22"/>
        </w:rPr>
        <w:t>, 112, 1744–1758.</w:t>
      </w:r>
    </w:p>
    <w:p>
      <w:pPr>
        <w:pStyle w:val="Heading1"/>
        <w:spacing w:before="196"/>
      </w:pPr>
      <w:r>
        <w:rPr>
          <w:smallCaps/>
          <w:spacing w:val="9"/>
        </w:rPr>
        <w:t>Working</w:t>
      </w:r>
      <w:r>
        <w:rPr>
          <w:smallCaps/>
          <w:spacing w:val="26"/>
        </w:rPr>
        <w:t> </w:t>
      </w:r>
      <w:r>
        <w:rPr>
          <w:smallCaps/>
          <w:spacing w:val="-2"/>
        </w:rPr>
        <w:t>Papers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</w:tabs>
        <w:spacing w:line="240" w:lineRule="auto" w:before="123" w:after="0"/>
        <w:ind w:left="801" w:right="0" w:hanging="206"/>
        <w:jc w:val="left"/>
        <w:rPr>
          <w:sz w:val="22"/>
        </w:rPr>
      </w:pPr>
      <w:r>
        <w:rPr>
          <w:smallCaps/>
          <w:w w:val="110"/>
          <w:sz w:val="22"/>
        </w:rPr>
        <w:t>Maximilian</w:t>
      </w:r>
      <w:r>
        <w:rPr>
          <w:smallCaps/>
          <w:spacing w:val="35"/>
          <w:w w:val="110"/>
          <w:sz w:val="22"/>
        </w:rPr>
        <w:t>  </w:t>
      </w:r>
      <w:r>
        <w:rPr>
          <w:smallCaps/>
          <w:w w:val="110"/>
          <w:sz w:val="22"/>
        </w:rPr>
        <w:t>Ahrens,</w:t>
      </w:r>
      <w:r>
        <w:rPr>
          <w:smallCaps/>
          <w:spacing w:val="73"/>
          <w:w w:val="150"/>
          <w:sz w:val="22"/>
        </w:rPr>
        <w:t> </w:t>
      </w:r>
      <w:r>
        <w:rPr>
          <w:smallCaps/>
          <w:w w:val="110"/>
          <w:sz w:val="22"/>
        </w:rPr>
        <w:t>Deniz</w:t>
      </w:r>
      <w:r>
        <w:rPr>
          <w:smallCaps/>
          <w:spacing w:val="35"/>
          <w:w w:val="110"/>
          <w:sz w:val="22"/>
        </w:rPr>
        <w:t>  </w:t>
      </w:r>
      <w:r>
        <w:rPr>
          <w:smallCaps/>
          <w:spacing w:val="9"/>
          <w:w w:val="110"/>
          <w:sz w:val="22"/>
        </w:rPr>
        <w:t>Erdemlioglu,</w:t>
      </w:r>
      <w:r>
        <w:rPr>
          <w:smallCaps/>
          <w:spacing w:val="74"/>
          <w:w w:val="150"/>
          <w:sz w:val="22"/>
        </w:rPr>
        <w:t> </w:t>
      </w:r>
      <w:r>
        <w:rPr>
          <w:smallCaps/>
          <w:w w:val="110"/>
          <w:sz w:val="22"/>
        </w:rPr>
        <w:t>Michael</w:t>
      </w:r>
      <w:r>
        <w:rPr>
          <w:smallCaps/>
          <w:spacing w:val="35"/>
          <w:w w:val="110"/>
          <w:sz w:val="22"/>
        </w:rPr>
        <w:t>  </w:t>
      </w:r>
      <w:r>
        <w:rPr>
          <w:smallCaps/>
          <w:w w:val="110"/>
          <w:sz w:val="22"/>
        </w:rPr>
        <w:t>McMahon,</w:t>
      </w:r>
      <w:r>
        <w:rPr>
          <w:smallCaps/>
          <w:spacing w:val="74"/>
          <w:w w:val="150"/>
          <w:sz w:val="22"/>
        </w:rPr>
        <w:t> </w:t>
      </w:r>
      <w:r>
        <w:rPr>
          <w:smallCaps/>
          <w:w w:val="110"/>
          <w:sz w:val="22"/>
        </w:rPr>
        <w:t>Chris</w:t>
      </w:r>
      <w:r>
        <w:rPr>
          <w:smallCaps/>
          <w:spacing w:val="36"/>
          <w:w w:val="110"/>
          <w:sz w:val="22"/>
        </w:rPr>
        <w:t>  </w:t>
      </w:r>
      <w:r>
        <w:rPr>
          <w:smallCaps/>
          <w:w w:val="110"/>
          <w:sz w:val="22"/>
        </w:rPr>
        <w:t>Neely,</w:t>
      </w:r>
      <w:r>
        <w:rPr>
          <w:smallCaps/>
          <w:spacing w:val="74"/>
          <w:w w:val="150"/>
          <w:sz w:val="22"/>
        </w:rPr>
        <w:t> </w:t>
      </w:r>
      <w:r>
        <w:rPr>
          <w:smallCaps/>
          <w:spacing w:val="-5"/>
          <w:w w:val="110"/>
          <w:sz w:val="22"/>
        </w:rPr>
        <w:t>and</w:t>
      </w:r>
    </w:p>
    <w:p>
      <w:pPr>
        <w:pStyle w:val="BodyText"/>
        <w:spacing w:line="232" w:lineRule="auto" w:before="19"/>
        <w:ind w:firstLine="5"/>
      </w:pPr>
      <w:r>
        <w:rPr>
          <w:w w:val="105"/>
        </w:rPr>
        <w:t>X</w:t>
      </w:r>
      <w:r>
        <w:rPr>
          <w:w w:val="105"/>
          <w:sz w:val="17"/>
        </w:rPr>
        <w:t>IYE</w:t>
      </w:r>
      <w:r>
        <w:rPr>
          <w:spacing w:val="33"/>
          <w:w w:val="105"/>
          <w:sz w:val="17"/>
        </w:rPr>
        <w:t> </w:t>
      </w:r>
      <w:r>
        <w:rPr>
          <w:w w:val="105"/>
        </w:rPr>
        <w:t>Y</w:t>
      </w:r>
      <w:r>
        <w:rPr>
          <w:w w:val="105"/>
          <w:sz w:val="17"/>
        </w:rPr>
        <w:t>ANG</w:t>
      </w:r>
      <w:r>
        <w:rPr>
          <w:w w:val="105"/>
        </w:rPr>
        <w:t>.</w:t>
      </w:r>
      <w:r>
        <w:rPr>
          <w:spacing w:val="33"/>
          <w:w w:val="105"/>
        </w:rPr>
        <w:t> </w:t>
      </w:r>
      <w:r>
        <w:rPr>
          <w:w w:val="105"/>
        </w:rPr>
        <w:t>“Mind Your Language - Central Bank Communication, Speech-Implied Forecast Revisions, and High-Frequency Market Reaction, ” R&amp;R, </w:t>
      </w:r>
      <w:r>
        <w:rPr>
          <w:rFonts w:ascii="Palatino Linotype" w:hAnsi="Palatino Linotype"/>
          <w:i/>
          <w:w w:val="105"/>
        </w:rPr>
        <w:t>Journal of Econometrics</w:t>
      </w:r>
      <w:r>
        <w:rPr>
          <w:w w:val="105"/>
        </w:rPr>
        <w:t>.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</w:tabs>
        <w:spacing w:line="240" w:lineRule="auto" w:before="98" w:after="0"/>
        <w:ind w:left="801" w:right="0" w:hanging="206"/>
        <w:jc w:val="left"/>
        <w:rPr>
          <w:sz w:val="22"/>
        </w:rPr>
      </w:pPr>
      <w:r>
        <w:rPr>
          <w:w w:val="110"/>
          <w:sz w:val="22"/>
        </w:rPr>
        <w:t>M</w:t>
      </w:r>
      <w:r>
        <w:rPr>
          <w:w w:val="110"/>
          <w:sz w:val="17"/>
        </w:rPr>
        <w:t>ERRICK</w:t>
      </w:r>
      <w:r>
        <w:rPr>
          <w:spacing w:val="44"/>
          <w:w w:val="110"/>
          <w:sz w:val="17"/>
        </w:rPr>
        <w:t> </w:t>
      </w:r>
      <w:r>
        <w:rPr>
          <w:w w:val="110"/>
          <w:sz w:val="22"/>
        </w:rPr>
        <w:t>Z</w:t>
      </w:r>
      <w:r>
        <w:rPr>
          <w:w w:val="110"/>
          <w:sz w:val="17"/>
        </w:rPr>
        <w:t>HEN</w:t>
      </w:r>
      <w:r>
        <w:rPr>
          <w:spacing w:val="44"/>
          <w:w w:val="110"/>
          <w:sz w:val="17"/>
        </w:rPr>
        <w:t> </w:t>
      </w:r>
      <w:r>
        <w:rPr>
          <w:w w:val="110"/>
          <w:sz w:val="22"/>
        </w:rPr>
        <w:t>L</w:t>
      </w:r>
      <w:r>
        <w:rPr>
          <w:w w:val="110"/>
          <w:sz w:val="17"/>
        </w:rPr>
        <w:t>I</w:t>
      </w:r>
      <w:r>
        <w:rPr>
          <w:spacing w:val="44"/>
          <w:w w:val="110"/>
          <w:sz w:val="17"/>
        </w:rPr>
        <w:t> </w:t>
      </w:r>
      <w:r>
        <w:rPr>
          <w:w w:val="110"/>
          <w:sz w:val="17"/>
        </w:rPr>
        <w:t>AND</w:t>
      </w:r>
      <w:r>
        <w:rPr>
          <w:spacing w:val="44"/>
          <w:w w:val="110"/>
          <w:sz w:val="17"/>
        </w:rPr>
        <w:t> </w:t>
      </w:r>
      <w:r>
        <w:rPr>
          <w:w w:val="110"/>
          <w:sz w:val="22"/>
        </w:rPr>
        <w:t>X</w:t>
      </w:r>
      <w:r>
        <w:rPr>
          <w:w w:val="110"/>
          <w:sz w:val="17"/>
        </w:rPr>
        <w:t>IYE</w:t>
      </w:r>
      <w:r>
        <w:rPr>
          <w:spacing w:val="44"/>
          <w:w w:val="110"/>
          <w:sz w:val="17"/>
        </w:rPr>
        <w:t> </w:t>
      </w:r>
      <w:r>
        <w:rPr>
          <w:w w:val="110"/>
          <w:sz w:val="22"/>
        </w:rPr>
        <w:t>Y</w:t>
      </w:r>
      <w:r>
        <w:rPr>
          <w:w w:val="110"/>
          <w:sz w:val="17"/>
        </w:rPr>
        <w:t>ANG</w:t>
      </w:r>
      <w:r>
        <w:rPr>
          <w:w w:val="110"/>
          <w:sz w:val="22"/>
        </w:rPr>
        <w:t>: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“Testing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Asset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Pricing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Errors.”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</w:tabs>
        <w:spacing w:line="240" w:lineRule="auto" w:before="113" w:after="0"/>
        <w:ind w:left="801" w:right="0" w:hanging="206"/>
        <w:jc w:val="left"/>
        <w:rPr>
          <w:sz w:val="22"/>
        </w:rPr>
      </w:pPr>
      <w:r>
        <w:rPr>
          <w:w w:val="110"/>
          <w:sz w:val="22"/>
        </w:rPr>
        <w:t>R</w:t>
      </w:r>
      <w:r>
        <w:rPr>
          <w:w w:val="110"/>
          <w:sz w:val="17"/>
        </w:rPr>
        <w:t>UONAN</w:t>
      </w:r>
      <w:r>
        <w:rPr>
          <w:spacing w:val="29"/>
          <w:w w:val="110"/>
          <w:sz w:val="17"/>
        </w:rPr>
        <w:t> </w:t>
      </w:r>
      <w:r>
        <w:rPr>
          <w:w w:val="110"/>
          <w:sz w:val="22"/>
        </w:rPr>
        <w:t>X</w:t>
      </w:r>
      <w:r>
        <w:rPr>
          <w:w w:val="110"/>
          <w:sz w:val="17"/>
        </w:rPr>
        <w:t>U</w:t>
      </w:r>
      <w:r>
        <w:rPr>
          <w:spacing w:val="30"/>
          <w:w w:val="110"/>
          <w:sz w:val="17"/>
        </w:rPr>
        <w:t> </w:t>
      </w:r>
      <w:r>
        <w:rPr>
          <w:w w:val="110"/>
          <w:sz w:val="17"/>
        </w:rPr>
        <w:t>AND</w:t>
      </w:r>
      <w:r>
        <w:rPr>
          <w:spacing w:val="30"/>
          <w:w w:val="110"/>
          <w:sz w:val="17"/>
        </w:rPr>
        <w:t> </w:t>
      </w:r>
      <w:r>
        <w:rPr>
          <w:w w:val="110"/>
          <w:sz w:val="22"/>
        </w:rPr>
        <w:t>X</w:t>
      </w:r>
      <w:r>
        <w:rPr>
          <w:w w:val="110"/>
          <w:sz w:val="17"/>
        </w:rPr>
        <w:t>IYE</w:t>
      </w:r>
      <w:r>
        <w:rPr>
          <w:spacing w:val="29"/>
          <w:w w:val="110"/>
          <w:sz w:val="17"/>
        </w:rPr>
        <w:t> </w:t>
      </w:r>
      <w:r>
        <w:rPr>
          <w:w w:val="110"/>
          <w:sz w:val="22"/>
        </w:rPr>
        <w:t>Y</w:t>
      </w:r>
      <w:r>
        <w:rPr>
          <w:w w:val="110"/>
          <w:sz w:val="17"/>
        </w:rPr>
        <w:t>ANG</w:t>
      </w:r>
      <w:r>
        <w:rPr>
          <w:w w:val="110"/>
          <w:sz w:val="22"/>
        </w:rPr>
        <w:t>: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“Influence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Function: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Local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Robustness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Efficiency.”</w:t>
      </w:r>
    </w:p>
    <w:p>
      <w:pPr>
        <w:pStyle w:val="ListParagraph"/>
        <w:numPr>
          <w:ilvl w:val="1"/>
          <w:numId w:val="1"/>
        </w:numPr>
        <w:tabs>
          <w:tab w:pos="796" w:val="left" w:leader="none"/>
          <w:tab w:pos="800" w:val="left" w:leader="none"/>
        </w:tabs>
        <w:spacing w:line="252" w:lineRule="auto" w:before="114" w:after="0"/>
        <w:ind w:left="796" w:right="358" w:hanging="202"/>
        <w:jc w:val="left"/>
        <w:rPr>
          <w:sz w:val="22"/>
        </w:rPr>
      </w:pPr>
      <w:r>
        <w:rPr>
          <w:w w:val="110"/>
          <w:sz w:val="22"/>
        </w:rPr>
        <w:t>D</w:t>
      </w:r>
      <w:r>
        <w:rPr>
          <w:w w:val="110"/>
          <w:sz w:val="17"/>
        </w:rPr>
        <w:t>ENIZ</w:t>
      </w:r>
      <w:r>
        <w:rPr>
          <w:spacing w:val="70"/>
          <w:w w:val="110"/>
          <w:sz w:val="17"/>
        </w:rPr>
        <w:t> </w:t>
      </w:r>
      <w:r>
        <w:rPr>
          <w:spacing w:val="9"/>
          <w:w w:val="110"/>
          <w:sz w:val="22"/>
        </w:rPr>
        <w:t>E</w:t>
      </w:r>
      <w:r>
        <w:rPr>
          <w:spacing w:val="9"/>
          <w:w w:val="110"/>
          <w:sz w:val="17"/>
        </w:rPr>
        <w:t>RDEMLIOGLU</w:t>
      </w:r>
      <w:r>
        <w:rPr>
          <w:spacing w:val="9"/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X</w:t>
      </w:r>
      <w:r>
        <w:rPr>
          <w:w w:val="110"/>
          <w:sz w:val="17"/>
        </w:rPr>
        <w:t>IYE</w:t>
      </w:r>
      <w:r>
        <w:rPr>
          <w:spacing w:val="40"/>
          <w:w w:val="110"/>
          <w:sz w:val="17"/>
        </w:rPr>
        <w:t> </w:t>
      </w:r>
      <w:r>
        <w:rPr>
          <w:w w:val="110"/>
          <w:sz w:val="22"/>
        </w:rPr>
        <w:t>Y</w:t>
      </w:r>
      <w:r>
        <w:rPr>
          <w:w w:val="110"/>
          <w:sz w:val="17"/>
        </w:rPr>
        <w:t>ANG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17"/>
        </w:rPr>
        <w:t>AND</w:t>
      </w:r>
      <w:r>
        <w:rPr>
          <w:spacing w:val="40"/>
          <w:w w:val="110"/>
          <w:sz w:val="17"/>
        </w:rPr>
        <w:t> </w:t>
      </w:r>
      <w:r>
        <w:rPr>
          <w:w w:val="110"/>
          <w:sz w:val="22"/>
        </w:rPr>
        <w:t>K</w:t>
      </w:r>
      <w:r>
        <w:rPr>
          <w:w w:val="110"/>
          <w:sz w:val="17"/>
        </w:rPr>
        <w:t>AMIL</w:t>
      </w:r>
      <w:r>
        <w:rPr>
          <w:spacing w:val="40"/>
          <w:w w:val="110"/>
          <w:sz w:val="17"/>
        </w:rPr>
        <w:t> </w:t>
      </w:r>
      <w:r>
        <w:rPr>
          <w:w w:val="110"/>
          <w:sz w:val="22"/>
        </w:rPr>
        <w:t>Y</w:t>
      </w:r>
      <w:r>
        <w:rPr>
          <w:w w:val="110"/>
          <w:sz w:val="17"/>
        </w:rPr>
        <w:t>ILMAZ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“Flight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Home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Asymmetric </w:t>
      </w:r>
      <w:r>
        <w:rPr>
          <w:sz w:val="22"/>
        </w:rPr>
        <w:t>Tail</w:t>
      </w:r>
      <w:r>
        <w:rPr>
          <w:spacing w:val="40"/>
          <w:sz w:val="22"/>
        </w:rPr>
        <w:t> </w:t>
      </w:r>
      <w:r>
        <w:rPr>
          <w:sz w:val="22"/>
        </w:rPr>
        <w:t>Cycles:</w:t>
      </w:r>
      <w:r>
        <w:rPr>
          <w:spacing w:val="40"/>
          <w:sz w:val="22"/>
        </w:rPr>
        <w:t> </w:t>
      </w:r>
      <w:r>
        <w:rPr>
          <w:sz w:val="22"/>
        </w:rPr>
        <w:t>Identification</w:t>
      </w:r>
      <w:r>
        <w:rPr>
          <w:spacing w:val="40"/>
          <w:sz w:val="22"/>
        </w:rPr>
        <w:t> </w:t>
      </w:r>
      <w:r>
        <w:rPr>
          <w:sz w:val="22"/>
        </w:rPr>
        <w:t>through</w:t>
      </w:r>
      <w:r>
        <w:rPr>
          <w:spacing w:val="40"/>
          <w:sz w:val="22"/>
        </w:rPr>
        <w:t> </w:t>
      </w:r>
      <w:r>
        <w:rPr>
          <w:sz w:val="22"/>
        </w:rPr>
        <w:t>Mutual</w:t>
      </w:r>
      <w:r>
        <w:rPr>
          <w:spacing w:val="40"/>
          <w:sz w:val="22"/>
        </w:rPr>
        <w:t> </w:t>
      </w:r>
      <w:r>
        <w:rPr>
          <w:sz w:val="22"/>
        </w:rPr>
        <w:t>Excitation</w:t>
      </w:r>
      <w:r>
        <w:rPr>
          <w:spacing w:val="40"/>
          <w:sz w:val="22"/>
        </w:rPr>
        <w:t> </w:t>
      </w:r>
      <w:r>
        <w:rPr>
          <w:sz w:val="22"/>
        </w:rPr>
        <w:t>Approach.”</w:t>
      </w:r>
    </w:p>
    <w:p>
      <w:pPr>
        <w:pStyle w:val="ListParagraph"/>
        <w:numPr>
          <w:ilvl w:val="1"/>
          <w:numId w:val="1"/>
        </w:numPr>
        <w:tabs>
          <w:tab w:pos="796" w:val="left" w:leader="none"/>
          <w:tab w:pos="800" w:val="left" w:leader="none"/>
        </w:tabs>
        <w:spacing w:line="252" w:lineRule="auto" w:before="100" w:after="0"/>
        <w:ind w:left="796" w:right="357" w:hanging="202"/>
        <w:jc w:val="left"/>
        <w:rPr>
          <w:sz w:val="22"/>
        </w:rPr>
      </w:pPr>
      <w:r>
        <w:rPr>
          <w:w w:val="110"/>
          <w:sz w:val="22"/>
        </w:rPr>
        <w:t>D</w:t>
      </w:r>
      <w:r>
        <w:rPr>
          <w:w w:val="110"/>
          <w:sz w:val="17"/>
        </w:rPr>
        <w:t>ENIZ</w:t>
      </w:r>
      <w:r>
        <w:rPr>
          <w:spacing w:val="40"/>
          <w:w w:val="110"/>
          <w:sz w:val="17"/>
        </w:rPr>
        <w:t> </w:t>
      </w:r>
      <w:r>
        <w:rPr>
          <w:spacing w:val="9"/>
          <w:w w:val="110"/>
          <w:sz w:val="22"/>
        </w:rPr>
        <w:t>E</w:t>
      </w:r>
      <w:r>
        <w:rPr>
          <w:spacing w:val="9"/>
          <w:w w:val="110"/>
          <w:sz w:val="17"/>
        </w:rPr>
        <w:t>RDEMLIOGLU</w:t>
      </w:r>
      <w:r>
        <w:rPr>
          <w:spacing w:val="9"/>
          <w:w w:val="110"/>
          <w:sz w:val="22"/>
        </w:rPr>
        <w:t>, </w:t>
      </w:r>
      <w:r>
        <w:rPr>
          <w:w w:val="110"/>
          <w:sz w:val="22"/>
        </w:rPr>
        <w:t>C</w:t>
      </w:r>
      <w:r>
        <w:rPr>
          <w:w w:val="110"/>
          <w:sz w:val="17"/>
        </w:rPr>
        <w:t>HRIS</w:t>
      </w:r>
      <w:r>
        <w:rPr>
          <w:spacing w:val="40"/>
          <w:w w:val="110"/>
          <w:sz w:val="17"/>
        </w:rPr>
        <w:t> </w:t>
      </w:r>
      <w:r>
        <w:rPr>
          <w:w w:val="110"/>
          <w:sz w:val="22"/>
        </w:rPr>
        <w:t>N</w:t>
      </w:r>
      <w:r>
        <w:rPr>
          <w:w w:val="110"/>
          <w:sz w:val="17"/>
        </w:rPr>
        <w:t>EELY</w:t>
      </w:r>
      <w:r>
        <w:rPr>
          <w:w w:val="110"/>
          <w:sz w:val="22"/>
        </w:rPr>
        <w:t>,</w:t>
      </w:r>
      <w:r>
        <w:rPr>
          <w:spacing w:val="31"/>
          <w:w w:val="110"/>
          <w:sz w:val="22"/>
        </w:rPr>
        <w:t> </w:t>
      </w:r>
      <w:r>
        <w:rPr>
          <w:w w:val="110"/>
          <w:sz w:val="17"/>
        </w:rPr>
        <w:t>AND</w:t>
      </w:r>
      <w:r>
        <w:rPr>
          <w:spacing w:val="40"/>
          <w:w w:val="110"/>
          <w:sz w:val="17"/>
        </w:rPr>
        <w:t> </w:t>
      </w:r>
      <w:r>
        <w:rPr>
          <w:w w:val="110"/>
          <w:sz w:val="22"/>
        </w:rPr>
        <w:t>X</w:t>
      </w:r>
      <w:r>
        <w:rPr>
          <w:w w:val="110"/>
          <w:sz w:val="17"/>
        </w:rPr>
        <w:t>IYE</w:t>
      </w:r>
      <w:r>
        <w:rPr>
          <w:spacing w:val="40"/>
          <w:w w:val="110"/>
          <w:sz w:val="17"/>
        </w:rPr>
        <w:t> </w:t>
      </w:r>
      <w:r>
        <w:rPr>
          <w:w w:val="110"/>
          <w:sz w:val="22"/>
        </w:rPr>
        <w:t>Y</w:t>
      </w:r>
      <w:r>
        <w:rPr>
          <w:w w:val="110"/>
          <w:sz w:val="17"/>
        </w:rPr>
        <w:t>ANG</w:t>
      </w:r>
      <w:r>
        <w:rPr>
          <w:w w:val="110"/>
          <w:sz w:val="22"/>
        </w:rPr>
        <w:t>: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“Systemic Tail Risk: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High-Frequency Measurement,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Implications.”</w:t>
      </w:r>
    </w:p>
    <w:p>
      <w:pPr>
        <w:pStyle w:val="ListParagraph"/>
        <w:numPr>
          <w:ilvl w:val="1"/>
          <w:numId w:val="1"/>
        </w:numPr>
        <w:tabs>
          <w:tab w:pos="796" w:val="left" w:leader="none"/>
          <w:tab w:pos="800" w:val="left" w:leader="none"/>
          <w:tab w:pos="4161" w:val="left" w:leader="none"/>
        </w:tabs>
        <w:spacing w:line="252" w:lineRule="auto" w:before="101" w:after="0"/>
        <w:ind w:left="796" w:right="358" w:hanging="202"/>
        <w:jc w:val="left"/>
        <w:rPr>
          <w:sz w:val="22"/>
        </w:rPr>
      </w:pPr>
      <w:r>
        <w:rPr>
          <w:w w:val="110"/>
          <w:sz w:val="22"/>
        </w:rPr>
        <w:t>Y</w:t>
      </w:r>
      <w:r>
        <w:rPr>
          <w:w w:val="110"/>
          <w:sz w:val="17"/>
        </w:rPr>
        <w:t>UAN</w:t>
      </w:r>
      <w:r>
        <w:rPr>
          <w:spacing w:val="80"/>
          <w:w w:val="110"/>
          <w:sz w:val="17"/>
        </w:rPr>
        <w:t> </w:t>
      </w:r>
      <w:r>
        <w:rPr>
          <w:w w:val="110"/>
          <w:sz w:val="22"/>
        </w:rPr>
        <w:t>L</w:t>
      </w:r>
      <w:r>
        <w:rPr>
          <w:w w:val="110"/>
          <w:sz w:val="17"/>
        </w:rPr>
        <w:t>IAO</w:t>
      </w:r>
      <w:r>
        <w:rPr>
          <w:spacing w:val="80"/>
          <w:w w:val="110"/>
          <w:sz w:val="17"/>
        </w:rPr>
        <w:t> </w:t>
      </w:r>
      <w:r>
        <w:rPr>
          <w:w w:val="110"/>
          <w:sz w:val="17"/>
        </w:rPr>
        <w:t>AND</w:t>
      </w:r>
      <w:r>
        <w:rPr>
          <w:spacing w:val="80"/>
          <w:w w:val="110"/>
          <w:sz w:val="17"/>
        </w:rPr>
        <w:t> </w:t>
      </w:r>
      <w:r>
        <w:rPr>
          <w:w w:val="110"/>
          <w:sz w:val="22"/>
        </w:rPr>
        <w:t>X</w:t>
      </w:r>
      <w:r>
        <w:rPr>
          <w:w w:val="110"/>
          <w:sz w:val="17"/>
        </w:rPr>
        <w:t>IYE</w:t>
      </w:r>
      <w:r>
        <w:rPr>
          <w:spacing w:val="80"/>
          <w:w w:val="110"/>
          <w:sz w:val="17"/>
        </w:rPr>
        <w:t> </w:t>
      </w:r>
      <w:r>
        <w:rPr>
          <w:w w:val="110"/>
          <w:sz w:val="22"/>
        </w:rPr>
        <w:t>Y</w:t>
      </w:r>
      <w:r>
        <w:rPr>
          <w:w w:val="110"/>
          <w:sz w:val="17"/>
        </w:rPr>
        <w:t>ANG</w:t>
      </w:r>
      <w:r>
        <w:rPr>
          <w:w w:val="110"/>
          <w:sz w:val="22"/>
        </w:rPr>
        <w:t>:</w:t>
      </w:r>
      <w:r>
        <w:rPr>
          <w:sz w:val="22"/>
        </w:rPr>
        <w:tab/>
      </w:r>
      <w:r>
        <w:rPr>
          <w:w w:val="105"/>
          <w:sz w:val="22"/>
        </w:rPr>
        <w:t>“Uniform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Inference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Characteristic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Large </w:t>
      </w:r>
      <w:r>
        <w:rPr>
          <w:w w:val="110"/>
          <w:sz w:val="22"/>
        </w:rPr>
        <w:t>Continuous-Time Linear Models,”</w:t>
      </w:r>
    </w:p>
    <w:p>
      <w:pPr>
        <w:pStyle w:val="Heading1"/>
        <w:spacing w:before="193"/>
      </w:pPr>
      <w:r>
        <w:rPr>
          <w:smallCaps/>
        </w:rPr>
        <w:t>Work</w:t>
      </w:r>
      <w:r>
        <w:rPr>
          <w:smallCaps/>
          <w:spacing w:val="45"/>
        </w:rPr>
        <w:t> </w:t>
      </w:r>
      <w:r>
        <w:rPr>
          <w:smallCaps/>
        </w:rPr>
        <w:t>in</w:t>
      </w:r>
      <w:r>
        <w:rPr>
          <w:smallCaps/>
          <w:spacing w:val="45"/>
        </w:rPr>
        <w:t> </w:t>
      </w:r>
      <w:r>
        <w:rPr>
          <w:smallCaps/>
          <w:spacing w:val="7"/>
        </w:rPr>
        <w:t>Progress</w:t>
      </w:r>
    </w:p>
    <w:p>
      <w:pPr>
        <w:pStyle w:val="ListParagraph"/>
        <w:numPr>
          <w:ilvl w:val="1"/>
          <w:numId w:val="1"/>
        </w:numPr>
        <w:tabs>
          <w:tab w:pos="796" w:val="left" w:leader="none"/>
        </w:tabs>
        <w:spacing w:line="240" w:lineRule="auto" w:before="123" w:after="0"/>
        <w:ind w:left="796" w:right="0" w:hanging="201"/>
        <w:jc w:val="left"/>
        <w:rPr>
          <w:sz w:val="22"/>
        </w:rPr>
      </w:pPr>
      <w:r>
        <w:rPr>
          <w:w w:val="105"/>
          <w:sz w:val="22"/>
        </w:rPr>
        <w:t>“Bootstrap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Approximation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Degenerate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U-Statistics,”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Ruixuan</w:t>
      </w:r>
      <w:r>
        <w:rPr>
          <w:spacing w:val="-9"/>
          <w:w w:val="105"/>
          <w:sz w:val="22"/>
        </w:rPr>
        <w:t> </w:t>
      </w:r>
      <w:r>
        <w:rPr>
          <w:spacing w:val="-4"/>
          <w:w w:val="105"/>
          <w:sz w:val="22"/>
        </w:rPr>
        <w:t>Liu.</w:t>
      </w:r>
    </w:p>
    <w:p>
      <w:pPr>
        <w:pStyle w:val="BodyText"/>
        <w:ind w:left="0"/>
        <w:rPr>
          <w:sz w:val="20"/>
        </w:rPr>
      </w:pPr>
    </w:p>
    <w:tbl>
      <w:tblPr>
        <w:tblW w:w="0" w:type="auto"/>
        <w:jc w:val="left"/>
        <w:tblInd w:w="3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4"/>
        <w:gridCol w:w="2421"/>
      </w:tblGrid>
      <w:tr>
        <w:trPr>
          <w:trHeight w:val="358" w:hRule="atLeast"/>
        </w:trPr>
        <w:tc>
          <w:tcPr>
            <w:tcW w:w="7034" w:type="dxa"/>
          </w:tcPr>
          <w:p>
            <w:pPr>
              <w:pStyle w:val="TableParagraph"/>
              <w:spacing w:line="295" w:lineRule="exact" w:before="0"/>
              <w:ind w:left="5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mallCaps/>
                <w:spacing w:val="9"/>
                <w:sz w:val="24"/>
              </w:rPr>
              <w:t>Teaching</w:t>
            </w:r>
            <w:r>
              <w:rPr>
                <w:rFonts w:ascii="Palatino Linotype"/>
                <w:b/>
                <w:smallCaps/>
                <w:spacing w:val="27"/>
                <w:sz w:val="24"/>
              </w:rPr>
              <w:t> </w:t>
            </w:r>
            <w:r>
              <w:rPr>
                <w:rFonts w:ascii="Palatino Linotype"/>
                <w:b/>
                <w:smallCaps/>
                <w:spacing w:val="8"/>
                <w:sz w:val="24"/>
              </w:rPr>
              <w:t>Experience</w:t>
            </w:r>
          </w:p>
        </w:tc>
        <w:tc>
          <w:tcPr>
            <w:tcW w:w="242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76" w:hRule="atLeast"/>
        </w:trPr>
        <w:tc>
          <w:tcPr>
            <w:tcW w:w="7034" w:type="dxa"/>
          </w:tcPr>
          <w:p>
            <w:pPr>
              <w:pStyle w:val="TableParagraph"/>
              <w:spacing w:before="60"/>
              <w:ind w:left="262"/>
              <w:rPr>
                <w:sz w:val="22"/>
              </w:rPr>
            </w:pPr>
            <w:r>
              <w:rPr>
                <w:sz w:val="22"/>
              </w:rPr>
              <w:t>Econometrics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(01:220:322)</w:t>
            </w:r>
          </w:p>
        </w:tc>
        <w:tc>
          <w:tcPr>
            <w:tcW w:w="2421" w:type="dxa"/>
          </w:tcPr>
          <w:p>
            <w:pPr>
              <w:pStyle w:val="TableParagraph"/>
              <w:spacing w:before="60"/>
              <w:ind w:right="48"/>
              <w:jc w:val="right"/>
              <w:rPr>
                <w:sz w:val="22"/>
              </w:rPr>
            </w:pPr>
            <w:r>
              <w:rPr>
                <w:spacing w:val="-8"/>
                <w:sz w:val="22"/>
              </w:rPr>
              <w:t>24F,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8"/>
                <w:sz w:val="22"/>
              </w:rPr>
              <w:t>23F,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22F</w:t>
            </w:r>
          </w:p>
        </w:tc>
      </w:tr>
      <w:tr>
        <w:trPr>
          <w:trHeight w:val="358" w:hRule="atLeast"/>
        </w:trPr>
        <w:tc>
          <w:tcPr>
            <w:tcW w:w="7034" w:type="dxa"/>
          </w:tcPr>
          <w:p>
            <w:pPr>
              <w:pStyle w:val="TableParagraph"/>
              <w:spacing w:before="42"/>
              <w:ind w:left="262"/>
              <w:rPr>
                <w:sz w:val="22"/>
              </w:rPr>
            </w:pPr>
            <w:r>
              <w:rPr>
                <w:sz w:val="22"/>
              </w:rPr>
              <w:t>Economic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Forecasting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Big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(16:220:571)</w:t>
            </w:r>
          </w:p>
        </w:tc>
        <w:tc>
          <w:tcPr>
            <w:tcW w:w="2421" w:type="dxa"/>
          </w:tcPr>
          <w:p>
            <w:pPr>
              <w:pStyle w:val="TableParagraph"/>
              <w:spacing w:before="42"/>
              <w:ind w:right="48"/>
              <w:jc w:val="right"/>
              <w:rPr>
                <w:sz w:val="22"/>
              </w:rPr>
            </w:pPr>
            <w:r>
              <w:rPr>
                <w:sz w:val="22"/>
              </w:rPr>
              <w:t>24S,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22S</w:t>
            </w:r>
          </w:p>
        </w:tc>
      </w:tr>
      <w:tr>
        <w:trPr>
          <w:trHeight w:val="358" w:hRule="atLeast"/>
        </w:trPr>
        <w:tc>
          <w:tcPr>
            <w:tcW w:w="7034" w:type="dxa"/>
          </w:tcPr>
          <w:p>
            <w:pPr>
              <w:pStyle w:val="TableParagraph"/>
              <w:spacing w:before="42"/>
              <w:ind w:left="262"/>
              <w:rPr>
                <w:sz w:val="22"/>
              </w:rPr>
            </w:pPr>
            <w:r>
              <w:rPr>
                <w:sz w:val="22"/>
              </w:rPr>
              <w:t>Financial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II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(16:220:531)</w:t>
            </w:r>
          </w:p>
        </w:tc>
        <w:tc>
          <w:tcPr>
            <w:tcW w:w="2421" w:type="dxa"/>
          </w:tcPr>
          <w:p>
            <w:pPr>
              <w:pStyle w:val="TableParagraph"/>
              <w:spacing w:before="42"/>
              <w:ind w:right="48"/>
              <w:jc w:val="right"/>
              <w:rPr>
                <w:sz w:val="22"/>
              </w:rPr>
            </w:pPr>
            <w:r>
              <w:rPr>
                <w:sz w:val="22"/>
              </w:rPr>
              <w:t>23S,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18S</w:t>
            </w:r>
          </w:p>
        </w:tc>
      </w:tr>
      <w:tr>
        <w:trPr>
          <w:trHeight w:val="358" w:hRule="atLeast"/>
        </w:trPr>
        <w:tc>
          <w:tcPr>
            <w:tcW w:w="7034" w:type="dxa"/>
          </w:tcPr>
          <w:p>
            <w:pPr>
              <w:pStyle w:val="TableParagraph"/>
              <w:spacing w:before="42"/>
              <w:ind w:left="262"/>
              <w:rPr>
                <w:sz w:val="22"/>
              </w:rPr>
            </w:pPr>
            <w:r>
              <w:rPr>
                <w:sz w:val="22"/>
              </w:rPr>
              <w:t>Econometrics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II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(Master)</w:t>
            </w:r>
          </w:p>
        </w:tc>
        <w:tc>
          <w:tcPr>
            <w:tcW w:w="2421" w:type="dxa"/>
          </w:tcPr>
          <w:p>
            <w:pPr>
              <w:pStyle w:val="TableParagraph"/>
              <w:spacing w:before="42"/>
              <w:ind w:right="48"/>
              <w:jc w:val="right"/>
              <w:rPr>
                <w:sz w:val="22"/>
              </w:rPr>
            </w:pPr>
            <w:r>
              <w:rPr>
                <w:sz w:val="22"/>
              </w:rPr>
              <w:t>23S,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22S,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21S</w:t>
            </w:r>
          </w:p>
        </w:tc>
      </w:tr>
      <w:tr>
        <w:trPr>
          <w:trHeight w:val="358" w:hRule="atLeast"/>
        </w:trPr>
        <w:tc>
          <w:tcPr>
            <w:tcW w:w="7034" w:type="dxa"/>
          </w:tcPr>
          <w:p>
            <w:pPr>
              <w:pStyle w:val="TableParagraph"/>
              <w:spacing w:before="42"/>
              <w:ind w:left="262"/>
              <w:rPr>
                <w:sz w:val="22"/>
              </w:rPr>
            </w:pPr>
            <w:r>
              <w:rPr>
                <w:sz w:val="22"/>
              </w:rPr>
              <w:t>Advanced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Series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2"/>
                <w:sz w:val="22"/>
              </w:rPr>
              <w:t>(01:220:423)</w:t>
            </w:r>
          </w:p>
        </w:tc>
        <w:tc>
          <w:tcPr>
            <w:tcW w:w="2421" w:type="dxa"/>
          </w:tcPr>
          <w:p>
            <w:pPr>
              <w:pStyle w:val="TableParagraph"/>
              <w:spacing w:before="42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20F</w:t>
            </w:r>
          </w:p>
        </w:tc>
      </w:tr>
      <w:tr>
        <w:trPr>
          <w:trHeight w:val="312" w:hRule="atLeast"/>
        </w:trPr>
        <w:tc>
          <w:tcPr>
            <w:tcW w:w="7034" w:type="dxa"/>
          </w:tcPr>
          <w:p>
            <w:pPr>
              <w:pStyle w:val="TableParagraph"/>
              <w:spacing w:line="251" w:lineRule="exact" w:before="42"/>
              <w:ind w:left="262"/>
              <w:rPr>
                <w:sz w:val="22"/>
              </w:rPr>
            </w:pPr>
            <w:r>
              <w:rPr>
                <w:sz w:val="22"/>
              </w:rPr>
              <w:t>Economic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Forecasting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Big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(01:220:421)</w:t>
            </w:r>
          </w:p>
        </w:tc>
        <w:tc>
          <w:tcPr>
            <w:tcW w:w="2421" w:type="dxa"/>
          </w:tcPr>
          <w:p>
            <w:pPr>
              <w:pStyle w:val="TableParagraph"/>
              <w:spacing w:line="251" w:lineRule="exact" w:before="42"/>
              <w:ind w:right="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19S,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18F,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18S,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17F</w:t>
            </w:r>
          </w:p>
        </w:tc>
      </w:tr>
    </w:tbl>
    <w:p>
      <w:pPr>
        <w:pStyle w:val="TableParagraph"/>
        <w:spacing w:after="0" w:line="251" w:lineRule="exact"/>
        <w:jc w:val="right"/>
        <w:rPr>
          <w:sz w:val="22"/>
        </w:rPr>
        <w:sectPr>
          <w:headerReference w:type="default" r:id="rId7"/>
          <w:pgSz w:w="12240" w:h="15840"/>
          <w:pgMar w:header="1024" w:footer="0" w:top="1560" w:bottom="280" w:left="1080" w:right="1080"/>
          <w:pgNumType w:start="2"/>
        </w:sectPr>
      </w:pPr>
    </w:p>
    <w:p>
      <w:pPr>
        <w:pStyle w:val="BodyText"/>
        <w:tabs>
          <w:tab w:pos="8523" w:val="left" w:leader="none"/>
          <w:tab w:pos="9380" w:val="left" w:leader="none"/>
        </w:tabs>
        <w:spacing w:line="333" w:lineRule="auto" w:before="178"/>
        <w:ind w:left="578" w:right="359"/>
        <w:jc w:val="both"/>
      </w:pPr>
      <w:r>
        <w:rPr/>
        <w:t>Seminar in Applied Econometrics (16:220:613)</w:t>
        <w:tab/>
        <w:tab/>
      </w:r>
      <w:r>
        <w:rPr>
          <w:spacing w:val="-13"/>
        </w:rPr>
        <w:t> </w:t>
      </w:r>
      <w:r>
        <w:rPr>
          <w:spacing w:val="-8"/>
          <w:w w:val="90"/>
        </w:rPr>
        <w:t>17S</w:t>
      </w:r>
      <w:r>
        <w:rPr>
          <w:w w:val="90"/>
        </w:rPr>
        <w:t> </w:t>
      </w:r>
      <w:r>
        <w:rPr/>
        <w:t>Applied Econometrics for Macroeconomics (16:220:510/610)</w:t>
        <w:tab/>
      </w:r>
      <w:r>
        <w:rPr>
          <w:spacing w:val="-8"/>
        </w:rPr>
        <w:t>20F,</w:t>
      </w:r>
      <w:r>
        <w:rPr>
          <w:spacing w:val="-5"/>
        </w:rPr>
        <w:t> </w:t>
      </w:r>
      <w:r>
        <w:rPr>
          <w:spacing w:val="-8"/>
        </w:rPr>
        <w:t>16F,</w:t>
      </w:r>
      <w:r>
        <w:rPr>
          <w:spacing w:val="-4"/>
        </w:rPr>
        <w:t> </w:t>
      </w:r>
      <w:r>
        <w:rPr>
          <w:spacing w:val="-8"/>
        </w:rPr>
        <w:t>15F </w:t>
      </w:r>
      <w:r>
        <w:rPr/>
        <w:t>Advanced</w:t>
      </w:r>
      <w:r>
        <w:rPr>
          <w:spacing w:val="30"/>
        </w:rPr>
        <w:t> </w:t>
      </w:r>
      <w:r>
        <w:rPr/>
        <w:t>Economic</w:t>
      </w:r>
      <w:r>
        <w:rPr>
          <w:spacing w:val="31"/>
        </w:rPr>
        <w:t> </w:t>
      </w:r>
      <w:r>
        <w:rPr/>
        <w:t>Statistics</w:t>
      </w:r>
      <w:r>
        <w:rPr>
          <w:spacing w:val="31"/>
        </w:rPr>
        <w:t> </w:t>
      </w:r>
      <w:r>
        <w:rPr>
          <w:spacing w:val="-2"/>
        </w:rPr>
        <w:t>(16:220:506)</w:t>
      </w:r>
      <w:r>
        <w:rPr/>
        <w:tab/>
        <w:tab/>
      </w:r>
      <w:r>
        <w:rPr>
          <w:spacing w:val="-12"/>
        </w:rPr>
        <w:t>15F</w:t>
      </w:r>
    </w:p>
    <w:p>
      <w:pPr>
        <w:pStyle w:val="Heading1"/>
        <w:spacing w:before="97"/>
      </w:pPr>
      <w:r>
        <w:rPr>
          <w:smallCaps/>
          <w:spacing w:val="9"/>
        </w:rPr>
        <w:t>Seminars</w:t>
      </w:r>
      <w:r>
        <w:rPr>
          <w:smallCaps/>
          <w:spacing w:val="37"/>
        </w:rPr>
        <w:t> </w:t>
      </w:r>
      <w:r>
        <w:rPr>
          <w:smallCaps/>
        </w:rPr>
        <w:t>and</w:t>
      </w:r>
      <w:r>
        <w:rPr>
          <w:smallCaps/>
          <w:spacing w:val="37"/>
        </w:rPr>
        <w:t> </w:t>
      </w:r>
      <w:r>
        <w:rPr>
          <w:smallCaps/>
          <w:spacing w:val="8"/>
        </w:rPr>
        <w:t>Conferences</w:t>
      </w:r>
    </w:p>
    <w:p>
      <w:pPr>
        <w:pStyle w:val="BodyText"/>
        <w:spacing w:line="252" w:lineRule="auto" w:before="123"/>
        <w:ind w:right="359" w:hanging="219"/>
      </w:pPr>
      <w:r>
        <w:rPr/>
        <w:t>2024:</w:t>
      </w:r>
      <w:r>
        <w:rPr>
          <w:spacing w:val="40"/>
        </w:rPr>
        <w:t> </w:t>
      </w:r>
      <w:r>
        <w:rPr/>
        <w:t>University of Connecticut; North American Summer Meeting of the Econometric </w:t>
      </w:r>
      <w:r>
        <w:rPr/>
        <w:t>Society,</w:t>
      </w:r>
      <w:r>
        <w:rPr>
          <w:spacing w:val="80"/>
        </w:rPr>
        <w:t> </w:t>
      </w:r>
      <w:r>
        <w:rPr/>
        <w:t>Nashville, TN.</w:t>
      </w:r>
    </w:p>
    <w:p>
      <w:pPr>
        <w:pStyle w:val="BodyText"/>
        <w:spacing w:before="44"/>
        <w:ind w:left="578"/>
      </w:pPr>
      <w:r>
        <w:rPr/>
        <w:t>2022:</w:t>
      </w:r>
      <w:r>
        <w:rPr>
          <w:spacing w:val="34"/>
        </w:rPr>
        <w:t> </w:t>
      </w:r>
      <w:r>
        <w:rPr/>
        <w:t>Singapore</w:t>
      </w:r>
      <w:r>
        <w:rPr>
          <w:spacing w:val="18"/>
        </w:rPr>
        <w:t> </w:t>
      </w:r>
      <w:r>
        <w:rPr/>
        <w:t>Management</w:t>
      </w:r>
      <w:r>
        <w:rPr>
          <w:spacing w:val="18"/>
        </w:rPr>
        <w:t> </w:t>
      </w:r>
      <w:r>
        <w:rPr/>
        <w:t>Univeristy</w:t>
      </w:r>
      <w:r>
        <w:rPr>
          <w:spacing w:val="18"/>
        </w:rPr>
        <w:t> </w:t>
      </w:r>
      <w:r>
        <w:rPr>
          <w:spacing w:val="-2"/>
        </w:rPr>
        <w:t>(virtual).</w:t>
      </w:r>
    </w:p>
    <w:p>
      <w:pPr>
        <w:pStyle w:val="BodyText"/>
        <w:spacing w:line="292" w:lineRule="auto" w:before="57"/>
        <w:ind w:left="578" w:right="359"/>
      </w:pPr>
      <w:r>
        <w:rPr/>
        <w:t>2021:</w:t>
      </w:r>
      <w:r>
        <w:rPr>
          <w:spacing w:val="40"/>
        </w:rPr>
        <w:t> </w:t>
      </w:r>
      <w:r>
        <w:rPr/>
        <w:t>Durham University, UK (virtual); China Meeting of the Econometrics Society (virtual).</w:t>
      </w:r>
      <w:r>
        <w:rPr>
          <w:spacing w:val="40"/>
        </w:rPr>
        <w:t> </w:t>
      </w:r>
      <w:r>
        <w:rPr/>
        <w:t>2019:</w:t>
      </w:r>
      <w:r>
        <w:rPr>
          <w:spacing w:val="40"/>
        </w:rPr>
        <w:t> </w:t>
      </w:r>
      <w:r>
        <w:rPr/>
        <w:t>SUNY Albany; North American Summer Meeting of the Econometric Society, Seattle, WA.</w:t>
      </w:r>
      <w:r>
        <w:rPr>
          <w:spacing w:val="40"/>
        </w:rPr>
        <w:t> </w:t>
      </w:r>
      <w:r>
        <w:rPr/>
        <w:t>2018:</w:t>
      </w:r>
      <w:r>
        <w:rPr>
          <w:spacing w:val="38"/>
        </w:rPr>
        <w:t>  </w:t>
      </w:r>
      <w:r>
        <w:rPr/>
        <w:t>GNYMA</w:t>
      </w:r>
      <w:r>
        <w:rPr>
          <w:spacing w:val="67"/>
        </w:rPr>
        <w:t> </w:t>
      </w:r>
      <w:r>
        <w:rPr/>
        <w:t>Econometrics</w:t>
      </w:r>
      <w:r>
        <w:rPr>
          <w:spacing w:val="67"/>
        </w:rPr>
        <w:t> </w:t>
      </w:r>
      <w:r>
        <w:rPr/>
        <w:t>Colloquium,</w:t>
      </w:r>
      <w:r>
        <w:rPr>
          <w:spacing w:val="76"/>
        </w:rPr>
        <w:t> </w:t>
      </w:r>
      <w:r>
        <w:rPr/>
        <w:t>Princeton,</w:t>
      </w:r>
      <w:r>
        <w:rPr>
          <w:spacing w:val="78"/>
        </w:rPr>
        <w:t> </w:t>
      </w:r>
      <w:r>
        <w:rPr/>
        <w:t>NJ;</w:t>
      </w:r>
      <w:r>
        <w:rPr>
          <w:spacing w:val="66"/>
        </w:rPr>
        <w:t> </w:t>
      </w:r>
      <w:r>
        <w:rPr/>
        <w:t>North</w:t>
      </w:r>
      <w:r>
        <w:rPr>
          <w:spacing w:val="67"/>
        </w:rPr>
        <w:t> </w:t>
      </w:r>
      <w:r>
        <w:rPr/>
        <w:t>American</w:t>
      </w:r>
      <w:r>
        <w:rPr>
          <w:spacing w:val="66"/>
        </w:rPr>
        <w:t> </w:t>
      </w:r>
      <w:r>
        <w:rPr/>
        <w:t>Summer</w:t>
      </w:r>
      <w:r>
        <w:rPr>
          <w:spacing w:val="67"/>
        </w:rPr>
        <w:t> </w:t>
      </w:r>
      <w:r>
        <w:rPr>
          <w:spacing w:val="-2"/>
        </w:rPr>
        <w:t>Meeting</w:t>
      </w:r>
    </w:p>
    <w:p>
      <w:pPr>
        <w:pStyle w:val="BodyText"/>
        <w:spacing w:line="214" w:lineRule="exact"/>
      </w:pP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Econometric</w:t>
      </w:r>
      <w:r>
        <w:rPr>
          <w:spacing w:val="15"/>
          <w:w w:val="105"/>
        </w:rPr>
        <w:t> </w:t>
      </w:r>
      <w:r>
        <w:rPr>
          <w:w w:val="105"/>
        </w:rPr>
        <w:t>Society,</w:t>
      </w:r>
      <w:r>
        <w:rPr>
          <w:spacing w:val="20"/>
          <w:w w:val="105"/>
        </w:rPr>
        <w:t> </w:t>
      </w:r>
      <w:r>
        <w:rPr>
          <w:w w:val="105"/>
        </w:rPr>
        <w:t>Davis,</w:t>
      </w:r>
      <w:r>
        <w:rPr>
          <w:spacing w:val="20"/>
          <w:w w:val="105"/>
        </w:rPr>
        <w:t> </w:t>
      </w:r>
      <w:r>
        <w:rPr>
          <w:w w:val="105"/>
        </w:rPr>
        <w:t>CA;</w:t>
      </w:r>
      <w:r>
        <w:rPr>
          <w:spacing w:val="14"/>
          <w:w w:val="105"/>
        </w:rPr>
        <w:t> </w:t>
      </w:r>
      <w:r>
        <w:rPr>
          <w:w w:val="105"/>
        </w:rPr>
        <w:t>High</w:t>
      </w:r>
      <w:r>
        <w:rPr>
          <w:spacing w:val="15"/>
          <w:w w:val="105"/>
        </w:rPr>
        <w:t> </w:t>
      </w:r>
      <w:r>
        <w:rPr>
          <w:w w:val="105"/>
        </w:rPr>
        <w:t>Frequency</w:t>
      </w:r>
      <w:r>
        <w:rPr>
          <w:spacing w:val="15"/>
          <w:w w:val="105"/>
        </w:rPr>
        <w:t> </w:t>
      </w:r>
      <w:r>
        <w:rPr>
          <w:w w:val="105"/>
        </w:rPr>
        <w:t>Financial</w:t>
      </w:r>
      <w:r>
        <w:rPr>
          <w:spacing w:val="15"/>
          <w:w w:val="105"/>
        </w:rPr>
        <w:t> </w:t>
      </w:r>
      <w:r>
        <w:rPr>
          <w:w w:val="105"/>
        </w:rPr>
        <w:t>Econometrics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Workshop</w:t>
      </w:r>
    </w:p>
    <w:p>
      <w:pPr>
        <w:pStyle w:val="BodyText"/>
        <w:spacing w:before="13"/>
      </w:pPr>
      <w:r>
        <w:rPr/>
        <w:t>(organizer),</w:t>
      </w:r>
      <w:r>
        <w:rPr>
          <w:spacing w:val="29"/>
        </w:rPr>
        <w:t> </w:t>
      </w:r>
      <w:r>
        <w:rPr/>
        <w:t>New</w:t>
      </w:r>
      <w:r>
        <w:rPr>
          <w:spacing w:val="29"/>
        </w:rPr>
        <w:t> </w:t>
      </w:r>
      <w:r>
        <w:rPr/>
        <w:t>Brunswick,</w:t>
      </w:r>
      <w:r>
        <w:rPr>
          <w:spacing w:val="29"/>
        </w:rPr>
        <w:t> </w:t>
      </w:r>
      <w:r>
        <w:rPr>
          <w:spacing w:val="-5"/>
        </w:rPr>
        <w:t>NJ.</w:t>
      </w:r>
    </w:p>
    <w:p>
      <w:pPr>
        <w:pStyle w:val="BodyText"/>
        <w:spacing w:line="252" w:lineRule="auto" w:before="57"/>
        <w:ind w:right="359" w:hanging="219"/>
        <w:jc w:val="both"/>
      </w:pPr>
      <w:r>
        <w:rPr/>
        <w:t>2017:</w:t>
      </w:r>
      <w:r>
        <w:rPr>
          <w:spacing w:val="40"/>
        </w:rPr>
        <w:t> </w:t>
      </w:r>
      <w:r>
        <w:rPr/>
        <w:t>27th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Midwest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Group,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Station,</w:t>
      </w:r>
      <w:r>
        <w:rPr>
          <w:spacing w:val="40"/>
        </w:rPr>
        <w:t> </w:t>
      </w:r>
      <w:r>
        <w:rPr/>
        <w:t>TX;</w:t>
      </w:r>
      <w:r>
        <w:rPr>
          <w:spacing w:val="40"/>
        </w:rPr>
        <w:t> </w:t>
      </w:r>
      <w:r>
        <w:rPr/>
        <w:t>NBER- NSF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Evanston,</w:t>
      </w:r>
      <w:r>
        <w:rPr>
          <w:spacing w:val="40"/>
        </w:rPr>
        <w:t> </w:t>
      </w:r>
      <w:r>
        <w:rPr/>
        <w:t>IL;</w:t>
      </w:r>
      <w:r>
        <w:rPr>
          <w:spacing w:val="40"/>
        </w:rPr>
        <w:t> </w:t>
      </w:r>
      <w:r>
        <w:rPr/>
        <w:t>City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York;</w:t>
      </w:r>
    </w:p>
    <w:p>
      <w:pPr>
        <w:pStyle w:val="BodyText"/>
        <w:spacing w:line="252" w:lineRule="auto" w:before="44"/>
        <w:ind w:right="359" w:hanging="219"/>
        <w:jc w:val="both"/>
      </w:pPr>
      <w:r>
        <w:rPr>
          <w:w w:val="105"/>
        </w:rPr>
        <w:t>2016:</w:t>
      </w:r>
      <w:r>
        <w:rPr>
          <w:spacing w:val="40"/>
          <w:w w:val="105"/>
        </w:rPr>
        <w:t> </w:t>
      </w:r>
      <w:r>
        <w:rPr>
          <w:w w:val="105"/>
        </w:rPr>
        <w:t>SIAM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Financial</w:t>
      </w:r>
      <w:r>
        <w:rPr>
          <w:w w:val="105"/>
        </w:rPr>
        <w:t> Mathematics</w:t>
      </w:r>
      <w:r>
        <w:rPr>
          <w:w w:val="105"/>
        </w:rPr>
        <w:t> and</w:t>
      </w:r>
      <w:r>
        <w:rPr>
          <w:w w:val="105"/>
        </w:rPr>
        <w:t> Engineering,</w:t>
      </w:r>
      <w:r>
        <w:rPr>
          <w:w w:val="105"/>
        </w:rPr>
        <w:t> Austin,</w:t>
      </w:r>
      <w:r>
        <w:rPr>
          <w:w w:val="105"/>
        </w:rPr>
        <w:t> TX;</w:t>
      </w:r>
      <w:r>
        <w:rPr>
          <w:w w:val="105"/>
        </w:rPr>
        <w:t> </w:t>
      </w:r>
      <w:r>
        <w:rPr>
          <w:w w:val="105"/>
        </w:rPr>
        <w:t>Financial Engineering and Risk Management International Symposium, China; Duke University;</w:t>
      </w:r>
    </w:p>
    <w:p>
      <w:pPr>
        <w:pStyle w:val="BodyText"/>
        <w:spacing w:line="252" w:lineRule="auto" w:before="44"/>
        <w:ind w:right="359" w:hanging="219"/>
        <w:jc w:val="both"/>
      </w:pPr>
      <w:r>
        <w:rPr>
          <w:w w:val="105"/>
        </w:rPr>
        <w:t>2014:</w:t>
      </w:r>
      <w:r>
        <w:rPr>
          <w:w w:val="105"/>
        </w:rPr>
        <w:t> European</w:t>
      </w:r>
      <w:r>
        <w:rPr>
          <w:spacing w:val="-7"/>
          <w:w w:val="105"/>
        </w:rPr>
        <w:t> </w:t>
      </w:r>
      <w:r>
        <w:rPr>
          <w:w w:val="105"/>
        </w:rPr>
        <w:t>Winter</w:t>
      </w:r>
      <w:r>
        <w:rPr>
          <w:spacing w:val="-7"/>
          <w:w w:val="105"/>
        </w:rPr>
        <w:t> </w:t>
      </w:r>
      <w:r>
        <w:rPr>
          <w:w w:val="105"/>
        </w:rPr>
        <w:t>Meeting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Econometric</w:t>
      </w:r>
      <w:r>
        <w:rPr>
          <w:spacing w:val="-7"/>
          <w:w w:val="105"/>
        </w:rPr>
        <w:t> </w:t>
      </w:r>
      <w:r>
        <w:rPr>
          <w:w w:val="105"/>
        </w:rPr>
        <w:t>Society,</w:t>
      </w:r>
      <w:r>
        <w:rPr>
          <w:spacing w:val="-4"/>
          <w:w w:val="105"/>
        </w:rPr>
        <w:t> </w:t>
      </w:r>
      <w:r>
        <w:rPr>
          <w:w w:val="105"/>
        </w:rPr>
        <w:t>Spain;</w:t>
      </w:r>
      <w:r>
        <w:rPr>
          <w:spacing w:val="-2"/>
          <w:w w:val="105"/>
        </w:rPr>
        <w:t> </w:t>
      </w:r>
      <w:r>
        <w:rPr>
          <w:w w:val="105"/>
        </w:rPr>
        <w:t>Simposio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Asociacion Espanola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Economia,</w:t>
      </w:r>
      <w:r>
        <w:rPr>
          <w:spacing w:val="-13"/>
          <w:w w:val="105"/>
        </w:rPr>
        <w:t> </w:t>
      </w:r>
      <w:r>
        <w:rPr>
          <w:w w:val="105"/>
        </w:rPr>
        <w:t>Spain;</w:t>
      </w:r>
      <w:r>
        <w:rPr>
          <w:spacing w:val="-12"/>
          <w:w w:val="105"/>
        </w:rPr>
        <w:t> </w:t>
      </w:r>
      <w:r>
        <w:rPr>
          <w:w w:val="105"/>
        </w:rPr>
        <w:t>Econometric</w:t>
      </w:r>
      <w:r>
        <w:rPr>
          <w:spacing w:val="-13"/>
          <w:w w:val="105"/>
        </w:rPr>
        <w:t> </w:t>
      </w:r>
      <w:r>
        <w:rPr>
          <w:w w:val="105"/>
        </w:rPr>
        <w:t>Society</w:t>
      </w:r>
      <w:r>
        <w:rPr>
          <w:spacing w:val="-13"/>
          <w:w w:val="105"/>
        </w:rPr>
        <w:t> </w:t>
      </w:r>
      <w:r>
        <w:rPr>
          <w:w w:val="105"/>
        </w:rPr>
        <w:t>European</w:t>
      </w:r>
      <w:r>
        <w:rPr>
          <w:spacing w:val="-12"/>
          <w:w w:val="105"/>
        </w:rPr>
        <w:t> </w:t>
      </w:r>
      <w:r>
        <w:rPr>
          <w:w w:val="105"/>
        </w:rPr>
        <w:t>Meeting,</w:t>
      </w:r>
      <w:r>
        <w:rPr>
          <w:spacing w:val="-12"/>
          <w:w w:val="105"/>
        </w:rPr>
        <w:t> </w:t>
      </w:r>
      <w:r>
        <w:rPr>
          <w:w w:val="105"/>
        </w:rPr>
        <w:t>France;</w:t>
      </w:r>
      <w:r>
        <w:rPr>
          <w:spacing w:val="-11"/>
          <w:w w:val="105"/>
        </w:rPr>
        <w:t> </w:t>
      </w:r>
      <w:r>
        <w:rPr>
          <w:w w:val="105"/>
        </w:rPr>
        <w:t>Econometric Society</w:t>
      </w:r>
      <w:r>
        <w:rPr>
          <w:w w:val="105"/>
        </w:rPr>
        <w:t> Australasian</w:t>
      </w:r>
      <w:r>
        <w:rPr>
          <w:w w:val="105"/>
        </w:rPr>
        <w:t> Meeting,</w:t>
      </w:r>
      <w:r>
        <w:rPr>
          <w:w w:val="105"/>
        </w:rPr>
        <w:t> Australia;</w:t>
      </w:r>
      <w:r>
        <w:rPr>
          <w:w w:val="105"/>
        </w:rPr>
        <w:t> China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China; Quantitative Economics Doctorate conference, Germany;</w:t>
      </w:r>
    </w:p>
    <w:p>
      <w:pPr>
        <w:pStyle w:val="BodyText"/>
        <w:spacing w:before="44"/>
        <w:ind w:left="578"/>
        <w:jc w:val="both"/>
      </w:pPr>
      <w:r>
        <w:rPr/>
        <w:t>2013:</w:t>
      </w:r>
      <w:r>
        <w:rPr>
          <w:spacing w:val="32"/>
        </w:rPr>
        <w:t> </w:t>
      </w:r>
      <w:r>
        <w:rPr/>
        <w:t>Sixth</w:t>
      </w:r>
      <w:r>
        <w:rPr>
          <w:spacing w:val="17"/>
        </w:rPr>
        <w:t> </w:t>
      </w:r>
      <w:r>
        <w:rPr/>
        <w:t>Annual</w:t>
      </w:r>
      <w:r>
        <w:rPr>
          <w:spacing w:val="18"/>
        </w:rPr>
        <w:t> </w:t>
      </w:r>
      <w:r>
        <w:rPr/>
        <w:t>Society</w:t>
      </w:r>
      <w:r>
        <w:rPr>
          <w:spacing w:val="17"/>
        </w:rPr>
        <w:t> </w:t>
      </w:r>
      <w:r>
        <w:rPr/>
        <w:t>for</w:t>
      </w:r>
      <w:r>
        <w:rPr>
          <w:spacing w:val="17"/>
        </w:rPr>
        <w:t> </w:t>
      </w:r>
      <w:r>
        <w:rPr/>
        <w:t>Financial</w:t>
      </w:r>
      <w:r>
        <w:rPr>
          <w:spacing w:val="17"/>
        </w:rPr>
        <w:t> </w:t>
      </w:r>
      <w:r>
        <w:rPr/>
        <w:t>Econometrics</w:t>
      </w:r>
      <w:r>
        <w:rPr>
          <w:spacing w:val="17"/>
        </w:rPr>
        <w:t> </w:t>
      </w:r>
      <w:r>
        <w:rPr/>
        <w:t>Conference,</w:t>
      </w:r>
      <w:r>
        <w:rPr>
          <w:spacing w:val="17"/>
        </w:rPr>
        <w:t> </w:t>
      </w:r>
      <w:r>
        <w:rPr>
          <w:spacing w:val="-2"/>
        </w:rPr>
        <w:t>Singapore.</w:t>
      </w:r>
    </w:p>
    <w:p>
      <w:pPr>
        <w:pStyle w:val="Heading1"/>
        <w:spacing w:before="198"/>
      </w:pPr>
      <w:r>
        <w:rPr>
          <w:smallCaps/>
          <w:spacing w:val="10"/>
        </w:rPr>
        <w:t>Professional</w:t>
      </w:r>
      <w:r>
        <w:rPr>
          <w:smallCaps/>
          <w:spacing w:val="26"/>
        </w:rPr>
        <w:t> </w:t>
      </w:r>
      <w:r>
        <w:rPr>
          <w:smallCaps/>
          <w:spacing w:val="-2"/>
        </w:rPr>
        <w:t>Service</w:t>
      </w:r>
    </w:p>
    <w:p>
      <w:pPr>
        <w:pStyle w:val="BodyText"/>
        <w:spacing w:before="103"/>
        <w:ind w:left="360"/>
      </w:pPr>
      <w:r>
        <w:rPr/>
        <w:t>Editorial</w:t>
      </w:r>
      <w:r>
        <w:rPr>
          <w:spacing w:val="30"/>
        </w:rPr>
        <w:t> </w:t>
      </w:r>
      <w:r>
        <w:rPr>
          <w:spacing w:val="-4"/>
        </w:rPr>
        <w:t>Board</w:t>
      </w:r>
    </w:p>
    <w:p>
      <w:pPr>
        <w:tabs>
          <w:tab w:pos="8351" w:val="left" w:leader="none"/>
        </w:tabs>
        <w:spacing w:before="93"/>
        <w:ind w:left="578" w:right="0" w:firstLine="0"/>
        <w:jc w:val="both"/>
        <w:rPr>
          <w:sz w:val="22"/>
        </w:rPr>
      </w:pPr>
      <w:r>
        <w:rPr>
          <w:sz w:val="22"/>
        </w:rPr>
        <w:t>Associate</w:t>
      </w:r>
      <w:r>
        <w:rPr>
          <w:spacing w:val="8"/>
          <w:sz w:val="22"/>
        </w:rPr>
        <w:t> </w:t>
      </w:r>
      <w:r>
        <w:rPr>
          <w:sz w:val="22"/>
        </w:rPr>
        <w:t>Editor,</w:t>
      </w:r>
      <w:r>
        <w:rPr>
          <w:spacing w:val="8"/>
          <w:sz w:val="22"/>
        </w:rPr>
        <w:t> </w:t>
      </w:r>
      <w:r>
        <w:rPr>
          <w:rFonts w:ascii="Palatino Linotype" w:hAnsi="Palatino Linotype"/>
          <w:i/>
          <w:sz w:val="22"/>
        </w:rPr>
        <w:t>International</w:t>
      </w:r>
      <w:r>
        <w:rPr>
          <w:rFonts w:ascii="Palatino Linotype" w:hAnsi="Palatino Linotype"/>
          <w:i/>
          <w:spacing w:val="1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1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Forecasting</w:t>
      </w:r>
      <w:r>
        <w:rPr>
          <w:rFonts w:ascii="Palatino Linotype" w:hAnsi="Palatino Linotype"/>
          <w:i/>
          <w:sz w:val="22"/>
        </w:rPr>
        <w:tab/>
      </w:r>
      <w:r>
        <w:rPr>
          <w:spacing w:val="-8"/>
          <w:sz w:val="22"/>
        </w:rPr>
        <w:t>2022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–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Present</w:t>
      </w:r>
    </w:p>
    <w:p>
      <w:pPr>
        <w:tabs>
          <w:tab w:pos="8351" w:val="left" w:leader="none"/>
        </w:tabs>
        <w:spacing w:before="18"/>
        <w:ind w:left="578" w:right="0" w:firstLine="0"/>
        <w:jc w:val="both"/>
        <w:rPr>
          <w:sz w:val="22"/>
        </w:rPr>
      </w:pPr>
      <w:r>
        <w:rPr>
          <w:sz w:val="22"/>
        </w:rPr>
        <w:t>Associate</w:t>
      </w:r>
      <w:r>
        <w:rPr>
          <w:spacing w:val="7"/>
          <w:sz w:val="22"/>
        </w:rPr>
        <w:t> </w:t>
      </w:r>
      <w:r>
        <w:rPr>
          <w:sz w:val="22"/>
        </w:rPr>
        <w:t>Editor,</w:t>
      </w:r>
      <w:r>
        <w:rPr>
          <w:spacing w:val="8"/>
          <w:sz w:val="22"/>
        </w:rPr>
        <w:t> </w:t>
      </w:r>
      <w:r>
        <w:rPr>
          <w:rFonts w:ascii="Palatino Linotype" w:hAnsi="Palatino Linotype"/>
          <w:i/>
          <w:sz w:val="22"/>
        </w:rPr>
        <w:t>Quantitative</w:t>
      </w:r>
      <w:r>
        <w:rPr>
          <w:rFonts w:ascii="Palatino Linotype" w:hAnsi="Palatino Linotype"/>
          <w:i/>
          <w:spacing w:val="1"/>
          <w:sz w:val="22"/>
        </w:rPr>
        <w:t> </w:t>
      </w:r>
      <w:r>
        <w:rPr>
          <w:rFonts w:ascii="Palatino Linotype" w:hAnsi="Palatino Linotype"/>
          <w:i/>
          <w:sz w:val="22"/>
        </w:rPr>
        <w:t>Finance</w:t>
      </w:r>
      <w:r>
        <w:rPr>
          <w:rFonts w:ascii="Palatino Linotype" w:hAnsi="Palatino Linotype"/>
          <w:i/>
          <w:spacing w:val="1"/>
          <w:sz w:val="22"/>
        </w:rPr>
        <w:t> </w:t>
      </w:r>
      <w:r>
        <w:rPr>
          <w:rFonts w:ascii="Palatino Linotype" w:hAnsi="Palatino Linotype"/>
          <w:i/>
          <w:sz w:val="22"/>
        </w:rPr>
        <w:t>and </w:t>
      </w:r>
      <w:r>
        <w:rPr>
          <w:rFonts w:ascii="Palatino Linotype" w:hAnsi="Palatino Linotype"/>
          <w:i/>
          <w:spacing w:val="-2"/>
          <w:sz w:val="22"/>
        </w:rPr>
        <w:t>Economics</w:t>
      </w:r>
      <w:r>
        <w:rPr>
          <w:rFonts w:ascii="Palatino Linotype" w:hAnsi="Palatino Linotype"/>
          <w:i/>
          <w:sz w:val="22"/>
        </w:rPr>
        <w:tab/>
      </w:r>
      <w:r>
        <w:rPr>
          <w:spacing w:val="-8"/>
          <w:sz w:val="22"/>
        </w:rPr>
        <w:t>2017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–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Present</w:t>
      </w:r>
    </w:p>
    <w:p>
      <w:pPr>
        <w:pStyle w:val="BodyText"/>
        <w:spacing w:before="176"/>
        <w:ind w:left="360"/>
      </w:pPr>
      <w:r>
        <w:rPr>
          <w:w w:val="105"/>
        </w:rPr>
        <w:t>Guest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Editor</w:t>
      </w:r>
    </w:p>
    <w:p>
      <w:pPr>
        <w:pStyle w:val="BodyText"/>
        <w:spacing w:line="237" w:lineRule="auto" w:before="96"/>
        <w:ind w:right="358" w:hanging="219"/>
        <w:jc w:val="both"/>
      </w:pPr>
      <w:r>
        <w:rPr>
          <w:rFonts w:ascii="Palatino Linotype" w:hAnsi="Palatino Linotype"/>
          <w:i/>
        </w:rPr>
        <w:t>Econometrics</w:t>
      </w:r>
      <w:r>
        <w:rPr/>
        <w:t>,</w:t>
      </w:r>
      <w:r>
        <w:rPr>
          <w:spacing w:val="40"/>
        </w:rPr>
        <w:t> </w:t>
      </w:r>
      <w:r>
        <w:rPr/>
        <w:t>Special</w:t>
      </w:r>
      <w:r>
        <w:rPr>
          <w:spacing w:val="40"/>
        </w:rPr>
        <w:t> </w:t>
      </w:r>
      <w:r>
        <w:rPr/>
        <w:t>issue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“Recent</w:t>
      </w:r>
      <w:r>
        <w:rPr>
          <w:spacing w:val="40"/>
        </w:rPr>
        <w:t> </w:t>
      </w:r>
      <w:r>
        <w:rPr/>
        <w:t>Advances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Methods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of High</w:t>
      </w:r>
      <w:r>
        <w:rPr>
          <w:spacing w:val="40"/>
        </w:rPr>
        <w:t> </w:t>
      </w:r>
      <w:r>
        <w:rPr/>
        <w:t>Dimensional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High</w:t>
      </w:r>
      <w:r>
        <w:rPr>
          <w:spacing w:val="40"/>
        </w:rPr>
        <w:t> </w:t>
      </w:r>
      <w:r>
        <w:rPr/>
        <w:t>Frequency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Data,”</w:t>
      </w:r>
      <w:r>
        <w:rPr>
          <w:spacing w:val="40"/>
        </w:rPr>
        <w:t> </w:t>
      </w:r>
      <w:r>
        <w:rPr/>
        <w:t>2018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2021.</w:t>
      </w:r>
    </w:p>
    <w:p>
      <w:pPr>
        <w:pStyle w:val="BodyText"/>
        <w:spacing w:before="213"/>
        <w:ind w:left="360"/>
      </w:pPr>
      <w:r>
        <w:rPr>
          <w:spacing w:val="-2"/>
        </w:rPr>
        <w:t>Referee</w:t>
      </w:r>
    </w:p>
    <w:p>
      <w:pPr>
        <w:spacing w:line="218" w:lineRule="auto" w:before="114"/>
        <w:ind w:left="578" w:right="359" w:firstLine="0"/>
        <w:jc w:val="both"/>
        <w:rPr>
          <w:sz w:val="22"/>
        </w:rPr>
      </w:pPr>
      <w:r>
        <w:rPr>
          <w:rFonts w:ascii="Palatino Linotype"/>
          <w:i/>
          <w:sz w:val="22"/>
        </w:rPr>
        <w:t>Annals of Statistics; Econometric Theory; Econometrics; Journal of Applied Econometrics; Journal </w:t>
      </w:r>
      <w:r>
        <w:rPr>
          <w:rFonts w:ascii="Palatino Linotype"/>
          <w:i/>
          <w:sz w:val="22"/>
        </w:rPr>
        <w:t>of Business</w:t>
      </w:r>
      <w:r>
        <w:rPr>
          <w:rFonts w:ascii="Palatino Linotype"/>
          <w:i/>
          <w:spacing w:val="26"/>
          <w:sz w:val="22"/>
        </w:rPr>
        <w:t> </w:t>
      </w:r>
      <w:r>
        <w:rPr>
          <w:rFonts w:ascii="Palatino Linotype"/>
          <w:i/>
          <w:sz w:val="22"/>
        </w:rPr>
        <w:t>&amp;</w:t>
      </w:r>
      <w:r>
        <w:rPr>
          <w:rFonts w:ascii="Palatino Linotype"/>
          <w:i/>
          <w:spacing w:val="26"/>
          <w:sz w:val="22"/>
        </w:rPr>
        <w:t> </w:t>
      </w:r>
      <w:r>
        <w:rPr>
          <w:rFonts w:ascii="Palatino Linotype"/>
          <w:i/>
          <w:sz w:val="22"/>
        </w:rPr>
        <w:t>Economic</w:t>
      </w:r>
      <w:r>
        <w:rPr>
          <w:rFonts w:ascii="Palatino Linotype"/>
          <w:i/>
          <w:spacing w:val="26"/>
          <w:sz w:val="22"/>
        </w:rPr>
        <w:t> </w:t>
      </w:r>
      <w:r>
        <w:rPr>
          <w:rFonts w:ascii="Palatino Linotype"/>
          <w:i/>
          <w:sz w:val="22"/>
        </w:rPr>
        <w:t>Statistics;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Journal</w:t>
      </w:r>
      <w:r>
        <w:rPr>
          <w:rFonts w:ascii="Palatino Linotype"/>
          <w:i/>
          <w:spacing w:val="26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26"/>
          <w:sz w:val="22"/>
        </w:rPr>
        <w:t> </w:t>
      </w:r>
      <w:r>
        <w:rPr>
          <w:rFonts w:ascii="Palatino Linotype"/>
          <w:i/>
          <w:sz w:val="22"/>
        </w:rPr>
        <w:t>Financial</w:t>
      </w:r>
      <w:r>
        <w:rPr>
          <w:rFonts w:ascii="Palatino Linotype"/>
          <w:i/>
          <w:spacing w:val="26"/>
          <w:sz w:val="22"/>
        </w:rPr>
        <w:t> </w:t>
      </w:r>
      <w:r>
        <w:rPr>
          <w:rFonts w:ascii="Palatino Linotype"/>
          <w:i/>
          <w:sz w:val="22"/>
        </w:rPr>
        <w:t>Econometrics;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Journal</w:t>
      </w:r>
      <w:r>
        <w:rPr>
          <w:rFonts w:ascii="Palatino Linotype"/>
          <w:i/>
          <w:spacing w:val="26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26"/>
          <w:sz w:val="22"/>
        </w:rPr>
        <w:t> </w:t>
      </w:r>
      <w:r>
        <w:rPr>
          <w:rFonts w:ascii="Palatino Linotype"/>
          <w:i/>
          <w:sz w:val="22"/>
        </w:rPr>
        <w:t>Forecasting;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Journal of Econometrics; Journal of Time Series Analysis; Journal of the American Statistical Association; </w:t>
      </w:r>
      <w:r>
        <w:rPr>
          <w:rFonts w:ascii="Palatino Linotype"/>
          <w:i/>
          <w:spacing w:val="-2"/>
          <w:sz w:val="22"/>
        </w:rPr>
        <w:t>Management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2"/>
          <w:sz w:val="22"/>
        </w:rPr>
        <w:t>Science;</w:t>
      </w:r>
      <w:r>
        <w:rPr>
          <w:rFonts w:ascii="Palatino Linotype"/>
          <w:i/>
          <w:spacing w:val="3"/>
          <w:sz w:val="22"/>
        </w:rPr>
        <w:t> </w:t>
      </w:r>
      <w:r>
        <w:rPr>
          <w:rFonts w:ascii="Palatino Linotype"/>
          <w:i/>
          <w:spacing w:val="-2"/>
          <w:sz w:val="22"/>
        </w:rPr>
        <w:t>Quantitative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2"/>
          <w:sz w:val="22"/>
        </w:rPr>
        <w:t>Finance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2"/>
          <w:sz w:val="22"/>
        </w:rPr>
        <w:t>and</w:t>
      </w:r>
      <w:r>
        <w:rPr>
          <w:rFonts w:ascii="Palatino Linotype"/>
          <w:i/>
          <w:spacing w:val="1"/>
          <w:sz w:val="22"/>
        </w:rPr>
        <w:t> </w:t>
      </w:r>
      <w:r>
        <w:rPr>
          <w:rFonts w:ascii="Palatino Linotype"/>
          <w:i/>
          <w:spacing w:val="-2"/>
          <w:sz w:val="22"/>
        </w:rPr>
        <w:t>Economics;</w:t>
      </w:r>
      <w:r>
        <w:rPr>
          <w:rFonts w:ascii="Palatino Linotype"/>
          <w:i/>
          <w:spacing w:val="2"/>
          <w:sz w:val="22"/>
        </w:rPr>
        <w:t> </w:t>
      </w:r>
      <w:r>
        <w:rPr>
          <w:rFonts w:ascii="Palatino Linotype"/>
          <w:i/>
          <w:spacing w:val="-2"/>
          <w:sz w:val="22"/>
        </w:rPr>
        <w:t>Stochastic</w:t>
      </w:r>
      <w:r>
        <w:rPr>
          <w:rFonts w:ascii="Palatino Linotype"/>
          <w:i/>
          <w:spacing w:val="1"/>
          <w:sz w:val="22"/>
        </w:rPr>
        <w:t> </w:t>
      </w:r>
      <w:r>
        <w:rPr>
          <w:rFonts w:ascii="Palatino Linotype"/>
          <w:i/>
          <w:spacing w:val="-2"/>
          <w:sz w:val="22"/>
        </w:rPr>
        <w:t>Processes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2"/>
          <w:sz w:val="22"/>
        </w:rPr>
        <w:t>and</w:t>
      </w:r>
      <w:r>
        <w:rPr>
          <w:rFonts w:ascii="Palatino Linotype"/>
          <w:i/>
          <w:spacing w:val="1"/>
          <w:sz w:val="22"/>
        </w:rPr>
        <w:t> </w:t>
      </w:r>
      <w:r>
        <w:rPr>
          <w:rFonts w:ascii="Palatino Linotype"/>
          <w:i/>
          <w:spacing w:val="-2"/>
          <w:sz w:val="22"/>
        </w:rPr>
        <w:t>their</w:t>
      </w:r>
      <w:r>
        <w:rPr>
          <w:rFonts w:ascii="Palatino Linotype"/>
          <w:i/>
          <w:sz w:val="22"/>
        </w:rPr>
        <w:t> </w:t>
      </w:r>
      <w:r>
        <w:rPr>
          <w:rFonts w:ascii="Palatino Linotype"/>
          <w:i/>
          <w:spacing w:val="-2"/>
          <w:sz w:val="22"/>
        </w:rPr>
        <w:t>Applications</w:t>
      </w:r>
      <w:r>
        <w:rPr>
          <w:spacing w:val="-2"/>
          <w:sz w:val="22"/>
        </w:rPr>
        <w:t>.</w:t>
      </w:r>
    </w:p>
    <w:p>
      <w:pPr>
        <w:pStyle w:val="BodyText"/>
        <w:spacing w:before="213"/>
        <w:ind w:left="360"/>
      </w:pPr>
      <w:r>
        <w:rPr>
          <w:w w:val="105"/>
        </w:rPr>
        <w:t>PhD</w:t>
      </w:r>
      <w:r>
        <w:rPr>
          <w:spacing w:val="15"/>
          <w:w w:val="105"/>
        </w:rPr>
        <w:t> </w:t>
      </w:r>
      <w:r>
        <w:rPr>
          <w:w w:val="105"/>
        </w:rPr>
        <w:t>Advising</w:t>
      </w:r>
      <w:r>
        <w:rPr>
          <w:spacing w:val="16"/>
          <w:w w:val="105"/>
        </w:rPr>
        <w:t> </w:t>
      </w:r>
      <w:r>
        <w:rPr>
          <w:w w:val="105"/>
        </w:rPr>
        <w:t>by</w:t>
      </w:r>
      <w:r>
        <w:rPr>
          <w:spacing w:val="16"/>
          <w:w w:val="105"/>
        </w:rPr>
        <w:t> </w:t>
      </w:r>
      <w:r>
        <w:rPr>
          <w:w w:val="105"/>
        </w:rPr>
        <w:t>Graduation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Year</w:t>
      </w:r>
    </w:p>
    <w:p>
      <w:pPr>
        <w:pStyle w:val="BodyText"/>
        <w:spacing w:line="292" w:lineRule="auto" w:before="115"/>
        <w:ind w:left="578" w:right="2090"/>
      </w:pPr>
      <w:r>
        <w:rPr/>
        <w:t>2022: Jungjun Choi (chair), Yongbo Sim (member), Jesse Neumann </w:t>
      </w:r>
      <w:r>
        <w:rPr/>
        <w:t>(member). 2021: Jaeheon Jung (member).</w:t>
      </w:r>
    </w:p>
    <w:p>
      <w:pPr>
        <w:pStyle w:val="BodyText"/>
        <w:spacing w:line="252" w:lineRule="auto"/>
        <w:ind w:right="359" w:hanging="219"/>
      </w:pPr>
      <w:r>
        <w:rPr/>
        <w:t>2020:</w:t>
      </w:r>
      <w:r>
        <w:rPr>
          <w:spacing w:val="80"/>
        </w:rPr>
        <w:t> </w:t>
      </w:r>
      <w:r>
        <w:rPr/>
        <w:t>Bo</w:t>
      </w:r>
      <w:r>
        <w:rPr>
          <w:spacing w:val="40"/>
        </w:rPr>
        <w:t> </w:t>
      </w:r>
      <w:r>
        <w:rPr/>
        <w:t>Yu</w:t>
      </w:r>
      <w:r>
        <w:rPr>
          <w:spacing w:val="40"/>
        </w:rPr>
        <w:t> </w:t>
      </w:r>
      <w:r>
        <w:rPr/>
        <w:t>(member),</w:t>
      </w:r>
      <w:r>
        <w:rPr>
          <w:spacing w:val="40"/>
        </w:rPr>
        <w:t> </w:t>
      </w:r>
      <w:r>
        <w:rPr/>
        <w:t>Chun</w:t>
      </w:r>
      <w:r>
        <w:rPr>
          <w:spacing w:val="40"/>
        </w:rPr>
        <w:t> </w:t>
      </w:r>
      <w:r>
        <w:rPr/>
        <w:t>Yao</w:t>
      </w:r>
      <w:r>
        <w:rPr>
          <w:spacing w:val="40"/>
        </w:rPr>
        <w:t> </w:t>
      </w:r>
      <w:r>
        <w:rPr/>
        <w:t>(member),</w:t>
      </w:r>
      <w:r>
        <w:rPr>
          <w:spacing w:val="40"/>
        </w:rPr>
        <w:t> </w:t>
      </w:r>
      <w:r>
        <w:rPr/>
        <w:t>Weijia</w:t>
      </w:r>
      <w:r>
        <w:rPr>
          <w:spacing w:val="40"/>
        </w:rPr>
        <w:t> </w:t>
      </w:r>
      <w:r>
        <w:rPr/>
        <w:t>Peng</w:t>
      </w:r>
      <w:r>
        <w:rPr>
          <w:spacing w:val="40"/>
        </w:rPr>
        <w:t> </w:t>
      </w:r>
      <w:r>
        <w:rPr/>
        <w:t>(member),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Arpita</w:t>
      </w:r>
      <w:r>
        <w:rPr>
          <w:spacing w:val="40"/>
        </w:rPr>
        <w:t> </w:t>
      </w:r>
      <w:r>
        <w:rPr/>
        <w:t>Mukherjee </w:t>
      </w:r>
      <w:r>
        <w:rPr>
          <w:spacing w:val="-2"/>
        </w:rPr>
        <w:t>(member).</w:t>
      </w:r>
    </w:p>
    <w:p>
      <w:pPr>
        <w:pStyle w:val="BodyText"/>
        <w:spacing w:after="0" w:line="252" w:lineRule="auto"/>
        <w:sectPr>
          <w:pgSz w:w="12240" w:h="15840"/>
          <w:pgMar w:header="1024" w:footer="0" w:top="1560" w:bottom="280" w:left="1080" w:right="1080"/>
        </w:sectPr>
      </w:pPr>
    </w:p>
    <w:p>
      <w:pPr>
        <w:pStyle w:val="BodyText"/>
        <w:spacing w:line="252" w:lineRule="auto" w:before="178"/>
        <w:ind w:right="359" w:hanging="219"/>
      </w:pPr>
      <w:r>
        <w:rPr/>
        <w:t>2018:</w:t>
      </w:r>
      <w:r>
        <w:rPr>
          <w:spacing w:val="40"/>
        </w:rPr>
        <w:t>  </w:t>
      </w:r>
      <w:r>
        <w:rPr/>
        <w:t>Mingmian</w:t>
      </w:r>
      <w:r>
        <w:rPr>
          <w:spacing w:val="71"/>
        </w:rPr>
        <w:t> </w:t>
      </w:r>
      <w:r>
        <w:rPr/>
        <w:t>Cheng</w:t>
      </w:r>
      <w:r>
        <w:rPr>
          <w:spacing w:val="71"/>
        </w:rPr>
        <w:t> </w:t>
      </w:r>
      <w:r>
        <w:rPr/>
        <w:t>(member),</w:t>
      </w:r>
      <w:r>
        <w:rPr>
          <w:spacing w:val="80"/>
        </w:rPr>
        <w:t> </w:t>
      </w:r>
      <w:r>
        <w:rPr/>
        <w:t>Weiqi</w:t>
      </w:r>
      <w:r>
        <w:rPr>
          <w:spacing w:val="71"/>
        </w:rPr>
        <w:t> </w:t>
      </w:r>
      <w:r>
        <w:rPr/>
        <w:t>Vicky</w:t>
      </w:r>
      <w:r>
        <w:rPr>
          <w:spacing w:val="71"/>
        </w:rPr>
        <w:t> </w:t>
      </w:r>
      <w:r>
        <w:rPr/>
        <w:t>Xiong</w:t>
      </w:r>
      <w:r>
        <w:rPr>
          <w:spacing w:val="71"/>
        </w:rPr>
        <w:t> </w:t>
      </w:r>
      <w:r>
        <w:rPr/>
        <w:t>(member),</w:t>
      </w:r>
      <w:r>
        <w:rPr>
          <w:spacing w:val="80"/>
        </w:rPr>
        <w:t> </w:t>
      </w:r>
      <w:r>
        <w:rPr/>
        <w:t>and</w:t>
      </w:r>
      <w:r>
        <w:rPr>
          <w:spacing w:val="71"/>
        </w:rPr>
        <w:t> </w:t>
      </w:r>
      <w:r>
        <w:rPr/>
        <w:t>Jessica</w:t>
      </w:r>
      <w:r>
        <w:rPr>
          <w:spacing w:val="71"/>
        </w:rPr>
        <w:t> </w:t>
      </w:r>
      <w:r>
        <w:rPr/>
        <w:t>Schlossberg </w:t>
      </w:r>
      <w:r>
        <w:rPr>
          <w:spacing w:val="-2"/>
        </w:rPr>
        <w:t>(member).</w:t>
      </w:r>
    </w:p>
    <w:p>
      <w:pPr>
        <w:pStyle w:val="BodyText"/>
        <w:spacing w:line="292" w:lineRule="auto" w:before="44"/>
        <w:ind w:left="578" w:right="6515"/>
      </w:pPr>
      <w:r>
        <w:rPr/>
        <w:t>2017: Xi Zhang (member). 2016: Kihwan Kim </w:t>
      </w:r>
      <w:r>
        <w:rPr/>
        <w:t>(member).</w:t>
      </w:r>
    </w:p>
    <w:p>
      <w:pPr>
        <w:pStyle w:val="BodyText"/>
        <w:spacing w:before="143"/>
        <w:ind w:left="360"/>
      </w:pPr>
      <w:r>
        <w:rPr>
          <w:w w:val="105"/>
        </w:rPr>
        <w:t>Undergraduate</w:t>
      </w:r>
      <w:r>
        <w:rPr>
          <w:spacing w:val="-8"/>
          <w:w w:val="105"/>
        </w:rPr>
        <w:t> </w:t>
      </w:r>
      <w:r>
        <w:rPr>
          <w:w w:val="105"/>
        </w:rPr>
        <w:t>Honor</w:t>
      </w:r>
      <w:r>
        <w:rPr>
          <w:spacing w:val="-8"/>
          <w:w w:val="105"/>
        </w:rPr>
        <w:t> </w:t>
      </w:r>
      <w:r>
        <w:rPr>
          <w:w w:val="105"/>
        </w:rPr>
        <w:t>Thesis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Advising</w:t>
      </w:r>
    </w:p>
    <w:p>
      <w:pPr>
        <w:pStyle w:val="BodyText"/>
        <w:spacing w:line="292" w:lineRule="auto" w:before="116"/>
        <w:ind w:left="578" w:right="2090"/>
      </w:pPr>
      <w:r>
        <w:rPr>
          <w:spacing w:val="-2"/>
          <w:w w:val="105"/>
        </w:rPr>
        <w:t>2022:</w:t>
      </w:r>
      <w:r>
        <w:rPr>
          <w:w w:val="105"/>
        </w:rPr>
        <w:t> </w:t>
      </w:r>
      <w:r>
        <w:rPr>
          <w:spacing w:val="-2"/>
          <w:w w:val="105"/>
        </w:rPr>
        <w:t>Cyrus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Yu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((Henry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Rutgers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Scholar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Award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Winner,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principal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advisor) </w:t>
      </w:r>
      <w:r>
        <w:rPr>
          <w:w w:val="105"/>
        </w:rPr>
        <w:t>2021: Alice Zheng (Henry Rutgers Scholar Award Winner, co-advisor) 2018: Yuening Zhang (co-advisor)</w:t>
      </w:r>
    </w:p>
    <w:p>
      <w:pPr>
        <w:pStyle w:val="BodyText"/>
        <w:ind w:left="578"/>
      </w:pPr>
      <w:r>
        <w:rPr/>
        <w:t>2017:</w:t>
      </w:r>
      <w:r>
        <w:rPr>
          <w:spacing w:val="30"/>
        </w:rPr>
        <w:t> </w:t>
      </w:r>
      <w:r>
        <w:rPr/>
        <w:t>Kendall</w:t>
      </w:r>
      <w:r>
        <w:rPr>
          <w:spacing w:val="16"/>
        </w:rPr>
        <w:t> </w:t>
      </w:r>
      <w:r>
        <w:rPr/>
        <w:t>Reid</w:t>
      </w:r>
      <w:r>
        <w:rPr>
          <w:spacing w:val="15"/>
        </w:rPr>
        <w:t> </w:t>
      </w:r>
      <w:r>
        <w:rPr/>
        <w:t>(Henry</w:t>
      </w:r>
      <w:r>
        <w:rPr>
          <w:spacing w:val="16"/>
        </w:rPr>
        <w:t> </w:t>
      </w:r>
      <w:r>
        <w:rPr/>
        <w:t>Rutgers</w:t>
      </w:r>
      <w:r>
        <w:rPr>
          <w:spacing w:val="15"/>
        </w:rPr>
        <w:t> </w:t>
      </w:r>
      <w:r>
        <w:rPr/>
        <w:t>Scholar</w:t>
      </w:r>
      <w:r>
        <w:rPr>
          <w:spacing w:val="16"/>
        </w:rPr>
        <w:t> </w:t>
      </w:r>
      <w:r>
        <w:rPr/>
        <w:t>Award</w:t>
      </w:r>
      <w:r>
        <w:rPr>
          <w:spacing w:val="15"/>
        </w:rPr>
        <w:t> </w:t>
      </w:r>
      <w:r>
        <w:rPr/>
        <w:t>Winner,</w:t>
      </w:r>
      <w:r>
        <w:rPr>
          <w:spacing w:val="16"/>
        </w:rPr>
        <w:t> </w:t>
      </w:r>
      <w:r>
        <w:rPr/>
        <w:t>principal</w:t>
      </w:r>
      <w:r>
        <w:rPr>
          <w:spacing w:val="15"/>
        </w:rPr>
        <w:t> </w:t>
      </w:r>
      <w:r>
        <w:rPr>
          <w:spacing w:val="-2"/>
        </w:rPr>
        <w:t>advisor)</w:t>
      </w:r>
    </w:p>
    <w:p>
      <w:pPr>
        <w:pStyle w:val="BodyText"/>
        <w:spacing w:before="221"/>
        <w:ind w:left="360"/>
      </w:pPr>
      <w:r>
        <w:rPr/>
        <w:t>Departmental</w:t>
      </w:r>
      <w:r>
        <w:rPr>
          <w:spacing w:val="45"/>
        </w:rPr>
        <w:t> </w:t>
      </w:r>
      <w:r>
        <w:rPr>
          <w:spacing w:val="-2"/>
        </w:rPr>
        <w:t>Service</w:t>
      </w:r>
    </w:p>
    <w:p>
      <w:pPr>
        <w:pStyle w:val="BodyText"/>
        <w:spacing w:before="1"/>
        <w:ind w:left="0"/>
        <w:rPr>
          <w:sz w:val="10"/>
        </w:rPr>
      </w:pPr>
    </w:p>
    <w:tbl>
      <w:tblPr>
        <w:tblW w:w="0" w:type="auto"/>
        <w:jc w:val="left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97"/>
        <w:gridCol w:w="3944"/>
      </w:tblGrid>
      <w:tr>
        <w:trPr>
          <w:trHeight w:val="291" w:hRule="atLeast"/>
        </w:trPr>
        <w:tc>
          <w:tcPr>
            <w:tcW w:w="5297" w:type="dxa"/>
          </w:tcPr>
          <w:p>
            <w:pPr>
              <w:pStyle w:val="TableParagraph"/>
              <w:spacing w:line="255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Subcommittee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graduate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standards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sz w:val="22"/>
              </w:rPr>
              <w:t>awards</w:t>
            </w:r>
          </w:p>
        </w:tc>
        <w:tc>
          <w:tcPr>
            <w:tcW w:w="3944" w:type="dxa"/>
          </w:tcPr>
          <w:p>
            <w:pPr>
              <w:pStyle w:val="TableParagraph"/>
              <w:spacing w:line="255" w:lineRule="exact" w:before="0"/>
              <w:ind w:right="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2022/23</w:t>
            </w:r>
          </w:p>
        </w:tc>
      </w:tr>
      <w:tr>
        <w:trPr>
          <w:trHeight w:val="314" w:hRule="atLeast"/>
        </w:trPr>
        <w:tc>
          <w:tcPr>
            <w:tcW w:w="529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Undergraduate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honors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awards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committee</w:t>
            </w:r>
          </w:p>
        </w:tc>
        <w:tc>
          <w:tcPr>
            <w:tcW w:w="3944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2022/23</w:t>
            </w:r>
          </w:p>
        </w:tc>
      </w:tr>
      <w:tr>
        <w:trPr>
          <w:trHeight w:val="314" w:hRule="atLeast"/>
        </w:trPr>
        <w:tc>
          <w:tcPr>
            <w:tcW w:w="529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Personnel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commitee</w:t>
            </w:r>
          </w:p>
        </w:tc>
        <w:tc>
          <w:tcPr>
            <w:tcW w:w="3944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2022/23</w:t>
            </w:r>
          </w:p>
        </w:tc>
      </w:tr>
      <w:tr>
        <w:trPr>
          <w:trHeight w:val="314" w:hRule="atLeast"/>
        </w:trPr>
        <w:tc>
          <w:tcPr>
            <w:tcW w:w="529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Econometrics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coordinator</w:t>
            </w:r>
          </w:p>
        </w:tc>
        <w:tc>
          <w:tcPr>
            <w:tcW w:w="3944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8"/>
                <w:sz w:val="22"/>
              </w:rPr>
              <w:t>2015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8"/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8"/>
                <w:sz w:val="22"/>
              </w:rPr>
              <w:t>Present</w:t>
            </w:r>
          </w:p>
        </w:tc>
      </w:tr>
      <w:tr>
        <w:trPr>
          <w:trHeight w:val="314" w:hRule="atLeast"/>
        </w:trPr>
        <w:tc>
          <w:tcPr>
            <w:tcW w:w="529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Subcommittee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undergraduate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</w:p>
        </w:tc>
        <w:tc>
          <w:tcPr>
            <w:tcW w:w="3944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2019/20,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2020/21,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2021/22,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2022/23</w:t>
            </w:r>
          </w:p>
        </w:tc>
      </w:tr>
      <w:tr>
        <w:trPr>
          <w:trHeight w:val="314" w:hRule="atLeast"/>
        </w:trPr>
        <w:tc>
          <w:tcPr>
            <w:tcW w:w="529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Junior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recruiting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committee</w:t>
            </w:r>
          </w:p>
        </w:tc>
        <w:tc>
          <w:tcPr>
            <w:tcW w:w="3944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2016/17,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2018/19,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2019/20,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2022/23</w:t>
            </w:r>
          </w:p>
        </w:tc>
      </w:tr>
      <w:tr>
        <w:trPr>
          <w:trHeight w:val="314" w:hRule="atLeast"/>
        </w:trPr>
        <w:tc>
          <w:tcPr>
            <w:tcW w:w="529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PhD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admission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  <w:tc>
          <w:tcPr>
            <w:tcW w:w="3944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2016/17,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2017/18,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2018/19,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2021/22</w:t>
            </w:r>
          </w:p>
        </w:tc>
      </w:tr>
      <w:tr>
        <w:trPr>
          <w:trHeight w:val="291" w:hRule="atLeast"/>
        </w:trPr>
        <w:tc>
          <w:tcPr>
            <w:tcW w:w="5297" w:type="dxa"/>
          </w:tcPr>
          <w:p>
            <w:pPr>
              <w:pStyle w:val="TableParagraph"/>
              <w:spacing w:line="251" w:lineRule="exact"/>
              <w:ind w:left="50"/>
              <w:rPr>
                <w:sz w:val="22"/>
              </w:rPr>
            </w:pPr>
            <w:r>
              <w:rPr>
                <w:sz w:val="22"/>
              </w:rPr>
              <w:t>Subcommittee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graduate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preparation</w:t>
            </w:r>
          </w:p>
        </w:tc>
        <w:tc>
          <w:tcPr>
            <w:tcW w:w="3944" w:type="dxa"/>
          </w:tcPr>
          <w:p>
            <w:pPr>
              <w:pStyle w:val="TableParagraph"/>
              <w:spacing w:line="251" w:lineRule="exact"/>
              <w:ind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2017/18,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2018/19</w:t>
            </w:r>
          </w:p>
        </w:tc>
      </w:tr>
    </w:tbl>
    <w:p>
      <w:pPr>
        <w:pStyle w:val="BodyText"/>
        <w:spacing w:before="212"/>
        <w:ind w:left="360"/>
      </w:pPr>
      <w:r>
        <w:rPr>
          <w:spacing w:val="-2"/>
          <w:w w:val="105"/>
        </w:rPr>
        <w:t>Conference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Organization</w:t>
      </w:r>
    </w:p>
    <w:p>
      <w:pPr>
        <w:pStyle w:val="BodyText"/>
        <w:tabs>
          <w:tab w:pos="9719" w:val="right" w:leader="none"/>
        </w:tabs>
        <w:spacing w:before="115"/>
        <w:ind w:left="578"/>
      </w:pPr>
      <w:r>
        <w:rPr/>
        <w:t>Organizer:</w:t>
      </w:r>
      <w:r>
        <w:rPr>
          <w:spacing w:val="50"/>
        </w:rPr>
        <w:t> </w:t>
      </w:r>
      <w:r>
        <w:rPr/>
        <w:t>High</w:t>
      </w:r>
      <w:r>
        <w:rPr>
          <w:spacing w:val="31"/>
        </w:rPr>
        <w:t> </w:t>
      </w:r>
      <w:r>
        <w:rPr/>
        <w:t>Frequency</w:t>
      </w:r>
      <w:r>
        <w:rPr>
          <w:spacing w:val="32"/>
        </w:rPr>
        <w:t> </w:t>
      </w:r>
      <w:r>
        <w:rPr/>
        <w:t>Financial</w:t>
      </w:r>
      <w:r>
        <w:rPr>
          <w:spacing w:val="31"/>
        </w:rPr>
        <w:t> </w:t>
      </w:r>
      <w:r>
        <w:rPr/>
        <w:t>Econometrics</w:t>
      </w:r>
      <w:r>
        <w:rPr>
          <w:spacing w:val="32"/>
        </w:rPr>
        <w:t> </w:t>
      </w:r>
      <w:r>
        <w:rPr/>
        <w:t>Workshop,</w:t>
      </w:r>
      <w:r>
        <w:rPr>
          <w:spacing w:val="31"/>
        </w:rPr>
        <w:t> </w:t>
      </w:r>
      <w:r>
        <w:rPr/>
        <w:t>New</w:t>
      </w:r>
      <w:r>
        <w:rPr>
          <w:spacing w:val="32"/>
        </w:rPr>
        <w:t> </w:t>
      </w:r>
      <w:r>
        <w:rPr/>
        <w:t>Brunswick,</w:t>
      </w:r>
      <w:r>
        <w:rPr>
          <w:spacing w:val="31"/>
        </w:rPr>
        <w:t> </w:t>
      </w:r>
      <w:r>
        <w:rPr>
          <w:spacing w:val="-5"/>
        </w:rPr>
        <w:t>NJ</w:t>
      </w:r>
      <w:r>
        <w:rPr>
          <w:rFonts w:ascii="Times New Roman"/>
        </w:rPr>
        <w:tab/>
      </w:r>
      <w:r>
        <w:rPr>
          <w:spacing w:val="-4"/>
        </w:rPr>
        <w:t>2018</w:t>
      </w:r>
    </w:p>
    <w:sectPr>
      <w:pgSz w:w="12240" w:h="15840"/>
      <w:pgMar w:header="1024" w:footer="0" w:top="15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901700</wp:posOffset>
              </wp:positionH>
              <wp:positionV relativeFrom="page">
                <wp:posOffset>637612</wp:posOffset>
              </wp:positionV>
              <wp:extent cx="643255" cy="1955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325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w w:val="110"/>
                              <w:sz w:val="22"/>
                            </w:rPr>
                            <w:t>Xiye</w:t>
                          </w:r>
                          <w:r>
                            <w:rPr>
                              <w:i/>
                              <w:spacing w:val="1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7"/>
                              <w:w w:val="110"/>
                              <w:sz w:val="22"/>
                            </w:rPr>
                            <w:t>Yang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0.205719pt;width:50.65pt;height:15.4pt;mso-position-horizontal-relative:page;mso-position-vertical-relative:page;z-index:-15843328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w w:val="110"/>
                        <w:sz w:val="22"/>
                      </w:rPr>
                      <w:t>Xiye</w:t>
                    </w:r>
                    <w:r>
                      <w:rPr>
                        <w:i/>
                        <w:spacing w:val="16"/>
                        <w:w w:val="110"/>
                        <w:sz w:val="22"/>
                      </w:rPr>
                      <w:t> </w:t>
                    </w:r>
                    <w:r>
                      <w:rPr>
                        <w:i/>
                        <w:spacing w:val="-7"/>
                        <w:w w:val="110"/>
                        <w:sz w:val="22"/>
                      </w:rPr>
                      <w:t>Yang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664">
              <wp:simplePos x="0" y="0"/>
              <wp:positionH relativeFrom="page">
                <wp:posOffset>6750621</wp:posOffset>
              </wp:positionH>
              <wp:positionV relativeFrom="page">
                <wp:posOffset>637612</wp:posOffset>
              </wp:positionV>
              <wp:extent cx="158750" cy="1955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87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544983pt;margin-top:50.205719pt;width:12.5pt;height:15.4pt;mso-position-horizontal-relative:page;mso-position-vertical-relative:page;z-index:-1584281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5" w:hanging="27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6" w:hanging="207"/>
      </w:pPr>
      <w:rPr>
        <w:rFonts w:hint="default" w:ascii="Arial" w:hAnsi="Arial" w:eastAsia="Arial" w:cs="Arial"/>
        <w:b w:val="0"/>
        <w:bCs w:val="0"/>
        <w:i/>
        <w:iCs/>
        <w:spacing w:val="0"/>
        <w:w w:val="145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3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6" w:hanging="2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96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365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3"/>
      <w:ind w:left="796" w:hanging="20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xiyeyang@econ.rutgers.edu" TargetMode="External"/><Relationship Id="rId6" Type="http://schemas.openxmlformats.org/officeDocument/2006/relationships/hyperlink" Target="https://xiye-yang.github.io/" TargetMode="External"/><Relationship Id="rId7" Type="http://schemas.openxmlformats.org/officeDocument/2006/relationships/header" Target="head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Xiye Yang: Xiye Yang</dc:creator>
  <cp:keywords>econometrics</cp:keywords>
  <dc:subject>Curriculum Vitae</dc:subject>
  <dc:title>Xiye Yang: Curriculum Vitae</dc:title>
  <dcterms:created xsi:type="dcterms:W3CDTF">2026-01-29T06:17:30Z</dcterms:created>
  <dcterms:modified xsi:type="dcterms:W3CDTF">2026-01-29T06:17:30Z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2.9.7029 (1.40.20)</vt:lpwstr>
  </property>
  <property fmtid="{D5CDD505-2E9C-101B-9397-08002B2CF9AE}" pid="6" name="Producer">
    <vt:lpwstr>pdfTeX-1.40.20</vt:lpwstr>
  </property>
</Properties>
</file>