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89"/>
        <w:ind w:left="0" w:right="140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0336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60005" y="0"/>
                              </a:moveTo>
                              <a:lnTo>
                                <a:pt x="0" y="0"/>
                              </a:lnTo>
                              <a:lnTo>
                                <a:pt x="0" y="10692003"/>
                              </a:lnTo>
                              <a:lnTo>
                                <a:pt x="7560005" y="10692003"/>
                              </a:lnTo>
                              <a:lnTo>
                                <a:pt x="75600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D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595.276001pt;height:841.890015pt;mso-position-horizontal-relative:page;mso-position-vertical-relative:page;z-index:-15813120" id="docshape1" filled="true" fillcolor="#fffde8" stroked="false">
                <v:fill type="solid"/>
                <w10:wrap type="none"/>
              </v:rect>
            </w:pict>
          </mc:Fallback>
        </mc:AlternateContent>
      </w:r>
      <w:r>
        <w:rPr>
          <w:spacing w:val="-10"/>
        </w:rPr>
        <w:t>1</w:t>
      </w:r>
    </w:p>
    <w:p>
      <w:pPr>
        <w:pStyle w:val="BodyText"/>
        <w:spacing w:before="62"/>
        <w:ind w:left="0"/>
        <w:rPr>
          <w:sz w:val="24"/>
        </w:rPr>
      </w:pPr>
    </w:p>
    <w:p>
      <w:pPr>
        <w:pStyle w:val="Title"/>
      </w:pPr>
      <w:r>
        <w:rPr/>
        <w:t>Curriculum</w:t>
      </w:r>
      <w:r>
        <w:rPr>
          <w:spacing w:val="4"/>
        </w:rPr>
        <w:t> </w:t>
      </w:r>
      <w:r>
        <w:rPr>
          <w:spacing w:val="-2"/>
        </w:rPr>
        <w:t>Vitae</w:t>
      </w:r>
    </w:p>
    <w:p>
      <w:pPr>
        <w:pStyle w:val="BodyText"/>
        <w:spacing w:line="248" w:lineRule="exact"/>
        <w:ind w:left="0"/>
        <w:jc w:val="center"/>
      </w:pPr>
      <w:r>
        <w:rPr>
          <w:spacing w:val="-2"/>
        </w:rPr>
        <w:t>Oriol</w:t>
      </w:r>
      <w:r>
        <w:rPr>
          <w:spacing w:val="15"/>
        </w:rPr>
        <w:t> </w:t>
      </w:r>
      <w:r>
        <w:rPr>
          <w:spacing w:val="-2"/>
        </w:rPr>
        <w:t>Carbonell-Nicolau</w:t>
      </w:r>
    </w:p>
    <w:p>
      <w:pPr>
        <w:pStyle w:val="BodyText"/>
        <w:spacing w:before="158"/>
        <w:ind w:left="142"/>
      </w:pPr>
      <w:r>
        <w:rPr>
          <w:w w:val="105"/>
        </w:rPr>
        <w:t>Cont</w:t>
      </w:r>
      <w:r>
        <w:rPr>
          <w:smallCaps/>
          <w:w w:val="105"/>
        </w:rPr>
        <w:t>a</w:t>
      </w:r>
      <w:r>
        <w:rPr>
          <w:smallCaps w:val="0"/>
          <w:w w:val="105"/>
        </w:rPr>
        <w:t>ct</w:t>
      </w:r>
      <w:r>
        <w:rPr>
          <w:smallCaps w:val="0"/>
          <w:spacing w:val="-4"/>
          <w:w w:val="105"/>
        </w:rPr>
        <w:t> </w:t>
      </w:r>
      <w:r>
        <w:rPr>
          <w:smallCaps w:val="0"/>
          <w:spacing w:val="-2"/>
          <w:w w:val="110"/>
        </w:rPr>
        <w:t>Infor</w:t>
      </w:r>
      <w:r>
        <w:rPr>
          <w:smallCaps/>
          <w:spacing w:val="-2"/>
          <w:w w:val="110"/>
        </w:rPr>
        <w:t>ma</w:t>
      </w:r>
      <w:r>
        <w:rPr>
          <w:smallCaps w:val="0"/>
          <w:spacing w:val="-2"/>
          <w:w w:val="110"/>
        </w:rPr>
        <w:t>t</w:t>
      </w:r>
      <w:r>
        <w:rPr>
          <w:smallCaps/>
          <w:spacing w:val="-2"/>
          <w:w w:val="110"/>
        </w:rPr>
        <w:t>i</w:t>
      </w:r>
      <w:r>
        <w:rPr>
          <w:smallCaps w:val="0"/>
          <w:spacing w:val="-2"/>
          <w:w w:val="110"/>
        </w:rPr>
        <w:t>on</w:t>
      </w:r>
    </w:p>
    <w:p>
      <w:pPr>
        <w:pStyle w:val="BodyText"/>
        <w:spacing w:line="213" w:lineRule="auto" w:before="181"/>
        <w:ind w:right="4410"/>
      </w:pPr>
      <w:r>
        <w:rPr/>
        <w:t>75</w:t>
      </w:r>
      <w:r>
        <w:rPr>
          <w:spacing w:val="-12"/>
        </w:rPr>
        <w:t> </w:t>
      </w:r>
      <w:r>
        <w:rPr/>
        <w:t>Hamilton</w:t>
      </w:r>
      <w:r>
        <w:rPr>
          <w:spacing w:val="-12"/>
        </w:rPr>
        <w:t> </w:t>
      </w:r>
      <w:r>
        <w:rPr/>
        <w:t>Street,</w:t>
      </w:r>
      <w:r>
        <w:rPr>
          <w:spacing w:val="-12"/>
        </w:rPr>
        <w:t> </w:t>
      </w:r>
      <w:r>
        <w:rPr/>
        <w:t>New</w:t>
      </w:r>
      <w:r>
        <w:rPr>
          <w:spacing w:val="-12"/>
        </w:rPr>
        <w:t> </w:t>
      </w:r>
      <w:r>
        <w:rPr/>
        <w:t>Brunswick,</w:t>
      </w:r>
      <w:r>
        <w:rPr>
          <w:spacing w:val="-12"/>
        </w:rPr>
        <w:t> </w:t>
      </w:r>
      <w:r>
        <w:rPr/>
        <w:t>NJ</w:t>
      </w:r>
      <w:r>
        <w:rPr>
          <w:spacing w:val="-12"/>
        </w:rPr>
        <w:t> </w:t>
      </w:r>
      <w:r>
        <w:rPr/>
        <w:t>08901,</w:t>
      </w:r>
      <w:r>
        <w:rPr>
          <w:spacing w:val="-12"/>
        </w:rPr>
        <w:t> </w:t>
      </w:r>
      <w:r>
        <w:rPr/>
        <w:t>USA</w:t>
      </w:r>
      <w:r>
        <w:rPr/>
        <w:t>.</w:t>
      </w:r>
      <w:r>
        <w:rPr/>
        <w:t> </w:t>
      </w:r>
      <w:r>
        <w:rPr>
          <w:w w:val="110"/>
        </w:rPr>
        <w:t>E-mail:</w:t>
      </w:r>
      <w:r>
        <w:rPr>
          <w:spacing w:val="52"/>
          <w:w w:val="110"/>
        </w:rPr>
        <w:t> </w:t>
      </w:r>
      <w:hyperlink r:id="rId5">
        <w:r>
          <w:rPr>
            <w:rFonts w:ascii="Times New Roman"/>
            <w:color w:val="00007F"/>
            <w:w w:val="110"/>
          </w:rPr>
          <w:t>carbonell-nicolau@rutgers.edu</w:t>
        </w:r>
        <w:r>
          <w:rPr>
            <w:w w:val="110"/>
          </w:rPr>
          <w:t>.</w:t>
        </w:r>
      </w:hyperlink>
    </w:p>
    <w:p>
      <w:pPr>
        <w:pStyle w:val="BodyText"/>
        <w:spacing w:before="163"/>
        <w:ind w:left="142"/>
      </w:pPr>
      <w:r>
        <w:rPr>
          <w:spacing w:val="-2"/>
          <w:w w:val="105"/>
        </w:rPr>
        <w:t>Educ</w:t>
      </w:r>
      <w:r>
        <w:rPr>
          <w:smallCaps/>
          <w:spacing w:val="-2"/>
          <w:w w:val="105"/>
        </w:rPr>
        <w:t>a</w:t>
      </w:r>
      <w:r>
        <w:rPr>
          <w:smallCaps w:val="0"/>
          <w:spacing w:val="-2"/>
          <w:w w:val="105"/>
        </w:rPr>
        <w:t>t</w:t>
      </w:r>
      <w:r>
        <w:rPr>
          <w:smallCaps/>
          <w:spacing w:val="-2"/>
          <w:w w:val="105"/>
        </w:rPr>
        <w:t>i</w:t>
      </w:r>
      <w:r>
        <w:rPr>
          <w:smallCaps w:val="0"/>
          <w:spacing w:val="-2"/>
          <w:w w:val="105"/>
        </w:rPr>
        <w:t>on</w:t>
      </w:r>
    </w:p>
    <w:p>
      <w:pPr>
        <w:pStyle w:val="ListParagraph"/>
        <w:numPr>
          <w:ilvl w:val="0"/>
          <w:numId w:val="1"/>
        </w:numPr>
        <w:tabs>
          <w:tab w:pos="639" w:val="left" w:leader="none"/>
        </w:tabs>
        <w:spacing w:line="240" w:lineRule="auto" w:before="158" w:after="0"/>
        <w:ind w:left="639" w:right="0" w:hanging="219"/>
        <w:jc w:val="left"/>
        <w:rPr>
          <w:sz w:val="20"/>
        </w:rPr>
      </w:pPr>
      <w:r>
        <w:rPr>
          <w:spacing w:val="-2"/>
          <w:sz w:val="20"/>
        </w:rPr>
        <w:t>Ph.D.,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Economics,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New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York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University,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2003.</w:t>
      </w:r>
    </w:p>
    <w:p>
      <w:pPr>
        <w:pStyle w:val="ListParagraph"/>
        <w:numPr>
          <w:ilvl w:val="0"/>
          <w:numId w:val="1"/>
        </w:numPr>
        <w:tabs>
          <w:tab w:pos="639" w:val="left" w:leader="none"/>
        </w:tabs>
        <w:spacing w:line="240" w:lineRule="auto" w:before="125" w:after="0"/>
        <w:ind w:left="639" w:right="0" w:hanging="219"/>
        <w:jc w:val="left"/>
        <w:rPr>
          <w:sz w:val="20"/>
        </w:rPr>
      </w:pPr>
      <w:r>
        <w:rPr>
          <w:spacing w:val="-2"/>
          <w:sz w:val="20"/>
        </w:rPr>
        <w:t>M.S., Economics,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Universitat Pompeu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Fabra, 1997.</w:t>
      </w:r>
    </w:p>
    <w:p>
      <w:pPr>
        <w:pStyle w:val="ListParagraph"/>
        <w:numPr>
          <w:ilvl w:val="0"/>
          <w:numId w:val="1"/>
        </w:numPr>
        <w:tabs>
          <w:tab w:pos="638" w:val="left" w:leader="none"/>
        </w:tabs>
        <w:spacing w:line="381" w:lineRule="auto" w:before="124" w:after="0"/>
        <w:ind w:left="142" w:right="4687" w:firstLine="277"/>
        <w:jc w:val="left"/>
        <w:rPr>
          <w:sz w:val="20"/>
        </w:rPr>
      </w:pPr>
      <w:r>
        <w:rPr>
          <w:sz w:val="20"/>
        </w:rPr>
        <w:t>B.S.,</w:t>
      </w:r>
      <w:r>
        <w:rPr>
          <w:spacing w:val="-13"/>
          <w:sz w:val="20"/>
        </w:rPr>
        <w:t> </w:t>
      </w:r>
      <w:r>
        <w:rPr>
          <w:sz w:val="20"/>
        </w:rPr>
        <w:t>Economics,</w:t>
      </w:r>
      <w:r>
        <w:rPr>
          <w:spacing w:val="-12"/>
          <w:sz w:val="20"/>
        </w:rPr>
        <w:t> </w:t>
      </w:r>
      <w:r>
        <w:rPr>
          <w:sz w:val="20"/>
        </w:rPr>
        <w:t>Universitat</w:t>
      </w:r>
      <w:r>
        <w:rPr>
          <w:spacing w:val="-13"/>
          <w:sz w:val="20"/>
        </w:rPr>
        <w:t> </w:t>
      </w:r>
      <w:r>
        <w:rPr>
          <w:sz w:val="20"/>
        </w:rPr>
        <w:t>Pompeu</w:t>
      </w:r>
      <w:r>
        <w:rPr>
          <w:spacing w:val="-12"/>
          <w:sz w:val="20"/>
        </w:rPr>
        <w:t> </w:t>
      </w:r>
      <w:r>
        <w:rPr>
          <w:sz w:val="20"/>
        </w:rPr>
        <w:t>Fabra,</w:t>
      </w:r>
      <w:r>
        <w:rPr>
          <w:spacing w:val="-13"/>
          <w:sz w:val="20"/>
        </w:rPr>
        <w:t> </w:t>
      </w:r>
      <w:r>
        <w:rPr>
          <w:sz w:val="20"/>
        </w:rPr>
        <w:t>1996. Curr</w:t>
      </w:r>
      <w:r>
        <w:rPr>
          <w:smallCaps/>
          <w:sz w:val="20"/>
        </w:rPr>
        <w:t>e</w:t>
      </w:r>
      <w:r>
        <w:rPr>
          <w:smallCaps w:val="0"/>
          <w:sz w:val="20"/>
        </w:rPr>
        <w:t>nt E</w:t>
      </w:r>
      <w:r>
        <w:rPr>
          <w:smallCaps/>
          <w:sz w:val="20"/>
        </w:rPr>
        <w:t>mpl</w:t>
      </w:r>
      <w:r>
        <w:rPr>
          <w:smallCaps w:val="0"/>
          <w:sz w:val="20"/>
        </w:rPr>
        <w:t>oy</w:t>
      </w:r>
      <w:r>
        <w:rPr>
          <w:smallCaps/>
          <w:sz w:val="20"/>
        </w:rPr>
        <w:t>me</w:t>
      </w:r>
      <w:r>
        <w:rPr>
          <w:smallCaps w:val="0"/>
          <w:sz w:val="20"/>
        </w:rPr>
        <w:t>nt</w:t>
      </w:r>
    </w:p>
    <w:p>
      <w:pPr>
        <w:pStyle w:val="ListParagraph"/>
        <w:numPr>
          <w:ilvl w:val="0"/>
          <w:numId w:val="1"/>
        </w:numPr>
        <w:tabs>
          <w:tab w:pos="638" w:val="left" w:leader="none"/>
        </w:tabs>
        <w:spacing w:line="381" w:lineRule="auto" w:before="0" w:after="0"/>
        <w:ind w:left="142" w:right="4020" w:firstLine="277"/>
        <w:jc w:val="left"/>
        <w:rPr>
          <w:sz w:val="20"/>
        </w:rPr>
      </w:pPr>
      <w:r>
        <w:rPr>
          <w:spacing w:val="-2"/>
          <w:sz w:val="20"/>
        </w:rPr>
        <w:t>Professor, Department of Economics, Rutgers </w:t>
      </w:r>
      <w:r>
        <w:rPr>
          <w:spacing w:val="-2"/>
          <w:sz w:val="20"/>
        </w:rPr>
        <w:t>University. </w:t>
      </w:r>
      <w:r>
        <w:rPr>
          <w:sz w:val="20"/>
        </w:rPr>
        <w:t>F</w:t>
      </w:r>
      <w:r>
        <w:rPr>
          <w:smallCaps/>
          <w:sz w:val="20"/>
        </w:rPr>
        <w:t>iel</w:t>
      </w:r>
      <w:r>
        <w:rPr>
          <w:smallCaps w:val="0"/>
          <w:sz w:val="20"/>
        </w:rPr>
        <w:t>ds of S</w:t>
      </w:r>
      <w:r>
        <w:rPr>
          <w:smallCaps/>
          <w:sz w:val="20"/>
        </w:rPr>
        <w:t>pe</w:t>
      </w:r>
      <w:r>
        <w:rPr>
          <w:smallCaps w:val="0"/>
          <w:sz w:val="20"/>
        </w:rPr>
        <w:t>c</w:t>
      </w:r>
      <w:r>
        <w:rPr>
          <w:smallCaps/>
          <w:sz w:val="20"/>
        </w:rPr>
        <w:t>ializa</w:t>
      </w:r>
      <w:r>
        <w:rPr>
          <w:smallCaps w:val="0"/>
          <w:sz w:val="20"/>
        </w:rPr>
        <w:t>t</w:t>
      </w:r>
      <w:r>
        <w:rPr>
          <w:smallCaps/>
          <w:sz w:val="20"/>
        </w:rPr>
        <w:t>i</w:t>
      </w:r>
      <w:r>
        <w:rPr>
          <w:smallCaps w:val="0"/>
          <w:sz w:val="20"/>
        </w:rPr>
        <w:t>on</w:t>
      </w:r>
    </w:p>
    <w:p>
      <w:pPr>
        <w:pStyle w:val="BodyText"/>
        <w:spacing w:line="267" w:lineRule="exact"/>
      </w:pPr>
      <w:r>
        <w:rPr/>
        <w:t>Public</w:t>
      </w:r>
      <w:r>
        <w:rPr>
          <w:spacing w:val="-8"/>
        </w:rPr>
        <w:t> </w:t>
      </w:r>
      <w:r>
        <w:rPr/>
        <w:t>Economics,</w:t>
      </w:r>
      <w:r>
        <w:rPr>
          <w:spacing w:val="-8"/>
        </w:rPr>
        <w:t> </w:t>
      </w:r>
      <w:r>
        <w:rPr/>
        <w:t>Game</w:t>
      </w:r>
      <w:r>
        <w:rPr>
          <w:spacing w:val="-8"/>
        </w:rPr>
        <w:t> </w:t>
      </w:r>
      <w:r>
        <w:rPr>
          <w:spacing w:val="-2"/>
        </w:rPr>
        <w:t>Theory.</w:t>
      </w:r>
    </w:p>
    <w:p>
      <w:pPr>
        <w:pStyle w:val="BodyText"/>
        <w:spacing w:before="155"/>
        <w:ind w:left="142"/>
      </w:pPr>
      <w:r>
        <w:rPr>
          <w:spacing w:val="-2"/>
        </w:rPr>
        <w:t>Pu</w:t>
      </w:r>
      <w:r>
        <w:rPr>
          <w:smallCaps/>
          <w:spacing w:val="-2"/>
        </w:rPr>
        <w:t>bli</w:t>
      </w:r>
      <w:r>
        <w:rPr>
          <w:smallCaps w:val="0"/>
          <w:spacing w:val="-2"/>
        </w:rPr>
        <w:t>c</w:t>
      </w:r>
      <w:r>
        <w:rPr>
          <w:smallCaps/>
          <w:spacing w:val="-2"/>
        </w:rPr>
        <w:t>a</w:t>
      </w:r>
      <w:r>
        <w:rPr>
          <w:smallCaps w:val="0"/>
          <w:spacing w:val="-2"/>
        </w:rPr>
        <w:t>t</w:t>
      </w:r>
      <w:r>
        <w:rPr>
          <w:smallCaps/>
          <w:spacing w:val="-2"/>
        </w:rPr>
        <w:t>i</w:t>
      </w:r>
      <w:r>
        <w:rPr>
          <w:smallCaps w:val="0"/>
          <w:spacing w:val="-2"/>
        </w:rPr>
        <w:t>ons</w:t>
      </w:r>
    </w:p>
    <w:p>
      <w:pPr>
        <w:pStyle w:val="ListParagraph"/>
        <w:numPr>
          <w:ilvl w:val="0"/>
          <w:numId w:val="2"/>
        </w:numPr>
        <w:tabs>
          <w:tab w:pos="639" w:val="left" w:leader="none"/>
        </w:tabs>
        <w:spacing w:line="240" w:lineRule="auto" w:before="158" w:after="0"/>
        <w:ind w:left="639" w:right="0" w:hanging="248"/>
        <w:jc w:val="left"/>
        <w:rPr>
          <w:sz w:val="20"/>
        </w:rPr>
      </w:pPr>
      <w:r>
        <w:rPr>
          <w:sz w:val="20"/>
        </w:rPr>
        <w:t>“</w:t>
      </w:r>
      <w:hyperlink r:id="rId6">
        <w:r>
          <w:rPr>
            <w:color w:val="3C7F31"/>
            <w:sz w:val="20"/>
          </w:rPr>
          <w:t>Poverty-reducing</w:t>
        </w:r>
        <w:r>
          <w:rPr>
            <w:color w:val="3C7F31"/>
            <w:spacing w:val="-12"/>
            <w:sz w:val="20"/>
          </w:rPr>
          <w:t> </w:t>
        </w:r>
        <w:r>
          <w:rPr>
            <w:color w:val="3C7F31"/>
            <w:sz w:val="20"/>
          </w:rPr>
          <w:t>income</w:t>
        </w:r>
        <w:r>
          <w:rPr>
            <w:color w:val="3C7F31"/>
            <w:spacing w:val="-12"/>
            <w:sz w:val="20"/>
          </w:rPr>
          <w:t> </w:t>
        </w:r>
        <w:r>
          <w:rPr>
            <w:color w:val="3C7F31"/>
            <w:sz w:val="20"/>
          </w:rPr>
          <w:t>taxation</w:t>
        </w:r>
      </w:hyperlink>
      <w:r>
        <w:rPr>
          <w:sz w:val="20"/>
        </w:rPr>
        <w:t>,”</w:t>
      </w:r>
      <w:r>
        <w:rPr>
          <w:spacing w:val="-11"/>
          <w:sz w:val="20"/>
        </w:rPr>
        <w:t> </w:t>
      </w:r>
      <w:hyperlink r:id="rId7">
        <w:r>
          <w:rPr>
            <w:b/>
            <w:i/>
            <w:color w:val="00007F"/>
            <w:sz w:val="20"/>
          </w:rPr>
          <w:t>The</w:t>
        </w:r>
        <w:r>
          <w:rPr>
            <w:b/>
            <w:i/>
            <w:color w:val="00007F"/>
            <w:spacing w:val="-12"/>
            <w:sz w:val="20"/>
          </w:rPr>
          <w:t> </w:t>
        </w:r>
        <w:r>
          <w:rPr>
            <w:b/>
            <w:i/>
            <w:color w:val="00007F"/>
            <w:sz w:val="20"/>
          </w:rPr>
          <w:t>Journal</w:t>
        </w:r>
        <w:r>
          <w:rPr>
            <w:b/>
            <w:i/>
            <w:color w:val="00007F"/>
            <w:spacing w:val="-11"/>
            <w:sz w:val="20"/>
          </w:rPr>
          <w:t> </w:t>
        </w:r>
        <w:r>
          <w:rPr>
            <w:b/>
            <w:i/>
            <w:color w:val="00007F"/>
            <w:sz w:val="20"/>
          </w:rPr>
          <w:t>of</w:t>
        </w:r>
        <w:r>
          <w:rPr>
            <w:b/>
            <w:i/>
            <w:color w:val="00007F"/>
            <w:spacing w:val="-12"/>
            <w:sz w:val="20"/>
          </w:rPr>
          <w:t> </w:t>
        </w:r>
        <w:r>
          <w:rPr>
            <w:b/>
            <w:i/>
            <w:color w:val="00007F"/>
            <w:sz w:val="20"/>
          </w:rPr>
          <w:t>Economic</w:t>
        </w:r>
        <w:r>
          <w:rPr>
            <w:b/>
            <w:i/>
            <w:color w:val="00007F"/>
            <w:spacing w:val="-12"/>
            <w:sz w:val="20"/>
          </w:rPr>
          <w:t> </w:t>
        </w:r>
        <w:r>
          <w:rPr>
            <w:b/>
            <w:i/>
            <w:color w:val="00007F"/>
            <w:sz w:val="20"/>
          </w:rPr>
          <w:t>Inequality</w:t>
        </w:r>
      </w:hyperlink>
      <w:r>
        <w:rPr>
          <w:sz w:val="20"/>
        </w:rPr>
        <w:t>,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forthcoming.</w:t>
      </w:r>
    </w:p>
    <w:p>
      <w:pPr>
        <w:pStyle w:val="ListParagraph"/>
        <w:numPr>
          <w:ilvl w:val="0"/>
          <w:numId w:val="2"/>
        </w:numPr>
        <w:tabs>
          <w:tab w:pos="638" w:val="left" w:leader="none"/>
          <w:tab w:pos="640" w:val="left" w:leader="none"/>
        </w:tabs>
        <w:spacing w:line="213" w:lineRule="auto" w:before="148" w:after="0"/>
        <w:ind w:left="640" w:right="140" w:hanging="250"/>
        <w:jc w:val="left"/>
        <w:rPr>
          <w:sz w:val="20"/>
        </w:rPr>
      </w:pPr>
      <w:r>
        <w:rPr>
          <w:sz w:val="20"/>
        </w:rPr>
        <w:t>“</w:t>
      </w:r>
      <w:hyperlink r:id="rId8">
        <w:r>
          <w:rPr>
            <w:color w:val="3C7F31"/>
            <w:sz w:val="20"/>
          </w:rPr>
          <w:t>On</w:t>
        </w:r>
        <w:r>
          <w:rPr>
            <w:color w:val="3C7F31"/>
            <w:spacing w:val="-4"/>
            <w:sz w:val="20"/>
          </w:rPr>
          <w:t> </w:t>
        </w:r>
        <w:r>
          <w:rPr>
            <w:color w:val="3C7F31"/>
            <w:sz w:val="20"/>
          </w:rPr>
          <w:t>progressive</w:t>
        </w:r>
        <w:r>
          <w:rPr>
            <w:color w:val="3C7F31"/>
            <w:spacing w:val="-4"/>
            <w:sz w:val="20"/>
          </w:rPr>
          <w:t> </w:t>
        </w:r>
        <w:r>
          <w:rPr>
            <w:color w:val="3C7F31"/>
            <w:sz w:val="20"/>
          </w:rPr>
          <w:t>tax</w:t>
        </w:r>
        <w:r>
          <w:rPr>
            <w:color w:val="3C7F31"/>
            <w:spacing w:val="-4"/>
            <w:sz w:val="20"/>
          </w:rPr>
          <w:t> </w:t>
        </w:r>
        <w:r>
          <w:rPr>
            <w:color w:val="3C7F31"/>
            <w:sz w:val="20"/>
          </w:rPr>
          <w:t>systems</w:t>
        </w:r>
        <w:r>
          <w:rPr>
            <w:color w:val="3C7F31"/>
            <w:spacing w:val="-4"/>
            <w:sz w:val="20"/>
          </w:rPr>
          <w:t> </w:t>
        </w:r>
        <w:r>
          <w:rPr>
            <w:color w:val="3C7F31"/>
            <w:sz w:val="20"/>
          </w:rPr>
          <w:t>with</w:t>
        </w:r>
        <w:r>
          <w:rPr>
            <w:color w:val="3C7F31"/>
            <w:spacing w:val="-4"/>
            <w:sz w:val="20"/>
          </w:rPr>
          <w:t> </w:t>
        </w:r>
        <w:r>
          <w:rPr>
            <w:color w:val="3C7F31"/>
            <w:sz w:val="20"/>
          </w:rPr>
          <w:t>heterogeneous</w:t>
        </w:r>
        <w:r>
          <w:rPr>
            <w:color w:val="3C7F31"/>
            <w:spacing w:val="-4"/>
            <w:sz w:val="20"/>
          </w:rPr>
          <w:t> </w:t>
        </w:r>
        <w:r>
          <w:rPr>
            <w:color w:val="3C7F31"/>
            <w:sz w:val="20"/>
          </w:rPr>
          <w:t>preferences</w:t>
        </w:r>
      </w:hyperlink>
      <w:r>
        <w:rPr>
          <w:sz w:val="20"/>
        </w:rPr>
        <w:t>,”</w:t>
      </w:r>
      <w:r>
        <w:rPr>
          <w:spacing w:val="-3"/>
          <w:sz w:val="20"/>
        </w:rPr>
        <w:t> </w:t>
      </w:r>
      <w:hyperlink r:id="rId9">
        <w:r>
          <w:rPr>
            <w:b/>
            <w:i/>
            <w:color w:val="00007F"/>
            <w:sz w:val="20"/>
          </w:rPr>
          <w:t>Journal</w:t>
        </w:r>
        <w:r>
          <w:rPr>
            <w:b/>
            <w:i/>
            <w:color w:val="00007F"/>
            <w:spacing w:val="-4"/>
            <w:sz w:val="20"/>
          </w:rPr>
          <w:t> </w:t>
        </w:r>
        <w:r>
          <w:rPr>
            <w:b/>
            <w:i/>
            <w:color w:val="00007F"/>
            <w:sz w:val="20"/>
          </w:rPr>
          <w:t>of</w:t>
        </w:r>
        <w:r>
          <w:rPr>
            <w:b/>
            <w:i/>
            <w:color w:val="00007F"/>
            <w:spacing w:val="-4"/>
            <w:sz w:val="20"/>
          </w:rPr>
          <w:t> </w:t>
        </w:r>
        <w:r>
          <w:rPr>
            <w:b/>
            <w:i/>
            <w:color w:val="00007F"/>
            <w:sz w:val="20"/>
          </w:rPr>
          <w:t>Mathematical</w:t>
        </w:r>
        <w:r>
          <w:rPr>
            <w:b/>
            <w:i/>
            <w:color w:val="00007F"/>
            <w:spacing w:val="-4"/>
            <w:sz w:val="20"/>
          </w:rPr>
          <w:t> </w:t>
        </w:r>
        <w:r>
          <w:rPr>
            <w:b/>
            <w:i/>
            <w:color w:val="00007F"/>
            <w:sz w:val="20"/>
          </w:rPr>
          <w:t>Economics</w:t>
        </w:r>
      </w:hyperlink>
      <w:r>
        <w:rPr>
          <w:sz w:val="20"/>
        </w:rPr>
        <w:t>, 117, 103098, 2025.</w:t>
      </w:r>
    </w:p>
    <w:p>
      <w:pPr>
        <w:pStyle w:val="ListParagraph"/>
        <w:numPr>
          <w:ilvl w:val="0"/>
          <w:numId w:val="2"/>
        </w:numPr>
        <w:tabs>
          <w:tab w:pos="639" w:val="left" w:leader="none"/>
        </w:tabs>
        <w:spacing w:line="240" w:lineRule="auto" w:before="130" w:after="0"/>
        <w:ind w:left="639" w:right="0" w:hanging="248"/>
        <w:jc w:val="left"/>
        <w:rPr>
          <w:sz w:val="20"/>
        </w:rPr>
      </w:pPr>
      <w:r>
        <w:rPr>
          <w:sz w:val="20"/>
        </w:rPr>
        <w:t>“</w:t>
      </w:r>
      <w:hyperlink r:id="rId10">
        <w:r>
          <w:rPr>
            <w:color w:val="3C7F31"/>
            <w:sz w:val="20"/>
          </w:rPr>
          <w:t>Measuring</w:t>
        </w:r>
        <w:r>
          <w:rPr>
            <w:color w:val="3C7F31"/>
            <w:spacing w:val="-11"/>
            <w:sz w:val="20"/>
          </w:rPr>
          <w:t> </w:t>
        </w:r>
        <w:r>
          <w:rPr>
            <w:color w:val="3C7F31"/>
            <w:sz w:val="20"/>
          </w:rPr>
          <w:t>hierarchy</w:t>
        </w:r>
      </w:hyperlink>
      <w:r>
        <w:rPr>
          <w:sz w:val="20"/>
        </w:rPr>
        <w:t>,”</w:t>
      </w:r>
      <w:r>
        <w:rPr>
          <w:spacing w:val="-10"/>
          <w:sz w:val="20"/>
        </w:rPr>
        <w:t> </w:t>
      </w:r>
      <w:hyperlink r:id="rId11">
        <w:r>
          <w:rPr>
            <w:b/>
            <w:i/>
            <w:color w:val="00007F"/>
            <w:sz w:val="20"/>
          </w:rPr>
          <w:t>Social</w:t>
        </w:r>
        <w:r>
          <w:rPr>
            <w:b/>
            <w:i/>
            <w:color w:val="00007F"/>
            <w:spacing w:val="-11"/>
            <w:sz w:val="20"/>
          </w:rPr>
          <w:t> </w:t>
        </w:r>
        <w:r>
          <w:rPr>
            <w:b/>
            <w:i/>
            <w:color w:val="00007F"/>
            <w:sz w:val="20"/>
          </w:rPr>
          <w:t>Choice</w:t>
        </w:r>
        <w:r>
          <w:rPr>
            <w:b/>
            <w:i/>
            <w:color w:val="00007F"/>
            <w:spacing w:val="-10"/>
            <w:sz w:val="20"/>
          </w:rPr>
          <w:t> </w:t>
        </w:r>
        <w:r>
          <w:rPr>
            <w:b/>
            <w:i/>
            <w:color w:val="00007F"/>
            <w:sz w:val="20"/>
          </w:rPr>
          <w:t>and</w:t>
        </w:r>
        <w:r>
          <w:rPr>
            <w:b/>
            <w:i/>
            <w:color w:val="00007F"/>
            <w:spacing w:val="-10"/>
            <w:sz w:val="20"/>
          </w:rPr>
          <w:t> </w:t>
        </w:r>
        <w:r>
          <w:rPr>
            <w:b/>
            <w:i/>
            <w:color w:val="00007F"/>
            <w:sz w:val="20"/>
          </w:rPr>
          <w:t>Welfare</w:t>
        </w:r>
      </w:hyperlink>
      <w:r>
        <w:rPr>
          <w:sz w:val="20"/>
        </w:rPr>
        <w:t>,</w:t>
      </w:r>
      <w:r>
        <w:rPr>
          <w:spacing w:val="-11"/>
          <w:sz w:val="20"/>
        </w:rPr>
        <w:t> </w:t>
      </w:r>
      <w:r>
        <w:rPr>
          <w:sz w:val="20"/>
        </w:rPr>
        <w:t>65,</w:t>
      </w:r>
      <w:r>
        <w:rPr>
          <w:spacing w:val="-10"/>
          <w:sz w:val="20"/>
        </w:rPr>
        <w:t> </w:t>
      </w:r>
      <w:r>
        <w:rPr>
          <w:sz w:val="20"/>
        </w:rPr>
        <w:t>583–627,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2025.</w:t>
      </w:r>
    </w:p>
    <w:p>
      <w:pPr>
        <w:pStyle w:val="ListParagraph"/>
        <w:numPr>
          <w:ilvl w:val="0"/>
          <w:numId w:val="2"/>
        </w:numPr>
        <w:tabs>
          <w:tab w:pos="639" w:val="left" w:leader="none"/>
        </w:tabs>
        <w:spacing w:line="254" w:lineRule="exact" w:before="124" w:after="0"/>
        <w:ind w:left="639" w:right="0" w:hanging="248"/>
        <w:jc w:val="left"/>
        <w:rPr>
          <w:sz w:val="20"/>
        </w:rPr>
      </w:pPr>
      <w:r>
        <w:rPr>
          <w:spacing w:val="-2"/>
          <w:sz w:val="20"/>
        </w:rPr>
        <w:t>“</w:t>
      </w:r>
      <w:hyperlink r:id="rId12">
        <w:r>
          <w:rPr>
            <w:color w:val="3C7F31"/>
            <w:spacing w:val="-2"/>
            <w:sz w:val="20"/>
          </w:rPr>
          <w:t>Inequality</w:t>
        </w:r>
        <w:r>
          <w:rPr>
            <w:color w:val="3C7F31"/>
            <w:spacing w:val="-8"/>
            <w:sz w:val="20"/>
          </w:rPr>
          <w:t> </w:t>
        </w:r>
        <w:r>
          <w:rPr>
            <w:color w:val="3C7F31"/>
            <w:spacing w:val="-2"/>
            <w:sz w:val="20"/>
          </w:rPr>
          <w:t>and</w:t>
        </w:r>
        <w:r>
          <w:rPr>
            <w:color w:val="3C7F31"/>
            <w:spacing w:val="-6"/>
            <w:sz w:val="20"/>
          </w:rPr>
          <w:t> </w:t>
        </w:r>
        <w:r>
          <w:rPr>
            <w:color w:val="3C7F31"/>
            <w:spacing w:val="-2"/>
            <w:sz w:val="20"/>
          </w:rPr>
          <w:t>bipolarization-reducing</w:t>
        </w:r>
        <w:r>
          <w:rPr>
            <w:color w:val="3C7F31"/>
            <w:spacing w:val="-8"/>
            <w:sz w:val="20"/>
          </w:rPr>
          <w:t> </w:t>
        </w:r>
        <w:r>
          <w:rPr>
            <w:color w:val="3C7F31"/>
            <w:spacing w:val="-2"/>
            <w:sz w:val="20"/>
          </w:rPr>
          <w:t>mixed</w:t>
        </w:r>
        <w:r>
          <w:rPr>
            <w:color w:val="3C7F31"/>
            <w:spacing w:val="-6"/>
            <w:sz w:val="20"/>
          </w:rPr>
          <w:t> </w:t>
        </w:r>
        <w:r>
          <w:rPr>
            <w:color w:val="3C7F31"/>
            <w:spacing w:val="-2"/>
            <w:sz w:val="20"/>
          </w:rPr>
          <w:t>taxation</w:t>
        </w:r>
      </w:hyperlink>
      <w:r>
        <w:rPr>
          <w:spacing w:val="-2"/>
          <w:sz w:val="20"/>
        </w:rPr>
        <w:t>,”</w:t>
      </w:r>
      <w:r>
        <w:rPr>
          <w:spacing w:val="-4"/>
          <w:sz w:val="20"/>
        </w:rPr>
        <w:t> </w:t>
      </w:r>
      <w:hyperlink r:id="rId13">
        <w:r>
          <w:rPr>
            <w:b/>
            <w:i/>
            <w:color w:val="00007F"/>
            <w:spacing w:val="-2"/>
            <w:sz w:val="20"/>
          </w:rPr>
          <w:t>Mathematical</w:t>
        </w:r>
        <w:r>
          <w:rPr>
            <w:b/>
            <w:i/>
            <w:color w:val="00007F"/>
            <w:spacing w:val="-8"/>
            <w:sz w:val="20"/>
          </w:rPr>
          <w:t> </w:t>
        </w:r>
        <w:r>
          <w:rPr>
            <w:b/>
            <w:i/>
            <w:color w:val="00007F"/>
            <w:spacing w:val="-2"/>
            <w:sz w:val="20"/>
          </w:rPr>
          <w:t>Social</w:t>
        </w:r>
        <w:r>
          <w:rPr>
            <w:b/>
            <w:i/>
            <w:color w:val="00007F"/>
            <w:spacing w:val="-6"/>
            <w:sz w:val="20"/>
          </w:rPr>
          <w:t> </w:t>
        </w:r>
        <w:r>
          <w:rPr>
            <w:b/>
            <w:i/>
            <w:color w:val="00007F"/>
            <w:spacing w:val="-2"/>
            <w:sz w:val="20"/>
          </w:rPr>
          <w:t>Sciences</w:t>
        </w:r>
      </w:hyperlink>
      <w:r>
        <w:rPr>
          <w:spacing w:val="-2"/>
          <w:sz w:val="20"/>
        </w:rPr>
        <w:t>,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132,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128–145,</w:t>
      </w:r>
    </w:p>
    <w:p>
      <w:pPr>
        <w:pStyle w:val="BodyText"/>
        <w:spacing w:line="254" w:lineRule="exact"/>
      </w:pPr>
      <w:r>
        <w:rPr>
          <w:spacing w:val="-2"/>
        </w:rPr>
        <w:t>2024.</w:t>
      </w:r>
    </w:p>
    <w:p>
      <w:pPr>
        <w:pStyle w:val="ListParagraph"/>
        <w:numPr>
          <w:ilvl w:val="0"/>
          <w:numId w:val="2"/>
        </w:numPr>
        <w:tabs>
          <w:tab w:pos="639" w:val="left" w:leader="none"/>
        </w:tabs>
        <w:spacing w:line="240" w:lineRule="auto" w:before="124" w:after="0"/>
        <w:ind w:left="639" w:right="0" w:hanging="248"/>
        <w:jc w:val="left"/>
        <w:rPr>
          <w:sz w:val="20"/>
        </w:rPr>
      </w:pPr>
      <w:r>
        <w:rPr>
          <w:sz w:val="20"/>
        </w:rPr>
        <w:t>“</w:t>
      </w:r>
      <w:hyperlink r:id="rId14">
        <w:r>
          <w:rPr>
            <w:color w:val="3C7F31"/>
            <w:sz w:val="20"/>
          </w:rPr>
          <w:t>Natural</w:t>
        </w:r>
        <w:r>
          <w:rPr>
            <w:color w:val="3C7F31"/>
            <w:spacing w:val="-9"/>
            <w:sz w:val="20"/>
          </w:rPr>
          <w:t> </w:t>
        </w:r>
        <w:r>
          <w:rPr>
            <w:color w:val="3C7F31"/>
            <w:sz w:val="20"/>
          </w:rPr>
          <w:t>monopoly</w:t>
        </w:r>
        <w:r>
          <w:rPr>
            <w:color w:val="3C7F31"/>
            <w:spacing w:val="-8"/>
            <w:sz w:val="20"/>
          </w:rPr>
          <w:t> </w:t>
        </w:r>
        <w:r>
          <w:rPr>
            <w:color w:val="3C7F31"/>
            <w:sz w:val="20"/>
          </w:rPr>
          <w:t>revisited</w:t>
        </w:r>
      </w:hyperlink>
      <w:r>
        <w:rPr>
          <w:sz w:val="20"/>
        </w:rPr>
        <w:t>,”</w:t>
      </w:r>
      <w:r>
        <w:rPr>
          <w:spacing w:val="-8"/>
          <w:sz w:val="20"/>
        </w:rPr>
        <w:t> </w:t>
      </w:r>
      <w:hyperlink r:id="rId15">
        <w:r>
          <w:rPr>
            <w:b/>
            <w:i/>
            <w:color w:val="00007F"/>
            <w:sz w:val="20"/>
          </w:rPr>
          <w:t>Journal</w:t>
        </w:r>
        <w:r>
          <w:rPr>
            <w:b/>
            <w:i/>
            <w:color w:val="00007F"/>
            <w:spacing w:val="-8"/>
            <w:sz w:val="20"/>
          </w:rPr>
          <w:t> </w:t>
        </w:r>
        <w:r>
          <w:rPr>
            <w:b/>
            <w:i/>
            <w:color w:val="00007F"/>
            <w:sz w:val="20"/>
          </w:rPr>
          <w:t>of</w:t>
        </w:r>
        <w:r>
          <w:rPr>
            <w:b/>
            <w:i/>
            <w:color w:val="00007F"/>
            <w:spacing w:val="-8"/>
            <w:sz w:val="20"/>
          </w:rPr>
          <w:t> </w:t>
        </w:r>
        <w:r>
          <w:rPr>
            <w:b/>
            <w:i/>
            <w:color w:val="00007F"/>
            <w:sz w:val="20"/>
          </w:rPr>
          <w:t>Regulatory</w:t>
        </w:r>
        <w:r>
          <w:rPr>
            <w:b/>
            <w:i/>
            <w:color w:val="00007F"/>
            <w:spacing w:val="-8"/>
            <w:sz w:val="20"/>
          </w:rPr>
          <w:t> </w:t>
        </w:r>
        <w:r>
          <w:rPr>
            <w:b/>
            <w:i/>
            <w:color w:val="00007F"/>
            <w:sz w:val="20"/>
          </w:rPr>
          <w:t>Economics</w:t>
        </w:r>
      </w:hyperlink>
      <w:r>
        <w:rPr>
          <w:sz w:val="20"/>
        </w:rPr>
        <w:t>,</w:t>
      </w:r>
      <w:r>
        <w:rPr>
          <w:spacing w:val="-8"/>
          <w:sz w:val="20"/>
        </w:rPr>
        <w:t> </w:t>
      </w:r>
      <w:r>
        <w:rPr>
          <w:sz w:val="20"/>
        </w:rPr>
        <w:t>66,</w:t>
      </w:r>
      <w:r>
        <w:rPr>
          <w:spacing w:val="-8"/>
          <w:sz w:val="20"/>
        </w:rPr>
        <w:t> </w:t>
      </w:r>
      <w:r>
        <w:rPr>
          <w:sz w:val="20"/>
        </w:rPr>
        <w:t>52–61,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2024.</w:t>
      </w:r>
    </w:p>
    <w:p>
      <w:pPr>
        <w:pStyle w:val="ListParagraph"/>
        <w:numPr>
          <w:ilvl w:val="0"/>
          <w:numId w:val="2"/>
        </w:numPr>
        <w:tabs>
          <w:tab w:pos="638" w:val="left" w:leader="none"/>
          <w:tab w:pos="640" w:val="left" w:leader="none"/>
        </w:tabs>
        <w:spacing w:line="213" w:lineRule="auto" w:before="148" w:after="0"/>
        <w:ind w:left="640" w:right="140" w:hanging="250"/>
        <w:jc w:val="left"/>
        <w:rPr>
          <w:sz w:val="20"/>
        </w:rPr>
      </w:pPr>
      <w:r>
        <w:rPr>
          <w:sz w:val="20"/>
        </w:rPr>
        <w:t>“</w:t>
      </w:r>
      <w:hyperlink r:id="rId16">
        <w:r>
          <w:rPr>
            <w:color w:val="3C7F31"/>
            <w:sz w:val="20"/>
          </w:rPr>
          <w:t>Technology adoption under negative external effects</w:t>
        </w:r>
      </w:hyperlink>
      <w:r>
        <w:rPr>
          <w:sz w:val="20"/>
        </w:rPr>
        <w:t>,” </w:t>
      </w:r>
      <w:hyperlink r:id="rId17">
        <w:r>
          <w:rPr>
            <w:b/>
            <w:i/>
            <w:color w:val="00007F"/>
            <w:sz w:val="20"/>
          </w:rPr>
          <w:t>The B.E. Journal of Theoretical Economics</w:t>
        </w:r>
      </w:hyperlink>
      <w:r>
        <w:rPr>
          <w:sz w:val="20"/>
        </w:rPr>
        <w:t>, 24, 127–157, 2024.</w:t>
      </w:r>
    </w:p>
    <w:p>
      <w:pPr>
        <w:pStyle w:val="ListParagraph"/>
        <w:numPr>
          <w:ilvl w:val="0"/>
          <w:numId w:val="2"/>
        </w:numPr>
        <w:tabs>
          <w:tab w:pos="638" w:val="left" w:leader="none"/>
          <w:tab w:pos="640" w:val="left" w:leader="none"/>
        </w:tabs>
        <w:spacing w:line="213" w:lineRule="auto" w:before="153" w:after="0"/>
        <w:ind w:left="640" w:right="140" w:hanging="250"/>
        <w:jc w:val="left"/>
        <w:rPr>
          <w:sz w:val="20"/>
        </w:rPr>
      </w:pPr>
      <w:r>
        <w:rPr>
          <w:sz w:val="20"/>
        </w:rPr>
        <w:t>“</w:t>
      </w:r>
      <w:hyperlink r:id="rId18">
        <w:r>
          <w:rPr>
            <w:color w:val="3C7F31"/>
            <w:sz w:val="20"/>
          </w:rPr>
          <w:t>Inequality,</w:t>
        </w:r>
        <w:r>
          <w:rPr>
            <w:color w:val="3C7F31"/>
            <w:spacing w:val="25"/>
            <w:sz w:val="20"/>
          </w:rPr>
          <w:t> </w:t>
        </w:r>
        <w:r>
          <w:rPr>
            <w:color w:val="3C7F31"/>
            <w:sz w:val="20"/>
          </w:rPr>
          <w:t>bipolarization,</w:t>
        </w:r>
        <w:r>
          <w:rPr>
            <w:color w:val="3C7F31"/>
            <w:spacing w:val="25"/>
            <w:sz w:val="20"/>
          </w:rPr>
          <w:t> </w:t>
        </w:r>
        <w:r>
          <w:rPr>
            <w:color w:val="3C7F31"/>
            <w:sz w:val="20"/>
          </w:rPr>
          <w:t>and</w:t>
        </w:r>
        <w:r>
          <w:rPr>
            <w:color w:val="3C7F31"/>
            <w:spacing w:val="18"/>
            <w:sz w:val="20"/>
          </w:rPr>
          <w:t> </w:t>
        </w:r>
        <w:r>
          <w:rPr>
            <w:color w:val="3C7F31"/>
            <w:sz w:val="20"/>
          </w:rPr>
          <w:t>tax</w:t>
        </w:r>
        <w:r>
          <w:rPr>
            <w:color w:val="3C7F31"/>
            <w:spacing w:val="18"/>
            <w:sz w:val="20"/>
          </w:rPr>
          <w:t> </w:t>
        </w:r>
        <w:r>
          <w:rPr>
            <w:color w:val="3C7F31"/>
            <w:sz w:val="20"/>
          </w:rPr>
          <w:t>progressivity</w:t>
        </w:r>
      </w:hyperlink>
      <w:r>
        <w:rPr>
          <w:sz w:val="20"/>
        </w:rPr>
        <w:t>,”</w:t>
      </w:r>
      <w:r>
        <w:rPr>
          <w:spacing w:val="25"/>
          <w:sz w:val="20"/>
        </w:rPr>
        <w:t> </w:t>
      </w:r>
      <w:r>
        <w:rPr>
          <w:sz w:val="20"/>
        </w:rPr>
        <w:t>with</w:t>
      </w:r>
      <w:r>
        <w:rPr>
          <w:spacing w:val="18"/>
          <w:sz w:val="20"/>
        </w:rPr>
        <w:t> </w:t>
      </w:r>
      <w:r>
        <w:rPr>
          <w:sz w:val="20"/>
        </w:rPr>
        <w:t>Humberto</w:t>
      </w:r>
      <w:r>
        <w:rPr>
          <w:spacing w:val="18"/>
          <w:sz w:val="20"/>
        </w:rPr>
        <w:t> </w:t>
      </w:r>
      <w:r>
        <w:rPr>
          <w:sz w:val="20"/>
        </w:rPr>
        <w:t>Llavador,</w:t>
      </w:r>
      <w:r>
        <w:rPr>
          <w:spacing w:val="25"/>
          <w:sz w:val="20"/>
        </w:rPr>
        <w:t> </w:t>
      </w:r>
      <w:hyperlink r:id="rId19">
        <w:r>
          <w:rPr>
            <w:b/>
            <w:i/>
            <w:color w:val="00007F"/>
            <w:sz w:val="20"/>
          </w:rPr>
          <w:t>American</w:t>
        </w:r>
        <w:r>
          <w:rPr>
            <w:b/>
            <w:i/>
            <w:color w:val="00007F"/>
            <w:spacing w:val="18"/>
            <w:sz w:val="20"/>
          </w:rPr>
          <w:t> </w:t>
        </w:r>
        <w:r>
          <w:rPr>
            <w:b/>
            <w:i/>
            <w:color w:val="00007F"/>
            <w:sz w:val="20"/>
          </w:rPr>
          <w:t>Economic</w:t>
        </w:r>
      </w:hyperlink>
      <w:r>
        <w:rPr>
          <w:b/>
          <w:i/>
          <w:color w:val="00007F"/>
          <w:sz w:val="20"/>
        </w:rPr>
        <w:t> </w:t>
      </w:r>
      <w:hyperlink r:id="rId19">
        <w:r>
          <w:rPr>
            <w:b/>
            <w:i/>
            <w:color w:val="00007F"/>
            <w:sz w:val="20"/>
          </w:rPr>
          <w:t>Journal:</w:t>
        </w:r>
        <w:r>
          <w:rPr>
            <w:b/>
            <w:i/>
            <w:color w:val="00007F"/>
            <w:spacing w:val="40"/>
            <w:sz w:val="20"/>
          </w:rPr>
          <w:t> </w:t>
        </w:r>
        <w:r>
          <w:rPr>
            <w:b/>
            <w:i/>
            <w:color w:val="00007F"/>
            <w:sz w:val="20"/>
          </w:rPr>
          <w:t>Microeconomics</w:t>
        </w:r>
      </w:hyperlink>
      <w:r>
        <w:rPr>
          <w:sz w:val="20"/>
        </w:rPr>
        <w:t>, 13, 492–513, 2021.</w:t>
      </w:r>
    </w:p>
    <w:p>
      <w:pPr>
        <w:pStyle w:val="ListParagraph"/>
        <w:numPr>
          <w:ilvl w:val="0"/>
          <w:numId w:val="2"/>
        </w:numPr>
        <w:tabs>
          <w:tab w:pos="638" w:val="left" w:leader="none"/>
          <w:tab w:pos="640" w:val="left" w:leader="none"/>
        </w:tabs>
        <w:spacing w:line="213" w:lineRule="auto" w:before="153" w:after="0"/>
        <w:ind w:left="640" w:right="140" w:hanging="250"/>
        <w:jc w:val="left"/>
        <w:rPr>
          <w:sz w:val="20"/>
        </w:rPr>
      </w:pPr>
      <w:r>
        <w:rPr>
          <w:sz w:val="20"/>
        </w:rPr>
        <w:t>“</w:t>
      </w:r>
      <w:hyperlink r:id="rId20">
        <w:r>
          <w:rPr>
            <w:color w:val="3C7F31"/>
            <w:sz w:val="20"/>
          </w:rPr>
          <w:t>Equilibria in infinite games of incomplete information</w:t>
        </w:r>
      </w:hyperlink>
      <w:r>
        <w:rPr>
          <w:sz w:val="20"/>
        </w:rPr>
        <w:t>,” </w:t>
      </w:r>
      <w:hyperlink r:id="rId21">
        <w:r>
          <w:rPr>
            <w:b/>
            <w:i/>
            <w:color w:val="00007F"/>
            <w:sz w:val="20"/>
          </w:rPr>
          <w:t>International Journal of Game Theory</w:t>
        </w:r>
      </w:hyperlink>
      <w:r>
        <w:rPr>
          <w:sz w:val="20"/>
        </w:rPr>
        <w:t>, 50, 311–360, 2021.</w:t>
      </w:r>
    </w:p>
    <w:p>
      <w:pPr>
        <w:pStyle w:val="ListParagraph"/>
        <w:numPr>
          <w:ilvl w:val="0"/>
          <w:numId w:val="2"/>
        </w:numPr>
        <w:tabs>
          <w:tab w:pos="639" w:val="left" w:leader="none"/>
        </w:tabs>
        <w:spacing w:line="240" w:lineRule="auto" w:before="130" w:after="0"/>
        <w:ind w:left="639" w:right="0" w:hanging="248"/>
        <w:jc w:val="left"/>
        <w:rPr>
          <w:sz w:val="20"/>
        </w:rPr>
      </w:pPr>
      <w:r>
        <w:rPr>
          <w:sz w:val="20"/>
        </w:rPr>
        <w:t>“</w:t>
      </w:r>
      <w:hyperlink r:id="rId22">
        <w:r>
          <w:rPr>
            <w:color w:val="3C7F31"/>
            <w:sz w:val="20"/>
          </w:rPr>
          <w:t>Perfect</w:t>
        </w:r>
        <w:r>
          <w:rPr>
            <w:color w:val="3C7F31"/>
            <w:spacing w:val="-10"/>
            <w:sz w:val="20"/>
          </w:rPr>
          <w:t> </w:t>
        </w:r>
        <w:r>
          <w:rPr>
            <w:color w:val="3C7F31"/>
            <w:sz w:val="20"/>
          </w:rPr>
          <w:t>equilibria</w:t>
        </w:r>
        <w:r>
          <w:rPr>
            <w:color w:val="3C7F31"/>
            <w:spacing w:val="-9"/>
            <w:sz w:val="20"/>
          </w:rPr>
          <w:t> </w:t>
        </w:r>
        <w:r>
          <w:rPr>
            <w:color w:val="3C7F31"/>
            <w:sz w:val="20"/>
          </w:rPr>
          <w:t>in</w:t>
        </w:r>
        <w:r>
          <w:rPr>
            <w:color w:val="3C7F31"/>
            <w:spacing w:val="-9"/>
            <w:sz w:val="20"/>
          </w:rPr>
          <w:t> </w:t>
        </w:r>
        <w:r>
          <w:rPr>
            <w:color w:val="3C7F31"/>
            <w:sz w:val="20"/>
          </w:rPr>
          <w:t>games</w:t>
        </w:r>
        <w:r>
          <w:rPr>
            <w:color w:val="3C7F31"/>
            <w:spacing w:val="-10"/>
            <w:sz w:val="20"/>
          </w:rPr>
          <w:t> </w:t>
        </w:r>
        <w:r>
          <w:rPr>
            <w:color w:val="3C7F31"/>
            <w:sz w:val="20"/>
          </w:rPr>
          <w:t>of</w:t>
        </w:r>
        <w:r>
          <w:rPr>
            <w:color w:val="3C7F31"/>
            <w:spacing w:val="-9"/>
            <w:sz w:val="20"/>
          </w:rPr>
          <w:t> </w:t>
        </w:r>
        <w:r>
          <w:rPr>
            <w:color w:val="3C7F31"/>
            <w:sz w:val="20"/>
          </w:rPr>
          <w:t>incomplete</w:t>
        </w:r>
        <w:r>
          <w:rPr>
            <w:color w:val="3C7F31"/>
            <w:spacing w:val="-9"/>
            <w:sz w:val="20"/>
          </w:rPr>
          <w:t> </w:t>
        </w:r>
        <w:r>
          <w:rPr>
            <w:color w:val="3C7F31"/>
            <w:sz w:val="20"/>
          </w:rPr>
          <w:t>information</w:t>
        </w:r>
      </w:hyperlink>
      <w:r>
        <w:rPr>
          <w:sz w:val="20"/>
        </w:rPr>
        <w:t>,”</w:t>
      </w:r>
      <w:r>
        <w:rPr>
          <w:spacing w:val="-9"/>
          <w:sz w:val="20"/>
        </w:rPr>
        <w:t> </w:t>
      </w:r>
      <w:hyperlink r:id="rId23">
        <w:r>
          <w:rPr>
            <w:b/>
            <w:i/>
            <w:color w:val="00007F"/>
            <w:sz w:val="20"/>
          </w:rPr>
          <w:t>Economic</w:t>
        </w:r>
        <w:r>
          <w:rPr>
            <w:b/>
            <w:i/>
            <w:color w:val="00007F"/>
            <w:spacing w:val="-10"/>
            <w:sz w:val="20"/>
          </w:rPr>
          <w:t> </w:t>
        </w:r>
        <w:r>
          <w:rPr>
            <w:b/>
            <w:i/>
            <w:color w:val="00007F"/>
            <w:sz w:val="20"/>
          </w:rPr>
          <w:t>Theory</w:t>
        </w:r>
      </w:hyperlink>
      <w:r>
        <w:rPr>
          <w:sz w:val="20"/>
        </w:rPr>
        <w:t>,</w:t>
      </w:r>
      <w:r>
        <w:rPr>
          <w:spacing w:val="-9"/>
          <w:sz w:val="20"/>
        </w:rPr>
        <w:t> </w:t>
      </w:r>
      <w:r>
        <w:rPr>
          <w:sz w:val="20"/>
        </w:rPr>
        <w:t>71,</w:t>
      </w:r>
      <w:r>
        <w:rPr>
          <w:spacing w:val="-9"/>
          <w:sz w:val="20"/>
        </w:rPr>
        <w:t> </w:t>
      </w:r>
      <w:r>
        <w:rPr>
          <w:sz w:val="20"/>
        </w:rPr>
        <w:t>1591–1648,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2021.</w:t>
      </w:r>
    </w:p>
    <w:p>
      <w:pPr>
        <w:pStyle w:val="ListParagraph"/>
        <w:numPr>
          <w:ilvl w:val="0"/>
          <w:numId w:val="2"/>
        </w:numPr>
        <w:tabs>
          <w:tab w:pos="640" w:val="left" w:leader="none"/>
        </w:tabs>
        <w:spacing w:line="213" w:lineRule="auto" w:before="148" w:after="0"/>
        <w:ind w:left="640" w:right="140" w:hanging="349"/>
        <w:jc w:val="left"/>
        <w:rPr>
          <w:sz w:val="20"/>
        </w:rPr>
      </w:pPr>
      <w:r>
        <w:rPr>
          <w:sz w:val="20"/>
        </w:rPr>
        <w:t>“</w:t>
      </w:r>
      <w:hyperlink r:id="rId24">
        <w:r>
          <w:rPr>
            <w:color w:val="3C7F31"/>
            <w:sz w:val="20"/>
          </w:rPr>
          <w:t>Elasticity</w:t>
        </w:r>
        <w:r>
          <w:rPr>
            <w:color w:val="3C7F31"/>
            <w:spacing w:val="33"/>
            <w:sz w:val="20"/>
          </w:rPr>
          <w:t> </w:t>
        </w:r>
        <w:r>
          <w:rPr>
            <w:color w:val="3C7F31"/>
            <w:sz w:val="20"/>
          </w:rPr>
          <w:t>determinants</w:t>
        </w:r>
        <w:r>
          <w:rPr>
            <w:color w:val="3C7F31"/>
            <w:spacing w:val="33"/>
            <w:sz w:val="20"/>
          </w:rPr>
          <w:t> </w:t>
        </w:r>
        <w:r>
          <w:rPr>
            <w:color w:val="3C7F31"/>
            <w:sz w:val="20"/>
          </w:rPr>
          <w:t>of</w:t>
        </w:r>
        <w:r>
          <w:rPr>
            <w:color w:val="3C7F31"/>
            <w:spacing w:val="33"/>
            <w:sz w:val="20"/>
          </w:rPr>
          <w:t> </w:t>
        </w:r>
        <w:r>
          <w:rPr>
            <w:color w:val="3C7F31"/>
            <w:sz w:val="20"/>
          </w:rPr>
          <w:t>inequality</w:t>
        </w:r>
        <w:r>
          <w:rPr>
            <w:color w:val="3C7F31"/>
            <w:spacing w:val="33"/>
            <w:sz w:val="20"/>
          </w:rPr>
          <w:t> </w:t>
        </w:r>
        <w:r>
          <w:rPr>
            <w:color w:val="3C7F31"/>
            <w:sz w:val="20"/>
          </w:rPr>
          <w:t>reducing</w:t>
        </w:r>
        <w:r>
          <w:rPr>
            <w:color w:val="3C7F31"/>
            <w:spacing w:val="33"/>
            <w:sz w:val="20"/>
          </w:rPr>
          <w:t> </w:t>
        </w:r>
        <w:r>
          <w:rPr>
            <w:color w:val="3C7F31"/>
            <w:sz w:val="20"/>
          </w:rPr>
          <w:t>income</w:t>
        </w:r>
        <w:r>
          <w:rPr>
            <w:color w:val="3C7F31"/>
            <w:spacing w:val="33"/>
            <w:sz w:val="20"/>
          </w:rPr>
          <w:t> </w:t>
        </w:r>
        <w:r>
          <w:rPr>
            <w:color w:val="3C7F31"/>
            <w:sz w:val="20"/>
          </w:rPr>
          <w:t>taxation</w:t>
        </w:r>
      </w:hyperlink>
      <w:r>
        <w:rPr>
          <w:sz w:val="20"/>
        </w:rPr>
        <w:t>,”</w:t>
      </w:r>
      <w:r>
        <w:rPr>
          <w:spacing w:val="40"/>
          <w:sz w:val="20"/>
        </w:rPr>
        <w:t> </w:t>
      </w:r>
      <w:r>
        <w:rPr>
          <w:sz w:val="20"/>
        </w:rPr>
        <w:t>with</w:t>
      </w:r>
      <w:r>
        <w:rPr>
          <w:spacing w:val="33"/>
          <w:sz w:val="20"/>
        </w:rPr>
        <w:t> </w:t>
      </w:r>
      <w:r>
        <w:rPr>
          <w:sz w:val="20"/>
        </w:rPr>
        <w:t>Humberto</w:t>
      </w:r>
      <w:r>
        <w:rPr>
          <w:spacing w:val="33"/>
          <w:sz w:val="20"/>
        </w:rPr>
        <w:t> </w:t>
      </w:r>
      <w:r>
        <w:rPr>
          <w:sz w:val="20"/>
        </w:rPr>
        <w:t>Llavador,</w:t>
      </w:r>
      <w:r>
        <w:rPr>
          <w:spacing w:val="40"/>
          <w:sz w:val="20"/>
        </w:rPr>
        <w:t> </w:t>
      </w:r>
      <w:hyperlink r:id="rId7">
        <w:r>
          <w:rPr>
            <w:b/>
            <w:i/>
            <w:color w:val="00007F"/>
            <w:sz w:val="20"/>
          </w:rPr>
          <w:t>The</w:t>
        </w:r>
      </w:hyperlink>
      <w:r>
        <w:rPr>
          <w:b/>
          <w:i/>
          <w:color w:val="00007F"/>
          <w:sz w:val="20"/>
        </w:rPr>
        <w:t> </w:t>
      </w:r>
      <w:hyperlink r:id="rId7">
        <w:r>
          <w:rPr>
            <w:b/>
            <w:i/>
            <w:color w:val="00007F"/>
            <w:sz w:val="20"/>
          </w:rPr>
          <w:t>Journal of Economic Inequality</w:t>
        </w:r>
      </w:hyperlink>
      <w:r>
        <w:rPr>
          <w:sz w:val="20"/>
        </w:rPr>
        <w:t>, 19, 163–183, 2021.</w:t>
      </w:r>
    </w:p>
    <w:p>
      <w:pPr>
        <w:pStyle w:val="ListParagraph"/>
        <w:numPr>
          <w:ilvl w:val="0"/>
          <w:numId w:val="2"/>
        </w:numPr>
        <w:tabs>
          <w:tab w:pos="640" w:val="left" w:leader="none"/>
        </w:tabs>
        <w:spacing w:line="240" w:lineRule="auto" w:before="130" w:after="0"/>
        <w:ind w:left="640" w:right="0" w:hanging="348"/>
        <w:jc w:val="left"/>
        <w:rPr>
          <w:sz w:val="20"/>
        </w:rPr>
      </w:pPr>
      <w:r>
        <w:rPr>
          <w:sz w:val="20"/>
        </w:rPr>
        <w:t>“</w:t>
      </w:r>
      <w:hyperlink r:id="rId25">
        <w:r>
          <w:rPr>
            <w:color w:val="3C7F31"/>
            <w:sz w:val="20"/>
          </w:rPr>
          <w:t>An</w:t>
        </w:r>
        <w:r>
          <w:rPr>
            <w:color w:val="3C7F31"/>
            <w:spacing w:val="-8"/>
            <w:sz w:val="20"/>
          </w:rPr>
          <w:t> </w:t>
        </w:r>
        <w:r>
          <w:rPr>
            <w:color w:val="3C7F31"/>
            <w:sz w:val="20"/>
          </w:rPr>
          <w:t>alternative</w:t>
        </w:r>
        <w:r>
          <w:rPr>
            <w:color w:val="3C7F31"/>
            <w:spacing w:val="-7"/>
            <w:sz w:val="20"/>
          </w:rPr>
          <w:t> </w:t>
        </w:r>
        <w:r>
          <w:rPr>
            <w:color w:val="3C7F31"/>
            <w:sz w:val="20"/>
          </w:rPr>
          <w:t>to</w:t>
        </w:r>
        <w:r>
          <w:rPr>
            <w:color w:val="3C7F31"/>
            <w:spacing w:val="-8"/>
            <w:sz w:val="20"/>
          </w:rPr>
          <w:t> </w:t>
        </w:r>
        <w:r>
          <w:rPr>
            <w:color w:val="3C7F31"/>
            <w:sz w:val="20"/>
          </w:rPr>
          <w:t>natural</w:t>
        </w:r>
        <w:r>
          <w:rPr>
            <w:color w:val="3C7F31"/>
            <w:spacing w:val="-7"/>
            <w:sz w:val="20"/>
          </w:rPr>
          <w:t> </w:t>
        </w:r>
        <w:r>
          <w:rPr>
            <w:color w:val="3C7F31"/>
            <w:sz w:val="20"/>
          </w:rPr>
          <w:t>monopoly</w:t>
        </w:r>
      </w:hyperlink>
      <w:r>
        <w:rPr>
          <w:sz w:val="20"/>
        </w:rPr>
        <w:t>,”</w:t>
      </w:r>
      <w:r>
        <w:rPr>
          <w:spacing w:val="-8"/>
          <w:sz w:val="20"/>
        </w:rPr>
        <w:t> </w:t>
      </w:r>
      <w:hyperlink r:id="rId15">
        <w:r>
          <w:rPr>
            <w:b/>
            <w:i/>
            <w:color w:val="00007F"/>
            <w:sz w:val="20"/>
          </w:rPr>
          <w:t>Journal</w:t>
        </w:r>
        <w:r>
          <w:rPr>
            <w:b/>
            <w:i/>
            <w:color w:val="00007F"/>
            <w:spacing w:val="-7"/>
            <w:sz w:val="20"/>
          </w:rPr>
          <w:t> </w:t>
        </w:r>
        <w:r>
          <w:rPr>
            <w:b/>
            <w:i/>
            <w:color w:val="00007F"/>
            <w:sz w:val="20"/>
          </w:rPr>
          <w:t>of</w:t>
        </w:r>
        <w:r>
          <w:rPr>
            <w:b/>
            <w:i/>
            <w:color w:val="00007F"/>
            <w:spacing w:val="-8"/>
            <w:sz w:val="20"/>
          </w:rPr>
          <w:t> </w:t>
        </w:r>
        <w:r>
          <w:rPr>
            <w:b/>
            <w:i/>
            <w:color w:val="00007F"/>
            <w:sz w:val="20"/>
          </w:rPr>
          <w:t>Regulatory</w:t>
        </w:r>
        <w:r>
          <w:rPr>
            <w:b/>
            <w:i/>
            <w:color w:val="00007F"/>
            <w:spacing w:val="-7"/>
            <w:sz w:val="20"/>
          </w:rPr>
          <w:t> </w:t>
        </w:r>
        <w:r>
          <w:rPr>
            <w:b/>
            <w:i/>
            <w:color w:val="00007F"/>
            <w:sz w:val="20"/>
          </w:rPr>
          <w:t>Economics</w:t>
        </w:r>
      </w:hyperlink>
      <w:r>
        <w:rPr>
          <w:sz w:val="20"/>
        </w:rPr>
        <w:t>,</w:t>
      </w:r>
      <w:r>
        <w:rPr>
          <w:spacing w:val="-8"/>
          <w:sz w:val="20"/>
        </w:rPr>
        <w:t> </w:t>
      </w:r>
      <w:r>
        <w:rPr>
          <w:sz w:val="20"/>
        </w:rPr>
        <w:t>58,</w:t>
      </w:r>
      <w:r>
        <w:rPr>
          <w:spacing w:val="-7"/>
          <w:sz w:val="20"/>
        </w:rPr>
        <w:t> </w:t>
      </w:r>
      <w:r>
        <w:rPr>
          <w:sz w:val="20"/>
        </w:rPr>
        <w:t>184–192,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2020.</w:t>
      </w:r>
    </w:p>
    <w:p>
      <w:pPr>
        <w:pStyle w:val="ListParagraph"/>
        <w:numPr>
          <w:ilvl w:val="0"/>
          <w:numId w:val="2"/>
        </w:numPr>
        <w:tabs>
          <w:tab w:pos="640" w:val="left" w:leader="none"/>
        </w:tabs>
        <w:spacing w:line="213" w:lineRule="auto" w:before="147" w:after="0"/>
        <w:ind w:left="640" w:right="140" w:hanging="349"/>
        <w:jc w:val="left"/>
        <w:rPr>
          <w:sz w:val="20"/>
        </w:rPr>
      </w:pPr>
      <w:r>
        <w:rPr>
          <w:sz w:val="20"/>
        </w:rPr>
        <w:t>“</w:t>
      </w:r>
      <w:hyperlink r:id="rId26">
        <w:r>
          <w:rPr>
            <w:color w:val="3C7F31"/>
            <w:sz w:val="20"/>
          </w:rPr>
          <w:t>Unbundling</w:t>
        </w:r>
        <w:r>
          <w:rPr>
            <w:color w:val="3C7F31"/>
            <w:spacing w:val="-7"/>
            <w:sz w:val="20"/>
          </w:rPr>
          <w:t> </w:t>
        </w:r>
        <w:r>
          <w:rPr>
            <w:color w:val="3C7F31"/>
            <w:sz w:val="20"/>
          </w:rPr>
          <w:t>production</w:t>
        </w:r>
        <w:r>
          <w:rPr>
            <w:color w:val="3C7F31"/>
            <w:spacing w:val="-7"/>
            <w:sz w:val="20"/>
          </w:rPr>
          <w:t> </w:t>
        </w:r>
        <w:r>
          <w:rPr>
            <w:color w:val="3C7F31"/>
            <w:sz w:val="20"/>
          </w:rPr>
          <w:t>with</w:t>
        </w:r>
        <w:r>
          <w:rPr>
            <w:color w:val="3C7F31"/>
            <w:spacing w:val="-7"/>
            <w:sz w:val="20"/>
          </w:rPr>
          <w:t> </w:t>
        </w:r>
        <w:r>
          <w:rPr>
            <w:color w:val="3C7F31"/>
            <w:sz w:val="20"/>
          </w:rPr>
          <w:t>decreasing</w:t>
        </w:r>
        <w:r>
          <w:rPr>
            <w:color w:val="3C7F31"/>
            <w:spacing w:val="-7"/>
            <w:sz w:val="20"/>
          </w:rPr>
          <w:t> </w:t>
        </w:r>
        <w:r>
          <w:rPr>
            <w:color w:val="3C7F31"/>
            <w:sz w:val="20"/>
          </w:rPr>
          <w:t>average</w:t>
        </w:r>
        <w:r>
          <w:rPr>
            <w:color w:val="3C7F31"/>
            <w:spacing w:val="-7"/>
            <w:sz w:val="20"/>
          </w:rPr>
          <w:t> </w:t>
        </w:r>
        <w:r>
          <w:rPr>
            <w:color w:val="3C7F31"/>
            <w:sz w:val="20"/>
          </w:rPr>
          <w:t>costs</w:t>
        </w:r>
      </w:hyperlink>
      <w:r>
        <w:rPr>
          <w:sz w:val="20"/>
        </w:rPr>
        <w:t>,”</w:t>
      </w:r>
      <w:r>
        <w:rPr>
          <w:spacing w:val="-7"/>
          <w:sz w:val="20"/>
        </w:rPr>
        <w:t> </w:t>
      </w:r>
      <w:hyperlink r:id="rId17">
        <w:r>
          <w:rPr>
            <w:b/>
            <w:i/>
            <w:color w:val="00007F"/>
            <w:sz w:val="20"/>
          </w:rPr>
          <w:t>The</w:t>
        </w:r>
        <w:r>
          <w:rPr>
            <w:b/>
            <w:i/>
            <w:color w:val="00007F"/>
            <w:spacing w:val="-7"/>
            <w:sz w:val="20"/>
          </w:rPr>
          <w:t> </w:t>
        </w:r>
        <w:r>
          <w:rPr>
            <w:b/>
            <w:i/>
            <w:color w:val="00007F"/>
            <w:sz w:val="20"/>
          </w:rPr>
          <w:t>B.E.</w:t>
        </w:r>
        <w:r>
          <w:rPr>
            <w:b/>
            <w:i/>
            <w:color w:val="00007F"/>
            <w:spacing w:val="-7"/>
            <w:sz w:val="20"/>
          </w:rPr>
          <w:t> </w:t>
        </w:r>
        <w:r>
          <w:rPr>
            <w:b/>
            <w:i/>
            <w:color w:val="00007F"/>
            <w:sz w:val="20"/>
          </w:rPr>
          <w:t>Journal</w:t>
        </w:r>
        <w:r>
          <w:rPr>
            <w:b/>
            <w:i/>
            <w:color w:val="00007F"/>
            <w:spacing w:val="-7"/>
            <w:sz w:val="20"/>
          </w:rPr>
          <w:t> </w:t>
        </w:r>
        <w:r>
          <w:rPr>
            <w:b/>
            <w:i/>
            <w:color w:val="00007F"/>
            <w:sz w:val="20"/>
          </w:rPr>
          <w:t>of</w:t>
        </w:r>
        <w:r>
          <w:rPr>
            <w:b/>
            <w:i/>
            <w:color w:val="00007F"/>
            <w:spacing w:val="-7"/>
            <w:sz w:val="20"/>
          </w:rPr>
          <w:t> </w:t>
        </w:r>
        <w:r>
          <w:rPr>
            <w:b/>
            <w:i/>
            <w:color w:val="00007F"/>
            <w:sz w:val="20"/>
          </w:rPr>
          <w:t>Theoretical</w:t>
        </w:r>
        <w:r>
          <w:rPr>
            <w:b/>
            <w:i/>
            <w:color w:val="00007F"/>
            <w:spacing w:val="-7"/>
            <w:sz w:val="20"/>
          </w:rPr>
          <w:t> </w:t>
        </w:r>
        <w:r>
          <w:rPr>
            <w:b/>
            <w:i/>
            <w:color w:val="00007F"/>
            <w:sz w:val="20"/>
          </w:rPr>
          <w:t>Economics</w:t>
        </w:r>
      </w:hyperlink>
      <w:r>
        <w:rPr>
          <w:sz w:val="20"/>
        </w:rPr>
        <w:t>, Vol. 20, Iss. 1, 2020.</w:t>
      </w:r>
    </w:p>
    <w:p>
      <w:pPr>
        <w:pStyle w:val="ListParagraph"/>
        <w:numPr>
          <w:ilvl w:val="0"/>
          <w:numId w:val="2"/>
        </w:numPr>
        <w:tabs>
          <w:tab w:pos="640" w:val="left" w:leader="none"/>
        </w:tabs>
        <w:spacing w:line="254" w:lineRule="exact" w:before="130" w:after="0"/>
        <w:ind w:left="640" w:right="0" w:hanging="348"/>
        <w:jc w:val="left"/>
        <w:rPr>
          <w:sz w:val="20"/>
        </w:rPr>
      </w:pPr>
      <w:r>
        <w:rPr>
          <w:spacing w:val="-2"/>
          <w:sz w:val="20"/>
        </w:rPr>
        <w:t>“</w:t>
      </w:r>
      <w:hyperlink r:id="rId27">
        <w:r>
          <w:rPr>
            <w:color w:val="3C7F31"/>
            <w:spacing w:val="-2"/>
            <w:sz w:val="20"/>
          </w:rPr>
          <w:t>Nash</w:t>
        </w:r>
        <w:r>
          <w:rPr>
            <w:color w:val="3C7F31"/>
            <w:spacing w:val="-8"/>
            <w:sz w:val="20"/>
          </w:rPr>
          <w:t> </w:t>
        </w:r>
        <w:r>
          <w:rPr>
            <w:color w:val="3C7F31"/>
            <w:spacing w:val="-2"/>
            <w:sz w:val="20"/>
          </w:rPr>
          <w:t>and</w:t>
        </w:r>
        <w:r>
          <w:rPr>
            <w:color w:val="3C7F31"/>
            <w:spacing w:val="-7"/>
            <w:sz w:val="20"/>
          </w:rPr>
          <w:t> </w:t>
        </w:r>
        <w:r>
          <w:rPr>
            <w:color w:val="3C7F31"/>
            <w:spacing w:val="-2"/>
            <w:sz w:val="20"/>
          </w:rPr>
          <w:t>Bayes-Nash</w:t>
        </w:r>
        <w:r>
          <w:rPr>
            <w:color w:val="3C7F31"/>
            <w:spacing w:val="-7"/>
            <w:sz w:val="20"/>
          </w:rPr>
          <w:t> </w:t>
        </w:r>
        <w:r>
          <w:rPr>
            <w:color w:val="3C7F31"/>
            <w:spacing w:val="-2"/>
            <w:sz w:val="20"/>
          </w:rPr>
          <w:t>equilibria</w:t>
        </w:r>
        <w:r>
          <w:rPr>
            <w:color w:val="3C7F31"/>
            <w:spacing w:val="-7"/>
            <w:sz w:val="20"/>
          </w:rPr>
          <w:t> </w:t>
        </w:r>
        <w:r>
          <w:rPr>
            <w:color w:val="3C7F31"/>
            <w:spacing w:val="-2"/>
            <w:sz w:val="20"/>
          </w:rPr>
          <w:t>in</w:t>
        </w:r>
        <w:r>
          <w:rPr>
            <w:color w:val="3C7F31"/>
            <w:spacing w:val="-7"/>
            <w:sz w:val="20"/>
          </w:rPr>
          <w:t> </w:t>
        </w:r>
        <w:r>
          <w:rPr>
            <w:color w:val="3C7F31"/>
            <w:spacing w:val="-2"/>
            <w:sz w:val="20"/>
          </w:rPr>
          <w:t>strategic-form</w:t>
        </w:r>
        <w:r>
          <w:rPr>
            <w:color w:val="3C7F31"/>
            <w:spacing w:val="-7"/>
            <w:sz w:val="20"/>
          </w:rPr>
          <w:t> </w:t>
        </w:r>
        <w:r>
          <w:rPr>
            <w:color w:val="3C7F31"/>
            <w:spacing w:val="-2"/>
            <w:sz w:val="20"/>
          </w:rPr>
          <w:t>games</w:t>
        </w:r>
        <w:r>
          <w:rPr>
            <w:color w:val="3C7F31"/>
            <w:spacing w:val="-7"/>
            <w:sz w:val="20"/>
          </w:rPr>
          <w:t> </w:t>
        </w:r>
        <w:r>
          <w:rPr>
            <w:color w:val="3C7F31"/>
            <w:spacing w:val="-2"/>
            <w:sz w:val="20"/>
          </w:rPr>
          <w:t>with</w:t>
        </w:r>
        <w:r>
          <w:rPr>
            <w:color w:val="3C7F31"/>
            <w:spacing w:val="-7"/>
            <w:sz w:val="20"/>
          </w:rPr>
          <w:t> </w:t>
        </w:r>
        <w:r>
          <w:rPr>
            <w:color w:val="3C7F31"/>
            <w:spacing w:val="-2"/>
            <w:sz w:val="20"/>
          </w:rPr>
          <w:t>intransitivities</w:t>
        </w:r>
      </w:hyperlink>
      <w:r>
        <w:rPr>
          <w:spacing w:val="-2"/>
          <w:sz w:val="20"/>
        </w:rPr>
        <w:t>,”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with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Richard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McLean,</w:t>
      </w:r>
    </w:p>
    <w:p>
      <w:pPr>
        <w:spacing w:line="254" w:lineRule="exact" w:before="0"/>
        <w:ind w:left="640" w:right="0" w:firstLine="0"/>
        <w:jc w:val="left"/>
        <w:rPr>
          <w:sz w:val="20"/>
        </w:rPr>
      </w:pPr>
      <w:hyperlink r:id="rId23">
        <w:r>
          <w:rPr>
            <w:b/>
            <w:i/>
            <w:color w:val="00007F"/>
            <w:sz w:val="20"/>
          </w:rPr>
          <w:t>Economic</w:t>
        </w:r>
        <w:r>
          <w:rPr>
            <w:b/>
            <w:i/>
            <w:color w:val="00007F"/>
            <w:spacing w:val="-6"/>
            <w:sz w:val="20"/>
          </w:rPr>
          <w:t> </w:t>
        </w:r>
        <w:r>
          <w:rPr>
            <w:b/>
            <w:i/>
            <w:color w:val="00007F"/>
            <w:sz w:val="20"/>
          </w:rPr>
          <w:t>Theory</w:t>
        </w:r>
      </w:hyperlink>
      <w:r>
        <w:rPr>
          <w:sz w:val="20"/>
        </w:rPr>
        <w:t>,</w:t>
      </w:r>
      <w:r>
        <w:rPr>
          <w:spacing w:val="-5"/>
          <w:sz w:val="20"/>
        </w:rPr>
        <w:t> </w:t>
      </w:r>
      <w:r>
        <w:rPr>
          <w:sz w:val="20"/>
        </w:rPr>
        <w:t>68,</w:t>
      </w:r>
      <w:r>
        <w:rPr>
          <w:spacing w:val="-6"/>
          <w:sz w:val="20"/>
        </w:rPr>
        <w:t> </w:t>
      </w:r>
      <w:r>
        <w:rPr>
          <w:sz w:val="20"/>
        </w:rPr>
        <w:t>935–965,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2019.</w:t>
      </w:r>
    </w:p>
    <w:p>
      <w:pPr>
        <w:pStyle w:val="ListParagraph"/>
        <w:numPr>
          <w:ilvl w:val="0"/>
          <w:numId w:val="2"/>
        </w:numPr>
        <w:tabs>
          <w:tab w:pos="640" w:val="left" w:leader="none"/>
        </w:tabs>
        <w:spacing w:line="213" w:lineRule="auto" w:before="148" w:after="0"/>
        <w:ind w:left="640" w:right="140" w:hanging="349"/>
        <w:jc w:val="left"/>
        <w:rPr>
          <w:sz w:val="20"/>
        </w:rPr>
      </w:pPr>
      <w:r>
        <w:rPr>
          <w:spacing w:val="-2"/>
          <w:sz w:val="20"/>
        </w:rPr>
        <w:t>“</w:t>
      </w:r>
      <w:hyperlink r:id="rId28">
        <w:r>
          <w:rPr>
            <w:color w:val="3C7F31"/>
            <w:spacing w:val="-2"/>
            <w:sz w:val="20"/>
          </w:rPr>
          <w:t>On</w:t>
        </w:r>
        <w:r>
          <w:rPr>
            <w:color w:val="3C7F31"/>
            <w:spacing w:val="-8"/>
            <w:sz w:val="20"/>
          </w:rPr>
          <w:t> </w:t>
        </w:r>
        <w:r>
          <w:rPr>
            <w:color w:val="3C7F31"/>
            <w:spacing w:val="-2"/>
            <w:sz w:val="20"/>
          </w:rPr>
          <w:t>the</w:t>
        </w:r>
        <w:r>
          <w:rPr>
            <w:color w:val="3C7F31"/>
            <w:spacing w:val="-8"/>
            <w:sz w:val="20"/>
          </w:rPr>
          <w:t> </w:t>
        </w:r>
        <w:r>
          <w:rPr>
            <w:color w:val="3C7F31"/>
            <w:spacing w:val="-2"/>
            <w:sz w:val="20"/>
          </w:rPr>
          <w:t>distributional</w:t>
        </w:r>
        <w:r>
          <w:rPr>
            <w:color w:val="3C7F31"/>
            <w:spacing w:val="-8"/>
            <w:sz w:val="20"/>
          </w:rPr>
          <w:t> </w:t>
        </w:r>
        <w:r>
          <w:rPr>
            <w:color w:val="3C7F31"/>
            <w:spacing w:val="-2"/>
            <w:sz w:val="20"/>
          </w:rPr>
          <w:t>effects</w:t>
        </w:r>
        <w:r>
          <w:rPr>
            <w:color w:val="3C7F31"/>
            <w:spacing w:val="-8"/>
            <w:sz w:val="20"/>
          </w:rPr>
          <w:t> </w:t>
        </w:r>
        <w:r>
          <w:rPr>
            <w:color w:val="3C7F31"/>
            <w:spacing w:val="-2"/>
            <w:sz w:val="20"/>
          </w:rPr>
          <w:t>of</w:t>
        </w:r>
        <w:r>
          <w:rPr>
            <w:color w:val="3C7F31"/>
            <w:spacing w:val="-8"/>
            <w:sz w:val="20"/>
          </w:rPr>
          <w:t> </w:t>
        </w:r>
        <w:r>
          <w:rPr>
            <w:color w:val="3C7F31"/>
            <w:spacing w:val="-2"/>
            <w:sz w:val="20"/>
          </w:rPr>
          <w:t>commodity</w:t>
        </w:r>
        <w:r>
          <w:rPr>
            <w:color w:val="3C7F31"/>
            <w:spacing w:val="-8"/>
            <w:sz w:val="20"/>
          </w:rPr>
          <w:t> </w:t>
        </w:r>
        <w:r>
          <w:rPr>
            <w:color w:val="3C7F31"/>
            <w:spacing w:val="-2"/>
            <w:sz w:val="20"/>
          </w:rPr>
          <w:t>taxation</w:t>
        </w:r>
      </w:hyperlink>
      <w:r>
        <w:rPr>
          <w:spacing w:val="-2"/>
          <w:sz w:val="20"/>
        </w:rPr>
        <w:t>,”</w:t>
      </w:r>
      <w:r>
        <w:rPr>
          <w:spacing w:val="-4"/>
          <w:sz w:val="20"/>
        </w:rPr>
        <w:t> </w:t>
      </w:r>
      <w:hyperlink r:id="rId29">
        <w:r>
          <w:rPr>
            <w:b/>
            <w:i/>
            <w:color w:val="00007F"/>
            <w:spacing w:val="-2"/>
            <w:sz w:val="20"/>
          </w:rPr>
          <w:t>Journal</w:t>
        </w:r>
        <w:r>
          <w:rPr>
            <w:b/>
            <w:i/>
            <w:color w:val="00007F"/>
            <w:spacing w:val="-8"/>
            <w:sz w:val="20"/>
          </w:rPr>
          <w:t> </w:t>
        </w:r>
        <w:r>
          <w:rPr>
            <w:b/>
            <w:i/>
            <w:color w:val="00007F"/>
            <w:spacing w:val="-2"/>
            <w:sz w:val="20"/>
          </w:rPr>
          <w:t>of</w:t>
        </w:r>
        <w:r>
          <w:rPr>
            <w:b/>
            <w:i/>
            <w:color w:val="00007F"/>
            <w:spacing w:val="-8"/>
            <w:sz w:val="20"/>
          </w:rPr>
          <w:t> </w:t>
        </w:r>
        <w:r>
          <w:rPr>
            <w:b/>
            <w:i/>
            <w:color w:val="00007F"/>
            <w:spacing w:val="-2"/>
            <w:sz w:val="20"/>
          </w:rPr>
          <w:t>Public</w:t>
        </w:r>
        <w:r>
          <w:rPr>
            <w:b/>
            <w:i/>
            <w:color w:val="00007F"/>
            <w:spacing w:val="-8"/>
            <w:sz w:val="20"/>
          </w:rPr>
          <w:t> </w:t>
        </w:r>
        <w:r>
          <w:rPr>
            <w:b/>
            <w:i/>
            <w:color w:val="00007F"/>
            <w:spacing w:val="-2"/>
            <w:sz w:val="20"/>
          </w:rPr>
          <w:t>Economic</w:t>
        </w:r>
        <w:r>
          <w:rPr>
            <w:b/>
            <w:i/>
            <w:color w:val="00007F"/>
            <w:spacing w:val="-8"/>
            <w:sz w:val="20"/>
          </w:rPr>
          <w:t> </w:t>
        </w:r>
        <w:r>
          <w:rPr>
            <w:b/>
            <w:i/>
            <w:color w:val="00007F"/>
            <w:spacing w:val="-2"/>
            <w:sz w:val="20"/>
          </w:rPr>
          <w:t>Theory</w:t>
        </w:r>
      </w:hyperlink>
      <w:r>
        <w:rPr>
          <w:spacing w:val="-2"/>
          <w:sz w:val="20"/>
        </w:rPr>
        <w:t>,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21,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687–707, 2019.</w:t>
      </w:r>
    </w:p>
    <w:p>
      <w:pPr>
        <w:pStyle w:val="ListParagraph"/>
        <w:numPr>
          <w:ilvl w:val="0"/>
          <w:numId w:val="2"/>
        </w:numPr>
        <w:tabs>
          <w:tab w:pos="640" w:val="left" w:leader="none"/>
        </w:tabs>
        <w:spacing w:line="254" w:lineRule="exact" w:before="129" w:after="0"/>
        <w:ind w:left="640" w:right="0" w:hanging="348"/>
        <w:jc w:val="left"/>
        <w:rPr>
          <w:sz w:val="20"/>
        </w:rPr>
      </w:pPr>
      <w:r>
        <w:rPr>
          <w:spacing w:val="-2"/>
          <w:sz w:val="20"/>
        </w:rPr>
        <w:t>“</w:t>
      </w:r>
      <w:hyperlink r:id="rId30">
        <w:r>
          <w:rPr>
            <w:color w:val="3C7F31"/>
            <w:spacing w:val="-2"/>
            <w:sz w:val="20"/>
          </w:rPr>
          <w:t>Essential</w:t>
        </w:r>
        <w:r>
          <w:rPr>
            <w:color w:val="3C7F31"/>
            <w:spacing w:val="-10"/>
            <w:sz w:val="20"/>
          </w:rPr>
          <w:t> </w:t>
        </w:r>
        <w:r>
          <w:rPr>
            <w:color w:val="3C7F31"/>
            <w:spacing w:val="-2"/>
            <w:sz w:val="20"/>
          </w:rPr>
          <w:t>equilibrium</w:t>
        </w:r>
        <w:r>
          <w:rPr>
            <w:color w:val="3C7F31"/>
            <w:spacing w:val="-9"/>
            <w:sz w:val="20"/>
          </w:rPr>
          <w:t> </w:t>
        </w:r>
        <w:r>
          <w:rPr>
            <w:color w:val="3C7F31"/>
            <w:spacing w:val="-2"/>
            <w:sz w:val="20"/>
          </w:rPr>
          <w:t>in</w:t>
        </w:r>
        <w:r>
          <w:rPr>
            <w:color w:val="3C7F31"/>
            <w:spacing w:val="-10"/>
            <w:sz w:val="20"/>
          </w:rPr>
          <w:t> </w:t>
        </w:r>
        <w:r>
          <w:rPr>
            <w:color w:val="3C7F31"/>
            <w:spacing w:val="-2"/>
            <w:sz w:val="20"/>
          </w:rPr>
          <w:t>normal-form</w:t>
        </w:r>
        <w:r>
          <w:rPr>
            <w:color w:val="3C7F31"/>
            <w:spacing w:val="-9"/>
            <w:sz w:val="20"/>
          </w:rPr>
          <w:t> </w:t>
        </w:r>
        <w:r>
          <w:rPr>
            <w:color w:val="3C7F31"/>
            <w:spacing w:val="-2"/>
            <w:sz w:val="20"/>
          </w:rPr>
          <w:t>games</w:t>
        </w:r>
        <w:r>
          <w:rPr>
            <w:color w:val="3C7F31"/>
            <w:spacing w:val="-10"/>
            <w:sz w:val="20"/>
          </w:rPr>
          <w:t> </w:t>
        </w:r>
        <w:r>
          <w:rPr>
            <w:color w:val="3C7F31"/>
            <w:spacing w:val="-2"/>
            <w:sz w:val="20"/>
          </w:rPr>
          <w:t>with</w:t>
        </w:r>
        <w:r>
          <w:rPr>
            <w:color w:val="3C7F31"/>
            <w:spacing w:val="-9"/>
            <w:sz w:val="20"/>
          </w:rPr>
          <w:t> </w:t>
        </w:r>
        <w:r>
          <w:rPr>
            <w:color w:val="3C7F31"/>
            <w:spacing w:val="-2"/>
            <w:sz w:val="20"/>
          </w:rPr>
          <w:t>perturbed</w:t>
        </w:r>
        <w:r>
          <w:rPr>
            <w:color w:val="3C7F31"/>
            <w:spacing w:val="-10"/>
            <w:sz w:val="20"/>
          </w:rPr>
          <w:t> </w:t>
        </w:r>
        <w:r>
          <w:rPr>
            <w:color w:val="3C7F31"/>
            <w:spacing w:val="-2"/>
            <w:sz w:val="20"/>
          </w:rPr>
          <w:t>actions</w:t>
        </w:r>
        <w:r>
          <w:rPr>
            <w:color w:val="3C7F31"/>
            <w:spacing w:val="-9"/>
            <w:sz w:val="20"/>
          </w:rPr>
          <w:t> </w:t>
        </w:r>
        <w:r>
          <w:rPr>
            <w:color w:val="3C7F31"/>
            <w:spacing w:val="-2"/>
            <w:sz w:val="20"/>
          </w:rPr>
          <w:t>and</w:t>
        </w:r>
        <w:r>
          <w:rPr>
            <w:color w:val="3C7F31"/>
            <w:spacing w:val="-10"/>
            <w:sz w:val="20"/>
          </w:rPr>
          <w:t> </w:t>
        </w:r>
        <w:r>
          <w:rPr>
            <w:color w:val="3C7F31"/>
            <w:spacing w:val="-2"/>
            <w:sz w:val="20"/>
          </w:rPr>
          <w:t>payoffs</w:t>
        </w:r>
      </w:hyperlink>
      <w:r>
        <w:rPr>
          <w:spacing w:val="-2"/>
          <w:sz w:val="20"/>
        </w:rPr>
        <w:t>,”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with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Nathan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Wohl,</w:t>
      </w:r>
    </w:p>
    <w:p>
      <w:pPr>
        <w:spacing w:line="254" w:lineRule="exact" w:before="0"/>
        <w:ind w:left="640" w:right="0" w:firstLine="0"/>
        <w:jc w:val="left"/>
        <w:rPr>
          <w:sz w:val="20"/>
        </w:rPr>
      </w:pPr>
      <w:hyperlink r:id="rId31">
        <w:r>
          <w:rPr>
            <w:b/>
            <w:i/>
            <w:color w:val="00007F"/>
            <w:sz w:val="20"/>
          </w:rPr>
          <w:t>Journal</w:t>
        </w:r>
        <w:r>
          <w:rPr>
            <w:b/>
            <w:i/>
            <w:color w:val="00007F"/>
            <w:spacing w:val="-7"/>
            <w:sz w:val="20"/>
          </w:rPr>
          <w:t> </w:t>
        </w:r>
        <w:r>
          <w:rPr>
            <w:b/>
            <w:i/>
            <w:color w:val="00007F"/>
            <w:sz w:val="20"/>
          </w:rPr>
          <w:t>of</w:t>
        </w:r>
        <w:r>
          <w:rPr>
            <w:b/>
            <w:i/>
            <w:color w:val="00007F"/>
            <w:spacing w:val="-7"/>
            <w:sz w:val="20"/>
          </w:rPr>
          <w:t> </w:t>
        </w:r>
        <w:r>
          <w:rPr>
            <w:b/>
            <w:i/>
            <w:color w:val="00007F"/>
            <w:sz w:val="20"/>
          </w:rPr>
          <w:t>Mathematical</w:t>
        </w:r>
        <w:r>
          <w:rPr>
            <w:b/>
            <w:i/>
            <w:color w:val="00007F"/>
            <w:spacing w:val="-6"/>
            <w:sz w:val="20"/>
          </w:rPr>
          <w:t> </w:t>
        </w:r>
        <w:r>
          <w:rPr>
            <w:b/>
            <w:i/>
            <w:color w:val="00007F"/>
            <w:sz w:val="20"/>
          </w:rPr>
          <w:t>Economics</w:t>
        </w:r>
      </w:hyperlink>
      <w:r>
        <w:rPr>
          <w:sz w:val="20"/>
        </w:rPr>
        <w:t>,</w:t>
      </w:r>
      <w:r>
        <w:rPr>
          <w:spacing w:val="-7"/>
          <w:sz w:val="20"/>
        </w:rPr>
        <w:t> </w:t>
      </w:r>
      <w:r>
        <w:rPr>
          <w:sz w:val="20"/>
        </w:rPr>
        <w:t>75,</w:t>
      </w:r>
      <w:r>
        <w:rPr>
          <w:spacing w:val="-6"/>
          <w:sz w:val="20"/>
        </w:rPr>
        <w:t> </w:t>
      </w:r>
      <w:r>
        <w:rPr>
          <w:sz w:val="20"/>
        </w:rPr>
        <w:t>108–115,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2018.</w:t>
      </w:r>
    </w:p>
    <w:p>
      <w:pPr>
        <w:pStyle w:val="ListParagraph"/>
        <w:numPr>
          <w:ilvl w:val="0"/>
          <w:numId w:val="2"/>
        </w:numPr>
        <w:tabs>
          <w:tab w:pos="640" w:val="left" w:leader="none"/>
        </w:tabs>
        <w:spacing w:line="213" w:lineRule="auto" w:before="148" w:after="0"/>
        <w:ind w:left="640" w:right="140" w:hanging="349"/>
        <w:jc w:val="left"/>
        <w:rPr>
          <w:sz w:val="20"/>
        </w:rPr>
      </w:pPr>
      <w:r>
        <w:rPr>
          <w:spacing w:val="-2"/>
          <w:sz w:val="20"/>
        </w:rPr>
        <w:t>“</w:t>
      </w:r>
      <w:hyperlink r:id="rId32">
        <w:r>
          <w:rPr>
            <w:color w:val="3C7F31"/>
            <w:spacing w:val="-2"/>
            <w:sz w:val="20"/>
          </w:rPr>
          <w:t>Inequality</w:t>
        </w:r>
        <w:r>
          <w:rPr>
            <w:color w:val="3C7F31"/>
            <w:spacing w:val="-12"/>
            <w:sz w:val="20"/>
          </w:rPr>
          <w:t> </w:t>
        </w:r>
        <w:r>
          <w:rPr>
            <w:color w:val="3C7F31"/>
            <w:spacing w:val="-2"/>
            <w:sz w:val="20"/>
          </w:rPr>
          <w:t>reducing</w:t>
        </w:r>
        <w:r>
          <w:rPr>
            <w:color w:val="3C7F31"/>
            <w:spacing w:val="-12"/>
            <w:sz w:val="20"/>
          </w:rPr>
          <w:t> </w:t>
        </w:r>
        <w:r>
          <w:rPr>
            <w:color w:val="3C7F31"/>
            <w:spacing w:val="-2"/>
            <w:sz w:val="20"/>
          </w:rPr>
          <w:t>properties</w:t>
        </w:r>
        <w:r>
          <w:rPr>
            <w:color w:val="3C7F31"/>
            <w:spacing w:val="-12"/>
            <w:sz w:val="20"/>
          </w:rPr>
          <w:t> </w:t>
        </w:r>
        <w:r>
          <w:rPr>
            <w:color w:val="3C7F31"/>
            <w:spacing w:val="-2"/>
            <w:sz w:val="20"/>
          </w:rPr>
          <w:t>of</w:t>
        </w:r>
        <w:r>
          <w:rPr>
            <w:color w:val="3C7F31"/>
            <w:spacing w:val="-12"/>
            <w:sz w:val="20"/>
          </w:rPr>
          <w:t> </w:t>
        </w:r>
        <w:r>
          <w:rPr>
            <w:color w:val="3C7F31"/>
            <w:spacing w:val="-2"/>
            <w:sz w:val="20"/>
          </w:rPr>
          <w:t>progressive</w:t>
        </w:r>
        <w:r>
          <w:rPr>
            <w:color w:val="3C7F31"/>
            <w:spacing w:val="-12"/>
            <w:sz w:val="20"/>
          </w:rPr>
          <w:t> </w:t>
        </w:r>
        <w:r>
          <w:rPr>
            <w:color w:val="3C7F31"/>
            <w:spacing w:val="-2"/>
            <w:sz w:val="20"/>
          </w:rPr>
          <w:t>income</w:t>
        </w:r>
        <w:r>
          <w:rPr>
            <w:color w:val="3C7F31"/>
            <w:spacing w:val="-12"/>
            <w:sz w:val="20"/>
          </w:rPr>
          <w:t> </w:t>
        </w:r>
        <w:r>
          <w:rPr>
            <w:color w:val="3C7F31"/>
            <w:spacing w:val="-2"/>
            <w:sz w:val="20"/>
          </w:rPr>
          <w:t>tax</w:t>
        </w:r>
        <w:r>
          <w:rPr>
            <w:color w:val="3C7F31"/>
            <w:spacing w:val="-12"/>
            <w:sz w:val="20"/>
          </w:rPr>
          <w:t> </w:t>
        </w:r>
        <w:r>
          <w:rPr>
            <w:color w:val="3C7F31"/>
            <w:spacing w:val="-2"/>
            <w:sz w:val="20"/>
          </w:rPr>
          <w:t>schedules:</w:t>
        </w:r>
        <w:r>
          <w:rPr>
            <w:color w:val="3C7F31"/>
            <w:spacing w:val="29"/>
            <w:sz w:val="20"/>
          </w:rPr>
          <w:t> </w:t>
        </w:r>
        <w:r>
          <w:rPr>
            <w:color w:val="3C7F31"/>
            <w:spacing w:val="-2"/>
            <w:sz w:val="20"/>
          </w:rPr>
          <w:t>The</w:t>
        </w:r>
        <w:r>
          <w:rPr>
            <w:color w:val="3C7F31"/>
            <w:spacing w:val="-12"/>
            <w:sz w:val="20"/>
          </w:rPr>
          <w:t> </w:t>
        </w:r>
        <w:r>
          <w:rPr>
            <w:color w:val="3C7F31"/>
            <w:spacing w:val="-2"/>
            <w:sz w:val="20"/>
          </w:rPr>
          <w:t>case</w:t>
        </w:r>
        <w:r>
          <w:rPr>
            <w:color w:val="3C7F31"/>
            <w:spacing w:val="-12"/>
            <w:sz w:val="20"/>
          </w:rPr>
          <w:t> </w:t>
        </w:r>
        <w:r>
          <w:rPr>
            <w:color w:val="3C7F31"/>
            <w:spacing w:val="-2"/>
            <w:sz w:val="20"/>
          </w:rPr>
          <w:t>of</w:t>
        </w:r>
        <w:r>
          <w:rPr>
            <w:color w:val="3C7F31"/>
            <w:spacing w:val="-12"/>
            <w:sz w:val="20"/>
          </w:rPr>
          <w:t> </w:t>
        </w:r>
        <w:r>
          <w:rPr>
            <w:color w:val="3C7F31"/>
            <w:spacing w:val="-2"/>
            <w:sz w:val="20"/>
          </w:rPr>
          <w:t>endogenous</w:t>
        </w:r>
        <w:r>
          <w:rPr>
            <w:color w:val="3C7F31"/>
            <w:spacing w:val="-12"/>
            <w:sz w:val="20"/>
          </w:rPr>
          <w:t> </w:t>
        </w:r>
        <w:r>
          <w:rPr>
            <w:color w:val="3C7F31"/>
            <w:spacing w:val="-2"/>
            <w:sz w:val="20"/>
          </w:rPr>
          <w:t>income</w:t>
        </w:r>
      </w:hyperlink>
      <w:r>
        <w:rPr>
          <w:spacing w:val="-2"/>
          <w:sz w:val="20"/>
        </w:rPr>
        <w:t>,” </w:t>
      </w:r>
      <w:r>
        <w:rPr>
          <w:sz w:val="20"/>
        </w:rPr>
        <w:t>with Humberto Llavador, </w:t>
      </w:r>
      <w:hyperlink r:id="rId33">
        <w:r>
          <w:rPr>
            <w:b/>
            <w:i/>
            <w:color w:val="00007F"/>
            <w:sz w:val="20"/>
          </w:rPr>
          <w:t>Theoretical Economics</w:t>
        </w:r>
      </w:hyperlink>
      <w:r>
        <w:rPr>
          <w:sz w:val="20"/>
        </w:rPr>
        <w:t>, 13, 39–60, 2018.</w:t>
      </w:r>
    </w:p>
    <w:p>
      <w:pPr>
        <w:pStyle w:val="ListParagraph"/>
        <w:spacing w:after="0" w:line="213" w:lineRule="auto"/>
        <w:jc w:val="left"/>
        <w:rPr>
          <w:sz w:val="20"/>
        </w:rPr>
        <w:sectPr>
          <w:type w:val="continuous"/>
          <w:pgSz w:w="11910" w:h="16840"/>
          <w:pgMar w:top="460" w:bottom="280" w:left="1133" w:right="1133"/>
        </w:sectPr>
      </w:pPr>
    </w:p>
    <w:p>
      <w:pPr>
        <w:pStyle w:val="BodyText"/>
        <w:spacing w:before="89"/>
        <w:ind w:left="0" w:right="140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0387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60005" y="0"/>
                              </a:moveTo>
                              <a:lnTo>
                                <a:pt x="0" y="0"/>
                              </a:lnTo>
                              <a:lnTo>
                                <a:pt x="0" y="10692003"/>
                              </a:lnTo>
                              <a:lnTo>
                                <a:pt x="7560005" y="10692003"/>
                              </a:lnTo>
                              <a:lnTo>
                                <a:pt x="75600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D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595.276001pt;height:841.890015pt;mso-position-horizontal-relative:page;mso-position-vertical-relative:page;z-index:-15812608" id="docshape2" filled="true" fillcolor="#fffde8" stroked="false">
                <v:fill type="solid"/>
                <w10:wrap type="none"/>
              </v:rect>
            </w:pict>
          </mc:Fallback>
        </mc:AlternateContent>
      </w:r>
      <w:r>
        <w:rPr>
          <w:spacing w:val="-10"/>
        </w:rPr>
        <w:t>2</w:t>
      </w:r>
    </w:p>
    <w:p>
      <w:pPr>
        <w:pStyle w:val="BodyText"/>
        <w:spacing w:before="181"/>
        <w:ind w:left="0"/>
      </w:pPr>
    </w:p>
    <w:p>
      <w:pPr>
        <w:pStyle w:val="ListParagraph"/>
        <w:numPr>
          <w:ilvl w:val="0"/>
          <w:numId w:val="2"/>
        </w:numPr>
        <w:tabs>
          <w:tab w:pos="640" w:val="left" w:leader="none"/>
        </w:tabs>
        <w:spacing w:line="213" w:lineRule="auto" w:before="0" w:after="0"/>
        <w:ind w:left="640" w:right="140" w:hanging="349"/>
        <w:jc w:val="left"/>
        <w:rPr>
          <w:sz w:val="20"/>
        </w:rPr>
      </w:pPr>
      <w:r>
        <w:rPr>
          <w:sz w:val="20"/>
        </w:rPr>
        <w:t>“</w:t>
      </w:r>
      <w:hyperlink r:id="rId34">
        <w:r>
          <w:rPr>
            <w:color w:val="3C7F31"/>
            <w:sz w:val="20"/>
          </w:rPr>
          <w:t>On the existence of Nash equilibrium in Bayesian games</w:t>
        </w:r>
      </w:hyperlink>
      <w:r>
        <w:rPr>
          <w:sz w:val="20"/>
        </w:rPr>
        <w:t>,” with Richard McLean, </w:t>
      </w:r>
      <w:hyperlink r:id="rId35">
        <w:r>
          <w:rPr>
            <w:b/>
            <w:i/>
            <w:color w:val="00007F"/>
            <w:sz w:val="20"/>
          </w:rPr>
          <w:t>Mathematics of</w:t>
        </w:r>
      </w:hyperlink>
      <w:r>
        <w:rPr>
          <w:b/>
          <w:i/>
          <w:color w:val="00007F"/>
          <w:sz w:val="20"/>
        </w:rPr>
        <w:t> </w:t>
      </w:r>
      <w:hyperlink r:id="rId35">
        <w:r>
          <w:rPr>
            <w:b/>
            <w:i/>
            <w:color w:val="00007F"/>
            <w:sz w:val="20"/>
          </w:rPr>
          <w:t>Operations Research</w:t>
        </w:r>
      </w:hyperlink>
      <w:r>
        <w:rPr>
          <w:sz w:val="20"/>
        </w:rPr>
        <w:t>, 43, 100–129, 2018.</w:t>
      </w:r>
    </w:p>
    <w:p>
      <w:pPr>
        <w:pStyle w:val="ListParagraph"/>
        <w:numPr>
          <w:ilvl w:val="0"/>
          <w:numId w:val="2"/>
        </w:numPr>
        <w:tabs>
          <w:tab w:pos="640" w:val="left" w:leader="none"/>
        </w:tabs>
        <w:spacing w:line="213" w:lineRule="auto" w:before="158" w:after="0"/>
        <w:ind w:left="640" w:right="140" w:hanging="349"/>
        <w:jc w:val="left"/>
        <w:rPr>
          <w:sz w:val="20"/>
        </w:rPr>
      </w:pPr>
      <w:r>
        <w:rPr>
          <w:sz w:val="20"/>
        </w:rPr>
        <w:t>“</w:t>
      </w:r>
      <w:hyperlink r:id="rId36">
        <w:r>
          <w:rPr>
            <w:color w:val="3C7F31"/>
            <w:sz w:val="20"/>
          </w:rPr>
          <w:t>On</w:t>
        </w:r>
        <w:r>
          <w:rPr>
            <w:color w:val="3C7F31"/>
            <w:spacing w:val="-5"/>
            <w:sz w:val="20"/>
          </w:rPr>
          <w:t> </w:t>
        </w:r>
        <w:r>
          <w:rPr>
            <w:color w:val="3C7F31"/>
            <w:sz w:val="20"/>
          </w:rPr>
          <w:t>equilibrium</w:t>
        </w:r>
        <w:r>
          <w:rPr>
            <w:color w:val="3C7F31"/>
            <w:spacing w:val="-5"/>
            <w:sz w:val="20"/>
          </w:rPr>
          <w:t> </w:t>
        </w:r>
        <w:r>
          <w:rPr>
            <w:color w:val="3C7F31"/>
            <w:sz w:val="20"/>
          </w:rPr>
          <w:t>refinements</w:t>
        </w:r>
        <w:r>
          <w:rPr>
            <w:color w:val="3C7F31"/>
            <w:spacing w:val="-6"/>
            <w:sz w:val="20"/>
          </w:rPr>
          <w:t> </w:t>
        </w:r>
        <w:r>
          <w:rPr>
            <w:color w:val="3C7F31"/>
            <w:sz w:val="20"/>
          </w:rPr>
          <w:t>in</w:t>
        </w:r>
        <w:r>
          <w:rPr>
            <w:color w:val="3C7F31"/>
            <w:spacing w:val="-5"/>
            <w:sz w:val="20"/>
          </w:rPr>
          <w:t> </w:t>
        </w:r>
        <w:r>
          <w:rPr>
            <w:color w:val="3C7F31"/>
            <w:sz w:val="20"/>
          </w:rPr>
          <w:t>supermodular</w:t>
        </w:r>
        <w:r>
          <w:rPr>
            <w:color w:val="3C7F31"/>
            <w:spacing w:val="-5"/>
            <w:sz w:val="20"/>
          </w:rPr>
          <w:t> </w:t>
        </w:r>
        <w:r>
          <w:rPr>
            <w:color w:val="3C7F31"/>
            <w:sz w:val="20"/>
          </w:rPr>
          <w:t>games</w:t>
        </w:r>
      </w:hyperlink>
      <w:r>
        <w:rPr>
          <w:sz w:val="20"/>
        </w:rPr>
        <w:t>,”</w:t>
      </w:r>
      <w:r>
        <w:rPr>
          <w:spacing w:val="-5"/>
          <w:sz w:val="20"/>
        </w:rPr>
        <w:t> </w:t>
      </w:r>
      <w:r>
        <w:rPr>
          <w:sz w:val="20"/>
        </w:rPr>
        <w:t>with</w:t>
      </w:r>
      <w:r>
        <w:rPr>
          <w:spacing w:val="-5"/>
          <w:sz w:val="20"/>
        </w:rPr>
        <w:t> </w:t>
      </w:r>
      <w:r>
        <w:rPr>
          <w:sz w:val="20"/>
        </w:rPr>
        <w:t>Richard</w:t>
      </w:r>
      <w:r>
        <w:rPr>
          <w:spacing w:val="-5"/>
          <w:sz w:val="20"/>
        </w:rPr>
        <w:t> </w:t>
      </w:r>
      <w:r>
        <w:rPr>
          <w:sz w:val="20"/>
        </w:rPr>
        <w:t>McLean,</w:t>
      </w:r>
      <w:r>
        <w:rPr>
          <w:spacing w:val="-5"/>
          <w:sz w:val="20"/>
        </w:rPr>
        <w:t> </w:t>
      </w:r>
      <w:hyperlink r:id="rId21">
        <w:r>
          <w:rPr>
            <w:b/>
            <w:i/>
            <w:color w:val="00007F"/>
            <w:sz w:val="20"/>
          </w:rPr>
          <w:t>International</w:t>
        </w:r>
        <w:r>
          <w:rPr>
            <w:b/>
            <w:i/>
            <w:color w:val="00007F"/>
            <w:spacing w:val="-5"/>
            <w:sz w:val="20"/>
          </w:rPr>
          <w:t> </w:t>
        </w:r>
        <w:r>
          <w:rPr>
            <w:b/>
            <w:i/>
            <w:color w:val="00007F"/>
            <w:sz w:val="20"/>
          </w:rPr>
          <w:t>Journal</w:t>
        </w:r>
      </w:hyperlink>
      <w:r>
        <w:rPr>
          <w:b/>
          <w:i/>
          <w:color w:val="00007F"/>
          <w:sz w:val="20"/>
        </w:rPr>
        <w:t> </w:t>
      </w:r>
      <w:hyperlink r:id="rId21">
        <w:r>
          <w:rPr>
            <w:b/>
            <w:i/>
            <w:color w:val="00007F"/>
            <w:sz w:val="20"/>
          </w:rPr>
          <w:t>of Game Theory</w:t>
        </w:r>
      </w:hyperlink>
      <w:r>
        <w:rPr>
          <w:sz w:val="20"/>
        </w:rPr>
        <w:t>, 44, 869–890, 2015.</w:t>
      </w:r>
    </w:p>
    <w:p>
      <w:pPr>
        <w:pStyle w:val="ListParagraph"/>
        <w:numPr>
          <w:ilvl w:val="0"/>
          <w:numId w:val="2"/>
        </w:numPr>
        <w:tabs>
          <w:tab w:pos="640" w:val="left" w:leader="none"/>
        </w:tabs>
        <w:spacing w:line="240" w:lineRule="auto" w:before="134" w:after="0"/>
        <w:ind w:left="640" w:right="0" w:hanging="348"/>
        <w:jc w:val="left"/>
        <w:rPr>
          <w:sz w:val="20"/>
        </w:rPr>
      </w:pPr>
      <w:r>
        <w:rPr>
          <w:sz w:val="20"/>
        </w:rPr>
        <w:t>“</w:t>
      </w:r>
      <w:hyperlink r:id="rId37">
        <w:r>
          <w:rPr>
            <w:color w:val="3C7F31"/>
            <w:sz w:val="20"/>
          </w:rPr>
          <w:t>Further</w:t>
        </w:r>
        <w:r>
          <w:rPr>
            <w:color w:val="3C7F31"/>
            <w:spacing w:val="-8"/>
            <w:sz w:val="20"/>
          </w:rPr>
          <w:t> </w:t>
        </w:r>
        <w:r>
          <w:rPr>
            <w:color w:val="3C7F31"/>
            <w:sz w:val="20"/>
          </w:rPr>
          <w:t>results</w:t>
        </w:r>
        <w:r>
          <w:rPr>
            <w:color w:val="3C7F31"/>
            <w:spacing w:val="-7"/>
            <w:sz w:val="20"/>
          </w:rPr>
          <w:t> </w:t>
        </w:r>
        <w:r>
          <w:rPr>
            <w:color w:val="3C7F31"/>
            <w:sz w:val="20"/>
          </w:rPr>
          <w:t>on</w:t>
        </w:r>
        <w:r>
          <w:rPr>
            <w:color w:val="3C7F31"/>
            <w:spacing w:val="-8"/>
            <w:sz w:val="20"/>
          </w:rPr>
          <w:t> </w:t>
        </w:r>
        <w:r>
          <w:rPr>
            <w:color w:val="3C7F31"/>
            <w:sz w:val="20"/>
          </w:rPr>
          <w:t>essential</w:t>
        </w:r>
        <w:r>
          <w:rPr>
            <w:color w:val="3C7F31"/>
            <w:spacing w:val="-7"/>
            <w:sz w:val="20"/>
          </w:rPr>
          <w:t> </w:t>
        </w:r>
        <w:r>
          <w:rPr>
            <w:color w:val="3C7F31"/>
            <w:sz w:val="20"/>
          </w:rPr>
          <w:t>equilibria</w:t>
        </w:r>
        <w:r>
          <w:rPr>
            <w:color w:val="3C7F31"/>
            <w:spacing w:val="-8"/>
            <w:sz w:val="20"/>
          </w:rPr>
          <w:t> </w:t>
        </w:r>
        <w:r>
          <w:rPr>
            <w:color w:val="3C7F31"/>
            <w:sz w:val="20"/>
          </w:rPr>
          <w:t>in</w:t>
        </w:r>
        <w:r>
          <w:rPr>
            <w:color w:val="3C7F31"/>
            <w:spacing w:val="-7"/>
            <w:sz w:val="20"/>
          </w:rPr>
          <w:t> </w:t>
        </w:r>
        <w:r>
          <w:rPr>
            <w:color w:val="3C7F31"/>
            <w:sz w:val="20"/>
          </w:rPr>
          <w:t>normal-form</w:t>
        </w:r>
        <w:r>
          <w:rPr>
            <w:color w:val="3C7F31"/>
            <w:spacing w:val="-8"/>
            <w:sz w:val="20"/>
          </w:rPr>
          <w:t> </w:t>
        </w:r>
        <w:r>
          <w:rPr>
            <w:color w:val="3C7F31"/>
            <w:sz w:val="20"/>
          </w:rPr>
          <w:t>games</w:t>
        </w:r>
      </w:hyperlink>
      <w:r>
        <w:rPr>
          <w:sz w:val="20"/>
        </w:rPr>
        <w:t>,”</w:t>
      </w:r>
      <w:r>
        <w:rPr>
          <w:spacing w:val="-7"/>
          <w:sz w:val="20"/>
        </w:rPr>
        <w:t> </w:t>
      </w:r>
      <w:hyperlink r:id="rId23">
        <w:r>
          <w:rPr>
            <w:b/>
            <w:i/>
            <w:color w:val="00007F"/>
            <w:sz w:val="20"/>
          </w:rPr>
          <w:t>Economic</w:t>
        </w:r>
        <w:r>
          <w:rPr>
            <w:b/>
            <w:i/>
            <w:color w:val="00007F"/>
            <w:spacing w:val="-8"/>
            <w:sz w:val="20"/>
          </w:rPr>
          <w:t> </w:t>
        </w:r>
        <w:r>
          <w:rPr>
            <w:b/>
            <w:i/>
            <w:color w:val="00007F"/>
            <w:sz w:val="20"/>
          </w:rPr>
          <w:t>Theory</w:t>
        </w:r>
      </w:hyperlink>
      <w:r>
        <w:rPr>
          <w:sz w:val="20"/>
        </w:rPr>
        <w:t>,</w:t>
      </w:r>
      <w:r>
        <w:rPr>
          <w:spacing w:val="-7"/>
          <w:sz w:val="20"/>
        </w:rPr>
        <w:t> </w:t>
      </w:r>
      <w:r>
        <w:rPr>
          <w:sz w:val="20"/>
        </w:rPr>
        <w:t>59,</w:t>
      </w:r>
      <w:r>
        <w:rPr>
          <w:spacing w:val="-8"/>
          <w:sz w:val="20"/>
        </w:rPr>
        <w:t> </w:t>
      </w:r>
      <w:r>
        <w:rPr>
          <w:sz w:val="20"/>
        </w:rPr>
        <w:t>277–300,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2015.</w:t>
      </w:r>
    </w:p>
    <w:p>
      <w:pPr>
        <w:pStyle w:val="ListParagraph"/>
        <w:numPr>
          <w:ilvl w:val="0"/>
          <w:numId w:val="2"/>
        </w:numPr>
        <w:tabs>
          <w:tab w:pos="640" w:val="left" w:leader="none"/>
        </w:tabs>
        <w:spacing w:line="240" w:lineRule="auto" w:before="128" w:after="0"/>
        <w:ind w:left="640" w:right="0" w:hanging="348"/>
        <w:jc w:val="left"/>
        <w:rPr>
          <w:sz w:val="20"/>
        </w:rPr>
      </w:pPr>
      <w:r>
        <w:rPr>
          <w:sz w:val="20"/>
        </w:rPr>
        <w:t>“</w:t>
      </w:r>
      <w:hyperlink r:id="rId37">
        <w:r>
          <w:rPr>
            <w:color w:val="3C7F31"/>
            <w:sz w:val="20"/>
          </w:rPr>
          <w:t>On</w:t>
        </w:r>
        <w:r>
          <w:rPr>
            <w:color w:val="3C7F31"/>
            <w:spacing w:val="-9"/>
            <w:sz w:val="20"/>
          </w:rPr>
          <w:t> </w:t>
        </w:r>
        <w:r>
          <w:rPr>
            <w:color w:val="3C7F31"/>
            <w:sz w:val="20"/>
          </w:rPr>
          <w:t>essential,</w:t>
        </w:r>
        <w:r>
          <w:rPr>
            <w:color w:val="3C7F31"/>
            <w:spacing w:val="-9"/>
            <w:sz w:val="20"/>
          </w:rPr>
          <w:t> </w:t>
        </w:r>
        <w:r>
          <w:rPr>
            <w:color w:val="3C7F31"/>
            <w:sz w:val="20"/>
          </w:rPr>
          <w:t>(strictly)</w:t>
        </w:r>
        <w:r>
          <w:rPr>
            <w:color w:val="3C7F31"/>
            <w:spacing w:val="-8"/>
            <w:sz w:val="20"/>
          </w:rPr>
          <w:t> </w:t>
        </w:r>
        <w:r>
          <w:rPr>
            <w:color w:val="3C7F31"/>
            <w:sz w:val="20"/>
          </w:rPr>
          <w:t>perfect</w:t>
        </w:r>
        <w:r>
          <w:rPr>
            <w:color w:val="3C7F31"/>
            <w:spacing w:val="-9"/>
            <w:sz w:val="20"/>
          </w:rPr>
          <w:t> </w:t>
        </w:r>
        <w:r>
          <w:rPr>
            <w:color w:val="3C7F31"/>
            <w:sz w:val="20"/>
          </w:rPr>
          <w:t>equilibria</w:t>
        </w:r>
      </w:hyperlink>
      <w:r>
        <w:rPr>
          <w:sz w:val="20"/>
        </w:rPr>
        <w:t>,”</w:t>
      </w:r>
      <w:r>
        <w:rPr>
          <w:spacing w:val="-8"/>
          <w:sz w:val="20"/>
        </w:rPr>
        <w:t> </w:t>
      </w:r>
      <w:hyperlink r:id="rId31">
        <w:r>
          <w:rPr>
            <w:b/>
            <w:i/>
            <w:color w:val="00007F"/>
            <w:sz w:val="20"/>
          </w:rPr>
          <w:t>Journal</w:t>
        </w:r>
        <w:r>
          <w:rPr>
            <w:b/>
            <w:i/>
            <w:color w:val="00007F"/>
            <w:spacing w:val="-9"/>
            <w:sz w:val="20"/>
          </w:rPr>
          <w:t> </w:t>
        </w:r>
        <w:r>
          <w:rPr>
            <w:b/>
            <w:i/>
            <w:color w:val="00007F"/>
            <w:sz w:val="20"/>
          </w:rPr>
          <w:t>of</w:t>
        </w:r>
        <w:r>
          <w:rPr>
            <w:b/>
            <w:i/>
            <w:color w:val="00007F"/>
            <w:spacing w:val="-9"/>
            <w:sz w:val="20"/>
          </w:rPr>
          <w:t> </w:t>
        </w:r>
        <w:r>
          <w:rPr>
            <w:b/>
            <w:i/>
            <w:color w:val="00007F"/>
            <w:sz w:val="20"/>
          </w:rPr>
          <w:t>Mathematical</w:t>
        </w:r>
        <w:r>
          <w:rPr>
            <w:b/>
            <w:i/>
            <w:color w:val="00007F"/>
            <w:spacing w:val="-8"/>
            <w:sz w:val="20"/>
          </w:rPr>
          <w:t> </w:t>
        </w:r>
        <w:r>
          <w:rPr>
            <w:b/>
            <w:i/>
            <w:color w:val="00007F"/>
            <w:sz w:val="20"/>
          </w:rPr>
          <w:t>Economics</w:t>
        </w:r>
      </w:hyperlink>
      <w:r>
        <w:rPr>
          <w:sz w:val="20"/>
        </w:rPr>
        <w:t>,</w:t>
      </w:r>
      <w:r>
        <w:rPr>
          <w:spacing w:val="-9"/>
          <w:sz w:val="20"/>
        </w:rPr>
        <w:t> </w:t>
      </w:r>
      <w:r>
        <w:rPr>
          <w:sz w:val="20"/>
        </w:rPr>
        <w:t>54,</w:t>
      </w:r>
      <w:r>
        <w:rPr>
          <w:spacing w:val="-8"/>
          <w:sz w:val="20"/>
        </w:rPr>
        <w:t> </w:t>
      </w:r>
      <w:r>
        <w:rPr>
          <w:sz w:val="20"/>
        </w:rPr>
        <w:t>157–162,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2014.</w:t>
      </w:r>
    </w:p>
    <w:p>
      <w:pPr>
        <w:pStyle w:val="ListParagraph"/>
        <w:numPr>
          <w:ilvl w:val="0"/>
          <w:numId w:val="2"/>
        </w:numPr>
        <w:tabs>
          <w:tab w:pos="640" w:val="left" w:leader="none"/>
        </w:tabs>
        <w:spacing w:line="213" w:lineRule="auto" w:before="152" w:after="0"/>
        <w:ind w:left="640" w:right="140" w:hanging="349"/>
        <w:jc w:val="left"/>
        <w:rPr>
          <w:sz w:val="20"/>
        </w:rPr>
      </w:pPr>
      <w:r>
        <w:rPr>
          <w:sz w:val="20"/>
        </w:rPr>
        <w:t>“</w:t>
      </w:r>
      <w:hyperlink r:id="rId38">
        <w:r>
          <w:rPr>
            <w:color w:val="3C7F31"/>
            <w:sz w:val="20"/>
          </w:rPr>
          <w:t>Semicontinuous</w:t>
        </w:r>
        <w:r>
          <w:rPr>
            <w:color w:val="3C7F31"/>
            <w:spacing w:val="-13"/>
            <w:sz w:val="20"/>
          </w:rPr>
          <w:t> </w:t>
        </w:r>
        <w:r>
          <w:rPr>
            <w:color w:val="3C7F31"/>
            <w:sz w:val="20"/>
          </w:rPr>
          <w:t>integrands</w:t>
        </w:r>
        <w:r>
          <w:rPr>
            <w:color w:val="3C7F31"/>
            <w:spacing w:val="-12"/>
            <w:sz w:val="20"/>
          </w:rPr>
          <w:t> </w:t>
        </w:r>
        <w:r>
          <w:rPr>
            <w:color w:val="3C7F31"/>
            <w:sz w:val="20"/>
          </w:rPr>
          <w:t>as</w:t>
        </w:r>
        <w:r>
          <w:rPr>
            <w:color w:val="3C7F31"/>
            <w:spacing w:val="-13"/>
            <w:sz w:val="20"/>
          </w:rPr>
          <w:t> </w:t>
        </w:r>
        <w:r>
          <w:rPr>
            <w:color w:val="3C7F31"/>
            <w:sz w:val="20"/>
          </w:rPr>
          <w:t>jointly</w:t>
        </w:r>
        <w:r>
          <w:rPr>
            <w:color w:val="3C7F31"/>
            <w:spacing w:val="-12"/>
            <w:sz w:val="20"/>
          </w:rPr>
          <w:t> </w:t>
        </w:r>
        <w:r>
          <w:rPr>
            <w:color w:val="3C7F31"/>
            <w:sz w:val="20"/>
          </w:rPr>
          <w:t>measurable</w:t>
        </w:r>
        <w:r>
          <w:rPr>
            <w:color w:val="3C7F31"/>
            <w:spacing w:val="-13"/>
            <w:sz w:val="20"/>
          </w:rPr>
          <w:t> </w:t>
        </w:r>
        <w:r>
          <w:rPr>
            <w:color w:val="3C7F31"/>
            <w:sz w:val="20"/>
          </w:rPr>
          <w:t>maps</w:t>
        </w:r>
      </w:hyperlink>
      <w:r>
        <w:rPr>
          <w:sz w:val="20"/>
        </w:rPr>
        <w:t>,”</w:t>
      </w:r>
      <w:r>
        <w:rPr>
          <w:spacing w:val="-12"/>
          <w:sz w:val="20"/>
        </w:rPr>
        <w:t> </w:t>
      </w:r>
      <w:hyperlink r:id="rId39">
        <w:r>
          <w:rPr>
            <w:b/>
            <w:i/>
            <w:color w:val="00007F"/>
            <w:sz w:val="20"/>
          </w:rPr>
          <w:t>Commentationes</w:t>
        </w:r>
        <w:r>
          <w:rPr>
            <w:b/>
            <w:i/>
            <w:color w:val="00007F"/>
            <w:spacing w:val="-13"/>
            <w:sz w:val="20"/>
          </w:rPr>
          <w:t> </w:t>
        </w:r>
        <w:r>
          <w:rPr>
            <w:b/>
            <w:i/>
            <w:color w:val="00007F"/>
            <w:sz w:val="20"/>
          </w:rPr>
          <w:t>Mathematicae</w:t>
        </w:r>
        <w:r>
          <w:rPr>
            <w:b/>
            <w:i/>
            <w:color w:val="00007F"/>
            <w:spacing w:val="-12"/>
            <w:sz w:val="20"/>
          </w:rPr>
          <w:t> </w:t>
        </w:r>
        <w:r>
          <w:rPr>
            <w:b/>
            <w:i/>
            <w:color w:val="00007F"/>
            <w:sz w:val="20"/>
          </w:rPr>
          <w:t>Universi-</w:t>
        </w:r>
      </w:hyperlink>
      <w:r>
        <w:rPr>
          <w:b/>
          <w:i/>
          <w:color w:val="00007F"/>
          <w:sz w:val="20"/>
        </w:rPr>
        <w:t> </w:t>
      </w:r>
      <w:hyperlink r:id="rId39">
        <w:r>
          <w:rPr>
            <w:b/>
            <w:i/>
            <w:color w:val="00007F"/>
            <w:sz w:val="20"/>
          </w:rPr>
          <w:t>tatis Carolinae</w:t>
        </w:r>
      </w:hyperlink>
      <w:r>
        <w:rPr>
          <w:sz w:val="20"/>
        </w:rPr>
        <w:t>, 55, 189–193, 2014.</w:t>
      </w:r>
    </w:p>
    <w:p>
      <w:pPr>
        <w:pStyle w:val="ListParagraph"/>
        <w:numPr>
          <w:ilvl w:val="0"/>
          <w:numId w:val="2"/>
        </w:numPr>
        <w:tabs>
          <w:tab w:pos="640" w:val="left" w:leader="none"/>
        </w:tabs>
        <w:spacing w:line="213" w:lineRule="auto" w:before="158" w:after="0"/>
        <w:ind w:left="640" w:right="140" w:hanging="349"/>
        <w:jc w:val="left"/>
        <w:rPr>
          <w:sz w:val="20"/>
        </w:rPr>
      </w:pPr>
      <w:r>
        <w:rPr>
          <w:spacing w:val="-2"/>
          <w:sz w:val="20"/>
        </w:rPr>
        <w:t>“</w:t>
      </w:r>
      <w:hyperlink r:id="rId40">
        <w:r>
          <w:rPr>
            <w:color w:val="3C7F31"/>
            <w:spacing w:val="-2"/>
            <w:sz w:val="20"/>
          </w:rPr>
          <w:t>Refinements of Nash equilibrium in potential games</w:t>
        </w:r>
      </w:hyperlink>
      <w:r>
        <w:rPr>
          <w:spacing w:val="-2"/>
          <w:sz w:val="20"/>
        </w:rPr>
        <w:t>,” with Richard McLean, </w:t>
      </w:r>
      <w:hyperlink r:id="rId33">
        <w:r>
          <w:rPr>
            <w:b/>
            <w:i/>
            <w:color w:val="00007F"/>
            <w:spacing w:val="-2"/>
            <w:sz w:val="20"/>
          </w:rPr>
          <w:t>Theoretical </w:t>
        </w:r>
        <w:r>
          <w:rPr>
            <w:b/>
            <w:i/>
            <w:color w:val="00007F"/>
            <w:spacing w:val="-2"/>
            <w:sz w:val="20"/>
          </w:rPr>
          <w:t>Economics</w:t>
        </w:r>
      </w:hyperlink>
      <w:r>
        <w:rPr>
          <w:spacing w:val="-2"/>
          <w:sz w:val="20"/>
        </w:rPr>
        <w:t>, </w:t>
      </w:r>
      <w:r>
        <w:rPr>
          <w:sz w:val="20"/>
        </w:rPr>
        <w:t>9, 555–582, 2014.</w:t>
      </w:r>
    </w:p>
    <w:p>
      <w:pPr>
        <w:pStyle w:val="ListParagraph"/>
        <w:numPr>
          <w:ilvl w:val="0"/>
          <w:numId w:val="2"/>
        </w:numPr>
        <w:tabs>
          <w:tab w:pos="640" w:val="left" w:leader="none"/>
        </w:tabs>
        <w:spacing w:line="213" w:lineRule="auto" w:before="157" w:after="0"/>
        <w:ind w:left="640" w:right="140" w:hanging="349"/>
        <w:jc w:val="left"/>
        <w:rPr>
          <w:sz w:val="20"/>
        </w:rPr>
      </w:pPr>
      <w:r>
        <w:rPr>
          <w:spacing w:val="-2"/>
          <w:sz w:val="20"/>
        </w:rPr>
        <w:t>“</w:t>
      </w:r>
      <w:hyperlink r:id="rId41">
        <w:r>
          <w:rPr>
            <w:color w:val="3C7F31"/>
            <w:spacing w:val="-2"/>
            <w:sz w:val="20"/>
          </w:rPr>
          <w:t>Approximation</w:t>
        </w:r>
        <w:r>
          <w:rPr>
            <w:color w:val="3C7F31"/>
            <w:spacing w:val="-5"/>
            <w:sz w:val="20"/>
          </w:rPr>
          <w:t> </w:t>
        </w:r>
        <w:r>
          <w:rPr>
            <w:color w:val="3C7F31"/>
            <w:spacing w:val="-2"/>
            <w:sz w:val="20"/>
          </w:rPr>
          <w:t>results</w:t>
        </w:r>
        <w:r>
          <w:rPr>
            <w:color w:val="3C7F31"/>
            <w:spacing w:val="-5"/>
            <w:sz w:val="20"/>
          </w:rPr>
          <w:t> </w:t>
        </w:r>
        <w:r>
          <w:rPr>
            <w:color w:val="3C7F31"/>
            <w:spacing w:val="-2"/>
            <w:sz w:val="20"/>
          </w:rPr>
          <w:t>for</w:t>
        </w:r>
        <w:r>
          <w:rPr>
            <w:color w:val="3C7F31"/>
            <w:spacing w:val="-5"/>
            <w:sz w:val="20"/>
          </w:rPr>
          <w:t> </w:t>
        </w:r>
        <w:r>
          <w:rPr>
            <w:color w:val="3C7F31"/>
            <w:spacing w:val="-2"/>
            <w:sz w:val="20"/>
          </w:rPr>
          <w:t>discontinuous</w:t>
        </w:r>
        <w:r>
          <w:rPr>
            <w:color w:val="3C7F31"/>
            <w:spacing w:val="-5"/>
            <w:sz w:val="20"/>
          </w:rPr>
          <w:t> </w:t>
        </w:r>
        <w:r>
          <w:rPr>
            <w:color w:val="3C7F31"/>
            <w:spacing w:val="-2"/>
            <w:sz w:val="20"/>
          </w:rPr>
          <w:t>games</w:t>
        </w:r>
        <w:r>
          <w:rPr>
            <w:color w:val="3C7F31"/>
            <w:spacing w:val="-5"/>
            <w:sz w:val="20"/>
          </w:rPr>
          <w:t> </w:t>
        </w:r>
        <w:r>
          <w:rPr>
            <w:color w:val="3C7F31"/>
            <w:spacing w:val="-2"/>
            <w:sz w:val="20"/>
          </w:rPr>
          <w:t>with</w:t>
        </w:r>
        <w:r>
          <w:rPr>
            <w:color w:val="3C7F31"/>
            <w:spacing w:val="-5"/>
            <w:sz w:val="20"/>
          </w:rPr>
          <w:t> </w:t>
        </w:r>
        <w:r>
          <w:rPr>
            <w:color w:val="3C7F31"/>
            <w:spacing w:val="-2"/>
            <w:sz w:val="20"/>
          </w:rPr>
          <w:t>an</w:t>
        </w:r>
        <w:r>
          <w:rPr>
            <w:color w:val="3C7F31"/>
            <w:spacing w:val="-5"/>
            <w:sz w:val="20"/>
          </w:rPr>
          <w:t> </w:t>
        </w:r>
        <w:r>
          <w:rPr>
            <w:color w:val="3C7F31"/>
            <w:spacing w:val="-2"/>
            <w:sz w:val="20"/>
          </w:rPr>
          <w:t>application</w:t>
        </w:r>
        <w:r>
          <w:rPr>
            <w:color w:val="3C7F31"/>
            <w:spacing w:val="-5"/>
            <w:sz w:val="20"/>
          </w:rPr>
          <w:t> </w:t>
        </w:r>
        <w:r>
          <w:rPr>
            <w:color w:val="3C7F31"/>
            <w:spacing w:val="-2"/>
            <w:sz w:val="20"/>
          </w:rPr>
          <w:t>to</w:t>
        </w:r>
        <w:r>
          <w:rPr>
            <w:color w:val="3C7F31"/>
            <w:spacing w:val="-5"/>
            <w:sz w:val="20"/>
          </w:rPr>
          <w:t> </w:t>
        </w:r>
        <w:r>
          <w:rPr>
            <w:color w:val="3C7F31"/>
            <w:spacing w:val="-2"/>
            <w:sz w:val="20"/>
          </w:rPr>
          <w:t>equilibrium</w:t>
        </w:r>
        <w:r>
          <w:rPr>
            <w:color w:val="3C7F31"/>
            <w:spacing w:val="-5"/>
            <w:sz w:val="20"/>
          </w:rPr>
          <w:t> </w:t>
        </w:r>
        <w:r>
          <w:rPr>
            <w:color w:val="3C7F31"/>
            <w:spacing w:val="-2"/>
            <w:sz w:val="20"/>
          </w:rPr>
          <w:t>refinement</w:t>
        </w:r>
      </w:hyperlink>
      <w:r>
        <w:rPr>
          <w:spacing w:val="-2"/>
          <w:sz w:val="20"/>
        </w:rPr>
        <w:t>,” with </w:t>
      </w:r>
      <w:r>
        <w:rPr>
          <w:sz w:val="20"/>
        </w:rPr>
        <w:t>Richard McLean, </w:t>
      </w:r>
      <w:hyperlink r:id="rId23">
        <w:r>
          <w:rPr>
            <w:b/>
            <w:i/>
            <w:color w:val="00007F"/>
            <w:sz w:val="20"/>
          </w:rPr>
          <w:t>Economic Theory</w:t>
        </w:r>
      </w:hyperlink>
      <w:r>
        <w:rPr>
          <w:sz w:val="20"/>
        </w:rPr>
        <w:t>, 54, 1–26, 2013.</w:t>
      </w:r>
    </w:p>
    <w:p>
      <w:pPr>
        <w:pStyle w:val="ListParagraph"/>
        <w:numPr>
          <w:ilvl w:val="0"/>
          <w:numId w:val="2"/>
        </w:numPr>
        <w:tabs>
          <w:tab w:pos="640" w:val="left" w:leader="none"/>
        </w:tabs>
        <w:spacing w:line="213" w:lineRule="auto" w:before="157" w:after="0"/>
        <w:ind w:left="640" w:right="140" w:hanging="349"/>
        <w:jc w:val="left"/>
        <w:rPr>
          <w:sz w:val="20"/>
        </w:rPr>
      </w:pPr>
      <w:r>
        <w:rPr>
          <w:sz w:val="20"/>
        </w:rPr>
        <w:t>“</w:t>
      </w:r>
      <w:hyperlink r:id="rId42">
        <w:r>
          <w:rPr>
            <w:color w:val="3C7F31"/>
            <w:sz w:val="20"/>
          </w:rPr>
          <w:t>Perfect and limit admissible perfect equilibria in discontinuous games</w:t>
        </w:r>
      </w:hyperlink>
      <w:r>
        <w:rPr>
          <w:sz w:val="20"/>
        </w:rPr>
        <w:t>,” </w:t>
      </w:r>
      <w:hyperlink r:id="rId31">
        <w:r>
          <w:rPr>
            <w:b/>
            <w:i/>
            <w:color w:val="00007F"/>
            <w:sz w:val="20"/>
          </w:rPr>
          <w:t>Journal of Mathematical</w:t>
        </w:r>
      </w:hyperlink>
      <w:r>
        <w:rPr>
          <w:b/>
          <w:i/>
          <w:color w:val="00007F"/>
          <w:sz w:val="20"/>
        </w:rPr>
        <w:t> </w:t>
      </w:r>
      <w:hyperlink r:id="rId31">
        <w:r>
          <w:rPr>
            <w:b/>
            <w:i/>
            <w:color w:val="00007F"/>
            <w:sz w:val="20"/>
          </w:rPr>
          <w:t>Economics</w:t>
        </w:r>
      </w:hyperlink>
      <w:r>
        <w:rPr>
          <w:sz w:val="20"/>
        </w:rPr>
        <w:t>, 47, 531–540, 2011.</w:t>
      </w:r>
    </w:p>
    <w:p>
      <w:pPr>
        <w:pStyle w:val="ListParagraph"/>
        <w:numPr>
          <w:ilvl w:val="0"/>
          <w:numId w:val="2"/>
        </w:numPr>
        <w:tabs>
          <w:tab w:pos="640" w:val="left" w:leader="none"/>
        </w:tabs>
        <w:spacing w:line="240" w:lineRule="auto" w:before="134" w:after="0"/>
        <w:ind w:left="640" w:right="0" w:hanging="348"/>
        <w:jc w:val="left"/>
        <w:rPr>
          <w:sz w:val="20"/>
        </w:rPr>
      </w:pPr>
      <w:r>
        <w:rPr>
          <w:sz w:val="20"/>
        </w:rPr>
        <w:t>“</w:t>
      </w:r>
      <w:hyperlink r:id="rId43">
        <w:r>
          <w:rPr>
            <w:color w:val="3C7F31"/>
            <w:sz w:val="20"/>
          </w:rPr>
          <w:t>On</w:t>
        </w:r>
        <w:r>
          <w:rPr>
            <w:color w:val="3C7F31"/>
            <w:spacing w:val="-9"/>
            <w:sz w:val="20"/>
          </w:rPr>
          <w:t> </w:t>
        </w:r>
        <w:r>
          <w:rPr>
            <w:color w:val="3C7F31"/>
            <w:sz w:val="20"/>
          </w:rPr>
          <w:t>strategic</w:t>
        </w:r>
        <w:r>
          <w:rPr>
            <w:color w:val="3C7F31"/>
            <w:spacing w:val="-9"/>
            <w:sz w:val="20"/>
          </w:rPr>
          <w:t> </w:t>
        </w:r>
        <w:r>
          <w:rPr>
            <w:color w:val="3C7F31"/>
            <w:sz w:val="20"/>
          </w:rPr>
          <w:t>stability</w:t>
        </w:r>
        <w:r>
          <w:rPr>
            <w:color w:val="3C7F31"/>
            <w:spacing w:val="-9"/>
            <w:sz w:val="20"/>
          </w:rPr>
          <w:t> </w:t>
        </w:r>
        <w:r>
          <w:rPr>
            <w:color w:val="3C7F31"/>
            <w:sz w:val="20"/>
          </w:rPr>
          <w:t>in</w:t>
        </w:r>
        <w:r>
          <w:rPr>
            <w:color w:val="3C7F31"/>
            <w:spacing w:val="-8"/>
            <w:sz w:val="20"/>
          </w:rPr>
          <w:t> </w:t>
        </w:r>
        <w:r>
          <w:rPr>
            <w:color w:val="3C7F31"/>
            <w:sz w:val="20"/>
          </w:rPr>
          <w:t>discontinuous</w:t>
        </w:r>
        <w:r>
          <w:rPr>
            <w:color w:val="3C7F31"/>
            <w:spacing w:val="-9"/>
            <w:sz w:val="20"/>
          </w:rPr>
          <w:t> </w:t>
        </w:r>
        <w:r>
          <w:rPr>
            <w:color w:val="3C7F31"/>
            <w:sz w:val="20"/>
          </w:rPr>
          <w:t>games</w:t>
        </w:r>
      </w:hyperlink>
      <w:r>
        <w:rPr>
          <w:sz w:val="20"/>
        </w:rPr>
        <w:t>,”</w:t>
      </w:r>
      <w:r>
        <w:rPr>
          <w:spacing w:val="-9"/>
          <w:sz w:val="20"/>
        </w:rPr>
        <w:t> </w:t>
      </w:r>
      <w:hyperlink r:id="rId44">
        <w:r>
          <w:rPr>
            <w:b/>
            <w:i/>
            <w:color w:val="00007F"/>
            <w:sz w:val="20"/>
          </w:rPr>
          <w:t>Economics</w:t>
        </w:r>
        <w:r>
          <w:rPr>
            <w:b/>
            <w:i/>
            <w:color w:val="00007F"/>
            <w:spacing w:val="-8"/>
            <w:sz w:val="20"/>
          </w:rPr>
          <w:t> </w:t>
        </w:r>
        <w:r>
          <w:rPr>
            <w:b/>
            <w:i/>
            <w:color w:val="00007F"/>
            <w:sz w:val="20"/>
          </w:rPr>
          <w:t>Letters</w:t>
        </w:r>
      </w:hyperlink>
      <w:r>
        <w:rPr>
          <w:sz w:val="20"/>
        </w:rPr>
        <w:t>,</w:t>
      </w:r>
      <w:r>
        <w:rPr>
          <w:spacing w:val="-9"/>
          <w:sz w:val="20"/>
        </w:rPr>
        <w:t> </w:t>
      </w:r>
      <w:r>
        <w:rPr>
          <w:sz w:val="20"/>
        </w:rPr>
        <w:t>113,</w:t>
      </w:r>
      <w:r>
        <w:rPr>
          <w:spacing w:val="-9"/>
          <w:sz w:val="20"/>
        </w:rPr>
        <w:t> </w:t>
      </w:r>
      <w:r>
        <w:rPr>
          <w:sz w:val="20"/>
        </w:rPr>
        <w:t>120–123,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2011.</w:t>
      </w:r>
    </w:p>
    <w:p>
      <w:pPr>
        <w:pStyle w:val="ListParagraph"/>
        <w:numPr>
          <w:ilvl w:val="0"/>
          <w:numId w:val="2"/>
        </w:numPr>
        <w:tabs>
          <w:tab w:pos="640" w:val="left" w:leader="none"/>
        </w:tabs>
        <w:spacing w:line="254" w:lineRule="exact" w:before="129" w:after="0"/>
        <w:ind w:left="640" w:right="0" w:hanging="348"/>
        <w:jc w:val="left"/>
        <w:rPr>
          <w:sz w:val="20"/>
        </w:rPr>
      </w:pPr>
      <w:r>
        <w:rPr>
          <w:sz w:val="20"/>
        </w:rPr>
        <w:t>“</w:t>
      </w:r>
      <w:hyperlink r:id="rId45">
        <w:r>
          <w:rPr>
            <w:color w:val="3C7F31"/>
            <w:sz w:val="20"/>
          </w:rPr>
          <w:t>On</w:t>
        </w:r>
        <w:r>
          <w:rPr>
            <w:color w:val="3C7F31"/>
            <w:spacing w:val="-7"/>
            <w:sz w:val="20"/>
          </w:rPr>
          <w:t> </w:t>
        </w:r>
        <w:r>
          <w:rPr>
            <w:color w:val="3C7F31"/>
            <w:sz w:val="20"/>
          </w:rPr>
          <w:t>equilibrium</w:t>
        </w:r>
        <w:r>
          <w:rPr>
            <w:color w:val="3C7F31"/>
            <w:spacing w:val="-7"/>
            <w:sz w:val="20"/>
          </w:rPr>
          <w:t> </w:t>
        </w:r>
        <w:r>
          <w:rPr>
            <w:color w:val="3C7F31"/>
            <w:sz w:val="20"/>
          </w:rPr>
          <w:t>refinement</w:t>
        </w:r>
        <w:r>
          <w:rPr>
            <w:color w:val="3C7F31"/>
            <w:spacing w:val="-6"/>
            <w:sz w:val="20"/>
          </w:rPr>
          <w:t> </w:t>
        </w:r>
        <w:r>
          <w:rPr>
            <w:color w:val="3C7F31"/>
            <w:sz w:val="20"/>
          </w:rPr>
          <w:t>for</w:t>
        </w:r>
        <w:r>
          <w:rPr>
            <w:color w:val="3C7F31"/>
            <w:spacing w:val="-7"/>
            <w:sz w:val="20"/>
          </w:rPr>
          <w:t> </w:t>
        </w:r>
        <w:r>
          <w:rPr>
            <w:color w:val="3C7F31"/>
            <w:sz w:val="20"/>
          </w:rPr>
          <w:t>discontinuous</w:t>
        </w:r>
        <w:r>
          <w:rPr>
            <w:color w:val="3C7F31"/>
            <w:spacing w:val="-7"/>
            <w:sz w:val="20"/>
          </w:rPr>
          <w:t> </w:t>
        </w:r>
        <w:r>
          <w:rPr>
            <w:color w:val="3C7F31"/>
            <w:sz w:val="20"/>
          </w:rPr>
          <w:t>games</w:t>
        </w:r>
      </w:hyperlink>
      <w:r>
        <w:rPr>
          <w:sz w:val="20"/>
        </w:rPr>
        <w:t>,”</w:t>
      </w:r>
      <w:r>
        <w:rPr>
          <w:spacing w:val="-6"/>
          <w:sz w:val="20"/>
        </w:rPr>
        <w:t> </w:t>
      </w:r>
      <w:hyperlink r:id="rId46">
        <w:r>
          <w:rPr>
            <w:b/>
            <w:i/>
            <w:color w:val="00007F"/>
            <w:sz w:val="20"/>
          </w:rPr>
          <w:t>International</w:t>
        </w:r>
        <w:r>
          <w:rPr>
            <w:b/>
            <w:i/>
            <w:color w:val="00007F"/>
            <w:spacing w:val="-7"/>
            <w:sz w:val="20"/>
          </w:rPr>
          <w:t> </w:t>
        </w:r>
        <w:r>
          <w:rPr>
            <w:b/>
            <w:i/>
            <w:color w:val="00007F"/>
            <w:sz w:val="20"/>
          </w:rPr>
          <w:t>Game</w:t>
        </w:r>
        <w:r>
          <w:rPr>
            <w:b/>
            <w:i/>
            <w:color w:val="00007F"/>
            <w:spacing w:val="-7"/>
            <w:sz w:val="20"/>
          </w:rPr>
          <w:t> </w:t>
        </w:r>
        <w:r>
          <w:rPr>
            <w:b/>
            <w:i/>
            <w:color w:val="00007F"/>
            <w:sz w:val="20"/>
          </w:rPr>
          <w:t>Theory</w:t>
        </w:r>
        <w:r>
          <w:rPr>
            <w:b/>
            <w:i/>
            <w:color w:val="00007F"/>
            <w:spacing w:val="-6"/>
            <w:sz w:val="20"/>
          </w:rPr>
          <w:t> </w:t>
        </w:r>
        <w:r>
          <w:rPr>
            <w:b/>
            <w:i/>
            <w:color w:val="00007F"/>
            <w:sz w:val="20"/>
          </w:rPr>
          <w:t>Review</w:t>
        </w:r>
      </w:hyperlink>
      <w:r>
        <w:rPr>
          <w:sz w:val="20"/>
        </w:rPr>
        <w:t>,</w:t>
      </w:r>
      <w:r>
        <w:rPr>
          <w:spacing w:val="-7"/>
          <w:sz w:val="20"/>
        </w:rPr>
        <w:t> </w:t>
      </w:r>
      <w:r>
        <w:rPr>
          <w:sz w:val="20"/>
        </w:rPr>
        <w:t>13,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269–</w:t>
      </w:r>
    </w:p>
    <w:p>
      <w:pPr>
        <w:pStyle w:val="BodyText"/>
        <w:spacing w:line="254" w:lineRule="exact"/>
      </w:pPr>
      <w:r>
        <w:rPr/>
        <w:t>280,</w:t>
      </w:r>
      <w:r>
        <w:rPr>
          <w:spacing w:val="-5"/>
        </w:rPr>
        <w:t> </w:t>
      </w:r>
      <w:r>
        <w:rPr>
          <w:spacing w:val="-2"/>
        </w:rPr>
        <w:t>2011.</w:t>
      </w:r>
    </w:p>
    <w:p>
      <w:pPr>
        <w:pStyle w:val="ListParagraph"/>
        <w:numPr>
          <w:ilvl w:val="0"/>
          <w:numId w:val="2"/>
        </w:numPr>
        <w:tabs>
          <w:tab w:pos="640" w:val="left" w:leader="none"/>
        </w:tabs>
        <w:spacing w:line="240" w:lineRule="auto" w:before="129" w:after="0"/>
        <w:ind w:left="640" w:right="0" w:hanging="348"/>
        <w:jc w:val="left"/>
        <w:rPr>
          <w:sz w:val="20"/>
        </w:rPr>
      </w:pPr>
      <w:r>
        <w:rPr>
          <w:sz w:val="20"/>
        </w:rPr>
        <w:t>“</w:t>
      </w:r>
      <w:hyperlink r:id="rId47">
        <w:r>
          <w:rPr>
            <w:color w:val="3C7F31"/>
            <w:sz w:val="20"/>
          </w:rPr>
          <w:t>The</w:t>
        </w:r>
        <w:r>
          <w:rPr>
            <w:color w:val="3C7F31"/>
            <w:spacing w:val="-9"/>
            <w:sz w:val="20"/>
          </w:rPr>
          <w:t> </w:t>
        </w:r>
        <w:r>
          <w:rPr>
            <w:color w:val="3C7F31"/>
            <w:sz w:val="20"/>
          </w:rPr>
          <w:t>existence</w:t>
        </w:r>
        <w:r>
          <w:rPr>
            <w:color w:val="3C7F31"/>
            <w:spacing w:val="-8"/>
            <w:sz w:val="20"/>
          </w:rPr>
          <w:t> </w:t>
        </w:r>
        <w:r>
          <w:rPr>
            <w:color w:val="3C7F31"/>
            <w:sz w:val="20"/>
          </w:rPr>
          <w:t>of</w:t>
        </w:r>
        <w:r>
          <w:rPr>
            <w:color w:val="3C7F31"/>
            <w:spacing w:val="-9"/>
            <w:sz w:val="20"/>
          </w:rPr>
          <w:t> </w:t>
        </w:r>
        <w:r>
          <w:rPr>
            <w:color w:val="3C7F31"/>
            <w:sz w:val="20"/>
          </w:rPr>
          <w:t>perfect</w:t>
        </w:r>
        <w:r>
          <w:rPr>
            <w:color w:val="3C7F31"/>
            <w:spacing w:val="-8"/>
            <w:sz w:val="20"/>
          </w:rPr>
          <w:t> </w:t>
        </w:r>
        <w:r>
          <w:rPr>
            <w:color w:val="3C7F31"/>
            <w:sz w:val="20"/>
          </w:rPr>
          <w:t>equilibrium</w:t>
        </w:r>
        <w:r>
          <w:rPr>
            <w:color w:val="3C7F31"/>
            <w:spacing w:val="-8"/>
            <w:sz w:val="20"/>
          </w:rPr>
          <w:t> </w:t>
        </w:r>
        <w:r>
          <w:rPr>
            <w:color w:val="3C7F31"/>
            <w:sz w:val="20"/>
          </w:rPr>
          <w:t>in</w:t>
        </w:r>
        <w:r>
          <w:rPr>
            <w:color w:val="3C7F31"/>
            <w:spacing w:val="-9"/>
            <w:sz w:val="20"/>
          </w:rPr>
          <w:t> </w:t>
        </w:r>
        <w:r>
          <w:rPr>
            <w:color w:val="3C7F31"/>
            <w:sz w:val="20"/>
          </w:rPr>
          <w:t>discontinuous</w:t>
        </w:r>
        <w:r>
          <w:rPr>
            <w:color w:val="3C7F31"/>
            <w:spacing w:val="-8"/>
            <w:sz w:val="20"/>
          </w:rPr>
          <w:t> </w:t>
        </w:r>
        <w:r>
          <w:rPr>
            <w:color w:val="3C7F31"/>
            <w:sz w:val="20"/>
          </w:rPr>
          <w:t>games</w:t>
        </w:r>
      </w:hyperlink>
      <w:r>
        <w:rPr>
          <w:sz w:val="20"/>
        </w:rPr>
        <w:t>,”</w:t>
      </w:r>
      <w:r>
        <w:rPr>
          <w:spacing w:val="-8"/>
          <w:sz w:val="20"/>
        </w:rPr>
        <w:t> </w:t>
      </w:r>
      <w:hyperlink r:id="rId48">
        <w:r>
          <w:rPr>
            <w:b/>
            <w:i/>
            <w:color w:val="00007F"/>
            <w:sz w:val="20"/>
          </w:rPr>
          <w:t>Games</w:t>
        </w:r>
      </w:hyperlink>
      <w:r>
        <w:rPr>
          <w:sz w:val="20"/>
        </w:rPr>
        <w:t>,</w:t>
      </w:r>
      <w:r>
        <w:rPr>
          <w:spacing w:val="-9"/>
          <w:sz w:val="20"/>
        </w:rPr>
        <w:t> </w:t>
      </w:r>
      <w:r>
        <w:rPr>
          <w:sz w:val="20"/>
        </w:rPr>
        <w:t>2,</w:t>
      </w:r>
      <w:r>
        <w:rPr>
          <w:spacing w:val="-8"/>
          <w:sz w:val="20"/>
        </w:rPr>
        <w:t> </w:t>
      </w:r>
      <w:r>
        <w:rPr>
          <w:sz w:val="20"/>
        </w:rPr>
        <w:t>235–256,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2011.</w:t>
      </w:r>
    </w:p>
    <w:p>
      <w:pPr>
        <w:pStyle w:val="ListParagraph"/>
        <w:numPr>
          <w:ilvl w:val="0"/>
          <w:numId w:val="2"/>
        </w:numPr>
        <w:tabs>
          <w:tab w:pos="640" w:val="left" w:leader="none"/>
        </w:tabs>
        <w:spacing w:line="213" w:lineRule="auto" w:before="152" w:after="0"/>
        <w:ind w:left="640" w:right="140" w:hanging="349"/>
        <w:jc w:val="left"/>
        <w:rPr>
          <w:sz w:val="20"/>
        </w:rPr>
      </w:pPr>
      <w:r>
        <w:rPr>
          <w:spacing w:val="-2"/>
          <w:sz w:val="20"/>
        </w:rPr>
        <w:t>“</w:t>
      </w:r>
      <w:hyperlink r:id="rId49">
        <w:r>
          <w:rPr>
            <w:color w:val="3C7F31"/>
            <w:spacing w:val="-2"/>
            <w:sz w:val="20"/>
          </w:rPr>
          <w:t>On</w:t>
        </w:r>
        <w:r>
          <w:rPr>
            <w:color w:val="3C7F31"/>
            <w:spacing w:val="-5"/>
            <w:sz w:val="20"/>
          </w:rPr>
          <w:t> </w:t>
        </w:r>
        <w:r>
          <w:rPr>
            <w:color w:val="3C7F31"/>
            <w:spacing w:val="-2"/>
            <w:sz w:val="20"/>
          </w:rPr>
          <w:t>the</w:t>
        </w:r>
        <w:r>
          <w:rPr>
            <w:color w:val="3C7F31"/>
            <w:spacing w:val="-5"/>
            <w:sz w:val="20"/>
          </w:rPr>
          <w:t> </w:t>
        </w:r>
        <w:r>
          <w:rPr>
            <w:color w:val="3C7F31"/>
            <w:spacing w:val="-2"/>
            <w:sz w:val="20"/>
          </w:rPr>
          <w:t>existence</w:t>
        </w:r>
        <w:r>
          <w:rPr>
            <w:color w:val="3C7F31"/>
            <w:spacing w:val="-5"/>
            <w:sz w:val="20"/>
          </w:rPr>
          <w:t> </w:t>
        </w:r>
        <w:r>
          <w:rPr>
            <w:color w:val="3C7F31"/>
            <w:spacing w:val="-2"/>
            <w:sz w:val="20"/>
          </w:rPr>
          <w:t>of</w:t>
        </w:r>
        <w:r>
          <w:rPr>
            <w:color w:val="3C7F31"/>
            <w:spacing w:val="-5"/>
            <w:sz w:val="20"/>
          </w:rPr>
          <w:t> </w:t>
        </w:r>
        <w:r>
          <w:rPr>
            <w:color w:val="3C7F31"/>
            <w:spacing w:val="-2"/>
            <w:sz w:val="20"/>
          </w:rPr>
          <w:t>pure-strategy</w:t>
        </w:r>
        <w:r>
          <w:rPr>
            <w:color w:val="3C7F31"/>
            <w:spacing w:val="-5"/>
            <w:sz w:val="20"/>
          </w:rPr>
          <w:t> </w:t>
        </w:r>
        <w:r>
          <w:rPr>
            <w:color w:val="3C7F31"/>
            <w:spacing w:val="-2"/>
            <w:sz w:val="20"/>
          </w:rPr>
          <w:t>perfect</w:t>
        </w:r>
        <w:r>
          <w:rPr>
            <w:color w:val="3C7F31"/>
            <w:spacing w:val="-5"/>
            <w:sz w:val="20"/>
          </w:rPr>
          <w:t> </w:t>
        </w:r>
        <w:r>
          <w:rPr>
            <w:color w:val="3C7F31"/>
            <w:spacing w:val="-2"/>
            <w:sz w:val="20"/>
          </w:rPr>
          <w:t>equilibrium</w:t>
        </w:r>
        <w:r>
          <w:rPr>
            <w:color w:val="3C7F31"/>
            <w:spacing w:val="-5"/>
            <w:sz w:val="20"/>
          </w:rPr>
          <w:t> </w:t>
        </w:r>
        <w:r>
          <w:rPr>
            <w:color w:val="3C7F31"/>
            <w:spacing w:val="-2"/>
            <w:sz w:val="20"/>
          </w:rPr>
          <w:t>in</w:t>
        </w:r>
        <w:r>
          <w:rPr>
            <w:color w:val="3C7F31"/>
            <w:spacing w:val="-5"/>
            <w:sz w:val="20"/>
          </w:rPr>
          <w:t> </w:t>
        </w:r>
        <w:r>
          <w:rPr>
            <w:color w:val="3C7F31"/>
            <w:spacing w:val="-2"/>
            <w:sz w:val="20"/>
          </w:rPr>
          <w:t>discontinuous</w:t>
        </w:r>
        <w:r>
          <w:rPr>
            <w:color w:val="3C7F31"/>
            <w:spacing w:val="-5"/>
            <w:sz w:val="20"/>
          </w:rPr>
          <w:t> </w:t>
        </w:r>
        <w:r>
          <w:rPr>
            <w:color w:val="3C7F31"/>
            <w:spacing w:val="-2"/>
            <w:sz w:val="20"/>
          </w:rPr>
          <w:t>games</w:t>
        </w:r>
      </w:hyperlink>
      <w:r>
        <w:rPr>
          <w:spacing w:val="-2"/>
          <w:sz w:val="20"/>
        </w:rPr>
        <w:t>,” </w:t>
      </w:r>
      <w:hyperlink r:id="rId50">
        <w:r>
          <w:rPr>
            <w:b/>
            <w:i/>
            <w:color w:val="00007F"/>
            <w:spacing w:val="-2"/>
            <w:sz w:val="20"/>
          </w:rPr>
          <w:t>Games</w:t>
        </w:r>
        <w:r>
          <w:rPr>
            <w:b/>
            <w:i/>
            <w:color w:val="00007F"/>
            <w:spacing w:val="-5"/>
            <w:sz w:val="20"/>
          </w:rPr>
          <w:t> </w:t>
        </w:r>
        <w:r>
          <w:rPr>
            <w:b/>
            <w:i/>
            <w:color w:val="00007F"/>
            <w:spacing w:val="-2"/>
            <w:sz w:val="20"/>
          </w:rPr>
          <w:t>and</w:t>
        </w:r>
        <w:r>
          <w:rPr>
            <w:b/>
            <w:i/>
            <w:color w:val="00007F"/>
            <w:spacing w:val="-5"/>
            <w:sz w:val="20"/>
          </w:rPr>
          <w:t> </w:t>
        </w:r>
        <w:r>
          <w:rPr>
            <w:b/>
            <w:i/>
            <w:color w:val="00007F"/>
            <w:spacing w:val="-2"/>
            <w:sz w:val="20"/>
          </w:rPr>
          <w:t>Economic</w:t>
        </w:r>
      </w:hyperlink>
      <w:r>
        <w:rPr>
          <w:b/>
          <w:i/>
          <w:color w:val="00007F"/>
          <w:spacing w:val="-2"/>
          <w:sz w:val="20"/>
        </w:rPr>
        <w:t> </w:t>
      </w:r>
      <w:hyperlink r:id="rId50">
        <w:r>
          <w:rPr>
            <w:b/>
            <w:i/>
            <w:color w:val="00007F"/>
            <w:sz w:val="20"/>
          </w:rPr>
          <w:t>Behavior</w:t>
        </w:r>
      </w:hyperlink>
      <w:r>
        <w:rPr>
          <w:sz w:val="20"/>
        </w:rPr>
        <w:t>, 71, 23–48, 2011.</w:t>
      </w:r>
    </w:p>
    <w:p>
      <w:pPr>
        <w:pStyle w:val="ListParagraph"/>
        <w:numPr>
          <w:ilvl w:val="0"/>
          <w:numId w:val="2"/>
        </w:numPr>
        <w:tabs>
          <w:tab w:pos="640" w:val="left" w:leader="none"/>
        </w:tabs>
        <w:spacing w:line="240" w:lineRule="auto" w:before="134" w:after="0"/>
        <w:ind w:left="640" w:right="0" w:hanging="348"/>
        <w:jc w:val="left"/>
        <w:rPr>
          <w:sz w:val="20"/>
        </w:rPr>
      </w:pPr>
      <w:r>
        <w:rPr>
          <w:sz w:val="20"/>
        </w:rPr>
        <w:t>“</w:t>
      </w:r>
      <w:hyperlink r:id="rId51">
        <w:r>
          <w:rPr>
            <w:color w:val="3C7F31"/>
            <w:sz w:val="20"/>
          </w:rPr>
          <w:t>Essential</w:t>
        </w:r>
        <w:r>
          <w:rPr>
            <w:color w:val="3C7F31"/>
            <w:spacing w:val="-7"/>
            <w:sz w:val="20"/>
          </w:rPr>
          <w:t> </w:t>
        </w:r>
        <w:r>
          <w:rPr>
            <w:color w:val="3C7F31"/>
            <w:sz w:val="20"/>
          </w:rPr>
          <w:t>equilibria</w:t>
        </w:r>
        <w:r>
          <w:rPr>
            <w:color w:val="3C7F31"/>
            <w:spacing w:val="-7"/>
            <w:sz w:val="20"/>
          </w:rPr>
          <w:t> </w:t>
        </w:r>
        <w:r>
          <w:rPr>
            <w:color w:val="3C7F31"/>
            <w:sz w:val="20"/>
          </w:rPr>
          <w:t>in</w:t>
        </w:r>
        <w:r>
          <w:rPr>
            <w:color w:val="3C7F31"/>
            <w:spacing w:val="-7"/>
            <w:sz w:val="20"/>
          </w:rPr>
          <w:t> </w:t>
        </w:r>
        <w:r>
          <w:rPr>
            <w:color w:val="3C7F31"/>
            <w:sz w:val="20"/>
          </w:rPr>
          <w:t>normal-form</w:t>
        </w:r>
        <w:r>
          <w:rPr>
            <w:color w:val="3C7F31"/>
            <w:spacing w:val="-6"/>
            <w:sz w:val="20"/>
          </w:rPr>
          <w:t> </w:t>
        </w:r>
        <w:r>
          <w:rPr>
            <w:color w:val="3C7F31"/>
            <w:sz w:val="20"/>
          </w:rPr>
          <w:t>games</w:t>
        </w:r>
      </w:hyperlink>
      <w:r>
        <w:rPr>
          <w:sz w:val="20"/>
        </w:rPr>
        <w:t>,”</w:t>
      </w:r>
      <w:r>
        <w:rPr>
          <w:spacing w:val="-7"/>
          <w:sz w:val="20"/>
        </w:rPr>
        <w:t> </w:t>
      </w:r>
      <w:hyperlink r:id="rId52">
        <w:r>
          <w:rPr>
            <w:b/>
            <w:i/>
            <w:color w:val="00007F"/>
            <w:sz w:val="20"/>
          </w:rPr>
          <w:t>Journal</w:t>
        </w:r>
        <w:r>
          <w:rPr>
            <w:b/>
            <w:i/>
            <w:color w:val="00007F"/>
            <w:spacing w:val="-7"/>
            <w:sz w:val="20"/>
          </w:rPr>
          <w:t> </w:t>
        </w:r>
        <w:r>
          <w:rPr>
            <w:b/>
            <w:i/>
            <w:color w:val="00007F"/>
            <w:sz w:val="20"/>
          </w:rPr>
          <w:t>of</w:t>
        </w:r>
        <w:r>
          <w:rPr>
            <w:b/>
            <w:i/>
            <w:color w:val="00007F"/>
            <w:spacing w:val="-6"/>
            <w:sz w:val="20"/>
          </w:rPr>
          <w:t> </w:t>
        </w:r>
        <w:r>
          <w:rPr>
            <w:b/>
            <w:i/>
            <w:color w:val="00007F"/>
            <w:sz w:val="20"/>
          </w:rPr>
          <w:t>Economic</w:t>
        </w:r>
        <w:r>
          <w:rPr>
            <w:b/>
            <w:i/>
            <w:color w:val="00007F"/>
            <w:spacing w:val="-7"/>
            <w:sz w:val="20"/>
          </w:rPr>
          <w:t> </w:t>
        </w:r>
        <w:r>
          <w:rPr>
            <w:b/>
            <w:i/>
            <w:color w:val="00007F"/>
            <w:sz w:val="20"/>
          </w:rPr>
          <w:t>Theory</w:t>
        </w:r>
      </w:hyperlink>
      <w:r>
        <w:rPr>
          <w:sz w:val="20"/>
        </w:rPr>
        <w:t>,</w:t>
      </w:r>
      <w:r>
        <w:rPr>
          <w:spacing w:val="-7"/>
          <w:sz w:val="20"/>
        </w:rPr>
        <w:t> </w:t>
      </w:r>
      <w:r>
        <w:rPr>
          <w:sz w:val="20"/>
        </w:rPr>
        <w:t>145,</w:t>
      </w:r>
      <w:r>
        <w:rPr>
          <w:spacing w:val="-6"/>
          <w:sz w:val="20"/>
        </w:rPr>
        <w:t> </w:t>
      </w:r>
      <w:r>
        <w:rPr>
          <w:sz w:val="20"/>
        </w:rPr>
        <w:t>421–431,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2010.</w:t>
      </w:r>
    </w:p>
    <w:p>
      <w:pPr>
        <w:pStyle w:val="ListParagraph"/>
        <w:numPr>
          <w:ilvl w:val="0"/>
          <w:numId w:val="2"/>
        </w:numPr>
        <w:tabs>
          <w:tab w:pos="640" w:val="left" w:leader="none"/>
        </w:tabs>
        <w:spacing w:line="213" w:lineRule="auto" w:before="152" w:after="0"/>
        <w:ind w:left="640" w:right="140" w:hanging="349"/>
        <w:jc w:val="left"/>
        <w:rPr>
          <w:sz w:val="20"/>
        </w:rPr>
      </w:pPr>
      <w:r>
        <w:rPr>
          <w:sz w:val="20"/>
        </w:rPr>
        <w:t>“</w:t>
      </w:r>
      <w:hyperlink r:id="rId53">
        <w:r>
          <w:rPr>
            <w:color w:val="3C7F31"/>
            <w:sz w:val="20"/>
          </w:rPr>
          <w:t>Testing</w:t>
        </w:r>
        <w:r>
          <w:rPr>
            <w:color w:val="3C7F31"/>
            <w:spacing w:val="30"/>
            <w:sz w:val="20"/>
          </w:rPr>
          <w:t> </w:t>
        </w:r>
        <w:r>
          <w:rPr>
            <w:color w:val="3C7F31"/>
            <w:sz w:val="20"/>
          </w:rPr>
          <w:t>the</w:t>
        </w:r>
        <w:r>
          <w:rPr>
            <w:color w:val="3C7F31"/>
            <w:spacing w:val="30"/>
            <w:sz w:val="20"/>
          </w:rPr>
          <w:t> </w:t>
        </w:r>
        <w:r>
          <w:rPr>
            <w:color w:val="3C7F31"/>
            <w:sz w:val="20"/>
          </w:rPr>
          <w:t>commitment</w:t>
        </w:r>
        <w:r>
          <w:rPr>
            <w:color w:val="3C7F31"/>
            <w:spacing w:val="30"/>
            <w:sz w:val="20"/>
          </w:rPr>
          <w:t> </w:t>
        </w:r>
        <w:r>
          <w:rPr>
            <w:color w:val="3C7F31"/>
            <w:sz w:val="20"/>
          </w:rPr>
          <w:t>hypothesis</w:t>
        </w:r>
        <w:r>
          <w:rPr>
            <w:color w:val="3C7F31"/>
            <w:spacing w:val="30"/>
            <w:sz w:val="20"/>
          </w:rPr>
          <w:t> </w:t>
        </w:r>
        <w:r>
          <w:rPr>
            <w:color w:val="3C7F31"/>
            <w:sz w:val="20"/>
          </w:rPr>
          <w:t>in</w:t>
        </w:r>
        <w:r>
          <w:rPr>
            <w:color w:val="3C7F31"/>
            <w:spacing w:val="30"/>
            <w:sz w:val="20"/>
          </w:rPr>
          <w:t> </w:t>
        </w:r>
        <w:r>
          <w:rPr>
            <w:color w:val="3C7F31"/>
            <w:sz w:val="20"/>
          </w:rPr>
          <w:t>contractual</w:t>
        </w:r>
        <w:r>
          <w:rPr>
            <w:color w:val="3C7F31"/>
            <w:spacing w:val="30"/>
            <w:sz w:val="20"/>
          </w:rPr>
          <w:t> </w:t>
        </w:r>
        <w:r>
          <w:rPr>
            <w:color w:val="3C7F31"/>
            <w:sz w:val="20"/>
          </w:rPr>
          <w:t>settings:</w:t>
        </w:r>
        <w:r>
          <w:rPr>
            <w:color w:val="3C7F31"/>
            <w:spacing w:val="80"/>
            <w:sz w:val="20"/>
          </w:rPr>
          <w:t> </w:t>
        </w:r>
        <w:r>
          <w:rPr>
            <w:color w:val="3C7F31"/>
            <w:sz w:val="20"/>
          </w:rPr>
          <w:t>evidence</w:t>
        </w:r>
        <w:r>
          <w:rPr>
            <w:color w:val="3C7F31"/>
            <w:spacing w:val="30"/>
            <w:sz w:val="20"/>
          </w:rPr>
          <w:t> </w:t>
        </w:r>
        <w:r>
          <w:rPr>
            <w:color w:val="3C7F31"/>
            <w:sz w:val="20"/>
          </w:rPr>
          <w:t>from</w:t>
        </w:r>
        <w:r>
          <w:rPr>
            <w:color w:val="3C7F31"/>
            <w:spacing w:val="30"/>
            <w:sz w:val="20"/>
          </w:rPr>
          <w:t> </w:t>
        </w:r>
        <w:r>
          <w:rPr>
            <w:color w:val="3C7F31"/>
            <w:sz w:val="20"/>
          </w:rPr>
          <w:t>soccer</w:t>
        </w:r>
      </w:hyperlink>
      <w:r>
        <w:rPr>
          <w:sz w:val="20"/>
        </w:rPr>
        <w:t>,”</w:t>
      </w:r>
      <w:r>
        <w:rPr>
          <w:spacing w:val="40"/>
          <w:sz w:val="20"/>
        </w:rPr>
        <w:t> </w:t>
      </w:r>
      <w:r>
        <w:rPr>
          <w:sz w:val="20"/>
        </w:rPr>
        <w:t>with</w:t>
      </w:r>
      <w:r>
        <w:rPr>
          <w:spacing w:val="30"/>
          <w:sz w:val="20"/>
        </w:rPr>
        <w:t> </w:t>
      </w:r>
      <w:r>
        <w:rPr>
          <w:sz w:val="20"/>
        </w:rPr>
        <w:t>Diego Comin, </w:t>
      </w:r>
      <w:hyperlink r:id="rId54">
        <w:r>
          <w:rPr>
            <w:b/>
            <w:i/>
            <w:color w:val="00007F"/>
            <w:sz w:val="20"/>
          </w:rPr>
          <w:t>Journal of Quantitative Analysis in Sports</w:t>
        </w:r>
      </w:hyperlink>
      <w:r>
        <w:rPr>
          <w:sz w:val="20"/>
        </w:rPr>
        <w:t>, Vol. 5, Iss. 4, Article 1, 2009.</w:t>
      </w:r>
    </w:p>
    <w:p>
      <w:pPr>
        <w:pStyle w:val="ListParagraph"/>
        <w:numPr>
          <w:ilvl w:val="0"/>
          <w:numId w:val="2"/>
        </w:numPr>
        <w:tabs>
          <w:tab w:pos="640" w:val="left" w:leader="none"/>
        </w:tabs>
        <w:spacing w:line="213" w:lineRule="auto" w:before="157" w:after="0"/>
        <w:ind w:left="640" w:right="140" w:hanging="349"/>
        <w:jc w:val="left"/>
        <w:rPr>
          <w:sz w:val="20"/>
        </w:rPr>
      </w:pPr>
      <w:r>
        <w:rPr>
          <w:sz w:val="20"/>
        </w:rPr>
        <w:t>“</w:t>
      </w:r>
      <w:hyperlink r:id="rId55">
        <w:r>
          <w:rPr>
            <w:color w:val="3C7F31"/>
            <w:sz w:val="20"/>
          </w:rPr>
          <w:t>A</w:t>
        </w:r>
        <w:r>
          <w:rPr>
            <w:color w:val="3C7F31"/>
            <w:spacing w:val="25"/>
            <w:sz w:val="20"/>
          </w:rPr>
          <w:t> </w:t>
        </w:r>
        <w:r>
          <w:rPr>
            <w:color w:val="3C7F31"/>
            <w:sz w:val="20"/>
          </w:rPr>
          <w:t>positive</w:t>
        </w:r>
        <w:r>
          <w:rPr>
            <w:color w:val="3C7F31"/>
            <w:spacing w:val="25"/>
            <w:sz w:val="20"/>
          </w:rPr>
          <w:t> </w:t>
        </w:r>
        <w:r>
          <w:rPr>
            <w:color w:val="3C7F31"/>
            <w:sz w:val="20"/>
          </w:rPr>
          <w:t>theory</w:t>
        </w:r>
        <w:r>
          <w:rPr>
            <w:color w:val="3C7F31"/>
            <w:spacing w:val="25"/>
            <w:sz w:val="20"/>
          </w:rPr>
          <w:t> </w:t>
        </w:r>
        <w:r>
          <w:rPr>
            <w:color w:val="3C7F31"/>
            <w:sz w:val="20"/>
          </w:rPr>
          <w:t>of</w:t>
        </w:r>
        <w:r>
          <w:rPr>
            <w:color w:val="3C7F31"/>
            <w:spacing w:val="25"/>
            <w:sz w:val="20"/>
          </w:rPr>
          <w:t> </w:t>
        </w:r>
        <w:r>
          <w:rPr>
            <w:color w:val="3C7F31"/>
            <w:sz w:val="20"/>
          </w:rPr>
          <w:t>income</w:t>
        </w:r>
        <w:r>
          <w:rPr>
            <w:color w:val="3C7F31"/>
            <w:spacing w:val="25"/>
            <w:sz w:val="20"/>
          </w:rPr>
          <w:t> </w:t>
        </w:r>
        <w:r>
          <w:rPr>
            <w:color w:val="3C7F31"/>
            <w:sz w:val="20"/>
          </w:rPr>
          <w:t>taxation</w:t>
        </w:r>
      </w:hyperlink>
      <w:r>
        <w:rPr>
          <w:sz w:val="20"/>
        </w:rPr>
        <w:t>,”</w:t>
      </w:r>
      <w:r>
        <w:rPr>
          <w:spacing w:val="33"/>
          <w:sz w:val="20"/>
        </w:rPr>
        <w:t> </w:t>
      </w:r>
      <w:hyperlink r:id="rId17">
        <w:r>
          <w:rPr>
            <w:b/>
            <w:i/>
            <w:color w:val="00007F"/>
            <w:sz w:val="20"/>
          </w:rPr>
          <w:t>The</w:t>
        </w:r>
        <w:r>
          <w:rPr>
            <w:b/>
            <w:i/>
            <w:color w:val="00007F"/>
            <w:spacing w:val="25"/>
            <w:sz w:val="20"/>
          </w:rPr>
          <w:t> </w:t>
        </w:r>
        <w:r>
          <w:rPr>
            <w:b/>
            <w:i/>
            <w:color w:val="00007F"/>
            <w:sz w:val="20"/>
          </w:rPr>
          <w:t>B.E.</w:t>
        </w:r>
        <w:r>
          <w:rPr>
            <w:b/>
            <w:i/>
            <w:color w:val="00007F"/>
            <w:spacing w:val="25"/>
            <w:sz w:val="20"/>
          </w:rPr>
          <w:t> </w:t>
        </w:r>
        <w:r>
          <w:rPr>
            <w:b/>
            <w:i/>
            <w:color w:val="00007F"/>
            <w:sz w:val="20"/>
          </w:rPr>
          <w:t>Journal</w:t>
        </w:r>
        <w:r>
          <w:rPr>
            <w:b/>
            <w:i/>
            <w:color w:val="00007F"/>
            <w:spacing w:val="25"/>
            <w:sz w:val="20"/>
          </w:rPr>
          <w:t> </w:t>
        </w:r>
        <w:r>
          <w:rPr>
            <w:b/>
            <w:i/>
            <w:color w:val="00007F"/>
            <w:sz w:val="20"/>
          </w:rPr>
          <w:t>of</w:t>
        </w:r>
        <w:r>
          <w:rPr>
            <w:b/>
            <w:i/>
            <w:color w:val="00007F"/>
            <w:spacing w:val="25"/>
            <w:sz w:val="20"/>
          </w:rPr>
          <w:t> </w:t>
        </w:r>
        <w:r>
          <w:rPr>
            <w:b/>
            <w:i/>
            <w:color w:val="00007F"/>
            <w:sz w:val="20"/>
          </w:rPr>
          <w:t>Theoretical</w:t>
        </w:r>
        <w:r>
          <w:rPr>
            <w:b/>
            <w:i/>
            <w:color w:val="00007F"/>
            <w:spacing w:val="25"/>
            <w:sz w:val="20"/>
          </w:rPr>
          <w:t> </w:t>
        </w:r>
        <w:r>
          <w:rPr>
            <w:b/>
            <w:i/>
            <w:color w:val="00007F"/>
            <w:sz w:val="20"/>
          </w:rPr>
          <w:t>Economics</w:t>
        </w:r>
      </w:hyperlink>
      <w:r>
        <w:rPr>
          <w:sz w:val="20"/>
        </w:rPr>
        <w:t>,</w:t>
      </w:r>
      <w:r>
        <w:rPr>
          <w:spacing w:val="33"/>
          <w:sz w:val="20"/>
        </w:rPr>
        <w:t> </w:t>
      </w:r>
      <w:r>
        <w:rPr>
          <w:sz w:val="20"/>
        </w:rPr>
        <w:t>Vol.</w:t>
      </w:r>
      <w:r>
        <w:rPr>
          <w:spacing w:val="25"/>
          <w:sz w:val="20"/>
        </w:rPr>
        <w:t> </w:t>
      </w:r>
      <w:r>
        <w:rPr>
          <w:sz w:val="20"/>
        </w:rPr>
        <w:t>9,</w:t>
      </w:r>
      <w:r>
        <w:rPr>
          <w:spacing w:val="33"/>
          <w:sz w:val="20"/>
        </w:rPr>
        <w:t> </w:t>
      </w:r>
      <w:r>
        <w:rPr>
          <w:sz w:val="20"/>
        </w:rPr>
        <w:t>Iss.</w:t>
      </w:r>
      <w:r>
        <w:rPr>
          <w:spacing w:val="25"/>
          <w:sz w:val="20"/>
        </w:rPr>
        <w:t> </w:t>
      </w:r>
      <w:r>
        <w:rPr>
          <w:sz w:val="20"/>
        </w:rPr>
        <w:t>1 (Contributions), Article 25, 2009.</w:t>
      </w:r>
    </w:p>
    <w:p>
      <w:pPr>
        <w:pStyle w:val="ListParagraph"/>
        <w:numPr>
          <w:ilvl w:val="0"/>
          <w:numId w:val="2"/>
        </w:numPr>
        <w:tabs>
          <w:tab w:pos="640" w:val="left" w:leader="none"/>
        </w:tabs>
        <w:spacing w:line="240" w:lineRule="auto" w:before="134" w:after="0"/>
        <w:ind w:left="640" w:right="0" w:hanging="348"/>
        <w:jc w:val="left"/>
        <w:rPr>
          <w:sz w:val="20"/>
        </w:rPr>
      </w:pPr>
      <w:r>
        <w:rPr>
          <w:sz w:val="20"/>
        </w:rPr>
        <w:t>“</w:t>
      </w:r>
      <w:hyperlink r:id="rId56">
        <w:r>
          <w:rPr>
            <w:color w:val="3C7F31"/>
            <w:sz w:val="20"/>
          </w:rPr>
          <w:t>Voting</w:t>
        </w:r>
        <w:r>
          <w:rPr>
            <w:color w:val="3C7F31"/>
            <w:spacing w:val="-9"/>
            <w:sz w:val="20"/>
          </w:rPr>
          <w:t> </w:t>
        </w:r>
        <w:r>
          <w:rPr>
            <w:color w:val="3C7F31"/>
            <w:sz w:val="20"/>
          </w:rPr>
          <w:t>over</w:t>
        </w:r>
        <w:r>
          <w:rPr>
            <w:color w:val="3C7F31"/>
            <w:spacing w:val="-9"/>
            <w:sz w:val="20"/>
          </w:rPr>
          <w:t> </w:t>
        </w:r>
        <w:r>
          <w:rPr>
            <w:color w:val="3C7F31"/>
            <w:sz w:val="20"/>
          </w:rPr>
          <w:t>income</w:t>
        </w:r>
        <w:r>
          <w:rPr>
            <w:color w:val="3C7F31"/>
            <w:spacing w:val="-8"/>
            <w:sz w:val="20"/>
          </w:rPr>
          <w:t> </w:t>
        </w:r>
        <w:r>
          <w:rPr>
            <w:color w:val="3C7F31"/>
            <w:sz w:val="20"/>
          </w:rPr>
          <w:t>taxation</w:t>
        </w:r>
      </w:hyperlink>
      <w:r>
        <w:rPr>
          <w:sz w:val="20"/>
        </w:rPr>
        <w:t>,”</w:t>
      </w:r>
      <w:r>
        <w:rPr>
          <w:spacing w:val="-9"/>
          <w:sz w:val="20"/>
        </w:rPr>
        <w:t> </w:t>
      </w:r>
      <w:r>
        <w:rPr>
          <w:sz w:val="20"/>
        </w:rPr>
        <w:t>with</w:t>
      </w:r>
      <w:r>
        <w:rPr>
          <w:spacing w:val="-8"/>
          <w:sz w:val="20"/>
        </w:rPr>
        <w:t> </w:t>
      </w:r>
      <w:r>
        <w:rPr>
          <w:sz w:val="20"/>
        </w:rPr>
        <w:t>Efe</w:t>
      </w:r>
      <w:r>
        <w:rPr>
          <w:spacing w:val="-9"/>
          <w:sz w:val="20"/>
        </w:rPr>
        <w:t> </w:t>
      </w:r>
      <w:r>
        <w:rPr>
          <w:sz w:val="20"/>
        </w:rPr>
        <w:t>Ok,</w:t>
      </w:r>
      <w:r>
        <w:rPr>
          <w:spacing w:val="-8"/>
          <w:sz w:val="20"/>
        </w:rPr>
        <w:t> </w:t>
      </w:r>
      <w:hyperlink r:id="rId52">
        <w:r>
          <w:rPr>
            <w:b/>
            <w:i/>
            <w:color w:val="00007F"/>
            <w:sz w:val="20"/>
          </w:rPr>
          <w:t>Journal</w:t>
        </w:r>
        <w:r>
          <w:rPr>
            <w:b/>
            <w:i/>
            <w:color w:val="00007F"/>
            <w:spacing w:val="-9"/>
            <w:sz w:val="20"/>
          </w:rPr>
          <w:t> </w:t>
        </w:r>
        <w:r>
          <w:rPr>
            <w:b/>
            <w:i/>
            <w:color w:val="00007F"/>
            <w:sz w:val="20"/>
          </w:rPr>
          <w:t>of</w:t>
        </w:r>
        <w:r>
          <w:rPr>
            <w:b/>
            <w:i/>
            <w:color w:val="00007F"/>
            <w:spacing w:val="-8"/>
            <w:sz w:val="20"/>
          </w:rPr>
          <w:t> </w:t>
        </w:r>
        <w:r>
          <w:rPr>
            <w:b/>
            <w:i/>
            <w:color w:val="00007F"/>
            <w:sz w:val="20"/>
          </w:rPr>
          <w:t>Economic</w:t>
        </w:r>
        <w:r>
          <w:rPr>
            <w:b/>
            <w:i/>
            <w:color w:val="00007F"/>
            <w:spacing w:val="-9"/>
            <w:sz w:val="20"/>
          </w:rPr>
          <w:t> </w:t>
        </w:r>
        <w:r>
          <w:rPr>
            <w:b/>
            <w:i/>
            <w:color w:val="00007F"/>
            <w:sz w:val="20"/>
          </w:rPr>
          <w:t>Theory</w:t>
        </w:r>
      </w:hyperlink>
      <w:r>
        <w:rPr>
          <w:sz w:val="20"/>
        </w:rPr>
        <w:t>,</w:t>
      </w:r>
      <w:r>
        <w:rPr>
          <w:spacing w:val="-8"/>
          <w:sz w:val="20"/>
        </w:rPr>
        <w:t> </w:t>
      </w:r>
      <w:r>
        <w:rPr>
          <w:sz w:val="20"/>
        </w:rPr>
        <w:t>134,</w:t>
      </w:r>
      <w:r>
        <w:rPr>
          <w:spacing w:val="-9"/>
          <w:sz w:val="20"/>
        </w:rPr>
        <w:t> </w:t>
      </w:r>
      <w:r>
        <w:rPr>
          <w:sz w:val="20"/>
        </w:rPr>
        <w:t>249–286,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2007.</w:t>
      </w:r>
    </w:p>
    <w:p>
      <w:pPr>
        <w:pStyle w:val="ListParagraph"/>
        <w:numPr>
          <w:ilvl w:val="0"/>
          <w:numId w:val="2"/>
        </w:numPr>
        <w:tabs>
          <w:tab w:pos="640" w:val="left" w:leader="none"/>
        </w:tabs>
        <w:spacing w:line="254" w:lineRule="exact" w:before="129" w:after="0"/>
        <w:ind w:left="640" w:right="0" w:hanging="348"/>
        <w:jc w:val="left"/>
        <w:rPr>
          <w:sz w:val="20"/>
        </w:rPr>
      </w:pPr>
      <w:r>
        <w:rPr>
          <w:sz w:val="20"/>
        </w:rPr>
        <w:t>“</w:t>
      </w:r>
      <w:hyperlink r:id="rId57">
        <w:r>
          <w:rPr>
            <w:color w:val="3C7F31"/>
            <w:sz w:val="20"/>
          </w:rPr>
          <w:t>Representative</w:t>
        </w:r>
        <w:r>
          <w:rPr>
            <w:color w:val="3C7F31"/>
            <w:spacing w:val="35"/>
            <w:sz w:val="20"/>
          </w:rPr>
          <w:t> </w:t>
        </w:r>
        <w:r>
          <w:rPr>
            <w:color w:val="3C7F31"/>
            <w:sz w:val="20"/>
          </w:rPr>
          <w:t>democracy</w:t>
        </w:r>
        <w:r>
          <w:rPr>
            <w:color w:val="3C7F31"/>
            <w:spacing w:val="36"/>
            <w:sz w:val="20"/>
          </w:rPr>
          <w:t> </w:t>
        </w:r>
        <w:r>
          <w:rPr>
            <w:color w:val="3C7F31"/>
            <w:sz w:val="20"/>
          </w:rPr>
          <w:t>and</w:t>
        </w:r>
        <w:r>
          <w:rPr>
            <w:color w:val="3C7F31"/>
            <w:spacing w:val="35"/>
            <w:sz w:val="20"/>
          </w:rPr>
          <w:t> </w:t>
        </w:r>
        <w:r>
          <w:rPr>
            <w:color w:val="3C7F31"/>
            <w:sz w:val="20"/>
          </w:rPr>
          <w:t>marginal</w:t>
        </w:r>
        <w:r>
          <w:rPr>
            <w:color w:val="3C7F31"/>
            <w:spacing w:val="36"/>
            <w:sz w:val="20"/>
          </w:rPr>
          <w:t> </w:t>
        </w:r>
        <w:r>
          <w:rPr>
            <w:color w:val="3C7F31"/>
            <w:sz w:val="20"/>
          </w:rPr>
          <w:t>rate</w:t>
        </w:r>
        <w:r>
          <w:rPr>
            <w:color w:val="3C7F31"/>
            <w:spacing w:val="35"/>
            <w:sz w:val="20"/>
          </w:rPr>
          <w:t> </w:t>
        </w:r>
        <w:r>
          <w:rPr>
            <w:color w:val="3C7F31"/>
            <w:sz w:val="20"/>
          </w:rPr>
          <w:t>progressive</w:t>
        </w:r>
        <w:r>
          <w:rPr>
            <w:color w:val="3C7F31"/>
            <w:spacing w:val="36"/>
            <w:sz w:val="20"/>
          </w:rPr>
          <w:t> </w:t>
        </w:r>
        <w:r>
          <w:rPr>
            <w:color w:val="3C7F31"/>
            <w:sz w:val="20"/>
          </w:rPr>
          <w:t>income</w:t>
        </w:r>
        <w:r>
          <w:rPr>
            <w:color w:val="3C7F31"/>
            <w:spacing w:val="35"/>
            <w:sz w:val="20"/>
          </w:rPr>
          <w:t> </w:t>
        </w:r>
        <w:r>
          <w:rPr>
            <w:color w:val="3C7F31"/>
            <w:sz w:val="20"/>
          </w:rPr>
          <w:t>taxation</w:t>
        </w:r>
      </w:hyperlink>
      <w:r>
        <w:rPr>
          <w:sz w:val="20"/>
        </w:rPr>
        <w:t>,”</w:t>
      </w:r>
      <w:r>
        <w:rPr>
          <w:spacing w:val="45"/>
          <w:sz w:val="20"/>
        </w:rPr>
        <w:t> </w:t>
      </w:r>
      <w:r>
        <w:rPr>
          <w:sz w:val="20"/>
        </w:rPr>
        <w:t>with</w:t>
      </w:r>
      <w:r>
        <w:rPr>
          <w:spacing w:val="36"/>
          <w:sz w:val="20"/>
        </w:rPr>
        <w:t> </w:t>
      </w:r>
      <w:r>
        <w:rPr>
          <w:sz w:val="20"/>
        </w:rPr>
        <w:t>Esteban</w:t>
      </w:r>
      <w:r>
        <w:rPr>
          <w:spacing w:val="35"/>
          <w:sz w:val="20"/>
        </w:rPr>
        <w:t> </w:t>
      </w:r>
      <w:r>
        <w:rPr>
          <w:spacing w:val="-2"/>
          <w:sz w:val="20"/>
        </w:rPr>
        <w:t>Klor,</w:t>
      </w:r>
    </w:p>
    <w:p>
      <w:pPr>
        <w:spacing w:line="254" w:lineRule="exact" w:before="0"/>
        <w:ind w:left="640" w:right="0" w:firstLine="0"/>
        <w:jc w:val="left"/>
        <w:rPr>
          <w:sz w:val="20"/>
        </w:rPr>
      </w:pPr>
      <w:hyperlink r:id="rId58">
        <w:r>
          <w:rPr>
            <w:b/>
            <w:i/>
            <w:color w:val="00007F"/>
            <w:sz w:val="20"/>
          </w:rPr>
          <w:t>Journal</w:t>
        </w:r>
        <w:r>
          <w:rPr>
            <w:b/>
            <w:i/>
            <w:color w:val="00007F"/>
            <w:spacing w:val="-6"/>
            <w:sz w:val="20"/>
          </w:rPr>
          <w:t> </w:t>
        </w:r>
        <w:r>
          <w:rPr>
            <w:b/>
            <w:i/>
            <w:color w:val="00007F"/>
            <w:sz w:val="20"/>
          </w:rPr>
          <w:t>of</w:t>
        </w:r>
        <w:r>
          <w:rPr>
            <w:b/>
            <w:i/>
            <w:color w:val="00007F"/>
            <w:spacing w:val="-6"/>
            <w:sz w:val="20"/>
          </w:rPr>
          <w:t> </w:t>
        </w:r>
        <w:r>
          <w:rPr>
            <w:b/>
            <w:i/>
            <w:color w:val="00007F"/>
            <w:sz w:val="20"/>
          </w:rPr>
          <w:t>Public</w:t>
        </w:r>
        <w:r>
          <w:rPr>
            <w:b/>
            <w:i/>
            <w:color w:val="00007F"/>
            <w:spacing w:val="-6"/>
            <w:sz w:val="20"/>
          </w:rPr>
          <w:t> </w:t>
        </w:r>
        <w:r>
          <w:rPr>
            <w:b/>
            <w:i/>
            <w:color w:val="00007F"/>
            <w:sz w:val="20"/>
          </w:rPr>
          <w:t>Economics</w:t>
        </w:r>
      </w:hyperlink>
      <w:r>
        <w:rPr>
          <w:sz w:val="20"/>
        </w:rPr>
        <w:t>,</w:t>
      </w:r>
      <w:r>
        <w:rPr>
          <w:spacing w:val="-5"/>
          <w:sz w:val="20"/>
        </w:rPr>
        <w:t> </w:t>
      </w:r>
      <w:r>
        <w:rPr>
          <w:sz w:val="20"/>
        </w:rPr>
        <w:t>87,</w:t>
      </w:r>
      <w:r>
        <w:rPr>
          <w:spacing w:val="-6"/>
          <w:sz w:val="20"/>
        </w:rPr>
        <w:t> </w:t>
      </w:r>
      <w:r>
        <w:rPr>
          <w:sz w:val="20"/>
        </w:rPr>
        <w:t>2339–2366,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2003.</w:t>
      </w:r>
    </w:p>
    <w:p>
      <w:pPr>
        <w:pStyle w:val="BodyText"/>
        <w:spacing w:before="168"/>
        <w:ind w:left="142"/>
      </w:pPr>
      <w:r>
        <w:rPr>
          <w:w w:val="105"/>
        </w:rPr>
        <w:t>Curr</w:t>
      </w:r>
      <w:r>
        <w:rPr>
          <w:smallCaps/>
          <w:w w:val="105"/>
        </w:rPr>
        <w:t>e</w:t>
      </w:r>
      <w:r>
        <w:rPr>
          <w:smallCaps w:val="0"/>
          <w:w w:val="105"/>
        </w:rPr>
        <w:t>nt</w:t>
      </w:r>
      <w:r>
        <w:rPr>
          <w:smallCaps w:val="0"/>
          <w:spacing w:val="13"/>
          <w:w w:val="105"/>
        </w:rPr>
        <w:t> </w:t>
      </w:r>
      <w:r>
        <w:rPr>
          <w:smallCaps w:val="0"/>
          <w:spacing w:val="-2"/>
          <w:w w:val="105"/>
        </w:rPr>
        <w:t>T</w:t>
      </w:r>
      <w:r>
        <w:rPr>
          <w:smallCaps/>
          <w:spacing w:val="-2"/>
          <w:w w:val="105"/>
        </w:rPr>
        <w:t>ea</w:t>
      </w:r>
      <w:r>
        <w:rPr>
          <w:smallCaps w:val="0"/>
          <w:spacing w:val="-2"/>
          <w:w w:val="105"/>
        </w:rPr>
        <w:t>ch</w:t>
      </w:r>
      <w:r>
        <w:rPr>
          <w:smallCaps/>
          <w:spacing w:val="-2"/>
          <w:w w:val="105"/>
        </w:rPr>
        <w:t>i</w:t>
      </w:r>
      <w:r>
        <w:rPr>
          <w:smallCaps w:val="0"/>
          <w:spacing w:val="-2"/>
          <w:w w:val="105"/>
        </w:rPr>
        <w:t>ng</w:t>
      </w:r>
    </w:p>
    <w:p>
      <w:pPr>
        <w:pStyle w:val="ListParagraph"/>
        <w:numPr>
          <w:ilvl w:val="1"/>
          <w:numId w:val="2"/>
        </w:numPr>
        <w:tabs>
          <w:tab w:pos="639" w:val="left" w:leader="none"/>
        </w:tabs>
        <w:spacing w:line="240" w:lineRule="auto" w:before="169" w:after="0"/>
        <w:ind w:left="639" w:right="0" w:hanging="219"/>
        <w:jc w:val="left"/>
        <w:rPr>
          <w:sz w:val="20"/>
        </w:rPr>
      </w:pPr>
      <w:r>
        <w:rPr>
          <w:spacing w:val="-2"/>
          <w:sz w:val="20"/>
        </w:rPr>
        <w:t>Advanced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Topics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Microeconomics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(640)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(Public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Economics),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graduate,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Rutgers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University.</w:t>
      </w:r>
    </w:p>
    <w:p>
      <w:pPr>
        <w:pStyle w:val="ListParagraph"/>
        <w:numPr>
          <w:ilvl w:val="1"/>
          <w:numId w:val="2"/>
        </w:numPr>
        <w:tabs>
          <w:tab w:pos="639" w:val="left" w:leader="none"/>
        </w:tabs>
        <w:spacing w:line="240" w:lineRule="auto" w:before="129" w:after="0"/>
        <w:ind w:left="639" w:right="0" w:hanging="219"/>
        <w:jc w:val="left"/>
        <w:rPr>
          <w:sz w:val="20"/>
        </w:rPr>
      </w:pPr>
      <w:r>
        <w:rPr>
          <w:sz w:val="20"/>
        </w:rPr>
        <w:t>Public</w:t>
      </w:r>
      <w:r>
        <w:rPr>
          <w:spacing w:val="-12"/>
          <w:sz w:val="20"/>
        </w:rPr>
        <w:t> </w:t>
      </w:r>
      <w:r>
        <w:rPr>
          <w:sz w:val="20"/>
        </w:rPr>
        <w:t>Economics</w:t>
      </w:r>
      <w:r>
        <w:rPr>
          <w:spacing w:val="-12"/>
          <w:sz w:val="20"/>
        </w:rPr>
        <w:t> </w:t>
      </w:r>
      <w:r>
        <w:rPr>
          <w:sz w:val="20"/>
        </w:rPr>
        <w:t>(460),</w:t>
      </w:r>
      <w:r>
        <w:rPr>
          <w:spacing w:val="-12"/>
          <w:sz w:val="20"/>
        </w:rPr>
        <w:t> </w:t>
      </w:r>
      <w:r>
        <w:rPr>
          <w:sz w:val="20"/>
        </w:rPr>
        <w:t>undergraduate,</w:t>
      </w:r>
      <w:r>
        <w:rPr>
          <w:spacing w:val="-12"/>
          <w:sz w:val="20"/>
        </w:rPr>
        <w:t> </w:t>
      </w:r>
      <w:r>
        <w:rPr>
          <w:sz w:val="20"/>
        </w:rPr>
        <w:t>Rutgers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University.</w:t>
      </w:r>
    </w:p>
    <w:p>
      <w:pPr>
        <w:pStyle w:val="ListParagraph"/>
        <w:numPr>
          <w:ilvl w:val="1"/>
          <w:numId w:val="2"/>
        </w:numPr>
        <w:tabs>
          <w:tab w:pos="639" w:val="left" w:leader="none"/>
        </w:tabs>
        <w:spacing w:line="240" w:lineRule="auto" w:before="128" w:after="0"/>
        <w:ind w:left="639" w:right="0" w:hanging="219"/>
        <w:jc w:val="left"/>
        <w:rPr>
          <w:sz w:val="20"/>
        </w:rPr>
      </w:pPr>
      <w:r>
        <w:rPr>
          <w:spacing w:val="-2"/>
          <w:sz w:val="20"/>
        </w:rPr>
        <w:t>Advanced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Microeconomic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Theory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(585),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graduate,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Rutgers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University.</w:t>
      </w:r>
    </w:p>
    <w:p>
      <w:pPr>
        <w:pStyle w:val="ListParagraph"/>
        <w:numPr>
          <w:ilvl w:val="1"/>
          <w:numId w:val="2"/>
        </w:numPr>
        <w:tabs>
          <w:tab w:pos="639" w:val="left" w:leader="none"/>
        </w:tabs>
        <w:spacing w:line="240" w:lineRule="auto" w:before="129" w:after="0"/>
        <w:ind w:left="639" w:right="0" w:hanging="219"/>
        <w:jc w:val="left"/>
        <w:rPr>
          <w:sz w:val="20"/>
        </w:rPr>
      </w:pPr>
      <w:r>
        <w:rPr>
          <w:sz w:val="20"/>
        </w:rPr>
        <w:t>Microeconomic</w:t>
      </w:r>
      <w:r>
        <w:rPr>
          <w:spacing w:val="-10"/>
          <w:sz w:val="20"/>
        </w:rPr>
        <w:t> </w:t>
      </w:r>
      <w:r>
        <w:rPr>
          <w:sz w:val="20"/>
        </w:rPr>
        <w:t>Theory</w:t>
      </w:r>
      <w:r>
        <w:rPr>
          <w:spacing w:val="-9"/>
          <w:sz w:val="20"/>
        </w:rPr>
        <w:t> </w:t>
      </w:r>
      <w:r>
        <w:rPr>
          <w:sz w:val="20"/>
        </w:rPr>
        <w:t>I</w:t>
      </w:r>
      <w:r>
        <w:rPr>
          <w:spacing w:val="-10"/>
          <w:sz w:val="20"/>
        </w:rPr>
        <w:t> </w:t>
      </w:r>
      <w:r>
        <w:rPr>
          <w:sz w:val="20"/>
        </w:rPr>
        <w:t>(601),</w:t>
      </w:r>
      <w:r>
        <w:rPr>
          <w:spacing w:val="-9"/>
          <w:sz w:val="20"/>
        </w:rPr>
        <w:t> </w:t>
      </w:r>
      <w:r>
        <w:rPr>
          <w:sz w:val="20"/>
        </w:rPr>
        <w:t>graduate,</w:t>
      </w:r>
      <w:r>
        <w:rPr>
          <w:spacing w:val="-10"/>
          <w:sz w:val="20"/>
        </w:rPr>
        <w:t> </w:t>
      </w:r>
      <w:r>
        <w:rPr>
          <w:sz w:val="20"/>
        </w:rPr>
        <w:t>Rutgers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University.</w:t>
      </w:r>
    </w:p>
    <w:sectPr>
      <w:pgSz w:w="11910" w:h="16840"/>
      <w:pgMar w:top="460" w:bottom="280" w:left="1133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Palatino Linotype">
    <w:altName w:val="Palatino Linotype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640" w:hanging="250"/>
        <w:jc w:val="right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40" w:hanging="221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72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9" w:hanging="2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9" w:hanging="2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39" w:hanging="2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39" w:hanging="2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39" w:hanging="2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39" w:hanging="2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39" w:hanging="22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142" w:hanging="221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72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89" w:hanging="2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39" w:hanging="2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89" w:hanging="2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39" w:hanging="2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89" w:hanging="2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39" w:hanging="2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89" w:hanging="2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39" w:hanging="221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Palatino Linotype" w:hAnsi="Palatino Linotype" w:eastAsia="Palatino Linotype" w:cs="Palatino Linotype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640"/>
    </w:pPr>
    <w:rPr>
      <w:rFonts w:ascii="Palatino Linotype" w:hAnsi="Palatino Linotype" w:eastAsia="Palatino Linotype" w:cs="Palatino Linotype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302" w:lineRule="exact"/>
      <w:jc w:val="center"/>
    </w:pPr>
    <w:rPr>
      <w:rFonts w:ascii="Palatino Linotype" w:hAnsi="Palatino Linotype" w:eastAsia="Palatino Linotype" w:cs="Palatino Linotype"/>
      <w:b/>
      <w:bCs/>
      <w:i/>
      <w:i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29"/>
      <w:ind w:left="640" w:hanging="349"/>
    </w:pPr>
    <w:rPr>
      <w:rFonts w:ascii="Palatino Linotype" w:hAnsi="Palatino Linotype" w:eastAsia="Palatino Linotype" w:cs="Palatino Linotype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carbonell-nicolau@rutgers.edu" TargetMode="External"/><Relationship Id="rId6" Type="http://schemas.openxmlformats.org/officeDocument/2006/relationships/hyperlink" Target="https://oriolcn.github.io/papers/pov.pdf" TargetMode="External"/><Relationship Id="rId7" Type="http://schemas.openxmlformats.org/officeDocument/2006/relationships/hyperlink" Target="https://link.springer.com/journal/10888" TargetMode="External"/><Relationship Id="rId8" Type="http://schemas.openxmlformats.org/officeDocument/2006/relationships/hyperlink" Target="https://oriolcn.github.io/papers/het.pdf" TargetMode="External"/><Relationship Id="rId9" Type="http://schemas.openxmlformats.org/officeDocument/2006/relationships/hyperlink" Target="https://www.sciencedirect.com/journal/journal-of-mathematical-economics" TargetMode="External"/><Relationship Id="rId10" Type="http://schemas.openxmlformats.org/officeDocument/2006/relationships/hyperlink" Target="https://oriolcn.github.io/papers/hierarchyscw.pdf" TargetMode="External"/><Relationship Id="rId11" Type="http://schemas.openxmlformats.org/officeDocument/2006/relationships/hyperlink" Target="https://link.springer.com/journal/355" TargetMode="External"/><Relationship Id="rId12" Type="http://schemas.openxmlformats.org/officeDocument/2006/relationships/hyperlink" Target="https://oriolcn.github.io/papers/mixed.pdf" TargetMode="External"/><Relationship Id="rId13" Type="http://schemas.openxmlformats.org/officeDocument/2006/relationships/hyperlink" Target="https://www.sciencedirect.com/journal/mathematical-social-sciences" TargetMode="External"/><Relationship Id="rId14" Type="http://schemas.openxmlformats.org/officeDocument/2006/relationships/hyperlink" Target="https://oriolcn.github.io/papers/monopsony.pdf" TargetMode="External"/><Relationship Id="rId15" Type="http://schemas.openxmlformats.org/officeDocument/2006/relationships/hyperlink" Target="https://link.springer.com/journal/11149" TargetMode="External"/><Relationship Id="rId16" Type="http://schemas.openxmlformats.org/officeDocument/2006/relationships/hyperlink" Target="https://oriolcn.github.io/papers/obsol.pdf" TargetMode="External"/><Relationship Id="rId17" Type="http://schemas.openxmlformats.org/officeDocument/2006/relationships/hyperlink" Target="https://www.degruyter.com/view/j/bejte" TargetMode="External"/><Relationship Id="rId18" Type="http://schemas.openxmlformats.org/officeDocument/2006/relationships/hyperlink" Target="https://oriolcn.github.io/papers/BP.pdf" TargetMode="External"/><Relationship Id="rId19" Type="http://schemas.openxmlformats.org/officeDocument/2006/relationships/hyperlink" Target="https://www.aeaweb.org/journals/mic" TargetMode="External"/><Relationship Id="rId20" Type="http://schemas.openxmlformats.org/officeDocument/2006/relationships/hyperlink" Target="https://oriolcn.github.io/papers/comm.pdf" TargetMode="External"/><Relationship Id="rId21" Type="http://schemas.openxmlformats.org/officeDocument/2006/relationships/hyperlink" Target="http://www.springer.com/economics/economic%2Btheory/journal/182" TargetMode="External"/><Relationship Id="rId22" Type="http://schemas.openxmlformats.org/officeDocument/2006/relationships/hyperlink" Target="https://oriolcn.github.io/papers/pbne.pdf" TargetMode="External"/><Relationship Id="rId23" Type="http://schemas.openxmlformats.org/officeDocument/2006/relationships/hyperlink" Target="https://link.springer.com/journal/199" TargetMode="External"/><Relationship Id="rId24" Type="http://schemas.openxmlformats.org/officeDocument/2006/relationships/hyperlink" Target="https://oriolcn.github.io/papers/ineq-tax-further.pdf" TargetMode="External"/><Relationship Id="rId25" Type="http://schemas.openxmlformats.org/officeDocument/2006/relationships/hyperlink" Target="https://oriolcn.github.io/papers/nat-mon.pdf" TargetMode="External"/><Relationship Id="rId26" Type="http://schemas.openxmlformats.org/officeDocument/2006/relationships/hyperlink" Target="https://oriolcn.github.io/papers/monopoly.pdf" TargetMode="External"/><Relationship Id="rId27" Type="http://schemas.openxmlformats.org/officeDocument/2006/relationships/hyperlink" Target="https://oriolcn.github.io/papers/ssym.pdf" TargetMode="External"/><Relationship Id="rId28" Type="http://schemas.openxmlformats.org/officeDocument/2006/relationships/hyperlink" Target="https://oriolcn.github.io/papers/commodity.pdf" TargetMode="External"/><Relationship Id="rId29" Type="http://schemas.openxmlformats.org/officeDocument/2006/relationships/hyperlink" Target="https://onlinelibrary.wiley.com/journal/14679779" TargetMode="External"/><Relationship Id="rId30" Type="http://schemas.openxmlformats.org/officeDocument/2006/relationships/hyperlink" Target="https://oriolcn.github.io/papers/ess-3.pdf" TargetMode="External"/><Relationship Id="rId31" Type="http://schemas.openxmlformats.org/officeDocument/2006/relationships/hyperlink" Target="https://www.journals.elsevier.com/journal-of-mathematical-economics" TargetMode="External"/><Relationship Id="rId32" Type="http://schemas.openxmlformats.org/officeDocument/2006/relationships/hyperlink" Target="https://oriolcn.github.io/papers/ineq-tax.pdf" TargetMode="External"/><Relationship Id="rId33" Type="http://schemas.openxmlformats.org/officeDocument/2006/relationships/hyperlink" Target="http://econtheory.org/" TargetMode="External"/><Relationship Id="rId34" Type="http://schemas.openxmlformats.org/officeDocument/2006/relationships/hyperlink" Target="https://oriolcn.github.io/papers/bayes.pdf" TargetMode="External"/><Relationship Id="rId35" Type="http://schemas.openxmlformats.org/officeDocument/2006/relationships/hyperlink" Target="http://pubsonline.informs.org/journal/moor" TargetMode="External"/><Relationship Id="rId36" Type="http://schemas.openxmlformats.org/officeDocument/2006/relationships/hyperlink" Target="https://oriolcn.github.io/papers/sm.pdf" TargetMode="External"/><Relationship Id="rId37" Type="http://schemas.openxmlformats.org/officeDocument/2006/relationships/hyperlink" Target="https://oriolcn.github.io/papers/ess.pdf" TargetMode="External"/><Relationship Id="rId38" Type="http://schemas.openxmlformats.org/officeDocument/2006/relationships/hyperlink" Target="https://oriolcn.github.io/papers/integrands.pdf" TargetMode="External"/><Relationship Id="rId39" Type="http://schemas.openxmlformats.org/officeDocument/2006/relationships/hyperlink" Target="https://cmuc.karlin.mff.cuni.cz/" TargetMode="External"/><Relationship Id="rId40" Type="http://schemas.openxmlformats.org/officeDocument/2006/relationships/hyperlink" Target="https://oriolcn.github.io/papers/potential.pdf" TargetMode="External"/><Relationship Id="rId41" Type="http://schemas.openxmlformats.org/officeDocument/2006/relationships/hyperlink" Target="https://oriolcn.github.io/papers/conv.pdf" TargetMode="External"/><Relationship Id="rId42" Type="http://schemas.openxmlformats.org/officeDocument/2006/relationships/hyperlink" Target="https://oriolcn.github.io/papers/lap.pdf" TargetMode="External"/><Relationship Id="rId43" Type="http://schemas.openxmlformats.org/officeDocument/2006/relationships/hyperlink" Target="https://oriolcn.github.io/papers/stable.pdf" TargetMode="External"/><Relationship Id="rId44" Type="http://schemas.openxmlformats.org/officeDocument/2006/relationships/hyperlink" Target="https://www.journals.elsevier.com/economics-letters/" TargetMode="External"/><Relationship Id="rId45" Type="http://schemas.openxmlformats.org/officeDocument/2006/relationships/hyperlink" Target="https://oriolcn.github.io/papers/refinement.pdf" TargetMode="External"/><Relationship Id="rId46" Type="http://schemas.openxmlformats.org/officeDocument/2006/relationships/hyperlink" Target="http://www.worldscientific.com/worldscinet/igtr" TargetMode="External"/><Relationship Id="rId47" Type="http://schemas.openxmlformats.org/officeDocument/2006/relationships/hyperlink" Target="https://oriolcn.github.io/papers/thp.pdf" TargetMode="External"/><Relationship Id="rId48" Type="http://schemas.openxmlformats.org/officeDocument/2006/relationships/hyperlink" Target="http://www.mdpi.com/journal/games" TargetMode="External"/><Relationship Id="rId49" Type="http://schemas.openxmlformats.org/officeDocument/2006/relationships/hyperlink" Target="https://oriolcn.github.io/papers/pure.pdf" TargetMode="External"/><Relationship Id="rId50" Type="http://schemas.openxmlformats.org/officeDocument/2006/relationships/hyperlink" Target="https://www.journals.elsevier.com/games-and-economic-behavior" TargetMode="External"/><Relationship Id="rId51" Type="http://schemas.openxmlformats.org/officeDocument/2006/relationships/hyperlink" Target="https://oriolcn.github.io/papers/essential.pdf" TargetMode="External"/><Relationship Id="rId52" Type="http://schemas.openxmlformats.org/officeDocument/2006/relationships/hyperlink" Target="https://www.journals.elsevier.com/journal-of-economic-theory" TargetMode="External"/><Relationship Id="rId53" Type="http://schemas.openxmlformats.org/officeDocument/2006/relationships/hyperlink" Target="https://oriolcn.github.io/papers/CarbonellComin.pdf" TargetMode="External"/><Relationship Id="rId54" Type="http://schemas.openxmlformats.org/officeDocument/2006/relationships/hyperlink" Target="https://www.degruyter.com/view/j/jqas" TargetMode="External"/><Relationship Id="rId55" Type="http://schemas.openxmlformats.org/officeDocument/2006/relationships/hyperlink" Target="https://oriolcn.github.io/papers/Carbonell.pdf" TargetMode="External"/><Relationship Id="rId56" Type="http://schemas.openxmlformats.org/officeDocument/2006/relationships/hyperlink" Target="https://oriolcn.github.io/papers/CarbonellOk.pdf" TargetMode="External"/><Relationship Id="rId57" Type="http://schemas.openxmlformats.org/officeDocument/2006/relationships/hyperlink" Target="https://oriolcn.github.io/papers/CarbonellKlor.pdf" TargetMode="External"/><Relationship Id="rId58" Type="http://schemas.openxmlformats.org/officeDocument/2006/relationships/hyperlink" Target="https://www.journals.elsevier.com/journal-of-public-economics" TargetMode="External"/><Relationship Id="rId5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2026-01-29T06:50:12Z</dcterms:created>
  <dcterms:modified xsi:type="dcterms:W3CDTF">2026-01-29T06:50:12Z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2025-10-25T00:00:00Z</vt:filetime>
  </property>
  <property fmtid="{D5CDD505-2E9C-101B-9397-08002B2CF9AE}" pid="3" name="Creator">
    <vt:lpwstr>LaTeX with hyperref package</vt:lpwstr>
  </property>
  <property fmtid="{D5CDD505-2E9C-101B-9397-08002B2CF9AE}" pid="4" name="LastSaved">
    <vt:filetime>2026-01-29T00:00:00Z</vt:filetime>
  </property>
  <property fmtid="{D5CDD505-2E9C-101B-9397-08002B2CF9AE}" pid="5" name="PTEX.Fullbanner">
    <vt:lpwstr>This is pdfTeX, Version 3.14159265-2.6-1.40.18 (TeX Live 2017) kpathsea version 6.2.3</vt:lpwstr>
  </property>
  <property fmtid="{D5CDD505-2E9C-101B-9397-08002B2CF9AE}" pid="6" name="Producer">
    <vt:lpwstr>pdfTeX-1.40.18</vt:lpwstr>
  </property>
</Properties>
</file>