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tabs>
          <w:tab w:pos="7961" w:val="left" w:leader="none"/>
        </w:tabs>
      </w:pPr>
      <w:bookmarkStart w:name="CURRICULUM VITAE October 2025" w:id="1"/>
      <w:bookmarkEnd w:id="1"/>
      <w:r>
        <w:rPr>
          <w:b w:val="0"/>
        </w:rPr>
      </w:r>
      <w:bookmarkStart w:name="JUAN CARLOS CONESA" w:id="2"/>
      <w:bookmarkEnd w:id="2"/>
      <w:r>
        <w:rPr>
          <w:b w:val="0"/>
        </w:rPr>
      </w:r>
      <w:r>
        <w:rPr/>
        <w:t>CURRICULUM VITAE</w:t>
        <w:tab/>
        <w:t>October</w:t>
      </w:r>
      <w:r>
        <w:rPr>
          <w:spacing w:val="-18"/>
        </w:rPr>
        <w:t> </w:t>
      </w:r>
      <w:r>
        <w:rPr/>
        <w:t>2025 JUAN CARLOS CONESA</w:t>
      </w:r>
    </w:p>
    <w:p>
      <w:pPr>
        <w:pStyle w:val="Heading1"/>
        <w:spacing w:before="321"/>
      </w:pPr>
      <w:bookmarkStart w:name="Personal Information" w:id="3"/>
      <w:bookmarkEnd w:id="3"/>
      <w:r>
        <w:rPr>
          <w:b w:val="0"/>
        </w:rPr>
      </w:r>
      <w:r>
        <w:rPr/>
        <w:t>Personal</w:t>
      </w:r>
      <w:r>
        <w:rPr>
          <w:spacing w:val="-8"/>
        </w:rPr>
        <w:t> </w:t>
      </w:r>
      <w:r>
        <w:rPr>
          <w:spacing w:val="-2"/>
        </w:rPr>
        <w:t>Information</w:t>
      </w:r>
    </w:p>
    <w:p>
      <w:pPr>
        <w:tabs>
          <w:tab w:pos="6483" w:val="left" w:leader="none"/>
        </w:tabs>
        <w:spacing w:before="1"/>
        <w:ind w:left="124" w:right="0" w:firstLine="0"/>
        <w:jc w:val="left"/>
        <w:rPr>
          <w:i/>
          <w:sz w:val="20"/>
        </w:rPr>
      </w:pPr>
      <w:r>
        <w:rPr>
          <w:i/>
          <w:spacing w:val="-2"/>
          <w:sz w:val="20"/>
        </w:rPr>
        <w:t>Address</w:t>
      </w:r>
      <w:r>
        <w:rPr>
          <w:i/>
          <w:sz w:val="20"/>
        </w:rPr>
        <w:tab/>
      </w:r>
      <w:r>
        <w:rPr>
          <w:i/>
          <w:spacing w:val="-2"/>
          <w:sz w:val="20"/>
        </w:rPr>
        <w:t>Contact</w:t>
      </w:r>
    </w:p>
    <w:p>
      <w:pPr>
        <w:pStyle w:val="BodyText"/>
        <w:tabs>
          <w:tab w:pos="6483" w:val="left" w:leader="none"/>
        </w:tabs>
        <w:spacing w:before="1"/>
      </w:pPr>
      <w:r>
        <w:rPr/>
        <w:t>Department</w:t>
      </w:r>
      <w:r>
        <w:rPr>
          <w:spacing w:val="-4"/>
        </w:rPr>
        <w:t> </w:t>
      </w:r>
      <w:r>
        <w:rPr/>
        <w:t>of</w:t>
      </w:r>
      <w:r>
        <w:rPr>
          <w:spacing w:val="-2"/>
        </w:rPr>
        <w:t> Economics</w:t>
      </w:r>
      <w:r>
        <w:rPr/>
        <w:tab/>
        <w:t>E-mail:</w:t>
      </w:r>
      <w:r>
        <w:rPr>
          <w:spacing w:val="-5"/>
        </w:rPr>
        <w:t> </w:t>
      </w:r>
      <w:hyperlink r:id="rId6">
        <w:r>
          <w:rPr>
            <w:color w:val="0000FF"/>
            <w:spacing w:val="-2"/>
            <w:u w:val="single" w:color="0000FF"/>
          </w:rPr>
          <w:t>juan.conesa@stonybrook.edu</w:t>
        </w:r>
      </w:hyperlink>
    </w:p>
    <w:p>
      <w:pPr>
        <w:pStyle w:val="BodyText"/>
        <w:tabs>
          <w:tab w:pos="6483" w:val="left" w:leader="none"/>
        </w:tabs>
        <w:spacing w:before="1"/>
        <w:ind w:right="263"/>
      </w:pPr>
      <w:r>
        <w:rPr/>
        <w:t>Stony Brook University</w:t>
        <w:tab/>
      </w:r>
      <w:hyperlink r:id="rId7">
        <w:r>
          <w:rPr>
            <w:color w:val="0000FF"/>
            <w:spacing w:val="-2"/>
            <w:u w:val="single" w:color="0000FF"/>
          </w:rPr>
          <w:t>https://sites.google.com/site/jcconesa</w:t>
        </w:r>
      </w:hyperlink>
      <w:r>
        <w:rPr>
          <w:color w:val="0000FF"/>
          <w:spacing w:val="-2"/>
        </w:rPr>
        <w:t> </w:t>
      </w:r>
      <w:r>
        <w:rPr/>
        <w:t>Stony Brook, New York, 11794-4384</w:t>
      </w:r>
    </w:p>
    <w:p>
      <w:pPr>
        <w:pStyle w:val="BodyText"/>
        <w:ind w:left="0"/>
      </w:pPr>
    </w:p>
    <w:p>
      <w:pPr>
        <w:pStyle w:val="Heading1"/>
      </w:pPr>
      <w:bookmarkStart w:name="Areas of Research" w:id="4"/>
      <w:bookmarkEnd w:id="4"/>
      <w:r>
        <w:rPr>
          <w:b w:val="0"/>
        </w:rPr>
      </w:r>
      <w:r>
        <w:rPr/>
        <w:t>Areas</w:t>
      </w:r>
      <w:r>
        <w:rPr>
          <w:spacing w:val="-3"/>
        </w:rPr>
        <w:t> </w:t>
      </w:r>
      <w:r>
        <w:rPr/>
        <w:t>of</w:t>
      </w:r>
      <w:r>
        <w:rPr>
          <w:spacing w:val="-2"/>
        </w:rPr>
        <w:t> Research</w:t>
      </w:r>
    </w:p>
    <w:p>
      <w:pPr>
        <w:pStyle w:val="BodyText"/>
        <w:spacing w:before="1"/>
      </w:pPr>
      <w:bookmarkStart w:name="Macroeconomics, Public Economics, Intern" w:id="5"/>
      <w:bookmarkEnd w:id="5"/>
      <w:r>
        <w:rPr/>
      </w:r>
      <w:r>
        <w:rPr/>
        <w:t>Macroeconomics,</w:t>
      </w:r>
      <w:r>
        <w:rPr>
          <w:spacing w:val="-7"/>
        </w:rPr>
        <w:t> </w:t>
      </w:r>
      <w:r>
        <w:rPr/>
        <w:t>Public</w:t>
      </w:r>
      <w:r>
        <w:rPr>
          <w:spacing w:val="-5"/>
        </w:rPr>
        <w:t> </w:t>
      </w:r>
      <w:r>
        <w:rPr/>
        <w:t>Economics,</w:t>
      </w:r>
      <w:r>
        <w:rPr>
          <w:spacing w:val="-4"/>
        </w:rPr>
        <w:t> </w:t>
      </w:r>
      <w:r>
        <w:rPr/>
        <w:t>International</w:t>
      </w:r>
      <w:r>
        <w:rPr>
          <w:spacing w:val="-5"/>
        </w:rPr>
        <w:t> </w:t>
      </w:r>
      <w:r>
        <w:rPr>
          <w:spacing w:val="-2"/>
        </w:rPr>
        <w:t>Finance</w:t>
      </w:r>
    </w:p>
    <w:p>
      <w:pPr>
        <w:pStyle w:val="BodyText"/>
        <w:spacing w:before="1"/>
        <w:ind w:left="0"/>
      </w:pPr>
    </w:p>
    <w:p>
      <w:pPr>
        <w:pStyle w:val="Heading1"/>
        <w:spacing w:before="1"/>
      </w:pPr>
      <w:bookmarkStart w:name="Academic Positions" w:id="6"/>
      <w:bookmarkEnd w:id="6"/>
      <w:r>
        <w:rPr>
          <w:b w:val="0"/>
        </w:rPr>
      </w:r>
      <w:r>
        <w:rPr/>
        <w:t>Academic</w:t>
      </w:r>
      <w:r>
        <w:rPr>
          <w:spacing w:val="-8"/>
        </w:rPr>
        <w:t> </w:t>
      </w:r>
      <w:r>
        <w:rPr>
          <w:spacing w:val="-2"/>
        </w:rPr>
        <w:t>Positions</w:t>
      </w:r>
    </w:p>
    <w:p>
      <w:pPr>
        <w:pStyle w:val="BodyText"/>
        <w:spacing w:before="0"/>
        <w:ind w:right="3680"/>
      </w:pPr>
      <w:r>
        <w:rPr/>
        <w:t>Professor</w:t>
      </w:r>
      <w:r>
        <w:rPr>
          <w:spacing w:val="-5"/>
        </w:rPr>
        <w:t> </w:t>
      </w:r>
      <w:r>
        <w:rPr/>
        <w:t>of</w:t>
      </w:r>
      <w:r>
        <w:rPr>
          <w:spacing w:val="-6"/>
        </w:rPr>
        <w:t> </w:t>
      </w:r>
      <w:r>
        <w:rPr/>
        <w:t>Economics,</w:t>
      </w:r>
      <w:r>
        <w:rPr>
          <w:spacing w:val="-5"/>
        </w:rPr>
        <w:t> </w:t>
      </w:r>
      <w:r>
        <w:rPr/>
        <w:t>Stony</w:t>
      </w:r>
      <w:r>
        <w:rPr>
          <w:spacing w:val="-5"/>
        </w:rPr>
        <w:t> </w:t>
      </w:r>
      <w:r>
        <w:rPr/>
        <w:t>Brook</w:t>
      </w:r>
      <w:r>
        <w:rPr>
          <w:spacing w:val="-5"/>
        </w:rPr>
        <w:t> </w:t>
      </w:r>
      <w:r>
        <w:rPr/>
        <w:t>University,</w:t>
      </w:r>
      <w:r>
        <w:rPr>
          <w:spacing w:val="-5"/>
        </w:rPr>
        <w:t> </w:t>
      </w:r>
      <w:r>
        <w:rPr/>
        <w:t>2017</w:t>
      </w:r>
      <w:r>
        <w:rPr>
          <w:spacing w:val="-5"/>
        </w:rPr>
        <w:t> </w:t>
      </w:r>
      <w:r>
        <w:rPr/>
        <w:t>–</w:t>
      </w:r>
      <w:r>
        <w:rPr>
          <w:spacing w:val="-5"/>
        </w:rPr>
        <w:t> </w:t>
      </w:r>
      <w:r>
        <w:rPr/>
        <w:t>present Associate Professor, Stony Brook University, 2013 – 2017</w:t>
      </w:r>
    </w:p>
    <w:p>
      <w:pPr>
        <w:pStyle w:val="BodyText"/>
        <w:ind w:right="3680"/>
      </w:pPr>
      <w:r>
        <w:rPr/>
        <w:t>Associate</w:t>
      </w:r>
      <w:r>
        <w:rPr>
          <w:spacing w:val="-6"/>
        </w:rPr>
        <w:t> </w:t>
      </w:r>
      <w:r>
        <w:rPr/>
        <w:t>Professor,</w:t>
      </w:r>
      <w:r>
        <w:rPr>
          <w:spacing w:val="-5"/>
        </w:rPr>
        <w:t> </w:t>
      </w:r>
      <w:r>
        <w:rPr/>
        <w:t>Universitat</w:t>
      </w:r>
      <w:r>
        <w:rPr>
          <w:spacing w:val="-6"/>
        </w:rPr>
        <w:t> </w:t>
      </w:r>
      <w:r>
        <w:rPr/>
        <w:t>Autònoma</w:t>
      </w:r>
      <w:r>
        <w:rPr>
          <w:spacing w:val="-6"/>
        </w:rPr>
        <w:t> </w:t>
      </w:r>
      <w:r>
        <w:rPr/>
        <w:t>de</w:t>
      </w:r>
      <w:r>
        <w:rPr>
          <w:spacing w:val="-6"/>
        </w:rPr>
        <w:t> </w:t>
      </w:r>
      <w:r>
        <w:rPr/>
        <w:t>Barcelona,</w:t>
      </w:r>
      <w:r>
        <w:rPr>
          <w:spacing w:val="-5"/>
        </w:rPr>
        <w:t> </w:t>
      </w:r>
      <w:r>
        <w:rPr/>
        <w:t>2005</w:t>
      </w:r>
      <w:r>
        <w:rPr>
          <w:spacing w:val="-5"/>
        </w:rPr>
        <w:t> </w:t>
      </w:r>
      <w:r>
        <w:rPr/>
        <w:t>–</w:t>
      </w:r>
      <w:r>
        <w:rPr>
          <w:spacing w:val="-5"/>
        </w:rPr>
        <w:t> </w:t>
      </w:r>
      <w:r>
        <w:rPr/>
        <w:t>2013 Visiting Associate Professor, Universitat Pompeu Fabra, 2003 – 2005 Associate Professor, Universitat de Barcelona, 2001 – 2003</w:t>
      </w:r>
    </w:p>
    <w:p>
      <w:pPr>
        <w:pStyle w:val="BodyText"/>
        <w:spacing w:before="3"/>
      </w:pPr>
      <w:r>
        <w:rPr/>
        <w:t>Assistant</w:t>
      </w:r>
      <w:r>
        <w:rPr>
          <w:spacing w:val="-6"/>
        </w:rPr>
        <w:t> </w:t>
      </w:r>
      <w:r>
        <w:rPr/>
        <w:t>Professor,</w:t>
      </w:r>
      <w:r>
        <w:rPr>
          <w:spacing w:val="-2"/>
        </w:rPr>
        <w:t> </w:t>
      </w:r>
      <w:r>
        <w:rPr/>
        <w:t>Universitat</w:t>
      </w:r>
      <w:r>
        <w:rPr>
          <w:spacing w:val="-4"/>
        </w:rPr>
        <w:t> </w:t>
      </w:r>
      <w:r>
        <w:rPr/>
        <w:t>de</w:t>
      </w:r>
      <w:r>
        <w:rPr>
          <w:spacing w:val="-3"/>
        </w:rPr>
        <w:t> </w:t>
      </w:r>
      <w:r>
        <w:rPr/>
        <w:t>Barcelona,</w:t>
      </w:r>
      <w:r>
        <w:rPr>
          <w:spacing w:val="-2"/>
        </w:rPr>
        <w:t> </w:t>
      </w:r>
      <w:r>
        <w:rPr/>
        <w:t>1998 –</w:t>
      </w:r>
      <w:r>
        <w:rPr>
          <w:spacing w:val="-2"/>
        </w:rPr>
        <w:t> </w:t>
      </w:r>
      <w:r>
        <w:rPr>
          <w:spacing w:val="-4"/>
        </w:rPr>
        <w:t>2001</w:t>
      </w:r>
    </w:p>
    <w:p>
      <w:pPr>
        <w:pStyle w:val="BodyText"/>
        <w:ind w:left="0"/>
      </w:pPr>
    </w:p>
    <w:p>
      <w:pPr>
        <w:pStyle w:val="Heading1"/>
      </w:pPr>
      <w:bookmarkStart w:name="Education" w:id="7"/>
      <w:bookmarkEnd w:id="7"/>
      <w:r>
        <w:rPr>
          <w:b w:val="0"/>
        </w:rPr>
      </w:r>
      <w:r>
        <w:rPr>
          <w:spacing w:val="-2"/>
        </w:rPr>
        <w:t>Education</w:t>
      </w:r>
    </w:p>
    <w:p>
      <w:pPr>
        <w:pStyle w:val="BodyText"/>
        <w:spacing w:before="0"/>
        <w:ind w:right="2965"/>
      </w:pPr>
      <w:r>
        <w:rPr/>
        <w:t>Ph.D.</w:t>
      </w:r>
      <w:r>
        <w:rPr>
          <w:spacing w:val="-5"/>
        </w:rPr>
        <w:t> </w:t>
      </w:r>
      <w:r>
        <w:rPr/>
        <w:t>Economics,</w:t>
      </w:r>
      <w:r>
        <w:rPr>
          <w:spacing w:val="-5"/>
        </w:rPr>
        <w:t> </w:t>
      </w:r>
      <w:r>
        <w:rPr/>
        <w:t>University</w:t>
      </w:r>
      <w:r>
        <w:rPr>
          <w:spacing w:val="-5"/>
        </w:rPr>
        <w:t> </w:t>
      </w:r>
      <w:r>
        <w:rPr/>
        <w:t>of</w:t>
      </w:r>
      <w:r>
        <w:rPr>
          <w:spacing w:val="-5"/>
        </w:rPr>
        <w:t> </w:t>
      </w:r>
      <w:r>
        <w:rPr/>
        <w:t>Minnesota,</w:t>
      </w:r>
      <w:r>
        <w:rPr>
          <w:spacing w:val="-5"/>
        </w:rPr>
        <w:t> </w:t>
      </w:r>
      <w:r>
        <w:rPr/>
        <w:t>1999</w:t>
      </w:r>
      <w:r>
        <w:rPr>
          <w:spacing w:val="-5"/>
        </w:rPr>
        <w:t> </w:t>
      </w:r>
      <w:r>
        <w:rPr/>
        <w:t>(Advisor:</w:t>
      </w:r>
      <w:r>
        <w:rPr>
          <w:spacing w:val="-6"/>
        </w:rPr>
        <w:t> </w:t>
      </w:r>
      <w:r>
        <w:rPr/>
        <w:t>Timothy</w:t>
      </w:r>
      <w:r>
        <w:rPr>
          <w:spacing w:val="-5"/>
        </w:rPr>
        <w:t> </w:t>
      </w:r>
      <w:r>
        <w:rPr/>
        <w:t>J.</w:t>
      </w:r>
      <w:r>
        <w:rPr>
          <w:spacing w:val="-5"/>
        </w:rPr>
        <w:t> </w:t>
      </w:r>
      <w:r>
        <w:rPr/>
        <w:t>Kehoe) Ph.D. Economics, Universitat de Barcelona, 1998 (Advisor: Juan Tugores)</w:t>
      </w:r>
    </w:p>
    <w:p>
      <w:pPr>
        <w:pStyle w:val="BodyText"/>
      </w:pPr>
      <w:r>
        <w:rPr/>
        <w:t>M.A. Economics, University of</w:t>
      </w:r>
      <w:r>
        <w:rPr>
          <w:spacing w:val="-1"/>
        </w:rPr>
        <w:t> </w:t>
      </w:r>
      <w:r>
        <w:rPr/>
        <w:t>Minnesota, </w:t>
      </w:r>
      <w:r>
        <w:rPr>
          <w:spacing w:val="-4"/>
        </w:rPr>
        <w:t>1996</w:t>
      </w:r>
    </w:p>
    <w:p>
      <w:pPr>
        <w:pStyle w:val="BodyText"/>
        <w:spacing w:before="1"/>
      </w:pPr>
      <w:r>
        <w:rPr/>
        <w:t>B.A.</w:t>
      </w:r>
      <w:r>
        <w:rPr>
          <w:spacing w:val="-3"/>
        </w:rPr>
        <w:t> </w:t>
      </w:r>
      <w:r>
        <w:rPr/>
        <w:t>Economics</w:t>
      </w:r>
      <w:r>
        <w:rPr>
          <w:spacing w:val="-4"/>
        </w:rPr>
        <w:t> </w:t>
      </w:r>
      <w:r>
        <w:rPr/>
        <w:t>and</w:t>
      </w:r>
      <w:r>
        <w:rPr>
          <w:spacing w:val="-2"/>
        </w:rPr>
        <w:t> </w:t>
      </w:r>
      <w:r>
        <w:rPr/>
        <w:t>Business</w:t>
      </w:r>
      <w:r>
        <w:rPr>
          <w:spacing w:val="-4"/>
        </w:rPr>
        <w:t> </w:t>
      </w:r>
      <w:r>
        <w:rPr/>
        <w:t>Administration,</w:t>
      </w:r>
      <w:r>
        <w:rPr>
          <w:spacing w:val="-3"/>
        </w:rPr>
        <w:t> </w:t>
      </w:r>
      <w:r>
        <w:rPr/>
        <w:t>Universitat</w:t>
      </w:r>
      <w:r>
        <w:rPr>
          <w:spacing w:val="-3"/>
        </w:rPr>
        <w:t> </w:t>
      </w:r>
      <w:r>
        <w:rPr/>
        <w:t>de</w:t>
      </w:r>
      <w:r>
        <w:rPr>
          <w:spacing w:val="-4"/>
        </w:rPr>
        <w:t> </w:t>
      </w:r>
      <w:r>
        <w:rPr/>
        <w:t>Barcelona,</w:t>
      </w:r>
      <w:r>
        <w:rPr>
          <w:spacing w:val="-2"/>
        </w:rPr>
        <w:t> </w:t>
      </w:r>
      <w:r>
        <w:rPr>
          <w:spacing w:val="-4"/>
        </w:rPr>
        <w:t>1991</w:t>
      </w:r>
    </w:p>
    <w:p>
      <w:pPr>
        <w:pStyle w:val="BodyText"/>
        <w:ind w:left="0"/>
      </w:pPr>
    </w:p>
    <w:p>
      <w:pPr>
        <w:pStyle w:val="Heading1"/>
      </w:pPr>
      <w:bookmarkStart w:name="Awards and Research Grants" w:id="8"/>
      <w:bookmarkEnd w:id="8"/>
      <w:r>
        <w:rPr>
          <w:b w:val="0"/>
        </w:rPr>
      </w:r>
      <w:r>
        <w:rPr/>
        <w:t>Awards</w:t>
      </w:r>
      <w:r>
        <w:rPr>
          <w:spacing w:val="-6"/>
        </w:rPr>
        <w:t> </w:t>
      </w:r>
      <w:r>
        <w:rPr/>
        <w:t>and</w:t>
      </w:r>
      <w:r>
        <w:rPr>
          <w:spacing w:val="-6"/>
        </w:rPr>
        <w:t> </w:t>
      </w:r>
      <w:r>
        <w:rPr/>
        <w:t>Research</w:t>
      </w:r>
      <w:r>
        <w:rPr>
          <w:spacing w:val="-5"/>
        </w:rPr>
        <w:t> </w:t>
      </w:r>
      <w:r>
        <w:rPr>
          <w:spacing w:val="-2"/>
        </w:rPr>
        <w:t>Grants</w:t>
      </w:r>
    </w:p>
    <w:p>
      <w:pPr>
        <w:pStyle w:val="BodyText"/>
        <w:spacing w:before="1"/>
        <w:ind w:right="5224"/>
      </w:pPr>
      <w:r>
        <w:rPr/>
        <w:t>Endowed</w:t>
      </w:r>
      <w:r>
        <w:rPr>
          <w:spacing w:val="-8"/>
        </w:rPr>
        <w:t> </w:t>
      </w:r>
      <w:r>
        <w:rPr/>
        <w:t>Chair,</w:t>
      </w:r>
      <w:r>
        <w:rPr>
          <w:spacing w:val="-8"/>
        </w:rPr>
        <w:t> </w:t>
      </w:r>
      <w:r>
        <w:rPr/>
        <w:t>Stony</w:t>
      </w:r>
      <w:r>
        <w:rPr>
          <w:spacing w:val="-8"/>
        </w:rPr>
        <w:t> </w:t>
      </w:r>
      <w:r>
        <w:rPr/>
        <w:t>Brook</w:t>
      </w:r>
      <w:r>
        <w:rPr>
          <w:spacing w:val="-8"/>
        </w:rPr>
        <w:t> </w:t>
      </w:r>
      <w:r>
        <w:rPr/>
        <w:t>University,</w:t>
      </w:r>
      <w:r>
        <w:rPr>
          <w:spacing w:val="-8"/>
        </w:rPr>
        <w:t> </w:t>
      </w:r>
      <w:r>
        <w:rPr/>
        <w:t>2024-</w:t>
      </w:r>
      <w:r>
        <w:rPr/>
        <w:t>29 Fellow of the Spanish Economics Association</w:t>
      </w:r>
    </w:p>
    <w:p>
      <w:pPr>
        <w:pStyle w:val="BodyText"/>
        <w:ind w:right="148"/>
      </w:pPr>
      <w:r>
        <w:rPr/>
        <w:t>NIA-NIH,</w:t>
      </w:r>
      <w:r>
        <w:rPr>
          <w:spacing w:val="-3"/>
        </w:rPr>
        <w:t> </w:t>
      </w:r>
      <w:r>
        <w:rPr/>
        <w:t>"Welfare</w:t>
      </w:r>
      <w:r>
        <w:rPr>
          <w:spacing w:val="-4"/>
        </w:rPr>
        <w:t> </w:t>
      </w:r>
      <w:r>
        <w:rPr/>
        <w:t>effects</w:t>
      </w:r>
      <w:r>
        <w:rPr>
          <w:spacing w:val="-4"/>
        </w:rPr>
        <w:t> </w:t>
      </w:r>
      <w:r>
        <w:rPr/>
        <w:t>of</w:t>
      </w:r>
      <w:r>
        <w:rPr>
          <w:spacing w:val="-4"/>
        </w:rPr>
        <w:t> </w:t>
      </w:r>
      <w:r>
        <w:rPr/>
        <w:t>balancing</w:t>
      </w:r>
      <w:r>
        <w:rPr>
          <w:spacing w:val="-3"/>
        </w:rPr>
        <w:t> </w:t>
      </w:r>
      <w:r>
        <w:rPr/>
        <w:t>the</w:t>
      </w:r>
      <w:r>
        <w:rPr>
          <w:spacing w:val="-4"/>
        </w:rPr>
        <w:t> </w:t>
      </w:r>
      <w:r>
        <w:rPr/>
        <w:t>federal</w:t>
      </w:r>
      <w:r>
        <w:rPr>
          <w:spacing w:val="-4"/>
        </w:rPr>
        <w:t> </w:t>
      </w:r>
      <w:r>
        <w:rPr/>
        <w:t>social</w:t>
      </w:r>
      <w:r>
        <w:rPr>
          <w:spacing w:val="-4"/>
        </w:rPr>
        <w:t> </w:t>
      </w:r>
      <w:r>
        <w:rPr/>
        <w:t>security</w:t>
      </w:r>
      <w:r>
        <w:rPr>
          <w:spacing w:val="-3"/>
        </w:rPr>
        <w:t> </w:t>
      </w:r>
      <w:r>
        <w:rPr/>
        <w:t>and</w:t>
      </w:r>
      <w:r>
        <w:rPr>
          <w:spacing w:val="-3"/>
        </w:rPr>
        <w:t> </w:t>
      </w:r>
      <w:r>
        <w:rPr/>
        <w:t>health</w:t>
      </w:r>
      <w:r>
        <w:rPr>
          <w:spacing w:val="-3"/>
        </w:rPr>
        <w:t> </w:t>
      </w:r>
      <w:r>
        <w:rPr/>
        <w:t>care</w:t>
      </w:r>
      <w:r>
        <w:rPr>
          <w:spacing w:val="-4"/>
        </w:rPr>
        <w:t> </w:t>
      </w:r>
      <w:r>
        <w:rPr/>
        <w:t>budgets",</w:t>
      </w:r>
      <w:r>
        <w:rPr>
          <w:spacing w:val="-3"/>
        </w:rPr>
        <w:t> </w:t>
      </w:r>
      <w:r>
        <w:rPr/>
        <w:t>with</w:t>
      </w:r>
      <w:r>
        <w:rPr>
          <w:spacing w:val="-3"/>
        </w:rPr>
        <w:t> </w:t>
      </w:r>
      <w:r>
        <w:rPr/>
        <w:t>D.</w:t>
      </w:r>
      <w:r>
        <w:rPr>
          <w:spacing w:val="-3"/>
        </w:rPr>
        <w:t> </w:t>
      </w:r>
      <w:r>
        <w:rPr/>
        <w:t>Bloom,</w:t>
      </w:r>
      <w:r>
        <w:rPr>
          <w:spacing w:val="-3"/>
        </w:rPr>
        <w:t> </w:t>
      </w:r>
      <w:r>
        <w:rPr/>
        <w:t>D. Canning (PI) and T. Kehoe (2014-19)</w:t>
      </w:r>
    </w:p>
    <w:p>
      <w:pPr>
        <w:pStyle w:val="BodyText"/>
        <w:ind w:right="3680"/>
      </w:pPr>
      <w:r>
        <w:rPr/>
        <w:t>Excellence in Refereeing Award 2013, </w:t>
      </w:r>
      <w:r>
        <w:rPr>
          <w:i/>
        </w:rPr>
        <w:t>American Economic Review </w:t>
      </w:r>
      <w:r>
        <w:rPr/>
        <w:t>Ministerio</w:t>
      </w:r>
      <w:r>
        <w:rPr>
          <w:spacing w:val="-7"/>
        </w:rPr>
        <w:t> </w:t>
      </w:r>
      <w:r>
        <w:rPr/>
        <w:t>de</w:t>
      </w:r>
      <w:r>
        <w:rPr>
          <w:spacing w:val="-8"/>
        </w:rPr>
        <w:t> </w:t>
      </w:r>
      <w:r>
        <w:rPr/>
        <w:t>Economía</w:t>
      </w:r>
      <w:r>
        <w:rPr>
          <w:spacing w:val="-8"/>
        </w:rPr>
        <w:t> </w:t>
      </w:r>
      <w:r>
        <w:rPr/>
        <w:t>y</w:t>
      </w:r>
      <w:r>
        <w:rPr>
          <w:spacing w:val="-7"/>
        </w:rPr>
        <w:t> </w:t>
      </w:r>
      <w:r>
        <w:rPr/>
        <w:t>Competitividad,</w:t>
      </w:r>
      <w:r>
        <w:rPr>
          <w:spacing w:val="-7"/>
        </w:rPr>
        <w:t> </w:t>
      </w:r>
      <w:r>
        <w:rPr/>
        <w:t>ECO2012-32392</w:t>
      </w:r>
      <w:r>
        <w:rPr>
          <w:spacing w:val="-7"/>
        </w:rPr>
        <w:t> </w:t>
      </w:r>
      <w:r>
        <w:rPr/>
        <w:t>(2013-15) Research Excellence Prize UAB, 2010</w:t>
      </w:r>
    </w:p>
    <w:p>
      <w:pPr>
        <w:pStyle w:val="BodyText"/>
        <w:spacing w:before="3"/>
        <w:ind w:right="2965"/>
      </w:pPr>
      <w:r>
        <w:rPr/>
        <w:t>Ministerio de Ciencia e Innovación, ECO2009-09847/ECON (2010-2012) Direcció</w:t>
      </w:r>
      <w:r>
        <w:rPr>
          <w:spacing w:val="-5"/>
        </w:rPr>
        <w:t> </w:t>
      </w:r>
      <w:r>
        <w:rPr/>
        <w:t>General</w:t>
      </w:r>
      <w:r>
        <w:rPr>
          <w:spacing w:val="-6"/>
        </w:rPr>
        <w:t> </w:t>
      </w:r>
      <w:r>
        <w:rPr/>
        <w:t>de</w:t>
      </w:r>
      <w:r>
        <w:rPr>
          <w:spacing w:val="-6"/>
        </w:rPr>
        <w:t> </w:t>
      </w:r>
      <w:r>
        <w:rPr/>
        <w:t>Recerca,</w:t>
      </w:r>
      <w:r>
        <w:rPr>
          <w:spacing w:val="-5"/>
        </w:rPr>
        <w:t> </w:t>
      </w:r>
      <w:r>
        <w:rPr/>
        <w:t>Generalitat</w:t>
      </w:r>
      <w:r>
        <w:rPr>
          <w:spacing w:val="-6"/>
        </w:rPr>
        <w:t> </w:t>
      </w:r>
      <w:r>
        <w:rPr/>
        <w:t>de</w:t>
      </w:r>
      <w:r>
        <w:rPr>
          <w:spacing w:val="-6"/>
        </w:rPr>
        <w:t> </w:t>
      </w:r>
      <w:r>
        <w:rPr/>
        <w:t>Catalunya,</w:t>
      </w:r>
      <w:r>
        <w:rPr>
          <w:spacing w:val="-5"/>
        </w:rPr>
        <w:t> </w:t>
      </w:r>
      <w:r>
        <w:rPr/>
        <w:t>2009SGR350</w:t>
      </w:r>
      <w:r>
        <w:rPr>
          <w:spacing w:val="-5"/>
        </w:rPr>
        <w:t> </w:t>
      </w:r>
      <w:r>
        <w:rPr/>
        <w:t>(2010-2012) ICREA-Academia Research Award, 2009-2013</w:t>
      </w:r>
    </w:p>
    <w:p>
      <w:pPr>
        <w:pStyle w:val="BodyText"/>
        <w:spacing w:before="3"/>
      </w:pPr>
      <w:r>
        <w:rPr/>
        <w:t>Ministerio</w:t>
      </w:r>
      <w:r>
        <w:rPr>
          <w:spacing w:val="-1"/>
        </w:rPr>
        <w:t> </w:t>
      </w:r>
      <w:r>
        <w:rPr/>
        <w:t>de</w:t>
      </w:r>
      <w:r>
        <w:rPr>
          <w:spacing w:val="-1"/>
        </w:rPr>
        <w:t> </w:t>
      </w:r>
      <w:r>
        <w:rPr/>
        <w:t>Educación</w:t>
      </w:r>
      <w:r>
        <w:rPr>
          <w:spacing w:val="-1"/>
        </w:rPr>
        <w:t> </w:t>
      </w:r>
      <w:r>
        <w:rPr/>
        <w:t>y Ciencia,</w:t>
      </w:r>
      <w:r>
        <w:rPr>
          <w:spacing w:val="-1"/>
        </w:rPr>
        <w:t> </w:t>
      </w:r>
      <w:r>
        <w:rPr/>
        <w:t>SEJ2006-03879 (2007-</w:t>
      </w:r>
      <w:r>
        <w:rPr>
          <w:spacing w:val="-4"/>
        </w:rPr>
        <w:t>2009)</w:t>
      </w:r>
    </w:p>
    <w:p>
      <w:pPr>
        <w:pStyle w:val="BodyText"/>
        <w:spacing w:before="1"/>
        <w:ind w:right="2129"/>
      </w:pPr>
      <w:r>
        <w:rPr/>
        <w:t>Direcció</w:t>
      </w:r>
      <w:r>
        <w:rPr>
          <w:spacing w:val="-5"/>
        </w:rPr>
        <w:t> </w:t>
      </w:r>
      <w:r>
        <w:rPr/>
        <w:t>General</w:t>
      </w:r>
      <w:r>
        <w:rPr>
          <w:spacing w:val="-6"/>
        </w:rPr>
        <w:t> </w:t>
      </w:r>
      <w:r>
        <w:rPr/>
        <w:t>de</w:t>
      </w:r>
      <w:r>
        <w:rPr>
          <w:spacing w:val="-6"/>
        </w:rPr>
        <w:t> </w:t>
      </w:r>
      <w:r>
        <w:rPr/>
        <w:t>Recerca,</w:t>
      </w:r>
      <w:r>
        <w:rPr>
          <w:spacing w:val="-5"/>
        </w:rPr>
        <w:t> </w:t>
      </w:r>
      <w:r>
        <w:rPr/>
        <w:t>Generalitat</w:t>
      </w:r>
      <w:r>
        <w:rPr>
          <w:spacing w:val="-6"/>
        </w:rPr>
        <w:t> </w:t>
      </w:r>
      <w:r>
        <w:rPr/>
        <w:t>de</w:t>
      </w:r>
      <w:r>
        <w:rPr>
          <w:spacing w:val="-6"/>
        </w:rPr>
        <w:t> </w:t>
      </w:r>
      <w:r>
        <w:rPr/>
        <w:t>Catalunya,</w:t>
      </w:r>
      <w:r>
        <w:rPr>
          <w:spacing w:val="-5"/>
        </w:rPr>
        <w:t> </w:t>
      </w:r>
      <w:r>
        <w:rPr/>
        <w:t>SGR2005-00447</w:t>
      </w:r>
      <w:r>
        <w:rPr>
          <w:spacing w:val="-5"/>
        </w:rPr>
        <w:t> </w:t>
      </w:r>
      <w:r>
        <w:rPr/>
        <w:t>(2006-2008) Ministerio de Ciencia y Tecnología, SEC2003-06080 (2004-2006)</w:t>
      </w:r>
    </w:p>
    <w:p>
      <w:pPr>
        <w:pStyle w:val="BodyText"/>
      </w:pPr>
      <w:r>
        <w:rPr/>
        <w:t>Fundación</w:t>
      </w:r>
      <w:r>
        <w:rPr>
          <w:spacing w:val="-4"/>
        </w:rPr>
        <w:t> </w:t>
      </w:r>
      <w:r>
        <w:rPr/>
        <w:t>Ramón</w:t>
      </w:r>
      <w:r>
        <w:rPr>
          <w:spacing w:val="-2"/>
        </w:rPr>
        <w:t> </w:t>
      </w:r>
      <w:r>
        <w:rPr/>
        <w:t>Areces</w:t>
      </w:r>
      <w:r>
        <w:rPr>
          <w:spacing w:val="-2"/>
        </w:rPr>
        <w:t> </w:t>
      </w:r>
      <w:r>
        <w:rPr/>
        <w:t>(2002-</w:t>
      </w:r>
      <w:r>
        <w:rPr>
          <w:spacing w:val="-2"/>
        </w:rPr>
        <w:t>2003)</w:t>
      </w:r>
    </w:p>
    <w:p>
      <w:pPr>
        <w:pStyle w:val="BodyText"/>
        <w:spacing w:before="1"/>
        <w:ind w:right="2129"/>
      </w:pPr>
      <w:r>
        <w:rPr/>
        <w:t>Direcció</w:t>
      </w:r>
      <w:r>
        <w:rPr>
          <w:spacing w:val="-5"/>
        </w:rPr>
        <w:t> </w:t>
      </w:r>
      <w:r>
        <w:rPr/>
        <w:t>General</w:t>
      </w:r>
      <w:r>
        <w:rPr>
          <w:spacing w:val="-6"/>
        </w:rPr>
        <w:t> </w:t>
      </w:r>
      <w:r>
        <w:rPr/>
        <w:t>de</w:t>
      </w:r>
      <w:r>
        <w:rPr>
          <w:spacing w:val="-6"/>
        </w:rPr>
        <w:t> </w:t>
      </w:r>
      <w:r>
        <w:rPr/>
        <w:t>Recerca,</w:t>
      </w:r>
      <w:r>
        <w:rPr>
          <w:spacing w:val="-5"/>
        </w:rPr>
        <w:t> </w:t>
      </w:r>
      <w:r>
        <w:rPr/>
        <w:t>Generalitat</w:t>
      </w:r>
      <w:r>
        <w:rPr>
          <w:spacing w:val="-6"/>
        </w:rPr>
        <w:t> </w:t>
      </w:r>
      <w:r>
        <w:rPr/>
        <w:t>de</w:t>
      </w:r>
      <w:r>
        <w:rPr>
          <w:spacing w:val="-6"/>
        </w:rPr>
        <w:t> </w:t>
      </w:r>
      <w:r>
        <w:rPr/>
        <w:t>Catalunya,</w:t>
      </w:r>
      <w:r>
        <w:rPr>
          <w:spacing w:val="-5"/>
        </w:rPr>
        <w:t> </w:t>
      </w:r>
      <w:r>
        <w:rPr/>
        <w:t>SGR01-00029</w:t>
      </w:r>
      <w:r>
        <w:rPr>
          <w:spacing w:val="-5"/>
        </w:rPr>
        <w:t> </w:t>
      </w:r>
      <w:r>
        <w:rPr/>
        <w:t>(2001-2005) Ministerio de Ciencia y Tecnología, SEC2000-0796 (2000-2003)</w:t>
      </w:r>
    </w:p>
    <w:p>
      <w:pPr>
        <w:pStyle w:val="BodyText"/>
        <w:ind w:right="2965"/>
      </w:pPr>
      <w:r>
        <w:rPr/>
        <w:t>Direcció</w:t>
      </w:r>
      <w:r>
        <w:rPr>
          <w:spacing w:val="-5"/>
        </w:rPr>
        <w:t> </w:t>
      </w:r>
      <w:r>
        <w:rPr/>
        <w:t>General</w:t>
      </w:r>
      <w:r>
        <w:rPr>
          <w:spacing w:val="-6"/>
        </w:rPr>
        <w:t> </w:t>
      </w:r>
      <w:r>
        <w:rPr/>
        <w:t>de</w:t>
      </w:r>
      <w:r>
        <w:rPr>
          <w:spacing w:val="-6"/>
        </w:rPr>
        <w:t> </w:t>
      </w:r>
      <w:r>
        <w:rPr/>
        <w:t>Recerca,</w:t>
      </w:r>
      <w:r>
        <w:rPr>
          <w:spacing w:val="-5"/>
        </w:rPr>
        <w:t> </w:t>
      </w:r>
      <w:r>
        <w:rPr/>
        <w:t>Generalitat</w:t>
      </w:r>
      <w:r>
        <w:rPr>
          <w:spacing w:val="-6"/>
        </w:rPr>
        <w:t> </w:t>
      </w:r>
      <w:r>
        <w:rPr/>
        <w:t>de</w:t>
      </w:r>
      <w:r>
        <w:rPr>
          <w:spacing w:val="-6"/>
        </w:rPr>
        <w:t> </w:t>
      </w:r>
      <w:r>
        <w:rPr/>
        <w:t>Catalunya,</w:t>
      </w:r>
      <w:r>
        <w:rPr>
          <w:spacing w:val="-5"/>
        </w:rPr>
        <w:t> </w:t>
      </w:r>
      <w:r>
        <w:rPr/>
        <w:t>SGR00-016</w:t>
      </w:r>
      <w:r>
        <w:rPr>
          <w:spacing w:val="-5"/>
        </w:rPr>
        <w:t> </w:t>
      </w:r>
      <w:r>
        <w:rPr/>
        <w:t>(1999-2001) DGCYT, Ministerio de Educación y Ciencia, PB96-0988 (1997-2000)</w:t>
      </w:r>
    </w:p>
    <w:p>
      <w:pPr>
        <w:pStyle w:val="BodyText"/>
      </w:pPr>
      <w:r>
        <w:rPr/>
        <w:t>Direcció</w:t>
      </w:r>
      <w:r>
        <w:rPr>
          <w:spacing w:val="-4"/>
        </w:rPr>
        <w:t> </w:t>
      </w:r>
      <w:r>
        <w:rPr/>
        <w:t>General</w:t>
      </w:r>
      <w:r>
        <w:rPr>
          <w:spacing w:val="-2"/>
        </w:rPr>
        <w:t> </w:t>
      </w:r>
      <w:r>
        <w:rPr/>
        <w:t>de</w:t>
      </w:r>
      <w:r>
        <w:rPr>
          <w:spacing w:val="-3"/>
        </w:rPr>
        <w:t> </w:t>
      </w:r>
      <w:r>
        <w:rPr/>
        <w:t>Recerca,</w:t>
      </w:r>
      <w:r>
        <w:rPr>
          <w:spacing w:val="-1"/>
        </w:rPr>
        <w:t> </w:t>
      </w:r>
      <w:r>
        <w:rPr/>
        <w:t>Generalitat</w:t>
      </w:r>
      <w:r>
        <w:rPr>
          <w:spacing w:val="-2"/>
        </w:rPr>
        <w:t> </w:t>
      </w:r>
      <w:r>
        <w:rPr/>
        <w:t>de</w:t>
      </w:r>
      <w:r>
        <w:rPr>
          <w:spacing w:val="-3"/>
        </w:rPr>
        <w:t> </w:t>
      </w:r>
      <w:r>
        <w:rPr/>
        <w:t>Catalunya,</w:t>
      </w:r>
      <w:r>
        <w:rPr>
          <w:spacing w:val="-1"/>
        </w:rPr>
        <w:t> </w:t>
      </w:r>
      <w:r>
        <w:rPr/>
        <w:t>SGR97-180</w:t>
      </w:r>
      <w:r>
        <w:rPr>
          <w:spacing w:val="-1"/>
        </w:rPr>
        <w:t> </w:t>
      </w:r>
      <w:r>
        <w:rPr/>
        <w:t>(1997-</w:t>
      </w:r>
      <w:r>
        <w:rPr>
          <w:spacing w:val="-2"/>
        </w:rPr>
        <w:t>1999)</w:t>
      </w:r>
    </w:p>
    <w:p>
      <w:pPr>
        <w:pStyle w:val="BodyText"/>
        <w:spacing w:before="1"/>
        <w:ind w:left="0"/>
      </w:pPr>
    </w:p>
    <w:p>
      <w:pPr>
        <w:pStyle w:val="Heading1"/>
      </w:pPr>
      <w:r>
        <w:rPr>
          <w:spacing w:val="-2"/>
        </w:rPr>
        <w:t>Publications</w:t>
      </w:r>
    </w:p>
    <w:p>
      <w:pPr>
        <w:pStyle w:val="ListParagraph"/>
        <w:numPr>
          <w:ilvl w:val="0"/>
          <w:numId w:val="1"/>
        </w:numPr>
        <w:tabs>
          <w:tab w:pos="484" w:val="left" w:leader="none"/>
          <w:tab w:pos="843" w:val="left" w:leader="none"/>
        </w:tabs>
        <w:spacing w:line="240" w:lineRule="auto" w:before="1" w:after="0"/>
        <w:ind w:left="484" w:right="228" w:hanging="360"/>
        <w:jc w:val="left"/>
        <w:rPr>
          <w:sz w:val="20"/>
        </w:rPr>
      </w:pPr>
      <w:r>
        <w:rPr>
          <w:color w:val="202020"/>
          <w:sz w:val="20"/>
        </w:rPr>
        <w:tab/>
      </w:r>
      <w:r>
        <w:rPr>
          <w:sz w:val="20"/>
        </w:rPr>
        <w:t>“The</w:t>
      </w:r>
      <w:r>
        <w:rPr>
          <w:spacing w:val="-4"/>
          <w:sz w:val="20"/>
        </w:rPr>
        <w:t> </w:t>
      </w:r>
      <w:r>
        <w:rPr>
          <w:sz w:val="20"/>
        </w:rPr>
        <w:t>evolution</w:t>
      </w:r>
      <w:r>
        <w:rPr>
          <w:spacing w:val="-3"/>
          <w:sz w:val="20"/>
        </w:rPr>
        <w:t> </w:t>
      </w:r>
      <w:r>
        <w:rPr>
          <w:sz w:val="20"/>
        </w:rPr>
        <w:t>of</w:t>
      </w:r>
      <w:r>
        <w:rPr>
          <w:spacing w:val="-3"/>
          <w:sz w:val="20"/>
        </w:rPr>
        <w:t> </w:t>
      </w:r>
      <w:r>
        <w:rPr>
          <w:sz w:val="20"/>
        </w:rPr>
        <w:t>income</w:t>
      </w:r>
      <w:r>
        <w:rPr>
          <w:spacing w:val="-4"/>
          <w:sz w:val="20"/>
        </w:rPr>
        <w:t> </w:t>
      </w:r>
      <w:r>
        <w:rPr>
          <w:sz w:val="20"/>
        </w:rPr>
        <w:t>and</w:t>
      </w:r>
      <w:r>
        <w:rPr>
          <w:spacing w:val="-3"/>
          <w:sz w:val="20"/>
        </w:rPr>
        <w:t> </w:t>
      </w:r>
      <w:r>
        <w:rPr>
          <w:sz w:val="20"/>
        </w:rPr>
        <w:t>wealth</w:t>
      </w:r>
      <w:r>
        <w:rPr>
          <w:spacing w:val="-3"/>
          <w:sz w:val="20"/>
        </w:rPr>
        <w:t> </w:t>
      </w:r>
      <w:r>
        <w:rPr>
          <w:sz w:val="20"/>
        </w:rPr>
        <w:t>inequality</w:t>
      </w:r>
      <w:r>
        <w:rPr>
          <w:spacing w:val="-3"/>
          <w:sz w:val="20"/>
        </w:rPr>
        <w:t> </w:t>
      </w:r>
      <w:r>
        <w:rPr>
          <w:sz w:val="20"/>
        </w:rPr>
        <w:t>in</w:t>
      </w:r>
      <w:r>
        <w:rPr>
          <w:spacing w:val="-3"/>
          <w:sz w:val="20"/>
        </w:rPr>
        <w:t> </w:t>
      </w:r>
      <w:r>
        <w:rPr>
          <w:sz w:val="20"/>
        </w:rPr>
        <w:t>China”,</w:t>
      </w:r>
      <w:r>
        <w:rPr>
          <w:spacing w:val="-3"/>
          <w:sz w:val="20"/>
        </w:rPr>
        <w:t> </w:t>
      </w:r>
      <w:r>
        <w:rPr>
          <w:sz w:val="20"/>
        </w:rPr>
        <w:t>with</w:t>
      </w:r>
      <w:r>
        <w:rPr>
          <w:spacing w:val="-3"/>
          <w:sz w:val="20"/>
        </w:rPr>
        <w:t> </w:t>
      </w:r>
      <w:r>
        <w:rPr>
          <w:sz w:val="20"/>
        </w:rPr>
        <w:t>Yan</w:t>
      </w:r>
      <w:r>
        <w:rPr>
          <w:spacing w:val="-3"/>
          <w:sz w:val="20"/>
        </w:rPr>
        <w:t> </w:t>
      </w:r>
      <w:r>
        <w:rPr>
          <w:sz w:val="20"/>
        </w:rPr>
        <w:t>Wang,</w:t>
      </w:r>
      <w:r>
        <w:rPr>
          <w:spacing w:val="-1"/>
          <w:sz w:val="20"/>
        </w:rPr>
        <w:t> </w:t>
      </w:r>
      <w:r>
        <w:rPr>
          <w:i/>
          <w:sz w:val="20"/>
        </w:rPr>
        <w:t>Journal</w:t>
      </w:r>
      <w:r>
        <w:rPr>
          <w:i/>
          <w:spacing w:val="-4"/>
          <w:sz w:val="20"/>
        </w:rPr>
        <w:t> </w:t>
      </w:r>
      <w:r>
        <w:rPr>
          <w:i/>
          <w:sz w:val="20"/>
        </w:rPr>
        <w:t>of</w:t>
      </w:r>
      <w:r>
        <w:rPr>
          <w:i/>
          <w:spacing w:val="-4"/>
          <w:sz w:val="20"/>
        </w:rPr>
        <w:t> </w:t>
      </w:r>
      <w:r>
        <w:rPr>
          <w:i/>
          <w:sz w:val="20"/>
        </w:rPr>
        <w:t>Economic</w:t>
      </w:r>
      <w:r>
        <w:rPr>
          <w:i/>
          <w:spacing w:val="-4"/>
          <w:sz w:val="20"/>
        </w:rPr>
        <w:t> </w:t>
      </w:r>
      <w:r>
        <w:rPr>
          <w:i/>
          <w:sz w:val="20"/>
        </w:rPr>
        <w:t>Dynamics and Control </w:t>
      </w:r>
      <w:r>
        <w:rPr>
          <w:sz w:val="20"/>
        </w:rPr>
        <w:t>179, 105167, 2025.</w:t>
      </w:r>
    </w:p>
    <w:p>
      <w:pPr>
        <w:pStyle w:val="ListParagraph"/>
        <w:numPr>
          <w:ilvl w:val="0"/>
          <w:numId w:val="1"/>
        </w:numPr>
        <w:tabs>
          <w:tab w:pos="484" w:val="left" w:leader="none"/>
          <w:tab w:pos="843" w:val="left" w:leader="none"/>
        </w:tabs>
        <w:spacing w:line="240" w:lineRule="auto" w:before="2" w:after="0"/>
        <w:ind w:left="484" w:right="837" w:hanging="360"/>
        <w:jc w:val="left"/>
        <w:rPr>
          <w:sz w:val="20"/>
        </w:rPr>
      </w:pPr>
      <w:r>
        <w:rPr>
          <w:color w:val="202020"/>
          <w:sz w:val="20"/>
        </w:rPr>
        <w:tab/>
      </w:r>
      <w:r>
        <w:rPr>
          <w:sz w:val="20"/>
        </w:rPr>
        <w:t>“Preemptive</w:t>
      </w:r>
      <w:r>
        <w:rPr>
          <w:spacing w:val="-5"/>
          <w:sz w:val="20"/>
        </w:rPr>
        <w:t> </w:t>
      </w:r>
      <w:r>
        <w:rPr>
          <w:sz w:val="20"/>
        </w:rPr>
        <w:t>austerity</w:t>
      </w:r>
      <w:r>
        <w:rPr>
          <w:spacing w:val="-4"/>
          <w:sz w:val="20"/>
        </w:rPr>
        <w:t> </w:t>
      </w:r>
      <w:r>
        <w:rPr>
          <w:sz w:val="20"/>
        </w:rPr>
        <w:t>with</w:t>
      </w:r>
      <w:r>
        <w:rPr>
          <w:spacing w:val="-4"/>
          <w:sz w:val="20"/>
        </w:rPr>
        <w:t> </w:t>
      </w:r>
      <w:r>
        <w:rPr>
          <w:sz w:val="20"/>
        </w:rPr>
        <w:t>rollover</w:t>
      </w:r>
      <w:r>
        <w:rPr>
          <w:spacing w:val="-4"/>
          <w:sz w:val="20"/>
        </w:rPr>
        <w:t> </w:t>
      </w:r>
      <w:r>
        <w:rPr>
          <w:sz w:val="20"/>
        </w:rPr>
        <w:t>risk”,</w:t>
      </w:r>
      <w:r>
        <w:rPr>
          <w:spacing w:val="-4"/>
          <w:sz w:val="20"/>
        </w:rPr>
        <w:t> </w:t>
      </w:r>
      <w:r>
        <w:rPr>
          <w:sz w:val="20"/>
        </w:rPr>
        <w:t>with</w:t>
      </w:r>
      <w:r>
        <w:rPr>
          <w:spacing w:val="-4"/>
          <w:sz w:val="20"/>
        </w:rPr>
        <w:t> </w:t>
      </w:r>
      <w:r>
        <w:rPr>
          <w:sz w:val="20"/>
        </w:rPr>
        <w:t>Tim</w:t>
      </w:r>
      <w:r>
        <w:rPr>
          <w:spacing w:val="-5"/>
          <w:sz w:val="20"/>
        </w:rPr>
        <w:t> </w:t>
      </w:r>
      <w:r>
        <w:rPr>
          <w:sz w:val="20"/>
        </w:rPr>
        <w:t>Kehoe,</w:t>
      </w:r>
      <w:r>
        <w:rPr>
          <w:spacing w:val="-1"/>
          <w:sz w:val="20"/>
        </w:rPr>
        <w:t> </w:t>
      </w:r>
      <w:r>
        <w:rPr>
          <w:i/>
          <w:sz w:val="20"/>
        </w:rPr>
        <w:t>Journal</w:t>
      </w:r>
      <w:r>
        <w:rPr>
          <w:i/>
          <w:spacing w:val="-5"/>
          <w:sz w:val="20"/>
        </w:rPr>
        <w:t> </w:t>
      </w:r>
      <w:r>
        <w:rPr>
          <w:i/>
          <w:sz w:val="20"/>
        </w:rPr>
        <w:t>of</w:t>
      </w:r>
      <w:r>
        <w:rPr>
          <w:i/>
          <w:spacing w:val="-5"/>
          <w:sz w:val="20"/>
        </w:rPr>
        <w:t> </w:t>
      </w:r>
      <w:r>
        <w:rPr>
          <w:i/>
          <w:sz w:val="20"/>
        </w:rPr>
        <w:t>International</w:t>
      </w:r>
      <w:r>
        <w:rPr>
          <w:i/>
          <w:spacing w:val="-5"/>
          <w:sz w:val="20"/>
        </w:rPr>
        <w:t> </w:t>
      </w:r>
      <w:r>
        <w:rPr>
          <w:i/>
          <w:sz w:val="20"/>
        </w:rPr>
        <w:t>Economics </w:t>
      </w:r>
      <w:r>
        <w:rPr>
          <w:sz w:val="20"/>
        </w:rPr>
        <w:t>150, 103914, 2024.</w:t>
      </w:r>
    </w:p>
    <w:p>
      <w:pPr>
        <w:pStyle w:val="ListParagraph"/>
        <w:numPr>
          <w:ilvl w:val="0"/>
          <w:numId w:val="1"/>
        </w:numPr>
        <w:tabs>
          <w:tab w:pos="484" w:val="left" w:leader="none"/>
          <w:tab w:pos="843" w:val="left" w:leader="none"/>
        </w:tabs>
        <w:spacing w:line="240" w:lineRule="auto" w:before="2" w:after="0"/>
        <w:ind w:left="484" w:right="497" w:hanging="360"/>
        <w:jc w:val="left"/>
        <w:rPr>
          <w:sz w:val="20"/>
        </w:rPr>
      </w:pPr>
      <w:r>
        <w:rPr>
          <w:color w:val="202020"/>
          <w:sz w:val="20"/>
        </w:rPr>
        <w:tab/>
      </w:r>
      <w:r>
        <w:rPr>
          <w:sz w:val="20"/>
        </w:rPr>
        <w:t>“The</w:t>
      </w:r>
      <w:r>
        <w:rPr>
          <w:spacing w:val="-4"/>
          <w:sz w:val="20"/>
        </w:rPr>
        <w:t> </w:t>
      </w:r>
      <w:r>
        <w:rPr>
          <w:sz w:val="20"/>
        </w:rPr>
        <w:t>cost</w:t>
      </w:r>
      <w:r>
        <w:rPr>
          <w:spacing w:val="-4"/>
          <w:sz w:val="20"/>
        </w:rPr>
        <w:t> </w:t>
      </w:r>
      <w:r>
        <w:rPr>
          <w:sz w:val="20"/>
        </w:rPr>
        <w:t>of</w:t>
      </w:r>
      <w:r>
        <w:rPr>
          <w:spacing w:val="-3"/>
          <w:sz w:val="20"/>
        </w:rPr>
        <w:t> </w:t>
      </w:r>
      <w:r>
        <w:rPr>
          <w:sz w:val="20"/>
        </w:rPr>
        <w:t>trade</w:t>
      </w:r>
      <w:r>
        <w:rPr>
          <w:spacing w:val="-4"/>
          <w:sz w:val="20"/>
        </w:rPr>
        <w:t> </w:t>
      </w:r>
      <w:r>
        <w:rPr>
          <w:sz w:val="20"/>
        </w:rPr>
        <w:t>disruptions</w:t>
      </w:r>
      <w:r>
        <w:rPr>
          <w:spacing w:val="-4"/>
          <w:sz w:val="20"/>
        </w:rPr>
        <w:t> </w:t>
      </w:r>
      <w:r>
        <w:rPr>
          <w:sz w:val="20"/>
        </w:rPr>
        <w:t>at</w:t>
      </w:r>
      <w:r>
        <w:rPr>
          <w:spacing w:val="-4"/>
          <w:sz w:val="20"/>
        </w:rPr>
        <w:t> </w:t>
      </w:r>
      <w:r>
        <w:rPr>
          <w:sz w:val="20"/>
        </w:rPr>
        <w:t>different</w:t>
      </w:r>
      <w:r>
        <w:rPr>
          <w:spacing w:val="-4"/>
          <w:sz w:val="20"/>
        </w:rPr>
        <w:t> </w:t>
      </w:r>
      <w:r>
        <w:rPr>
          <w:sz w:val="20"/>
        </w:rPr>
        <w:t>stages</w:t>
      </w:r>
      <w:r>
        <w:rPr>
          <w:spacing w:val="-4"/>
          <w:sz w:val="20"/>
        </w:rPr>
        <w:t> </w:t>
      </w:r>
      <w:r>
        <w:rPr>
          <w:sz w:val="20"/>
        </w:rPr>
        <w:t>of</w:t>
      </w:r>
      <w:r>
        <w:rPr>
          <w:spacing w:val="-3"/>
          <w:sz w:val="20"/>
        </w:rPr>
        <w:t> </w:t>
      </w:r>
      <w:r>
        <w:rPr>
          <w:sz w:val="20"/>
        </w:rPr>
        <w:t>development”,</w:t>
      </w:r>
      <w:r>
        <w:rPr>
          <w:spacing w:val="-3"/>
          <w:sz w:val="20"/>
        </w:rPr>
        <w:t> </w:t>
      </w:r>
      <w:r>
        <w:rPr>
          <w:sz w:val="20"/>
        </w:rPr>
        <w:t>with</w:t>
      </w:r>
      <w:r>
        <w:rPr>
          <w:spacing w:val="-3"/>
          <w:sz w:val="20"/>
        </w:rPr>
        <w:t> </w:t>
      </w:r>
      <w:r>
        <w:rPr>
          <w:sz w:val="20"/>
        </w:rPr>
        <w:t>M.</w:t>
      </w:r>
      <w:r>
        <w:rPr>
          <w:spacing w:val="-3"/>
          <w:sz w:val="20"/>
        </w:rPr>
        <w:t> </w:t>
      </w:r>
      <w:r>
        <w:rPr>
          <w:sz w:val="20"/>
        </w:rPr>
        <w:t>Delventhal,</w:t>
      </w:r>
      <w:r>
        <w:rPr>
          <w:spacing w:val="-3"/>
          <w:sz w:val="20"/>
        </w:rPr>
        <w:t> </w:t>
      </w:r>
      <w:r>
        <w:rPr>
          <w:sz w:val="20"/>
        </w:rPr>
        <w:t>P.</w:t>
      </w:r>
      <w:r>
        <w:rPr>
          <w:spacing w:val="-3"/>
          <w:sz w:val="20"/>
        </w:rPr>
        <w:t> </w:t>
      </w:r>
      <w:r>
        <w:rPr>
          <w:sz w:val="20"/>
        </w:rPr>
        <w:t>Pujolas</w:t>
      </w:r>
      <w:r>
        <w:rPr>
          <w:spacing w:val="-4"/>
          <w:sz w:val="20"/>
        </w:rPr>
        <w:t> </w:t>
      </w:r>
      <w:r>
        <w:rPr>
          <w:sz w:val="20"/>
        </w:rPr>
        <w:t>and</w:t>
      </w:r>
      <w:r>
        <w:rPr>
          <w:spacing w:val="-3"/>
          <w:sz w:val="20"/>
        </w:rPr>
        <w:t> </w:t>
      </w:r>
      <w:r>
        <w:rPr>
          <w:sz w:val="20"/>
        </w:rPr>
        <w:t>G. Raveendranathan, </w:t>
      </w:r>
      <w:r>
        <w:rPr>
          <w:i/>
          <w:sz w:val="20"/>
        </w:rPr>
        <w:t>International Economic Review </w:t>
      </w:r>
      <w:r>
        <w:rPr>
          <w:sz w:val="20"/>
        </w:rPr>
        <w:t>65, 12690, 2024.</w:t>
      </w:r>
    </w:p>
    <w:p>
      <w:pPr>
        <w:pStyle w:val="ListParagraph"/>
        <w:numPr>
          <w:ilvl w:val="0"/>
          <w:numId w:val="1"/>
        </w:numPr>
        <w:tabs>
          <w:tab w:pos="484" w:val="left" w:leader="none"/>
          <w:tab w:pos="843" w:val="left" w:leader="none"/>
        </w:tabs>
        <w:spacing w:line="240" w:lineRule="auto" w:before="2" w:after="0"/>
        <w:ind w:left="484" w:right="731" w:hanging="360"/>
        <w:jc w:val="left"/>
        <w:rPr>
          <w:sz w:val="20"/>
        </w:rPr>
      </w:pPr>
      <w:r>
        <w:rPr>
          <w:color w:val="202020"/>
          <w:sz w:val="20"/>
        </w:rPr>
        <w:tab/>
      </w:r>
      <w:r>
        <w:rPr>
          <w:sz w:val="20"/>
        </w:rPr>
        <w:t>“Workers’</w:t>
      </w:r>
      <w:r>
        <w:rPr>
          <w:spacing w:val="-3"/>
          <w:sz w:val="20"/>
        </w:rPr>
        <w:t> </w:t>
      </w:r>
      <w:r>
        <w:rPr>
          <w:sz w:val="20"/>
        </w:rPr>
        <w:t>income</w:t>
      </w:r>
      <w:r>
        <w:rPr>
          <w:spacing w:val="-4"/>
          <w:sz w:val="20"/>
        </w:rPr>
        <w:t> </w:t>
      </w:r>
      <w:r>
        <w:rPr>
          <w:sz w:val="20"/>
        </w:rPr>
        <w:t>risk</w:t>
      </w:r>
      <w:r>
        <w:rPr>
          <w:spacing w:val="-3"/>
          <w:sz w:val="20"/>
        </w:rPr>
        <w:t> </w:t>
      </w:r>
      <w:r>
        <w:rPr>
          <w:sz w:val="20"/>
        </w:rPr>
        <w:t>and</w:t>
      </w:r>
      <w:r>
        <w:rPr>
          <w:spacing w:val="-3"/>
          <w:sz w:val="20"/>
        </w:rPr>
        <w:t> </w:t>
      </w:r>
      <w:r>
        <w:rPr>
          <w:sz w:val="20"/>
        </w:rPr>
        <w:t>the</w:t>
      </w:r>
      <w:r>
        <w:rPr>
          <w:spacing w:val="-4"/>
          <w:sz w:val="20"/>
        </w:rPr>
        <w:t> </w:t>
      </w:r>
      <w:r>
        <w:rPr>
          <w:sz w:val="20"/>
        </w:rPr>
        <w:t>evolution</w:t>
      </w:r>
      <w:r>
        <w:rPr>
          <w:spacing w:val="-3"/>
          <w:sz w:val="20"/>
        </w:rPr>
        <w:t> </w:t>
      </w:r>
      <w:r>
        <w:rPr>
          <w:sz w:val="20"/>
        </w:rPr>
        <w:t>of</w:t>
      </w:r>
      <w:r>
        <w:rPr>
          <w:spacing w:val="-3"/>
          <w:sz w:val="20"/>
        </w:rPr>
        <w:t> </w:t>
      </w:r>
      <w:r>
        <w:rPr>
          <w:sz w:val="20"/>
        </w:rPr>
        <w:t>income</w:t>
      </w:r>
      <w:r>
        <w:rPr>
          <w:spacing w:val="-4"/>
          <w:sz w:val="20"/>
        </w:rPr>
        <w:t> </w:t>
      </w:r>
      <w:r>
        <w:rPr>
          <w:sz w:val="20"/>
        </w:rPr>
        <w:t>inequality</w:t>
      </w:r>
      <w:r>
        <w:rPr>
          <w:spacing w:val="-3"/>
          <w:sz w:val="20"/>
        </w:rPr>
        <w:t> </w:t>
      </w:r>
      <w:r>
        <w:rPr>
          <w:sz w:val="20"/>
        </w:rPr>
        <w:t>in</w:t>
      </w:r>
      <w:r>
        <w:rPr>
          <w:spacing w:val="-3"/>
          <w:sz w:val="20"/>
        </w:rPr>
        <w:t> </w:t>
      </w:r>
      <w:r>
        <w:rPr>
          <w:sz w:val="20"/>
        </w:rPr>
        <w:t>China”,</w:t>
      </w:r>
      <w:r>
        <w:rPr>
          <w:spacing w:val="-3"/>
          <w:sz w:val="20"/>
        </w:rPr>
        <w:t> </w:t>
      </w:r>
      <w:r>
        <w:rPr>
          <w:sz w:val="20"/>
        </w:rPr>
        <w:t>with</w:t>
      </w:r>
      <w:r>
        <w:rPr>
          <w:spacing w:val="-3"/>
          <w:sz w:val="20"/>
        </w:rPr>
        <w:t> </w:t>
      </w:r>
      <w:r>
        <w:rPr>
          <w:sz w:val="20"/>
        </w:rPr>
        <w:t>Yan</w:t>
      </w:r>
      <w:r>
        <w:rPr>
          <w:spacing w:val="-3"/>
          <w:sz w:val="20"/>
        </w:rPr>
        <w:t> </w:t>
      </w:r>
      <w:r>
        <w:rPr>
          <w:sz w:val="20"/>
        </w:rPr>
        <w:t>Wang, </w:t>
      </w:r>
      <w:r>
        <w:rPr>
          <w:i/>
          <w:sz w:val="20"/>
        </w:rPr>
        <w:t>Economics Letters </w:t>
      </w:r>
      <w:r>
        <w:rPr>
          <w:sz w:val="20"/>
        </w:rPr>
        <w:t>234, 111478, 2024.</w:t>
      </w:r>
    </w:p>
    <w:p>
      <w:pPr>
        <w:pStyle w:val="ListParagraph"/>
        <w:numPr>
          <w:ilvl w:val="0"/>
          <w:numId w:val="1"/>
        </w:numPr>
        <w:tabs>
          <w:tab w:pos="484" w:val="left" w:leader="none"/>
          <w:tab w:pos="843" w:val="left" w:leader="none"/>
        </w:tabs>
        <w:spacing w:line="240" w:lineRule="auto" w:before="2" w:after="0"/>
        <w:ind w:left="484" w:right="1017" w:hanging="360"/>
        <w:jc w:val="left"/>
        <w:rPr>
          <w:sz w:val="20"/>
        </w:rPr>
      </w:pPr>
      <w:r>
        <w:rPr>
          <w:color w:val="202020"/>
          <w:sz w:val="20"/>
        </w:rPr>
        <w:tab/>
      </w:r>
      <w:r>
        <w:rPr>
          <w:sz w:val="20"/>
        </w:rPr>
        <w:t>“A</w:t>
      </w:r>
      <w:r>
        <w:rPr>
          <w:spacing w:val="-4"/>
          <w:sz w:val="20"/>
        </w:rPr>
        <w:t> </w:t>
      </w:r>
      <w:r>
        <w:rPr>
          <w:sz w:val="20"/>
        </w:rPr>
        <w:t>quantitative</w:t>
      </w:r>
      <w:r>
        <w:rPr>
          <w:spacing w:val="-4"/>
          <w:sz w:val="20"/>
        </w:rPr>
        <w:t> </w:t>
      </w:r>
      <w:r>
        <w:rPr>
          <w:sz w:val="20"/>
        </w:rPr>
        <w:t>evaluation</w:t>
      </w:r>
      <w:r>
        <w:rPr>
          <w:spacing w:val="-3"/>
          <w:sz w:val="20"/>
        </w:rPr>
        <w:t> </w:t>
      </w:r>
      <w:r>
        <w:rPr>
          <w:sz w:val="20"/>
        </w:rPr>
        <w:t>of</w:t>
      </w:r>
      <w:r>
        <w:rPr>
          <w:spacing w:val="-3"/>
          <w:sz w:val="20"/>
        </w:rPr>
        <w:t> </w:t>
      </w:r>
      <w:r>
        <w:rPr>
          <w:sz w:val="20"/>
        </w:rPr>
        <w:t>Universal</w:t>
      </w:r>
      <w:r>
        <w:rPr>
          <w:spacing w:val="-4"/>
          <w:sz w:val="20"/>
        </w:rPr>
        <w:t> </w:t>
      </w:r>
      <w:r>
        <w:rPr>
          <w:sz w:val="20"/>
        </w:rPr>
        <w:t>Basic</w:t>
      </w:r>
      <w:r>
        <w:rPr>
          <w:spacing w:val="-4"/>
          <w:sz w:val="20"/>
        </w:rPr>
        <w:t> </w:t>
      </w:r>
      <w:r>
        <w:rPr>
          <w:sz w:val="20"/>
        </w:rPr>
        <w:t>Income”,</w:t>
      </w:r>
      <w:r>
        <w:rPr>
          <w:spacing w:val="-3"/>
          <w:sz w:val="20"/>
        </w:rPr>
        <w:t> </w:t>
      </w:r>
      <w:r>
        <w:rPr>
          <w:sz w:val="20"/>
        </w:rPr>
        <w:t>with</w:t>
      </w:r>
      <w:r>
        <w:rPr>
          <w:spacing w:val="-3"/>
          <w:sz w:val="20"/>
        </w:rPr>
        <w:t> </w:t>
      </w:r>
      <w:r>
        <w:rPr>
          <w:sz w:val="20"/>
        </w:rPr>
        <w:t>Bo</w:t>
      </w:r>
      <w:r>
        <w:rPr>
          <w:spacing w:val="-3"/>
          <w:sz w:val="20"/>
        </w:rPr>
        <w:t> </w:t>
      </w:r>
      <w:r>
        <w:rPr>
          <w:sz w:val="20"/>
        </w:rPr>
        <w:t>Li</w:t>
      </w:r>
      <w:r>
        <w:rPr>
          <w:spacing w:val="-4"/>
          <w:sz w:val="20"/>
        </w:rPr>
        <w:t> </w:t>
      </w:r>
      <w:r>
        <w:rPr>
          <w:sz w:val="20"/>
        </w:rPr>
        <w:t>and</w:t>
      </w:r>
      <w:r>
        <w:rPr>
          <w:spacing w:val="-3"/>
          <w:sz w:val="20"/>
        </w:rPr>
        <w:t> </w:t>
      </w:r>
      <w:r>
        <w:rPr>
          <w:sz w:val="20"/>
        </w:rPr>
        <w:t>Qian</w:t>
      </w:r>
      <w:r>
        <w:rPr>
          <w:spacing w:val="-3"/>
          <w:sz w:val="20"/>
        </w:rPr>
        <w:t> </w:t>
      </w:r>
      <w:r>
        <w:rPr>
          <w:sz w:val="20"/>
        </w:rPr>
        <w:t>Li, </w:t>
      </w:r>
      <w:r>
        <w:rPr>
          <w:i/>
          <w:sz w:val="20"/>
        </w:rPr>
        <w:t>Journal</w:t>
      </w:r>
      <w:r>
        <w:rPr>
          <w:i/>
          <w:spacing w:val="-4"/>
          <w:sz w:val="20"/>
        </w:rPr>
        <w:t> </w:t>
      </w:r>
      <w:r>
        <w:rPr>
          <w:i/>
          <w:sz w:val="20"/>
        </w:rPr>
        <w:t>of</w:t>
      </w:r>
      <w:r>
        <w:rPr>
          <w:i/>
          <w:spacing w:val="-4"/>
          <w:sz w:val="20"/>
        </w:rPr>
        <w:t> </w:t>
      </w:r>
      <w:r>
        <w:rPr>
          <w:i/>
          <w:sz w:val="20"/>
        </w:rPr>
        <w:t>Public Economics </w:t>
      </w:r>
      <w:r>
        <w:rPr>
          <w:sz w:val="20"/>
        </w:rPr>
        <w:t>223, 104881, 2023.</w:t>
      </w:r>
    </w:p>
    <w:p>
      <w:pPr>
        <w:pStyle w:val="ListParagraph"/>
        <w:spacing w:after="0" w:line="240" w:lineRule="auto"/>
        <w:jc w:val="left"/>
        <w:rPr>
          <w:sz w:val="20"/>
        </w:rPr>
        <w:sectPr>
          <w:footerReference w:type="default" r:id="rId5"/>
          <w:type w:val="continuous"/>
          <w:pgSz w:w="12240" w:h="15840"/>
          <w:pgMar w:header="0" w:footer="924" w:top="700" w:bottom="1120" w:left="1080" w:right="1440"/>
          <w:pgNumType w:start="1"/>
        </w:sectPr>
      </w:pPr>
    </w:p>
    <w:p>
      <w:pPr>
        <w:pStyle w:val="ListParagraph"/>
        <w:numPr>
          <w:ilvl w:val="0"/>
          <w:numId w:val="1"/>
        </w:numPr>
        <w:tabs>
          <w:tab w:pos="484" w:val="left" w:leader="none"/>
          <w:tab w:pos="843" w:val="left" w:leader="none"/>
        </w:tabs>
        <w:spacing w:line="240" w:lineRule="auto" w:before="77" w:after="0"/>
        <w:ind w:left="484" w:right="715" w:hanging="360"/>
        <w:jc w:val="left"/>
        <w:rPr>
          <w:sz w:val="20"/>
        </w:rPr>
      </w:pPr>
      <w:r>
        <w:rPr>
          <w:color w:val="202020"/>
          <w:sz w:val="20"/>
        </w:rPr>
        <w:tab/>
      </w:r>
      <w:r>
        <w:rPr>
          <w:sz w:val="20"/>
        </w:rPr>
        <w:t>“Las</w:t>
      </w:r>
      <w:r>
        <w:rPr>
          <w:spacing w:val="-4"/>
          <w:sz w:val="20"/>
        </w:rPr>
        <w:t> </w:t>
      </w:r>
      <w:r>
        <w:rPr>
          <w:sz w:val="20"/>
        </w:rPr>
        <w:t>crisis</w:t>
      </w:r>
      <w:r>
        <w:rPr>
          <w:spacing w:val="-4"/>
          <w:sz w:val="20"/>
        </w:rPr>
        <w:t> </w:t>
      </w:r>
      <w:r>
        <w:rPr>
          <w:sz w:val="20"/>
        </w:rPr>
        <w:t>de</w:t>
      </w:r>
      <w:r>
        <w:rPr>
          <w:spacing w:val="-4"/>
          <w:sz w:val="20"/>
        </w:rPr>
        <w:t> </w:t>
      </w:r>
      <w:r>
        <w:rPr>
          <w:sz w:val="20"/>
        </w:rPr>
        <w:t>refinanciación</w:t>
      </w:r>
      <w:r>
        <w:rPr>
          <w:spacing w:val="-3"/>
          <w:sz w:val="20"/>
        </w:rPr>
        <w:t> </w:t>
      </w:r>
      <w:r>
        <w:rPr>
          <w:sz w:val="20"/>
        </w:rPr>
        <w:t>en</w:t>
      </w:r>
      <w:r>
        <w:rPr>
          <w:spacing w:val="-3"/>
          <w:sz w:val="20"/>
        </w:rPr>
        <w:t> </w:t>
      </w:r>
      <w:r>
        <w:rPr>
          <w:sz w:val="20"/>
        </w:rPr>
        <w:t>los</w:t>
      </w:r>
      <w:r>
        <w:rPr>
          <w:spacing w:val="-4"/>
          <w:sz w:val="20"/>
        </w:rPr>
        <w:t> </w:t>
      </w:r>
      <w:r>
        <w:rPr>
          <w:sz w:val="20"/>
        </w:rPr>
        <w:t>mercados</w:t>
      </w:r>
      <w:r>
        <w:rPr>
          <w:spacing w:val="-4"/>
          <w:sz w:val="20"/>
        </w:rPr>
        <w:t> </w:t>
      </w:r>
      <w:r>
        <w:rPr>
          <w:sz w:val="20"/>
        </w:rPr>
        <w:t>de</w:t>
      </w:r>
      <w:r>
        <w:rPr>
          <w:spacing w:val="-4"/>
          <w:sz w:val="20"/>
        </w:rPr>
        <w:t> </w:t>
      </w:r>
      <w:r>
        <w:rPr>
          <w:sz w:val="20"/>
        </w:rPr>
        <w:t>deuda</w:t>
      </w:r>
      <w:r>
        <w:rPr>
          <w:spacing w:val="-4"/>
          <w:sz w:val="20"/>
        </w:rPr>
        <w:t> </w:t>
      </w:r>
      <w:r>
        <w:rPr>
          <w:sz w:val="20"/>
        </w:rPr>
        <w:t>soberana”,</w:t>
      </w:r>
      <w:r>
        <w:rPr>
          <w:spacing w:val="-3"/>
          <w:sz w:val="20"/>
        </w:rPr>
        <w:t> </w:t>
      </w:r>
      <w:r>
        <w:rPr>
          <w:sz w:val="20"/>
        </w:rPr>
        <w:t>with</w:t>
      </w:r>
      <w:r>
        <w:rPr>
          <w:spacing w:val="-3"/>
          <w:sz w:val="20"/>
        </w:rPr>
        <w:t> </w:t>
      </w:r>
      <w:r>
        <w:rPr>
          <w:sz w:val="20"/>
        </w:rPr>
        <w:t>Timothy</w:t>
      </w:r>
      <w:r>
        <w:rPr>
          <w:spacing w:val="-3"/>
          <w:sz w:val="20"/>
        </w:rPr>
        <w:t> </w:t>
      </w:r>
      <w:r>
        <w:rPr>
          <w:sz w:val="20"/>
        </w:rPr>
        <w:t>J.</w:t>
      </w:r>
      <w:r>
        <w:rPr>
          <w:spacing w:val="-3"/>
          <w:sz w:val="20"/>
        </w:rPr>
        <w:t> </w:t>
      </w:r>
      <w:r>
        <w:rPr>
          <w:sz w:val="20"/>
        </w:rPr>
        <w:t>Kehoe,</w:t>
      </w:r>
      <w:r>
        <w:rPr>
          <w:spacing w:val="-1"/>
          <w:sz w:val="20"/>
        </w:rPr>
        <w:t> </w:t>
      </w:r>
      <w:r>
        <w:rPr>
          <w:i/>
          <w:sz w:val="20"/>
        </w:rPr>
        <w:t>Cuadernos Económicos de ICE </w:t>
      </w:r>
      <w:r>
        <w:rPr>
          <w:sz w:val="20"/>
        </w:rPr>
        <w:t>103, 43-67, 2022.</w:t>
      </w:r>
    </w:p>
    <w:p>
      <w:pPr>
        <w:pStyle w:val="ListParagraph"/>
        <w:numPr>
          <w:ilvl w:val="0"/>
          <w:numId w:val="1"/>
        </w:numPr>
        <w:tabs>
          <w:tab w:pos="843" w:val="left" w:leader="none"/>
        </w:tabs>
        <w:spacing w:line="240" w:lineRule="auto" w:before="2" w:after="0"/>
        <w:ind w:left="843" w:right="0" w:hanging="719"/>
        <w:jc w:val="left"/>
        <w:rPr>
          <w:sz w:val="20"/>
        </w:rPr>
      </w:pPr>
      <w:r>
        <w:rPr>
          <w:sz w:val="20"/>
        </w:rPr>
        <w:t>“The</w:t>
      </w:r>
      <w:r>
        <w:rPr>
          <w:spacing w:val="-3"/>
          <w:sz w:val="20"/>
        </w:rPr>
        <w:t> </w:t>
      </w:r>
      <w:r>
        <w:rPr>
          <w:sz w:val="20"/>
        </w:rPr>
        <w:t>role</w:t>
      </w:r>
      <w:r>
        <w:rPr>
          <w:spacing w:val="-3"/>
          <w:sz w:val="20"/>
        </w:rPr>
        <w:t> </w:t>
      </w:r>
      <w:r>
        <w:rPr>
          <w:sz w:val="20"/>
        </w:rPr>
        <w:t>of</w:t>
      </w:r>
      <w:r>
        <w:rPr>
          <w:spacing w:val="-3"/>
          <w:sz w:val="20"/>
        </w:rPr>
        <w:t> </w:t>
      </w:r>
      <w:r>
        <w:rPr>
          <w:sz w:val="20"/>
        </w:rPr>
        <w:t>demographics</w:t>
      </w:r>
      <w:r>
        <w:rPr>
          <w:spacing w:val="-3"/>
          <w:sz w:val="20"/>
        </w:rPr>
        <w:t> </w:t>
      </w:r>
      <w:r>
        <w:rPr>
          <w:sz w:val="20"/>
        </w:rPr>
        <w:t>and</w:t>
      </w:r>
      <w:r>
        <w:rPr>
          <w:spacing w:val="-2"/>
          <w:sz w:val="20"/>
        </w:rPr>
        <w:t> </w:t>
      </w:r>
      <w:r>
        <w:rPr>
          <w:sz w:val="20"/>
        </w:rPr>
        <w:t>migration</w:t>
      </w:r>
      <w:r>
        <w:rPr>
          <w:spacing w:val="-2"/>
          <w:sz w:val="20"/>
        </w:rPr>
        <w:t> </w:t>
      </w:r>
      <w:r>
        <w:rPr>
          <w:sz w:val="20"/>
        </w:rPr>
        <w:t>for</w:t>
      </w:r>
      <w:r>
        <w:rPr>
          <w:spacing w:val="-3"/>
          <w:sz w:val="20"/>
        </w:rPr>
        <w:t> </w:t>
      </w:r>
      <w:r>
        <w:rPr>
          <w:sz w:val="20"/>
        </w:rPr>
        <w:t>the</w:t>
      </w:r>
      <w:r>
        <w:rPr>
          <w:spacing w:val="-3"/>
          <w:sz w:val="20"/>
        </w:rPr>
        <w:t> </w:t>
      </w:r>
      <w:r>
        <w:rPr>
          <w:sz w:val="20"/>
        </w:rPr>
        <w:t>future</w:t>
      </w:r>
      <w:r>
        <w:rPr>
          <w:spacing w:val="-3"/>
          <w:sz w:val="20"/>
        </w:rPr>
        <w:t> </w:t>
      </w:r>
      <w:r>
        <w:rPr>
          <w:sz w:val="20"/>
        </w:rPr>
        <w:t>of</w:t>
      </w:r>
      <w:r>
        <w:rPr>
          <w:spacing w:val="1"/>
          <w:sz w:val="20"/>
        </w:rPr>
        <w:t> </w:t>
      </w:r>
      <w:r>
        <w:rPr>
          <w:color w:val="202020"/>
          <w:sz w:val="20"/>
        </w:rPr>
        <w:t>economic</w:t>
      </w:r>
      <w:r>
        <w:rPr>
          <w:color w:val="202020"/>
          <w:spacing w:val="-3"/>
          <w:sz w:val="20"/>
        </w:rPr>
        <w:t> </w:t>
      </w:r>
      <w:r>
        <w:rPr>
          <w:color w:val="202020"/>
          <w:sz w:val="20"/>
        </w:rPr>
        <w:t>growth</w:t>
      </w:r>
      <w:r>
        <w:rPr>
          <w:color w:val="202020"/>
          <w:spacing w:val="-2"/>
          <w:sz w:val="20"/>
        </w:rPr>
        <w:t> </w:t>
      </w:r>
      <w:r>
        <w:rPr>
          <w:color w:val="202020"/>
          <w:sz w:val="20"/>
        </w:rPr>
        <w:t>in</w:t>
      </w:r>
      <w:r>
        <w:rPr>
          <w:color w:val="202020"/>
          <w:spacing w:val="-2"/>
          <w:sz w:val="20"/>
        </w:rPr>
        <w:t> </w:t>
      </w:r>
      <w:r>
        <w:rPr>
          <w:color w:val="202020"/>
          <w:sz w:val="20"/>
        </w:rPr>
        <w:t>China”,</w:t>
      </w:r>
      <w:r>
        <w:rPr>
          <w:color w:val="202020"/>
          <w:spacing w:val="-2"/>
          <w:sz w:val="20"/>
        </w:rPr>
        <w:t> </w:t>
      </w:r>
      <w:r>
        <w:rPr>
          <w:color w:val="202020"/>
          <w:sz w:val="20"/>
        </w:rPr>
        <w:t>with</w:t>
      </w:r>
      <w:r>
        <w:rPr>
          <w:color w:val="202020"/>
          <w:spacing w:val="-2"/>
          <w:sz w:val="20"/>
        </w:rPr>
        <w:t> </w:t>
      </w:r>
      <w:r>
        <w:rPr>
          <w:color w:val="202020"/>
          <w:sz w:val="20"/>
        </w:rPr>
        <w:t>Yan</w:t>
      </w:r>
      <w:r>
        <w:rPr>
          <w:color w:val="202020"/>
          <w:spacing w:val="-2"/>
          <w:sz w:val="20"/>
        </w:rPr>
        <w:t> Wang,</w:t>
      </w:r>
    </w:p>
    <w:p>
      <w:pPr>
        <w:spacing w:before="1"/>
        <w:ind w:left="484" w:right="0" w:firstLine="0"/>
        <w:jc w:val="left"/>
        <w:rPr>
          <w:sz w:val="20"/>
        </w:rPr>
      </w:pPr>
      <w:r>
        <w:rPr>
          <w:i/>
          <w:color w:val="202020"/>
          <w:sz w:val="20"/>
        </w:rPr>
        <w:t>European</w:t>
      </w:r>
      <w:r>
        <w:rPr>
          <w:i/>
          <w:color w:val="202020"/>
          <w:spacing w:val="-3"/>
          <w:sz w:val="20"/>
        </w:rPr>
        <w:t> </w:t>
      </w:r>
      <w:r>
        <w:rPr>
          <w:i/>
          <w:color w:val="202020"/>
          <w:sz w:val="20"/>
        </w:rPr>
        <w:t>Economic</w:t>
      </w:r>
      <w:r>
        <w:rPr>
          <w:i/>
          <w:color w:val="202020"/>
          <w:spacing w:val="-3"/>
          <w:sz w:val="20"/>
        </w:rPr>
        <w:t> </w:t>
      </w:r>
      <w:r>
        <w:rPr>
          <w:i/>
          <w:color w:val="202020"/>
          <w:sz w:val="20"/>
        </w:rPr>
        <w:t>Review</w:t>
      </w:r>
      <w:r>
        <w:rPr>
          <w:i/>
          <w:color w:val="202020"/>
          <w:spacing w:val="-1"/>
          <w:sz w:val="20"/>
        </w:rPr>
        <w:t> </w:t>
      </w:r>
      <w:r>
        <w:rPr>
          <w:color w:val="202020"/>
          <w:sz w:val="20"/>
        </w:rPr>
        <w:t>144,</w:t>
      </w:r>
      <w:r>
        <w:rPr>
          <w:color w:val="202020"/>
          <w:spacing w:val="-2"/>
          <w:sz w:val="20"/>
        </w:rPr>
        <w:t> </w:t>
      </w:r>
      <w:r>
        <w:rPr>
          <w:color w:val="202020"/>
          <w:sz w:val="20"/>
        </w:rPr>
        <w:t>104076,</w:t>
      </w:r>
      <w:r>
        <w:rPr>
          <w:color w:val="202020"/>
          <w:spacing w:val="-2"/>
          <w:sz w:val="20"/>
        </w:rPr>
        <w:t> 2022.</w:t>
      </w:r>
    </w:p>
    <w:p>
      <w:pPr>
        <w:pStyle w:val="ListParagraph"/>
        <w:numPr>
          <w:ilvl w:val="0"/>
          <w:numId w:val="1"/>
        </w:numPr>
        <w:tabs>
          <w:tab w:pos="484" w:val="left" w:leader="none"/>
          <w:tab w:pos="843" w:val="left" w:leader="none"/>
        </w:tabs>
        <w:spacing w:line="240" w:lineRule="auto" w:before="1" w:after="0"/>
        <w:ind w:left="484" w:right="239" w:hanging="360"/>
        <w:jc w:val="left"/>
        <w:rPr>
          <w:sz w:val="20"/>
        </w:rPr>
      </w:pPr>
      <w:r>
        <w:rPr>
          <w:color w:val="202020"/>
          <w:sz w:val="20"/>
        </w:rPr>
        <w:tab/>
      </w:r>
      <w:r>
        <w:rPr>
          <w:sz w:val="20"/>
        </w:rPr>
        <w:t>“Welfare</w:t>
      </w:r>
      <w:r>
        <w:rPr>
          <w:spacing w:val="-4"/>
          <w:sz w:val="20"/>
        </w:rPr>
        <w:t> </w:t>
      </w:r>
      <w:r>
        <w:rPr>
          <w:sz w:val="20"/>
        </w:rPr>
        <w:t>implications</w:t>
      </w:r>
      <w:r>
        <w:rPr>
          <w:spacing w:val="-4"/>
          <w:sz w:val="20"/>
        </w:rPr>
        <w:t> </w:t>
      </w:r>
      <w:r>
        <w:rPr>
          <w:sz w:val="20"/>
        </w:rPr>
        <w:t>of</w:t>
      </w:r>
      <w:r>
        <w:rPr>
          <w:spacing w:val="-3"/>
          <w:sz w:val="20"/>
        </w:rPr>
        <w:t> </w:t>
      </w:r>
      <w:r>
        <w:rPr>
          <w:sz w:val="20"/>
        </w:rPr>
        <w:t>switching</w:t>
      </w:r>
      <w:r>
        <w:rPr>
          <w:spacing w:val="-3"/>
          <w:sz w:val="20"/>
        </w:rPr>
        <w:t> </w:t>
      </w:r>
      <w:r>
        <w:rPr>
          <w:sz w:val="20"/>
        </w:rPr>
        <w:t>to</w:t>
      </w:r>
      <w:r>
        <w:rPr>
          <w:spacing w:val="-3"/>
          <w:sz w:val="20"/>
        </w:rPr>
        <w:t> </w:t>
      </w:r>
      <w:r>
        <w:rPr>
          <w:sz w:val="20"/>
        </w:rPr>
        <w:t>consumption</w:t>
      </w:r>
      <w:r>
        <w:rPr>
          <w:spacing w:val="-3"/>
          <w:sz w:val="20"/>
        </w:rPr>
        <w:t> </w:t>
      </w:r>
      <w:r>
        <w:rPr>
          <w:sz w:val="20"/>
        </w:rPr>
        <w:t>taxation”,</w:t>
      </w:r>
      <w:r>
        <w:rPr>
          <w:spacing w:val="-3"/>
          <w:sz w:val="20"/>
        </w:rPr>
        <w:t> </w:t>
      </w:r>
      <w:r>
        <w:rPr>
          <w:sz w:val="20"/>
        </w:rPr>
        <w:t>with</w:t>
      </w:r>
      <w:r>
        <w:rPr>
          <w:spacing w:val="-3"/>
          <w:sz w:val="20"/>
        </w:rPr>
        <w:t> </w:t>
      </w:r>
      <w:r>
        <w:rPr>
          <w:sz w:val="20"/>
        </w:rPr>
        <w:t>Bo</w:t>
      </w:r>
      <w:r>
        <w:rPr>
          <w:spacing w:val="-3"/>
          <w:sz w:val="20"/>
        </w:rPr>
        <w:t> </w:t>
      </w:r>
      <w:r>
        <w:rPr>
          <w:sz w:val="20"/>
        </w:rPr>
        <w:t>Li</w:t>
      </w:r>
      <w:r>
        <w:rPr>
          <w:spacing w:val="-4"/>
          <w:sz w:val="20"/>
        </w:rPr>
        <w:t> </w:t>
      </w:r>
      <w:r>
        <w:rPr>
          <w:sz w:val="20"/>
        </w:rPr>
        <w:t>and</w:t>
      </w:r>
      <w:r>
        <w:rPr>
          <w:spacing w:val="-3"/>
          <w:sz w:val="20"/>
        </w:rPr>
        <w:t> </w:t>
      </w:r>
      <w:r>
        <w:rPr>
          <w:sz w:val="20"/>
        </w:rPr>
        <w:t>Qian</w:t>
      </w:r>
      <w:r>
        <w:rPr>
          <w:spacing w:val="-3"/>
          <w:sz w:val="20"/>
        </w:rPr>
        <w:t> </w:t>
      </w:r>
      <w:r>
        <w:rPr>
          <w:sz w:val="20"/>
        </w:rPr>
        <w:t>Li,</w:t>
      </w:r>
      <w:r>
        <w:rPr>
          <w:spacing w:val="-1"/>
          <w:sz w:val="20"/>
        </w:rPr>
        <w:t> </w:t>
      </w:r>
      <w:r>
        <w:rPr>
          <w:i/>
          <w:sz w:val="20"/>
        </w:rPr>
        <w:t>Journal</w:t>
      </w:r>
      <w:r>
        <w:rPr>
          <w:i/>
          <w:spacing w:val="-4"/>
          <w:sz w:val="20"/>
        </w:rPr>
        <w:t> </w:t>
      </w:r>
      <w:r>
        <w:rPr>
          <w:i/>
          <w:sz w:val="20"/>
        </w:rPr>
        <w:t>of</w:t>
      </w:r>
      <w:r>
        <w:rPr>
          <w:i/>
          <w:spacing w:val="-4"/>
          <w:sz w:val="20"/>
        </w:rPr>
        <w:t> </w:t>
      </w:r>
      <w:r>
        <w:rPr>
          <w:i/>
          <w:sz w:val="20"/>
        </w:rPr>
        <w:t>Economic Dynamics and Control </w:t>
      </w:r>
      <w:r>
        <w:rPr>
          <w:sz w:val="20"/>
        </w:rPr>
        <w:t>120, 103991, 2020.</w:t>
      </w:r>
    </w:p>
    <w:p>
      <w:pPr>
        <w:pStyle w:val="ListParagraph"/>
        <w:numPr>
          <w:ilvl w:val="0"/>
          <w:numId w:val="1"/>
        </w:numPr>
        <w:tabs>
          <w:tab w:pos="484" w:val="left" w:leader="none"/>
          <w:tab w:pos="843" w:val="left" w:leader="none"/>
        </w:tabs>
        <w:spacing w:line="240" w:lineRule="auto" w:before="2" w:after="0"/>
        <w:ind w:left="484" w:right="586" w:hanging="360"/>
        <w:jc w:val="left"/>
        <w:rPr>
          <w:sz w:val="20"/>
        </w:rPr>
      </w:pPr>
      <w:r>
        <w:rPr>
          <w:color w:val="202020"/>
          <w:sz w:val="20"/>
        </w:rPr>
        <w:tab/>
      </w:r>
      <w:r>
        <w:rPr>
          <w:sz w:val="20"/>
        </w:rPr>
        <w:t>“Implications</w:t>
      </w:r>
      <w:r>
        <w:rPr>
          <w:spacing w:val="-4"/>
          <w:sz w:val="20"/>
        </w:rPr>
        <w:t> </w:t>
      </w:r>
      <w:r>
        <w:rPr>
          <w:sz w:val="20"/>
        </w:rPr>
        <w:t>of</w:t>
      </w:r>
      <w:r>
        <w:rPr>
          <w:spacing w:val="-3"/>
          <w:sz w:val="20"/>
        </w:rPr>
        <w:t> </w:t>
      </w:r>
      <w:r>
        <w:rPr>
          <w:sz w:val="20"/>
        </w:rPr>
        <w:t>increasing</w:t>
      </w:r>
      <w:r>
        <w:rPr>
          <w:spacing w:val="-3"/>
          <w:sz w:val="20"/>
        </w:rPr>
        <w:t> </w:t>
      </w:r>
      <w:r>
        <w:rPr>
          <w:sz w:val="20"/>
        </w:rPr>
        <w:t>college</w:t>
      </w:r>
      <w:r>
        <w:rPr>
          <w:spacing w:val="-4"/>
          <w:sz w:val="20"/>
        </w:rPr>
        <w:t> </w:t>
      </w:r>
      <w:r>
        <w:rPr>
          <w:sz w:val="20"/>
        </w:rPr>
        <w:t>attainment</w:t>
      </w:r>
      <w:r>
        <w:rPr>
          <w:spacing w:val="-4"/>
          <w:sz w:val="20"/>
        </w:rPr>
        <w:t> </w:t>
      </w:r>
      <w:r>
        <w:rPr>
          <w:sz w:val="20"/>
        </w:rPr>
        <w:t>for</w:t>
      </w:r>
      <w:r>
        <w:rPr>
          <w:spacing w:val="-3"/>
          <w:sz w:val="20"/>
        </w:rPr>
        <w:t> </w:t>
      </w:r>
      <w:r>
        <w:rPr>
          <w:sz w:val="20"/>
        </w:rPr>
        <w:t>aging</w:t>
      </w:r>
      <w:r>
        <w:rPr>
          <w:spacing w:val="-3"/>
          <w:sz w:val="20"/>
        </w:rPr>
        <w:t> </w:t>
      </w:r>
      <w:r>
        <w:rPr>
          <w:sz w:val="20"/>
        </w:rPr>
        <w:t>in</w:t>
      </w:r>
      <w:r>
        <w:rPr>
          <w:spacing w:val="-3"/>
          <w:sz w:val="20"/>
        </w:rPr>
        <w:t> </w:t>
      </w:r>
      <w:r>
        <w:rPr>
          <w:sz w:val="20"/>
        </w:rPr>
        <w:t>general</w:t>
      </w:r>
      <w:r>
        <w:rPr>
          <w:spacing w:val="-4"/>
          <w:sz w:val="20"/>
        </w:rPr>
        <w:t> </w:t>
      </w:r>
      <w:r>
        <w:rPr>
          <w:sz w:val="20"/>
        </w:rPr>
        <w:t>equilibrium”,</w:t>
      </w:r>
      <w:r>
        <w:rPr>
          <w:spacing w:val="-3"/>
          <w:sz w:val="20"/>
        </w:rPr>
        <w:t> </w:t>
      </w:r>
      <w:r>
        <w:rPr>
          <w:sz w:val="20"/>
        </w:rPr>
        <w:t>with</w:t>
      </w:r>
      <w:r>
        <w:rPr>
          <w:spacing w:val="-3"/>
          <w:sz w:val="20"/>
        </w:rPr>
        <w:t> </w:t>
      </w:r>
      <w:r>
        <w:rPr>
          <w:sz w:val="20"/>
        </w:rPr>
        <w:t>T.J.</w:t>
      </w:r>
      <w:r>
        <w:rPr>
          <w:spacing w:val="-3"/>
          <w:sz w:val="20"/>
        </w:rPr>
        <w:t> </w:t>
      </w:r>
      <w:r>
        <w:rPr>
          <w:sz w:val="20"/>
        </w:rPr>
        <w:t>Kehoe,</w:t>
      </w:r>
      <w:r>
        <w:rPr>
          <w:spacing w:val="-3"/>
          <w:sz w:val="20"/>
        </w:rPr>
        <w:t> </w:t>
      </w:r>
      <w:r>
        <w:rPr>
          <w:sz w:val="20"/>
        </w:rPr>
        <w:t>V.M. Nygaard, and G. Raveendranathan, </w:t>
      </w:r>
      <w:r>
        <w:rPr>
          <w:i/>
          <w:sz w:val="20"/>
        </w:rPr>
        <w:t>European Economic Review </w:t>
      </w:r>
      <w:r>
        <w:rPr>
          <w:sz w:val="20"/>
        </w:rPr>
        <w:t>112, 103363, 2020.</w:t>
      </w:r>
    </w:p>
    <w:p>
      <w:pPr>
        <w:pStyle w:val="ListParagraph"/>
        <w:numPr>
          <w:ilvl w:val="0"/>
          <w:numId w:val="1"/>
        </w:numPr>
        <w:tabs>
          <w:tab w:pos="484" w:val="left" w:leader="none"/>
          <w:tab w:pos="843" w:val="left" w:leader="none"/>
        </w:tabs>
        <w:spacing w:line="240" w:lineRule="auto" w:before="2" w:after="0"/>
        <w:ind w:left="484" w:right="169" w:hanging="360"/>
        <w:jc w:val="left"/>
        <w:rPr>
          <w:sz w:val="20"/>
        </w:rPr>
      </w:pPr>
      <w:r>
        <w:rPr>
          <w:color w:val="202020"/>
          <w:sz w:val="20"/>
        </w:rPr>
        <w:tab/>
      </w:r>
      <w:r>
        <w:rPr>
          <w:sz w:val="20"/>
        </w:rPr>
        <w:t>“Capital</w:t>
      </w:r>
      <w:r>
        <w:rPr>
          <w:spacing w:val="-4"/>
          <w:sz w:val="20"/>
        </w:rPr>
        <w:t> </w:t>
      </w:r>
      <w:r>
        <w:rPr>
          <w:sz w:val="20"/>
        </w:rPr>
        <w:t>taxes</w:t>
      </w:r>
      <w:r>
        <w:rPr>
          <w:spacing w:val="-4"/>
          <w:sz w:val="20"/>
        </w:rPr>
        <w:t> </w:t>
      </w:r>
      <w:r>
        <w:rPr>
          <w:sz w:val="20"/>
        </w:rPr>
        <w:t>and</w:t>
      </w:r>
      <w:r>
        <w:rPr>
          <w:spacing w:val="-3"/>
          <w:sz w:val="20"/>
        </w:rPr>
        <w:t> </w:t>
      </w:r>
      <w:r>
        <w:rPr>
          <w:sz w:val="20"/>
        </w:rPr>
        <w:t>redistribution:</w:t>
      </w:r>
      <w:r>
        <w:rPr>
          <w:spacing w:val="-4"/>
          <w:sz w:val="20"/>
        </w:rPr>
        <w:t> </w:t>
      </w:r>
      <w:r>
        <w:rPr>
          <w:sz w:val="20"/>
        </w:rPr>
        <w:t>The</w:t>
      </w:r>
      <w:r>
        <w:rPr>
          <w:spacing w:val="-4"/>
          <w:sz w:val="20"/>
        </w:rPr>
        <w:t> </w:t>
      </w:r>
      <w:r>
        <w:rPr>
          <w:sz w:val="20"/>
        </w:rPr>
        <w:t>role</w:t>
      </w:r>
      <w:r>
        <w:rPr>
          <w:spacing w:val="-4"/>
          <w:sz w:val="20"/>
        </w:rPr>
        <w:t> </w:t>
      </w:r>
      <w:r>
        <w:rPr>
          <w:sz w:val="20"/>
        </w:rPr>
        <w:t>of</w:t>
      </w:r>
      <w:r>
        <w:rPr>
          <w:spacing w:val="-3"/>
          <w:sz w:val="20"/>
        </w:rPr>
        <w:t> </w:t>
      </w:r>
      <w:r>
        <w:rPr>
          <w:sz w:val="20"/>
        </w:rPr>
        <w:t>management</w:t>
      </w:r>
      <w:r>
        <w:rPr>
          <w:spacing w:val="-4"/>
          <w:sz w:val="20"/>
        </w:rPr>
        <w:t> </w:t>
      </w:r>
      <w:r>
        <w:rPr>
          <w:sz w:val="20"/>
        </w:rPr>
        <w:t>time</w:t>
      </w:r>
      <w:r>
        <w:rPr>
          <w:spacing w:val="-4"/>
          <w:sz w:val="20"/>
        </w:rPr>
        <w:t> </w:t>
      </w:r>
      <w:r>
        <w:rPr>
          <w:sz w:val="20"/>
        </w:rPr>
        <w:t>and</w:t>
      </w:r>
      <w:r>
        <w:rPr>
          <w:spacing w:val="-3"/>
          <w:sz w:val="20"/>
        </w:rPr>
        <w:t> </w:t>
      </w:r>
      <w:r>
        <w:rPr>
          <w:sz w:val="20"/>
        </w:rPr>
        <w:t>tax</w:t>
      </w:r>
      <w:r>
        <w:rPr>
          <w:spacing w:val="-3"/>
          <w:sz w:val="20"/>
        </w:rPr>
        <w:t> </w:t>
      </w:r>
      <w:r>
        <w:rPr>
          <w:sz w:val="20"/>
        </w:rPr>
        <w:t>deductible</w:t>
      </w:r>
      <w:r>
        <w:rPr>
          <w:spacing w:val="-4"/>
          <w:sz w:val="20"/>
        </w:rPr>
        <w:t> </w:t>
      </w:r>
      <w:r>
        <w:rPr>
          <w:sz w:val="20"/>
        </w:rPr>
        <w:t>investment”,</w:t>
      </w:r>
      <w:r>
        <w:rPr>
          <w:spacing w:val="-3"/>
          <w:sz w:val="20"/>
        </w:rPr>
        <w:t> </w:t>
      </w:r>
      <w:r>
        <w:rPr>
          <w:sz w:val="20"/>
        </w:rPr>
        <w:t>with</w:t>
      </w:r>
      <w:r>
        <w:rPr>
          <w:spacing w:val="-3"/>
          <w:sz w:val="20"/>
        </w:rPr>
        <w:t> </w:t>
      </w:r>
      <w:r>
        <w:rPr>
          <w:sz w:val="20"/>
        </w:rPr>
        <w:t>Begoña Dominguez, </w:t>
      </w:r>
      <w:r>
        <w:rPr>
          <w:i/>
          <w:sz w:val="20"/>
        </w:rPr>
        <w:t>Review of Economic Dynamics </w:t>
      </w:r>
      <w:r>
        <w:rPr>
          <w:sz w:val="20"/>
        </w:rPr>
        <w:t>37, 156-172, 2020.</w:t>
      </w:r>
    </w:p>
    <w:p>
      <w:pPr>
        <w:pStyle w:val="ListParagraph"/>
        <w:numPr>
          <w:ilvl w:val="0"/>
          <w:numId w:val="1"/>
        </w:numPr>
        <w:tabs>
          <w:tab w:pos="484" w:val="left" w:leader="none"/>
          <w:tab w:pos="843" w:val="left" w:leader="none"/>
        </w:tabs>
        <w:spacing w:line="240" w:lineRule="auto" w:before="2" w:after="0"/>
        <w:ind w:left="484" w:right="286" w:hanging="360"/>
        <w:jc w:val="left"/>
        <w:rPr>
          <w:sz w:val="20"/>
        </w:rPr>
      </w:pPr>
      <w:r>
        <w:rPr>
          <w:color w:val="202020"/>
          <w:sz w:val="20"/>
        </w:rPr>
        <w:tab/>
      </w:r>
      <w:r>
        <w:rPr>
          <w:sz w:val="20"/>
        </w:rPr>
        <w:t>“The</w:t>
      </w:r>
      <w:r>
        <w:rPr>
          <w:spacing w:val="-4"/>
          <w:sz w:val="20"/>
        </w:rPr>
        <w:t> </w:t>
      </w:r>
      <w:r>
        <w:rPr>
          <w:sz w:val="20"/>
        </w:rPr>
        <w:t>timing</w:t>
      </w:r>
      <w:r>
        <w:rPr>
          <w:spacing w:val="-3"/>
          <w:sz w:val="20"/>
        </w:rPr>
        <w:t> </w:t>
      </w:r>
      <w:r>
        <w:rPr>
          <w:sz w:val="20"/>
        </w:rPr>
        <w:t>of</w:t>
      </w:r>
      <w:r>
        <w:rPr>
          <w:spacing w:val="-4"/>
          <w:sz w:val="20"/>
        </w:rPr>
        <w:t> </w:t>
      </w:r>
      <w:r>
        <w:rPr>
          <w:sz w:val="20"/>
        </w:rPr>
        <w:t>optimal</w:t>
      </w:r>
      <w:r>
        <w:rPr>
          <w:spacing w:val="-4"/>
          <w:sz w:val="20"/>
        </w:rPr>
        <w:t> </w:t>
      </w:r>
      <w:r>
        <w:rPr>
          <w:sz w:val="20"/>
        </w:rPr>
        <w:t>capital</w:t>
      </w:r>
      <w:r>
        <w:rPr>
          <w:spacing w:val="-4"/>
          <w:sz w:val="20"/>
        </w:rPr>
        <w:t> </w:t>
      </w:r>
      <w:r>
        <w:rPr>
          <w:sz w:val="20"/>
        </w:rPr>
        <w:t>income</w:t>
      </w:r>
      <w:r>
        <w:rPr>
          <w:spacing w:val="-4"/>
          <w:sz w:val="20"/>
        </w:rPr>
        <w:t> </w:t>
      </w:r>
      <w:r>
        <w:rPr>
          <w:sz w:val="20"/>
        </w:rPr>
        <w:t>tax</w:t>
      </w:r>
      <w:r>
        <w:rPr>
          <w:spacing w:val="-3"/>
          <w:sz w:val="20"/>
        </w:rPr>
        <w:t> </w:t>
      </w:r>
      <w:r>
        <w:rPr>
          <w:sz w:val="20"/>
        </w:rPr>
        <w:t>reforms:</w:t>
      </w:r>
      <w:r>
        <w:rPr>
          <w:spacing w:val="-4"/>
          <w:sz w:val="20"/>
        </w:rPr>
        <w:t> </w:t>
      </w:r>
      <w:r>
        <w:rPr>
          <w:sz w:val="20"/>
        </w:rPr>
        <w:t>The</w:t>
      </w:r>
      <w:r>
        <w:rPr>
          <w:spacing w:val="-4"/>
          <w:sz w:val="20"/>
        </w:rPr>
        <w:t> </w:t>
      </w:r>
      <w:r>
        <w:rPr>
          <w:sz w:val="20"/>
        </w:rPr>
        <w:t>role</w:t>
      </w:r>
      <w:r>
        <w:rPr>
          <w:spacing w:val="-4"/>
          <w:sz w:val="20"/>
        </w:rPr>
        <w:t> </w:t>
      </w:r>
      <w:r>
        <w:rPr>
          <w:sz w:val="20"/>
        </w:rPr>
        <w:t>of</w:t>
      </w:r>
      <w:r>
        <w:rPr>
          <w:spacing w:val="-3"/>
          <w:sz w:val="20"/>
        </w:rPr>
        <w:t> </w:t>
      </w:r>
      <w:r>
        <w:rPr>
          <w:sz w:val="20"/>
        </w:rPr>
        <w:t>intangible</w:t>
      </w:r>
      <w:r>
        <w:rPr>
          <w:spacing w:val="-4"/>
          <w:sz w:val="20"/>
        </w:rPr>
        <w:t> </w:t>
      </w:r>
      <w:r>
        <w:rPr>
          <w:sz w:val="20"/>
        </w:rPr>
        <w:t>capital</w:t>
      </w:r>
      <w:r>
        <w:rPr>
          <w:spacing w:val="-4"/>
          <w:sz w:val="20"/>
        </w:rPr>
        <w:t> </w:t>
      </w:r>
      <w:r>
        <w:rPr>
          <w:sz w:val="20"/>
        </w:rPr>
        <w:t>investment”,</w:t>
      </w:r>
      <w:r>
        <w:rPr>
          <w:spacing w:val="-3"/>
          <w:sz w:val="20"/>
        </w:rPr>
        <w:t> </w:t>
      </w:r>
      <w:r>
        <w:rPr>
          <w:sz w:val="20"/>
        </w:rPr>
        <w:t>with</w:t>
      </w:r>
      <w:r>
        <w:rPr>
          <w:spacing w:val="-3"/>
          <w:sz w:val="20"/>
        </w:rPr>
        <w:t> </w:t>
      </w:r>
      <w:r>
        <w:rPr>
          <w:sz w:val="20"/>
        </w:rPr>
        <w:t>Begoña Dominguez,</w:t>
      </w:r>
      <w:r>
        <w:rPr>
          <w:spacing w:val="40"/>
          <w:sz w:val="20"/>
        </w:rPr>
        <w:t> </w:t>
      </w:r>
      <w:r>
        <w:rPr>
          <w:i/>
          <w:sz w:val="20"/>
        </w:rPr>
        <w:t>SERIEs – Journal of the Spanish Economics Association </w:t>
      </w:r>
      <w:r>
        <w:rPr>
          <w:sz w:val="20"/>
        </w:rPr>
        <w:t>10, 419-438, 2019.</w:t>
      </w:r>
    </w:p>
    <w:p>
      <w:pPr>
        <w:pStyle w:val="ListParagraph"/>
        <w:numPr>
          <w:ilvl w:val="0"/>
          <w:numId w:val="1"/>
        </w:numPr>
        <w:tabs>
          <w:tab w:pos="484" w:val="left" w:leader="none"/>
          <w:tab w:pos="843" w:val="left" w:leader="none"/>
        </w:tabs>
        <w:spacing w:line="240" w:lineRule="auto" w:before="2" w:after="0"/>
        <w:ind w:left="484" w:right="276" w:hanging="360"/>
        <w:jc w:val="left"/>
        <w:rPr>
          <w:sz w:val="20"/>
        </w:rPr>
      </w:pPr>
      <w:r>
        <w:rPr>
          <w:color w:val="202020"/>
          <w:sz w:val="20"/>
        </w:rPr>
        <w:tab/>
      </w:r>
      <w:r>
        <w:rPr>
          <w:sz w:val="20"/>
        </w:rPr>
        <w:t>“The</w:t>
      </w:r>
      <w:r>
        <w:rPr>
          <w:spacing w:val="-5"/>
          <w:sz w:val="20"/>
        </w:rPr>
        <w:t> </w:t>
      </w:r>
      <w:r>
        <w:rPr>
          <w:sz w:val="20"/>
        </w:rPr>
        <w:t>Canadian</w:t>
      </w:r>
      <w:r>
        <w:rPr>
          <w:spacing w:val="-4"/>
          <w:sz w:val="20"/>
        </w:rPr>
        <w:t> </w:t>
      </w:r>
      <w:r>
        <w:rPr>
          <w:sz w:val="20"/>
        </w:rPr>
        <w:t>productivity</w:t>
      </w:r>
      <w:r>
        <w:rPr>
          <w:spacing w:val="-4"/>
          <w:sz w:val="20"/>
        </w:rPr>
        <w:t> </w:t>
      </w:r>
      <w:r>
        <w:rPr>
          <w:sz w:val="20"/>
        </w:rPr>
        <w:t>stagnation,</w:t>
      </w:r>
      <w:r>
        <w:rPr>
          <w:spacing w:val="-4"/>
          <w:sz w:val="20"/>
        </w:rPr>
        <w:t> </w:t>
      </w:r>
      <w:r>
        <w:rPr>
          <w:sz w:val="20"/>
        </w:rPr>
        <w:t>2002-2014”,</w:t>
      </w:r>
      <w:r>
        <w:rPr>
          <w:spacing w:val="-4"/>
          <w:sz w:val="20"/>
        </w:rPr>
        <w:t> </w:t>
      </w:r>
      <w:r>
        <w:rPr>
          <w:sz w:val="20"/>
        </w:rPr>
        <w:t>with</w:t>
      </w:r>
      <w:r>
        <w:rPr>
          <w:spacing w:val="-4"/>
          <w:sz w:val="20"/>
        </w:rPr>
        <w:t> </w:t>
      </w:r>
      <w:r>
        <w:rPr>
          <w:sz w:val="20"/>
        </w:rPr>
        <w:t>Pau</w:t>
      </w:r>
      <w:r>
        <w:rPr>
          <w:spacing w:val="-4"/>
          <w:sz w:val="20"/>
        </w:rPr>
        <w:t> </w:t>
      </w:r>
      <w:r>
        <w:rPr>
          <w:sz w:val="20"/>
        </w:rPr>
        <w:t>Pujolas,</w:t>
      </w:r>
      <w:r>
        <w:rPr>
          <w:spacing w:val="-3"/>
          <w:sz w:val="20"/>
        </w:rPr>
        <w:t> </w:t>
      </w:r>
      <w:r>
        <w:rPr>
          <w:i/>
          <w:sz w:val="20"/>
        </w:rPr>
        <w:t>Canadian</w:t>
      </w:r>
      <w:r>
        <w:rPr>
          <w:i/>
          <w:spacing w:val="-4"/>
          <w:sz w:val="20"/>
        </w:rPr>
        <w:t> </w:t>
      </w:r>
      <w:r>
        <w:rPr>
          <w:i/>
          <w:sz w:val="20"/>
        </w:rPr>
        <w:t>Journal</w:t>
      </w:r>
      <w:r>
        <w:rPr>
          <w:i/>
          <w:spacing w:val="-5"/>
          <w:sz w:val="20"/>
        </w:rPr>
        <w:t> </w:t>
      </w:r>
      <w:r>
        <w:rPr>
          <w:i/>
          <w:sz w:val="20"/>
        </w:rPr>
        <w:t>of</w:t>
      </w:r>
      <w:r>
        <w:rPr>
          <w:i/>
          <w:spacing w:val="-5"/>
          <w:sz w:val="20"/>
        </w:rPr>
        <w:t> </w:t>
      </w:r>
      <w:r>
        <w:rPr>
          <w:i/>
          <w:sz w:val="20"/>
        </w:rPr>
        <w:t>Economics</w:t>
      </w:r>
      <w:r>
        <w:rPr>
          <w:i/>
          <w:spacing w:val="-3"/>
          <w:sz w:val="20"/>
        </w:rPr>
        <w:t> </w:t>
      </w:r>
      <w:r>
        <w:rPr>
          <w:sz w:val="20"/>
        </w:rPr>
        <w:t>52, 561-583, 2019.</w:t>
      </w:r>
    </w:p>
    <w:p>
      <w:pPr>
        <w:pStyle w:val="ListParagraph"/>
        <w:numPr>
          <w:ilvl w:val="0"/>
          <w:numId w:val="1"/>
        </w:numPr>
        <w:tabs>
          <w:tab w:pos="484" w:val="left" w:leader="none"/>
          <w:tab w:pos="843" w:val="left" w:leader="none"/>
        </w:tabs>
        <w:spacing w:line="240" w:lineRule="auto" w:before="2" w:after="0"/>
        <w:ind w:left="484" w:right="706" w:hanging="360"/>
        <w:jc w:val="left"/>
        <w:rPr>
          <w:sz w:val="20"/>
        </w:rPr>
      </w:pPr>
      <w:r>
        <w:rPr>
          <w:color w:val="202020"/>
          <w:sz w:val="20"/>
        </w:rPr>
        <w:tab/>
      </w:r>
      <w:r>
        <w:rPr>
          <w:sz w:val="20"/>
        </w:rPr>
        <w:t>“An</w:t>
      </w:r>
      <w:r>
        <w:rPr>
          <w:spacing w:val="-3"/>
          <w:sz w:val="20"/>
        </w:rPr>
        <w:t> </w:t>
      </w:r>
      <w:r>
        <w:rPr>
          <w:sz w:val="20"/>
        </w:rPr>
        <w:t>introduction</w:t>
      </w:r>
      <w:r>
        <w:rPr>
          <w:spacing w:val="-3"/>
          <w:sz w:val="20"/>
        </w:rPr>
        <w:t> </w:t>
      </w:r>
      <w:r>
        <w:rPr>
          <w:sz w:val="20"/>
        </w:rPr>
        <w:t>to</w:t>
      </w:r>
      <w:r>
        <w:rPr>
          <w:spacing w:val="-3"/>
          <w:sz w:val="20"/>
        </w:rPr>
        <w:t> </w:t>
      </w:r>
      <w:r>
        <w:rPr>
          <w:sz w:val="20"/>
        </w:rPr>
        <w:t>the</w:t>
      </w:r>
      <w:r>
        <w:rPr>
          <w:spacing w:val="-4"/>
          <w:sz w:val="20"/>
        </w:rPr>
        <w:t> </w:t>
      </w:r>
      <w:r>
        <w:rPr>
          <w:sz w:val="20"/>
        </w:rPr>
        <w:t>Macroeconomics</w:t>
      </w:r>
      <w:r>
        <w:rPr>
          <w:spacing w:val="-4"/>
          <w:sz w:val="20"/>
        </w:rPr>
        <w:t> </w:t>
      </w:r>
      <w:r>
        <w:rPr>
          <w:sz w:val="20"/>
        </w:rPr>
        <w:t>of</w:t>
      </w:r>
      <w:r>
        <w:rPr>
          <w:spacing w:val="-3"/>
          <w:sz w:val="20"/>
        </w:rPr>
        <w:t> </w:t>
      </w:r>
      <w:r>
        <w:rPr>
          <w:sz w:val="20"/>
        </w:rPr>
        <w:t>aging”,</w:t>
      </w:r>
      <w:r>
        <w:rPr>
          <w:spacing w:val="-3"/>
          <w:sz w:val="20"/>
        </w:rPr>
        <w:t> </w:t>
      </w:r>
      <w:r>
        <w:rPr>
          <w:sz w:val="20"/>
        </w:rPr>
        <w:t>with</w:t>
      </w:r>
      <w:r>
        <w:rPr>
          <w:spacing w:val="-3"/>
          <w:sz w:val="20"/>
        </w:rPr>
        <w:t> </w:t>
      </w:r>
      <w:r>
        <w:rPr>
          <w:sz w:val="20"/>
        </w:rPr>
        <w:t>T.J.</w:t>
      </w:r>
      <w:r>
        <w:rPr>
          <w:spacing w:val="-3"/>
          <w:sz w:val="20"/>
        </w:rPr>
        <w:t> </w:t>
      </w:r>
      <w:r>
        <w:rPr>
          <w:sz w:val="20"/>
        </w:rPr>
        <w:t>Kehoe,</w:t>
      </w:r>
      <w:r>
        <w:rPr>
          <w:spacing w:val="-3"/>
          <w:sz w:val="20"/>
        </w:rPr>
        <w:t> </w:t>
      </w:r>
      <w:r>
        <w:rPr>
          <w:i/>
          <w:sz w:val="20"/>
        </w:rPr>
        <w:t>The</w:t>
      </w:r>
      <w:r>
        <w:rPr>
          <w:i/>
          <w:spacing w:val="-4"/>
          <w:sz w:val="20"/>
        </w:rPr>
        <w:t> </w:t>
      </w:r>
      <w:r>
        <w:rPr>
          <w:i/>
          <w:sz w:val="20"/>
        </w:rPr>
        <w:t>Journal</w:t>
      </w:r>
      <w:r>
        <w:rPr>
          <w:i/>
          <w:spacing w:val="-4"/>
          <w:sz w:val="20"/>
        </w:rPr>
        <w:t> </w:t>
      </w:r>
      <w:r>
        <w:rPr>
          <w:i/>
          <w:sz w:val="20"/>
        </w:rPr>
        <w:t>of</w:t>
      </w:r>
      <w:r>
        <w:rPr>
          <w:i/>
          <w:spacing w:val="-4"/>
          <w:sz w:val="20"/>
        </w:rPr>
        <w:t> </w:t>
      </w:r>
      <w:r>
        <w:rPr>
          <w:i/>
          <w:sz w:val="20"/>
        </w:rPr>
        <w:t>the</w:t>
      </w:r>
      <w:r>
        <w:rPr>
          <w:i/>
          <w:spacing w:val="-4"/>
          <w:sz w:val="20"/>
        </w:rPr>
        <w:t> </w:t>
      </w:r>
      <w:r>
        <w:rPr>
          <w:i/>
          <w:sz w:val="20"/>
        </w:rPr>
        <w:t>Economics</w:t>
      </w:r>
      <w:r>
        <w:rPr>
          <w:i/>
          <w:spacing w:val="-4"/>
          <w:sz w:val="20"/>
        </w:rPr>
        <w:t> </w:t>
      </w:r>
      <w:r>
        <w:rPr>
          <w:i/>
          <w:sz w:val="20"/>
        </w:rPr>
        <w:t>of Ageing </w:t>
      </w:r>
      <w:r>
        <w:rPr>
          <w:sz w:val="20"/>
        </w:rPr>
        <w:t>11, 1-5, 2018.</w:t>
      </w:r>
    </w:p>
    <w:p>
      <w:pPr>
        <w:pStyle w:val="ListParagraph"/>
        <w:numPr>
          <w:ilvl w:val="0"/>
          <w:numId w:val="1"/>
        </w:numPr>
        <w:tabs>
          <w:tab w:pos="484" w:val="left" w:leader="none"/>
          <w:tab w:pos="843" w:val="left" w:leader="none"/>
        </w:tabs>
        <w:spacing w:line="240" w:lineRule="auto" w:before="2" w:after="0"/>
        <w:ind w:left="484" w:right="1162" w:hanging="360"/>
        <w:jc w:val="left"/>
        <w:rPr>
          <w:sz w:val="20"/>
        </w:rPr>
      </w:pPr>
      <w:r>
        <w:rPr>
          <w:color w:val="202020"/>
          <w:sz w:val="20"/>
        </w:rPr>
        <w:tab/>
      </w:r>
      <w:r>
        <w:rPr>
          <w:sz w:val="20"/>
        </w:rPr>
        <w:t>“Macroeconomic</w:t>
      </w:r>
      <w:r>
        <w:rPr>
          <w:spacing w:val="-4"/>
          <w:sz w:val="20"/>
        </w:rPr>
        <w:t> </w:t>
      </w:r>
      <w:r>
        <w:rPr>
          <w:sz w:val="20"/>
        </w:rPr>
        <w:t>effects</w:t>
      </w:r>
      <w:r>
        <w:rPr>
          <w:spacing w:val="-4"/>
          <w:sz w:val="20"/>
        </w:rPr>
        <w:t> </w:t>
      </w:r>
      <w:r>
        <w:rPr>
          <w:sz w:val="20"/>
        </w:rPr>
        <w:t>of</w:t>
      </w:r>
      <w:r>
        <w:rPr>
          <w:spacing w:val="-4"/>
          <w:sz w:val="20"/>
        </w:rPr>
        <w:t> </w:t>
      </w:r>
      <w:r>
        <w:rPr>
          <w:sz w:val="20"/>
        </w:rPr>
        <w:t>Medicare”,</w:t>
      </w:r>
      <w:r>
        <w:rPr>
          <w:spacing w:val="-3"/>
          <w:sz w:val="20"/>
        </w:rPr>
        <w:t> </w:t>
      </w:r>
      <w:r>
        <w:rPr>
          <w:sz w:val="20"/>
        </w:rPr>
        <w:t>with</w:t>
      </w:r>
      <w:r>
        <w:rPr>
          <w:spacing w:val="-3"/>
          <w:sz w:val="20"/>
        </w:rPr>
        <w:t> </w:t>
      </w:r>
      <w:r>
        <w:rPr>
          <w:sz w:val="20"/>
        </w:rPr>
        <w:t>D.</w:t>
      </w:r>
      <w:r>
        <w:rPr>
          <w:spacing w:val="-3"/>
          <w:sz w:val="20"/>
        </w:rPr>
        <w:t> </w:t>
      </w:r>
      <w:r>
        <w:rPr>
          <w:sz w:val="20"/>
        </w:rPr>
        <w:t>Costa,</w:t>
      </w:r>
      <w:r>
        <w:rPr>
          <w:spacing w:val="-3"/>
          <w:sz w:val="20"/>
        </w:rPr>
        <w:t> </w:t>
      </w:r>
      <w:r>
        <w:rPr>
          <w:sz w:val="20"/>
        </w:rPr>
        <w:t>P.</w:t>
      </w:r>
      <w:r>
        <w:rPr>
          <w:spacing w:val="-3"/>
          <w:sz w:val="20"/>
        </w:rPr>
        <w:t> </w:t>
      </w:r>
      <w:r>
        <w:rPr>
          <w:sz w:val="20"/>
        </w:rPr>
        <w:t>Kamali,</w:t>
      </w:r>
      <w:r>
        <w:rPr>
          <w:spacing w:val="-3"/>
          <w:sz w:val="20"/>
        </w:rPr>
        <w:t> </w:t>
      </w:r>
      <w:r>
        <w:rPr>
          <w:sz w:val="20"/>
        </w:rPr>
        <w:t>T.J.</w:t>
      </w:r>
      <w:r>
        <w:rPr>
          <w:spacing w:val="-3"/>
          <w:sz w:val="20"/>
        </w:rPr>
        <w:t> </w:t>
      </w:r>
      <w:r>
        <w:rPr>
          <w:sz w:val="20"/>
        </w:rPr>
        <w:t>Kehoe,</w:t>
      </w:r>
      <w:r>
        <w:rPr>
          <w:spacing w:val="-3"/>
          <w:sz w:val="20"/>
        </w:rPr>
        <w:t> </w:t>
      </w:r>
      <w:r>
        <w:rPr>
          <w:sz w:val="20"/>
        </w:rPr>
        <w:t>V.M.</w:t>
      </w:r>
      <w:r>
        <w:rPr>
          <w:spacing w:val="-3"/>
          <w:sz w:val="20"/>
        </w:rPr>
        <w:t> </w:t>
      </w:r>
      <w:r>
        <w:rPr>
          <w:sz w:val="20"/>
        </w:rPr>
        <w:t>Nygaard,</w:t>
      </w:r>
      <w:r>
        <w:rPr>
          <w:spacing w:val="-3"/>
          <w:sz w:val="20"/>
        </w:rPr>
        <w:t> </w:t>
      </w:r>
      <w:r>
        <w:rPr>
          <w:sz w:val="20"/>
        </w:rPr>
        <w:t>G. Raveendranathan, and A. Saxena, </w:t>
      </w:r>
      <w:r>
        <w:rPr>
          <w:i/>
          <w:sz w:val="20"/>
        </w:rPr>
        <w:t>The Journal of the Economics of Ageing </w:t>
      </w:r>
      <w:r>
        <w:rPr>
          <w:sz w:val="20"/>
        </w:rPr>
        <w:t>11, 27-40, 2018.</w:t>
      </w:r>
    </w:p>
    <w:p>
      <w:pPr>
        <w:pStyle w:val="ListParagraph"/>
        <w:numPr>
          <w:ilvl w:val="0"/>
          <w:numId w:val="1"/>
        </w:numPr>
        <w:tabs>
          <w:tab w:pos="484" w:val="left" w:leader="none"/>
          <w:tab w:pos="843" w:val="left" w:leader="none"/>
        </w:tabs>
        <w:spacing w:line="240" w:lineRule="auto" w:before="2" w:after="0"/>
        <w:ind w:left="484" w:right="538" w:hanging="360"/>
        <w:jc w:val="left"/>
        <w:rPr>
          <w:sz w:val="20"/>
        </w:rPr>
      </w:pPr>
      <w:r>
        <w:rPr>
          <w:color w:val="202020"/>
          <w:sz w:val="20"/>
        </w:rPr>
        <w:tab/>
      </w:r>
      <w:r>
        <w:rPr>
          <w:sz w:val="20"/>
        </w:rPr>
        <w:t>“Gambling</w:t>
      </w:r>
      <w:r>
        <w:rPr>
          <w:spacing w:val="-3"/>
          <w:sz w:val="20"/>
        </w:rPr>
        <w:t> </w:t>
      </w:r>
      <w:r>
        <w:rPr>
          <w:sz w:val="20"/>
        </w:rPr>
        <w:t>for</w:t>
      </w:r>
      <w:r>
        <w:rPr>
          <w:spacing w:val="-4"/>
          <w:sz w:val="20"/>
        </w:rPr>
        <w:t> </w:t>
      </w:r>
      <w:r>
        <w:rPr>
          <w:sz w:val="20"/>
        </w:rPr>
        <w:t>redemption</w:t>
      </w:r>
      <w:r>
        <w:rPr>
          <w:spacing w:val="-3"/>
          <w:sz w:val="20"/>
        </w:rPr>
        <w:t> </w:t>
      </w:r>
      <w:r>
        <w:rPr>
          <w:sz w:val="20"/>
        </w:rPr>
        <w:t>and</w:t>
      </w:r>
      <w:r>
        <w:rPr>
          <w:spacing w:val="-3"/>
          <w:sz w:val="20"/>
        </w:rPr>
        <w:t> </w:t>
      </w:r>
      <w:r>
        <w:rPr>
          <w:sz w:val="20"/>
        </w:rPr>
        <w:t>self-fulfilling</w:t>
      </w:r>
      <w:r>
        <w:rPr>
          <w:spacing w:val="-3"/>
          <w:sz w:val="20"/>
        </w:rPr>
        <w:t> </w:t>
      </w:r>
      <w:r>
        <w:rPr>
          <w:sz w:val="20"/>
        </w:rPr>
        <w:t>debt</w:t>
      </w:r>
      <w:r>
        <w:rPr>
          <w:spacing w:val="-4"/>
          <w:sz w:val="20"/>
        </w:rPr>
        <w:t> </w:t>
      </w:r>
      <w:r>
        <w:rPr>
          <w:sz w:val="20"/>
        </w:rPr>
        <w:t>crises”,</w:t>
      </w:r>
      <w:r>
        <w:rPr>
          <w:spacing w:val="-3"/>
          <w:sz w:val="20"/>
        </w:rPr>
        <w:t> </w:t>
      </w:r>
      <w:r>
        <w:rPr>
          <w:sz w:val="20"/>
        </w:rPr>
        <w:t>with</w:t>
      </w:r>
      <w:r>
        <w:rPr>
          <w:spacing w:val="-3"/>
          <w:sz w:val="20"/>
        </w:rPr>
        <w:t> </w:t>
      </w:r>
      <w:r>
        <w:rPr>
          <w:sz w:val="20"/>
        </w:rPr>
        <w:t>Timothy</w:t>
      </w:r>
      <w:r>
        <w:rPr>
          <w:spacing w:val="-3"/>
          <w:sz w:val="20"/>
        </w:rPr>
        <w:t> </w:t>
      </w:r>
      <w:r>
        <w:rPr>
          <w:sz w:val="20"/>
        </w:rPr>
        <w:t>J.</w:t>
      </w:r>
      <w:r>
        <w:rPr>
          <w:spacing w:val="-3"/>
          <w:sz w:val="20"/>
        </w:rPr>
        <w:t> </w:t>
      </w:r>
      <w:r>
        <w:rPr>
          <w:sz w:val="20"/>
        </w:rPr>
        <w:t>Kehoe,</w:t>
      </w:r>
      <w:r>
        <w:rPr>
          <w:spacing w:val="-2"/>
          <w:sz w:val="20"/>
        </w:rPr>
        <w:t> </w:t>
      </w:r>
      <w:r>
        <w:rPr>
          <w:i/>
          <w:sz w:val="20"/>
        </w:rPr>
        <w:t>Economic</w:t>
      </w:r>
      <w:r>
        <w:rPr>
          <w:i/>
          <w:spacing w:val="-4"/>
          <w:sz w:val="20"/>
        </w:rPr>
        <w:t> </w:t>
      </w:r>
      <w:r>
        <w:rPr>
          <w:i/>
          <w:sz w:val="20"/>
        </w:rPr>
        <w:t>Theory</w:t>
      </w:r>
      <w:r>
        <w:rPr>
          <w:i/>
          <w:spacing w:val="-2"/>
          <w:sz w:val="20"/>
        </w:rPr>
        <w:t> </w:t>
      </w:r>
      <w:r>
        <w:rPr>
          <w:sz w:val="20"/>
        </w:rPr>
        <w:t>64, 707-740, 2017.</w:t>
      </w:r>
    </w:p>
    <w:p>
      <w:pPr>
        <w:pStyle w:val="ListParagraph"/>
        <w:numPr>
          <w:ilvl w:val="0"/>
          <w:numId w:val="1"/>
        </w:numPr>
        <w:tabs>
          <w:tab w:pos="484" w:val="left" w:leader="none"/>
          <w:tab w:pos="843" w:val="left" w:leader="none"/>
        </w:tabs>
        <w:spacing w:line="240" w:lineRule="auto" w:before="2" w:after="0"/>
        <w:ind w:left="484" w:right="194" w:hanging="360"/>
        <w:jc w:val="left"/>
        <w:rPr>
          <w:sz w:val="20"/>
        </w:rPr>
      </w:pPr>
      <w:r>
        <w:rPr>
          <w:color w:val="202020"/>
          <w:sz w:val="20"/>
        </w:rPr>
        <w:tab/>
      </w:r>
      <w:r>
        <w:rPr>
          <w:sz w:val="20"/>
        </w:rPr>
        <w:t>“Productivity,</w:t>
      </w:r>
      <w:r>
        <w:rPr>
          <w:spacing w:val="-3"/>
          <w:sz w:val="20"/>
        </w:rPr>
        <w:t> </w:t>
      </w:r>
      <w:r>
        <w:rPr>
          <w:sz w:val="20"/>
        </w:rPr>
        <w:t>Taxes</w:t>
      </w:r>
      <w:r>
        <w:rPr>
          <w:spacing w:val="-4"/>
          <w:sz w:val="20"/>
        </w:rPr>
        <w:t> </w:t>
      </w:r>
      <w:r>
        <w:rPr>
          <w:sz w:val="20"/>
        </w:rPr>
        <w:t>and</w:t>
      </w:r>
      <w:r>
        <w:rPr>
          <w:spacing w:val="-3"/>
          <w:sz w:val="20"/>
        </w:rPr>
        <w:t> </w:t>
      </w:r>
      <w:r>
        <w:rPr>
          <w:sz w:val="20"/>
        </w:rPr>
        <w:t>Hours</w:t>
      </w:r>
      <w:r>
        <w:rPr>
          <w:spacing w:val="-4"/>
          <w:sz w:val="20"/>
        </w:rPr>
        <w:t> </w:t>
      </w:r>
      <w:r>
        <w:rPr>
          <w:sz w:val="20"/>
        </w:rPr>
        <w:t>Worked</w:t>
      </w:r>
      <w:r>
        <w:rPr>
          <w:spacing w:val="-3"/>
          <w:sz w:val="20"/>
        </w:rPr>
        <w:t> </w:t>
      </w:r>
      <w:r>
        <w:rPr>
          <w:sz w:val="20"/>
        </w:rPr>
        <w:t>in</w:t>
      </w:r>
      <w:r>
        <w:rPr>
          <w:spacing w:val="-3"/>
          <w:sz w:val="20"/>
        </w:rPr>
        <w:t> </w:t>
      </w:r>
      <w:r>
        <w:rPr>
          <w:sz w:val="20"/>
        </w:rPr>
        <w:t>Spain:</w:t>
      </w:r>
      <w:r>
        <w:rPr>
          <w:spacing w:val="-4"/>
          <w:sz w:val="20"/>
        </w:rPr>
        <w:t> </w:t>
      </w:r>
      <w:r>
        <w:rPr>
          <w:sz w:val="20"/>
        </w:rPr>
        <w:t>1970-2015”,</w:t>
      </w:r>
      <w:r>
        <w:rPr>
          <w:spacing w:val="-3"/>
          <w:sz w:val="20"/>
        </w:rPr>
        <w:t> </w:t>
      </w:r>
      <w:r>
        <w:rPr>
          <w:sz w:val="20"/>
        </w:rPr>
        <w:t>with</w:t>
      </w:r>
      <w:r>
        <w:rPr>
          <w:spacing w:val="-3"/>
          <w:sz w:val="20"/>
        </w:rPr>
        <w:t> </w:t>
      </w:r>
      <w:r>
        <w:rPr>
          <w:sz w:val="20"/>
        </w:rPr>
        <w:t>Timothy</w:t>
      </w:r>
      <w:r>
        <w:rPr>
          <w:spacing w:val="-3"/>
          <w:sz w:val="20"/>
        </w:rPr>
        <w:t> </w:t>
      </w:r>
      <w:r>
        <w:rPr>
          <w:sz w:val="20"/>
        </w:rPr>
        <w:t>J.</w:t>
      </w:r>
      <w:r>
        <w:rPr>
          <w:spacing w:val="-3"/>
          <w:sz w:val="20"/>
        </w:rPr>
        <w:t> </w:t>
      </w:r>
      <w:r>
        <w:rPr>
          <w:sz w:val="20"/>
        </w:rPr>
        <w:t>Kehoe,</w:t>
      </w:r>
      <w:r>
        <w:rPr>
          <w:spacing w:val="-2"/>
          <w:sz w:val="20"/>
        </w:rPr>
        <w:t> </w:t>
      </w:r>
      <w:r>
        <w:rPr>
          <w:i/>
          <w:sz w:val="20"/>
        </w:rPr>
        <w:t>SERIEs</w:t>
      </w:r>
      <w:r>
        <w:rPr>
          <w:i/>
          <w:spacing w:val="-4"/>
          <w:sz w:val="20"/>
        </w:rPr>
        <w:t> </w:t>
      </w:r>
      <w:r>
        <w:rPr>
          <w:i/>
          <w:sz w:val="20"/>
        </w:rPr>
        <w:t>–</w:t>
      </w:r>
      <w:r>
        <w:rPr>
          <w:i/>
          <w:spacing w:val="-3"/>
          <w:sz w:val="20"/>
        </w:rPr>
        <w:t> </w:t>
      </w:r>
      <w:r>
        <w:rPr>
          <w:i/>
          <w:sz w:val="20"/>
        </w:rPr>
        <w:t>Journal</w:t>
      </w:r>
      <w:r>
        <w:rPr>
          <w:i/>
          <w:spacing w:val="-4"/>
          <w:sz w:val="20"/>
        </w:rPr>
        <w:t> </w:t>
      </w:r>
      <w:r>
        <w:rPr>
          <w:i/>
          <w:sz w:val="20"/>
        </w:rPr>
        <w:t>of the Spanish Economics Association </w:t>
      </w:r>
      <w:r>
        <w:rPr>
          <w:sz w:val="20"/>
        </w:rPr>
        <w:t>8, 201-223, 2017.</w:t>
      </w:r>
    </w:p>
    <w:p>
      <w:pPr>
        <w:pStyle w:val="ListParagraph"/>
        <w:numPr>
          <w:ilvl w:val="0"/>
          <w:numId w:val="1"/>
        </w:numPr>
        <w:tabs>
          <w:tab w:pos="484" w:val="left" w:leader="none"/>
          <w:tab w:pos="843" w:val="left" w:leader="none"/>
        </w:tabs>
        <w:spacing w:line="240" w:lineRule="auto" w:before="2" w:after="0"/>
        <w:ind w:left="484" w:right="167" w:hanging="360"/>
        <w:jc w:val="left"/>
        <w:rPr>
          <w:sz w:val="20"/>
        </w:rPr>
      </w:pPr>
      <w:r>
        <w:rPr>
          <w:color w:val="202020"/>
          <w:sz w:val="20"/>
        </w:rPr>
        <w:tab/>
      </w:r>
      <w:r>
        <w:rPr>
          <w:sz w:val="20"/>
        </w:rPr>
        <w:t>“Intergenerational</w:t>
      </w:r>
      <w:r>
        <w:rPr>
          <w:spacing w:val="-5"/>
          <w:sz w:val="20"/>
        </w:rPr>
        <w:t> </w:t>
      </w:r>
      <w:r>
        <w:rPr>
          <w:sz w:val="20"/>
        </w:rPr>
        <w:t>Policy</w:t>
      </w:r>
      <w:r>
        <w:rPr>
          <w:spacing w:val="-4"/>
          <w:sz w:val="20"/>
        </w:rPr>
        <w:t> </w:t>
      </w:r>
      <w:r>
        <w:rPr>
          <w:sz w:val="20"/>
        </w:rPr>
        <w:t>and</w:t>
      </w:r>
      <w:r>
        <w:rPr>
          <w:spacing w:val="-4"/>
          <w:sz w:val="20"/>
        </w:rPr>
        <w:t> </w:t>
      </w:r>
      <w:r>
        <w:rPr>
          <w:sz w:val="20"/>
        </w:rPr>
        <w:t>the</w:t>
      </w:r>
      <w:r>
        <w:rPr>
          <w:spacing w:val="-5"/>
          <w:sz w:val="20"/>
        </w:rPr>
        <w:t> </w:t>
      </w:r>
      <w:r>
        <w:rPr>
          <w:sz w:val="20"/>
        </w:rPr>
        <w:t>Measurement</w:t>
      </w:r>
      <w:r>
        <w:rPr>
          <w:spacing w:val="-5"/>
          <w:sz w:val="20"/>
        </w:rPr>
        <w:t> </w:t>
      </w:r>
      <w:r>
        <w:rPr>
          <w:sz w:val="20"/>
        </w:rPr>
        <w:t>of</w:t>
      </w:r>
      <w:r>
        <w:rPr>
          <w:spacing w:val="-4"/>
          <w:sz w:val="20"/>
        </w:rPr>
        <w:t> </w:t>
      </w:r>
      <w:r>
        <w:rPr>
          <w:sz w:val="20"/>
        </w:rPr>
        <w:t>Tax</w:t>
      </w:r>
      <w:r>
        <w:rPr>
          <w:spacing w:val="-4"/>
          <w:sz w:val="20"/>
        </w:rPr>
        <w:t> </w:t>
      </w:r>
      <w:r>
        <w:rPr>
          <w:sz w:val="20"/>
        </w:rPr>
        <w:t>Incidence”,</w:t>
      </w:r>
      <w:r>
        <w:rPr>
          <w:spacing w:val="-4"/>
          <w:sz w:val="20"/>
        </w:rPr>
        <w:t> </w:t>
      </w:r>
      <w:r>
        <w:rPr>
          <w:sz w:val="20"/>
        </w:rPr>
        <w:t>with</w:t>
      </w:r>
      <w:r>
        <w:rPr>
          <w:spacing w:val="-4"/>
          <w:sz w:val="20"/>
        </w:rPr>
        <w:t> </w:t>
      </w:r>
      <w:r>
        <w:rPr>
          <w:sz w:val="20"/>
        </w:rPr>
        <w:t>Carlos</w:t>
      </w:r>
      <w:r>
        <w:rPr>
          <w:spacing w:val="-5"/>
          <w:sz w:val="20"/>
        </w:rPr>
        <w:t> </w:t>
      </w:r>
      <w:r>
        <w:rPr>
          <w:sz w:val="20"/>
        </w:rPr>
        <w:t>Garriga, </w:t>
      </w:r>
      <w:r>
        <w:rPr>
          <w:i/>
          <w:sz w:val="20"/>
        </w:rPr>
        <w:t>European</w:t>
      </w:r>
      <w:r>
        <w:rPr>
          <w:i/>
          <w:spacing w:val="-4"/>
          <w:sz w:val="20"/>
        </w:rPr>
        <w:t> </w:t>
      </w:r>
      <w:r>
        <w:rPr>
          <w:i/>
          <w:sz w:val="20"/>
        </w:rPr>
        <w:t>Economic Review </w:t>
      </w:r>
      <w:r>
        <w:rPr>
          <w:sz w:val="20"/>
        </w:rPr>
        <w:t>83, 1-16, 2016.</w:t>
      </w:r>
    </w:p>
    <w:p>
      <w:pPr>
        <w:pStyle w:val="ListParagraph"/>
        <w:numPr>
          <w:ilvl w:val="0"/>
          <w:numId w:val="1"/>
        </w:numPr>
        <w:tabs>
          <w:tab w:pos="484" w:val="left" w:leader="none"/>
          <w:tab w:pos="843" w:val="left" w:leader="none"/>
        </w:tabs>
        <w:spacing w:line="240" w:lineRule="auto" w:before="2" w:after="0"/>
        <w:ind w:left="484" w:right="864" w:hanging="360"/>
        <w:jc w:val="left"/>
        <w:rPr>
          <w:sz w:val="20"/>
        </w:rPr>
      </w:pPr>
      <w:r>
        <w:rPr>
          <w:color w:val="202020"/>
          <w:sz w:val="20"/>
        </w:rPr>
        <w:tab/>
      </w:r>
      <w:r>
        <w:rPr>
          <w:sz w:val="20"/>
        </w:rPr>
        <w:t>“Is</w:t>
      </w:r>
      <w:r>
        <w:rPr>
          <w:spacing w:val="-3"/>
          <w:sz w:val="20"/>
        </w:rPr>
        <w:t> </w:t>
      </w:r>
      <w:r>
        <w:rPr>
          <w:sz w:val="20"/>
        </w:rPr>
        <w:t>it</w:t>
      </w:r>
      <w:r>
        <w:rPr>
          <w:spacing w:val="-3"/>
          <w:sz w:val="20"/>
        </w:rPr>
        <w:t> </w:t>
      </w:r>
      <w:r>
        <w:rPr>
          <w:sz w:val="20"/>
        </w:rPr>
        <w:t>too</w:t>
      </w:r>
      <w:r>
        <w:rPr>
          <w:spacing w:val="-2"/>
          <w:sz w:val="20"/>
        </w:rPr>
        <w:t> </w:t>
      </w:r>
      <w:r>
        <w:rPr>
          <w:sz w:val="20"/>
        </w:rPr>
        <w:t>late</w:t>
      </w:r>
      <w:r>
        <w:rPr>
          <w:spacing w:val="-3"/>
          <w:sz w:val="20"/>
        </w:rPr>
        <w:t> </w:t>
      </w:r>
      <w:r>
        <w:rPr>
          <w:sz w:val="20"/>
        </w:rPr>
        <w:t>to</w:t>
      </w:r>
      <w:r>
        <w:rPr>
          <w:spacing w:val="-2"/>
          <w:sz w:val="20"/>
        </w:rPr>
        <w:t> </w:t>
      </w:r>
      <w:r>
        <w:rPr>
          <w:sz w:val="20"/>
        </w:rPr>
        <w:t>bail</w:t>
      </w:r>
      <w:r>
        <w:rPr>
          <w:spacing w:val="-3"/>
          <w:sz w:val="20"/>
        </w:rPr>
        <w:t> </w:t>
      </w:r>
      <w:r>
        <w:rPr>
          <w:sz w:val="20"/>
        </w:rPr>
        <w:t>out</w:t>
      </w:r>
      <w:r>
        <w:rPr>
          <w:spacing w:val="-3"/>
          <w:sz w:val="20"/>
        </w:rPr>
        <w:t> </w:t>
      </w:r>
      <w:r>
        <w:rPr>
          <w:sz w:val="20"/>
        </w:rPr>
        <w:t>the</w:t>
      </w:r>
      <w:r>
        <w:rPr>
          <w:spacing w:val="-3"/>
          <w:sz w:val="20"/>
        </w:rPr>
        <w:t> </w:t>
      </w:r>
      <w:r>
        <w:rPr>
          <w:sz w:val="20"/>
        </w:rPr>
        <w:t>troubled</w:t>
      </w:r>
      <w:r>
        <w:rPr>
          <w:spacing w:val="-2"/>
          <w:sz w:val="20"/>
        </w:rPr>
        <w:t> </w:t>
      </w:r>
      <w:r>
        <w:rPr>
          <w:sz w:val="20"/>
        </w:rPr>
        <w:t>countries</w:t>
      </w:r>
      <w:r>
        <w:rPr>
          <w:spacing w:val="-3"/>
          <w:sz w:val="20"/>
        </w:rPr>
        <w:t> </w:t>
      </w:r>
      <w:r>
        <w:rPr>
          <w:sz w:val="20"/>
        </w:rPr>
        <w:t>in</w:t>
      </w:r>
      <w:r>
        <w:rPr>
          <w:spacing w:val="-2"/>
          <w:sz w:val="20"/>
        </w:rPr>
        <w:t> </w:t>
      </w:r>
      <w:r>
        <w:rPr>
          <w:sz w:val="20"/>
        </w:rPr>
        <w:t>the</w:t>
      </w:r>
      <w:r>
        <w:rPr>
          <w:spacing w:val="-3"/>
          <w:sz w:val="20"/>
        </w:rPr>
        <w:t> </w:t>
      </w:r>
      <w:r>
        <w:rPr>
          <w:sz w:val="20"/>
        </w:rPr>
        <w:t>Eurozone?”,</w:t>
      </w:r>
      <w:r>
        <w:rPr>
          <w:spacing w:val="-2"/>
          <w:sz w:val="20"/>
        </w:rPr>
        <w:t> </w:t>
      </w:r>
      <w:r>
        <w:rPr>
          <w:sz w:val="20"/>
        </w:rPr>
        <w:t>with</w:t>
      </w:r>
      <w:r>
        <w:rPr>
          <w:spacing w:val="-2"/>
          <w:sz w:val="20"/>
        </w:rPr>
        <w:t> </w:t>
      </w:r>
      <w:r>
        <w:rPr>
          <w:sz w:val="20"/>
        </w:rPr>
        <w:t>Timothy</w:t>
      </w:r>
      <w:r>
        <w:rPr>
          <w:spacing w:val="-2"/>
          <w:sz w:val="20"/>
        </w:rPr>
        <w:t> </w:t>
      </w:r>
      <w:r>
        <w:rPr>
          <w:sz w:val="20"/>
        </w:rPr>
        <w:t>J.</w:t>
      </w:r>
      <w:r>
        <w:rPr>
          <w:spacing w:val="-2"/>
          <w:sz w:val="20"/>
        </w:rPr>
        <w:t> </w:t>
      </w:r>
      <w:r>
        <w:rPr>
          <w:sz w:val="20"/>
        </w:rPr>
        <w:t>Kehoe, </w:t>
      </w:r>
      <w:r>
        <w:rPr>
          <w:i/>
          <w:sz w:val="20"/>
        </w:rPr>
        <w:t>American Economic Review: Papers and Proceedings </w:t>
      </w:r>
      <w:r>
        <w:rPr>
          <w:sz w:val="20"/>
        </w:rPr>
        <w:t>104(5), 88-93, 2014.</w:t>
      </w:r>
    </w:p>
    <w:p>
      <w:pPr>
        <w:pStyle w:val="ListParagraph"/>
        <w:numPr>
          <w:ilvl w:val="0"/>
          <w:numId w:val="1"/>
        </w:numPr>
        <w:tabs>
          <w:tab w:pos="484" w:val="left" w:leader="none"/>
          <w:tab w:pos="843" w:val="left" w:leader="none"/>
        </w:tabs>
        <w:spacing w:line="240" w:lineRule="auto" w:before="2" w:after="0"/>
        <w:ind w:left="484" w:right="673" w:hanging="360"/>
        <w:jc w:val="left"/>
        <w:rPr>
          <w:sz w:val="20"/>
        </w:rPr>
      </w:pPr>
      <w:r>
        <w:rPr>
          <w:color w:val="202020"/>
          <w:sz w:val="20"/>
        </w:rPr>
        <w:tab/>
      </w:r>
      <w:r>
        <w:rPr>
          <w:sz w:val="20"/>
        </w:rPr>
        <w:t>“Intangible</w:t>
      </w:r>
      <w:r>
        <w:rPr>
          <w:spacing w:val="-5"/>
          <w:sz w:val="20"/>
        </w:rPr>
        <w:t> </w:t>
      </w:r>
      <w:r>
        <w:rPr>
          <w:sz w:val="20"/>
        </w:rPr>
        <w:t>Investment</w:t>
      </w:r>
      <w:r>
        <w:rPr>
          <w:spacing w:val="-5"/>
          <w:sz w:val="20"/>
        </w:rPr>
        <w:t> </w:t>
      </w:r>
      <w:r>
        <w:rPr>
          <w:sz w:val="20"/>
        </w:rPr>
        <w:t>and</w:t>
      </w:r>
      <w:r>
        <w:rPr>
          <w:spacing w:val="-4"/>
          <w:sz w:val="20"/>
        </w:rPr>
        <w:t> </w:t>
      </w:r>
      <w:r>
        <w:rPr>
          <w:sz w:val="20"/>
        </w:rPr>
        <w:t>Ramsey</w:t>
      </w:r>
      <w:r>
        <w:rPr>
          <w:spacing w:val="-4"/>
          <w:sz w:val="20"/>
        </w:rPr>
        <w:t> </w:t>
      </w:r>
      <w:r>
        <w:rPr>
          <w:sz w:val="20"/>
        </w:rPr>
        <w:t>Capital</w:t>
      </w:r>
      <w:r>
        <w:rPr>
          <w:spacing w:val="-5"/>
          <w:sz w:val="20"/>
        </w:rPr>
        <w:t> </w:t>
      </w:r>
      <w:r>
        <w:rPr>
          <w:sz w:val="20"/>
        </w:rPr>
        <w:t>Taxation”,</w:t>
      </w:r>
      <w:r>
        <w:rPr>
          <w:spacing w:val="-4"/>
          <w:sz w:val="20"/>
        </w:rPr>
        <w:t> </w:t>
      </w:r>
      <w:r>
        <w:rPr>
          <w:sz w:val="20"/>
        </w:rPr>
        <w:t>with</w:t>
      </w:r>
      <w:r>
        <w:rPr>
          <w:spacing w:val="-4"/>
          <w:sz w:val="20"/>
        </w:rPr>
        <w:t> </w:t>
      </w:r>
      <w:r>
        <w:rPr>
          <w:sz w:val="20"/>
        </w:rPr>
        <w:t>Begoña</w:t>
      </w:r>
      <w:r>
        <w:rPr>
          <w:spacing w:val="-5"/>
          <w:sz w:val="20"/>
        </w:rPr>
        <w:t> </w:t>
      </w:r>
      <w:r>
        <w:rPr>
          <w:sz w:val="20"/>
        </w:rPr>
        <w:t>Domínguez, </w:t>
      </w:r>
      <w:r>
        <w:rPr>
          <w:i/>
          <w:sz w:val="20"/>
        </w:rPr>
        <w:t>Journal</w:t>
      </w:r>
      <w:r>
        <w:rPr>
          <w:i/>
          <w:spacing w:val="-5"/>
          <w:sz w:val="20"/>
        </w:rPr>
        <w:t> </w:t>
      </w:r>
      <w:r>
        <w:rPr>
          <w:i/>
          <w:sz w:val="20"/>
        </w:rPr>
        <w:t>of</w:t>
      </w:r>
      <w:r>
        <w:rPr>
          <w:i/>
          <w:spacing w:val="-5"/>
          <w:sz w:val="20"/>
        </w:rPr>
        <w:t> </w:t>
      </w:r>
      <w:r>
        <w:rPr>
          <w:i/>
          <w:sz w:val="20"/>
        </w:rPr>
        <w:t>Monetary Economics </w:t>
      </w:r>
      <w:r>
        <w:rPr>
          <w:sz w:val="20"/>
        </w:rPr>
        <w:t>60, 983-995, 2013.</w:t>
      </w:r>
    </w:p>
    <w:p>
      <w:pPr>
        <w:pStyle w:val="ListParagraph"/>
        <w:numPr>
          <w:ilvl w:val="0"/>
          <w:numId w:val="1"/>
        </w:numPr>
        <w:tabs>
          <w:tab w:pos="484" w:val="left" w:leader="none"/>
          <w:tab w:pos="843" w:val="left" w:leader="none"/>
        </w:tabs>
        <w:spacing w:line="240" w:lineRule="auto" w:before="3" w:after="0"/>
        <w:ind w:left="484" w:right="419" w:hanging="360"/>
        <w:jc w:val="left"/>
        <w:rPr>
          <w:sz w:val="20"/>
        </w:rPr>
      </w:pPr>
      <w:r>
        <w:rPr>
          <w:color w:val="202020"/>
          <w:sz w:val="20"/>
        </w:rPr>
        <w:tab/>
      </w:r>
      <w:r>
        <w:rPr>
          <w:sz w:val="20"/>
        </w:rPr>
        <w:t>“Intertemporal</w:t>
      </w:r>
      <w:r>
        <w:rPr>
          <w:spacing w:val="-4"/>
          <w:sz w:val="20"/>
        </w:rPr>
        <w:t> </w:t>
      </w:r>
      <w:r>
        <w:rPr>
          <w:sz w:val="20"/>
        </w:rPr>
        <w:t>Discounting</w:t>
      </w:r>
      <w:r>
        <w:rPr>
          <w:spacing w:val="-3"/>
          <w:sz w:val="20"/>
        </w:rPr>
        <w:t> </w:t>
      </w:r>
      <w:r>
        <w:rPr>
          <w:sz w:val="20"/>
        </w:rPr>
        <w:t>and</w:t>
      </w:r>
      <w:r>
        <w:rPr>
          <w:spacing w:val="-3"/>
          <w:sz w:val="20"/>
        </w:rPr>
        <w:t> </w:t>
      </w:r>
      <w:r>
        <w:rPr>
          <w:sz w:val="20"/>
        </w:rPr>
        <w:t>Policy</w:t>
      </w:r>
      <w:r>
        <w:rPr>
          <w:spacing w:val="-3"/>
          <w:sz w:val="20"/>
        </w:rPr>
        <w:t> </w:t>
      </w:r>
      <w:r>
        <w:rPr>
          <w:sz w:val="20"/>
        </w:rPr>
        <w:t>Selection”,</w:t>
      </w:r>
      <w:r>
        <w:rPr>
          <w:spacing w:val="-3"/>
          <w:sz w:val="20"/>
        </w:rPr>
        <w:t> </w:t>
      </w:r>
      <w:r>
        <w:rPr>
          <w:sz w:val="20"/>
        </w:rPr>
        <w:t>with</w:t>
      </w:r>
      <w:r>
        <w:rPr>
          <w:spacing w:val="-3"/>
          <w:sz w:val="20"/>
        </w:rPr>
        <w:t> </w:t>
      </w:r>
      <w:r>
        <w:rPr>
          <w:sz w:val="20"/>
        </w:rPr>
        <w:t>Carlos</w:t>
      </w:r>
      <w:r>
        <w:rPr>
          <w:spacing w:val="-4"/>
          <w:sz w:val="20"/>
        </w:rPr>
        <w:t> </w:t>
      </w:r>
      <w:r>
        <w:rPr>
          <w:sz w:val="20"/>
        </w:rPr>
        <w:t>Garriga,</w:t>
      </w:r>
      <w:r>
        <w:rPr>
          <w:spacing w:val="-1"/>
          <w:sz w:val="20"/>
        </w:rPr>
        <w:t> </w:t>
      </w:r>
      <w:r>
        <w:rPr>
          <w:i/>
          <w:sz w:val="20"/>
        </w:rPr>
        <w:t>Federal</w:t>
      </w:r>
      <w:r>
        <w:rPr>
          <w:i/>
          <w:spacing w:val="-4"/>
          <w:sz w:val="20"/>
        </w:rPr>
        <w:t> </w:t>
      </w:r>
      <w:r>
        <w:rPr>
          <w:i/>
          <w:sz w:val="20"/>
        </w:rPr>
        <w:t>Reserve</w:t>
      </w:r>
      <w:r>
        <w:rPr>
          <w:i/>
          <w:spacing w:val="-4"/>
          <w:sz w:val="20"/>
        </w:rPr>
        <w:t> </w:t>
      </w:r>
      <w:r>
        <w:rPr>
          <w:i/>
          <w:sz w:val="20"/>
        </w:rPr>
        <w:t>Bank</w:t>
      </w:r>
      <w:r>
        <w:rPr>
          <w:i/>
          <w:spacing w:val="-4"/>
          <w:sz w:val="20"/>
        </w:rPr>
        <w:t> </w:t>
      </w:r>
      <w:r>
        <w:rPr>
          <w:i/>
          <w:sz w:val="20"/>
        </w:rPr>
        <w:t>of</w:t>
      </w:r>
      <w:r>
        <w:rPr>
          <w:i/>
          <w:spacing w:val="-4"/>
          <w:sz w:val="20"/>
        </w:rPr>
        <w:t> </w:t>
      </w:r>
      <w:r>
        <w:rPr>
          <w:i/>
          <w:sz w:val="20"/>
        </w:rPr>
        <w:t>St</w:t>
      </w:r>
      <w:r>
        <w:rPr>
          <w:i/>
          <w:spacing w:val="-4"/>
          <w:sz w:val="20"/>
        </w:rPr>
        <w:t> </w:t>
      </w:r>
      <w:r>
        <w:rPr>
          <w:i/>
          <w:sz w:val="20"/>
        </w:rPr>
        <w:t>Louis Review </w:t>
      </w:r>
      <w:r>
        <w:rPr>
          <w:sz w:val="20"/>
        </w:rPr>
        <w:t>95(2), 165-180, 2013.</w:t>
      </w:r>
    </w:p>
    <w:p>
      <w:pPr>
        <w:pStyle w:val="ListParagraph"/>
        <w:numPr>
          <w:ilvl w:val="0"/>
          <w:numId w:val="1"/>
        </w:numPr>
        <w:tabs>
          <w:tab w:pos="843" w:val="left" w:leader="none"/>
        </w:tabs>
        <w:spacing w:line="240" w:lineRule="auto" w:before="2" w:after="0"/>
        <w:ind w:left="843" w:right="0" w:hanging="719"/>
        <w:jc w:val="left"/>
        <w:rPr>
          <w:sz w:val="20"/>
        </w:rPr>
      </w:pPr>
      <w:r>
        <w:rPr>
          <w:sz w:val="20"/>
        </w:rPr>
        <w:t>“Chronic</w:t>
      </w:r>
      <w:r>
        <w:rPr>
          <w:spacing w:val="-3"/>
          <w:sz w:val="20"/>
        </w:rPr>
        <w:t> </w:t>
      </w:r>
      <w:r>
        <w:rPr>
          <w:sz w:val="20"/>
        </w:rPr>
        <w:t>Sovereign</w:t>
      </w:r>
      <w:r>
        <w:rPr>
          <w:spacing w:val="-2"/>
          <w:sz w:val="20"/>
        </w:rPr>
        <w:t> </w:t>
      </w:r>
      <w:r>
        <w:rPr>
          <w:sz w:val="20"/>
        </w:rPr>
        <w:t>Debt</w:t>
      </w:r>
      <w:r>
        <w:rPr>
          <w:spacing w:val="-3"/>
          <w:sz w:val="20"/>
        </w:rPr>
        <w:t> </w:t>
      </w:r>
      <w:r>
        <w:rPr>
          <w:sz w:val="20"/>
        </w:rPr>
        <w:t>Crises</w:t>
      </w:r>
      <w:r>
        <w:rPr>
          <w:spacing w:val="-3"/>
          <w:sz w:val="20"/>
        </w:rPr>
        <w:t> </w:t>
      </w:r>
      <w:r>
        <w:rPr>
          <w:sz w:val="20"/>
        </w:rPr>
        <w:t>in</w:t>
      </w:r>
      <w:r>
        <w:rPr>
          <w:spacing w:val="-1"/>
          <w:sz w:val="20"/>
        </w:rPr>
        <w:t> </w:t>
      </w:r>
      <w:r>
        <w:rPr>
          <w:sz w:val="20"/>
        </w:rPr>
        <w:t>the</w:t>
      </w:r>
      <w:r>
        <w:rPr>
          <w:spacing w:val="-3"/>
          <w:sz w:val="20"/>
        </w:rPr>
        <w:t> </w:t>
      </w:r>
      <w:r>
        <w:rPr>
          <w:sz w:val="20"/>
        </w:rPr>
        <w:t>Eurozone,</w:t>
      </w:r>
      <w:r>
        <w:rPr>
          <w:spacing w:val="-2"/>
          <w:sz w:val="20"/>
        </w:rPr>
        <w:t> </w:t>
      </w:r>
      <w:r>
        <w:rPr>
          <w:sz w:val="20"/>
        </w:rPr>
        <w:t>2010-2012”,</w:t>
      </w:r>
      <w:r>
        <w:rPr>
          <w:spacing w:val="-2"/>
          <w:sz w:val="20"/>
        </w:rPr>
        <w:t> </w:t>
      </w:r>
      <w:r>
        <w:rPr>
          <w:sz w:val="20"/>
        </w:rPr>
        <w:t>with</w:t>
      </w:r>
      <w:r>
        <w:rPr>
          <w:spacing w:val="-2"/>
          <w:sz w:val="20"/>
        </w:rPr>
        <w:t> </w:t>
      </w:r>
      <w:r>
        <w:rPr>
          <w:sz w:val="20"/>
        </w:rPr>
        <w:t>Cristina</w:t>
      </w:r>
      <w:r>
        <w:rPr>
          <w:spacing w:val="-2"/>
          <w:sz w:val="20"/>
        </w:rPr>
        <w:t> </w:t>
      </w:r>
      <w:r>
        <w:rPr>
          <w:sz w:val="20"/>
        </w:rPr>
        <w:t>Arellano</w:t>
      </w:r>
      <w:r>
        <w:rPr>
          <w:spacing w:val="-2"/>
          <w:sz w:val="20"/>
        </w:rPr>
        <w:t> </w:t>
      </w:r>
      <w:r>
        <w:rPr>
          <w:sz w:val="20"/>
        </w:rPr>
        <w:t>and</w:t>
      </w:r>
      <w:r>
        <w:rPr>
          <w:spacing w:val="-2"/>
          <w:sz w:val="20"/>
        </w:rPr>
        <w:t> </w:t>
      </w:r>
      <w:r>
        <w:rPr>
          <w:sz w:val="20"/>
        </w:rPr>
        <w:t>Timothy</w:t>
      </w:r>
      <w:r>
        <w:rPr>
          <w:spacing w:val="-2"/>
          <w:sz w:val="20"/>
        </w:rPr>
        <w:t> </w:t>
      </w:r>
      <w:r>
        <w:rPr>
          <w:sz w:val="20"/>
        </w:rPr>
        <w:t>J.</w:t>
      </w:r>
      <w:r>
        <w:rPr>
          <w:spacing w:val="-1"/>
          <w:sz w:val="20"/>
        </w:rPr>
        <w:t> </w:t>
      </w:r>
      <w:r>
        <w:rPr>
          <w:spacing w:val="-2"/>
          <w:sz w:val="20"/>
        </w:rPr>
        <w:t>Kehoe,</w:t>
      </w:r>
    </w:p>
    <w:p>
      <w:pPr>
        <w:spacing w:before="1"/>
        <w:ind w:left="484" w:right="0" w:firstLine="0"/>
        <w:jc w:val="left"/>
        <w:rPr>
          <w:sz w:val="20"/>
        </w:rPr>
      </w:pPr>
      <w:r>
        <w:rPr>
          <w:i/>
          <w:sz w:val="20"/>
        </w:rPr>
        <w:t>Federal</w:t>
      </w:r>
      <w:r>
        <w:rPr>
          <w:i/>
          <w:spacing w:val="-6"/>
          <w:sz w:val="20"/>
        </w:rPr>
        <w:t> </w:t>
      </w:r>
      <w:r>
        <w:rPr>
          <w:i/>
          <w:sz w:val="20"/>
        </w:rPr>
        <w:t>Reserve</w:t>
      </w:r>
      <w:r>
        <w:rPr>
          <w:i/>
          <w:spacing w:val="-6"/>
          <w:sz w:val="20"/>
        </w:rPr>
        <w:t> </w:t>
      </w:r>
      <w:r>
        <w:rPr>
          <w:i/>
          <w:sz w:val="20"/>
        </w:rPr>
        <w:t>Bank</w:t>
      </w:r>
      <w:r>
        <w:rPr>
          <w:i/>
          <w:spacing w:val="-5"/>
          <w:sz w:val="20"/>
        </w:rPr>
        <w:t> </w:t>
      </w:r>
      <w:r>
        <w:rPr>
          <w:i/>
          <w:sz w:val="20"/>
        </w:rPr>
        <w:t>of</w:t>
      </w:r>
      <w:r>
        <w:rPr>
          <w:i/>
          <w:spacing w:val="-6"/>
          <w:sz w:val="20"/>
        </w:rPr>
        <w:t> </w:t>
      </w:r>
      <w:r>
        <w:rPr>
          <w:i/>
          <w:sz w:val="20"/>
        </w:rPr>
        <w:t>Minneapolis</w:t>
      </w:r>
      <w:r>
        <w:rPr>
          <w:i/>
          <w:spacing w:val="-5"/>
          <w:sz w:val="20"/>
        </w:rPr>
        <w:t> </w:t>
      </w:r>
      <w:r>
        <w:rPr>
          <w:i/>
          <w:sz w:val="20"/>
        </w:rPr>
        <w:t>Economic</w:t>
      </w:r>
      <w:r>
        <w:rPr>
          <w:i/>
          <w:spacing w:val="-6"/>
          <w:sz w:val="20"/>
        </w:rPr>
        <w:t> </w:t>
      </w:r>
      <w:r>
        <w:rPr>
          <w:i/>
          <w:sz w:val="20"/>
        </w:rPr>
        <w:t>Policy</w:t>
      </w:r>
      <w:r>
        <w:rPr>
          <w:i/>
          <w:spacing w:val="-6"/>
          <w:sz w:val="20"/>
        </w:rPr>
        <w:t> </w:t>
      </w:r>
      <w:r>
        <w:rPr>
          <w:i/>
          <w:sz w:val="20"/>
        </w:rPr>
        <w:t>Paper</w:t>
      </w:r>
      <w:r>
        <w:rPr>
          <w:i/>
          <w:spacing w:val="1"/>
          <w:sz w:val="20"/>
        </w:rPr>
        <w:t> </w:t>
      </w:r>
      <w:r>
        <w:rPr>
          <w:sz w:val="20"/>
        </w:rPr>
        <w:t>12-4,</w:t>
      </w:r>
      <w:r>
        <w:rPr>
          <w:spacing w:val="-4"/>
          <w:sz w:val="20"/>
        </w:rPr>
        <w:t> </w:t>
      </w:r>
      <w:r>
        <w:rPr>
          <w:spacing w:val="-2"/>
          <w:sz w:val="20"/>
        </w:rPr>
        <w:t>2012.</w:t>
      </w:r>
    </w:p>
    <w:p>
      <w:pPr>
        <w:pStyle w:val="ListParagraph"/>
        <w:numPr>
          <w:ilvl w:val="0"/>
          <w:numId w:val="1"/>
        </w:numPr>
        <w:tabs>
          <w:tab w:pos="484" w:val="left" w:leader="none"/>
          <w:tab w:pos="843" w:val="left" w:leader="none"/>
        </w:tabs>
        <w:spacing w:line="240" w:lineRule="auto" w:before="1" w:after="0"/>
        <w:ind w:left="484" w:right="299" w:hanging="360"/>
        <w:jc w:val="left"/>
        <w:rPr>
          <w:sz w:val="20"/>
        </w:rPr>
      </w:pPr>
      <w:r>
        <w:rPr>
          <w:color w:val="202020"/>
          <w:sz w:val="20"/>
        </w:rPr>
        <w:tab/>
      </w:r>
      <w:r>
        <w:rPr>
          <w:sz w:val="20"/>
        </w:rPr>
        <w:t>“A</w:t>
      </w:r>
      <w:r>
        <w:rPr>
          <w:spacing w:val="-4"/>
          <w:sz w:val="20"/>
        </w:rPr>
        <w:t> </w:t>
      </w:r>
      <w:r>
        <w:rPr>
          <w:sz w:val="20"/>
        </w:rPr>
        <w:t>Primer</w:t>
      </w:r>
      <w:r>
        <w:rPr>
          <w:spacing w:val="-4"/>
          <w:sz w:val="20"/>
        </w:rPr>
        <w:t> </w:t>
      </w:r>
      <w:r>
        <w:rPr>
          <w:sz w:val="20"/>
        </w:rPr>
        <w:t>on</w:t>
      </w:r>
      <w:r>
        <w:rPr>
          <w:spacing w:val="-3"/>
          <w:sz w:val="20"/>
        </w:rPr>
        <w:t> </w:t>
      </w:r>
      <w:r>
        <w:rPr>
          <w:sz w:val="20"/>
        </w:rPr>
        <w:t>Social</w:t>
      </w:r>
      <w:r>
        <w:rPr>
          <w:spacing w:val="-4"/>
          <w:sz w:val="20"/>
        </w:rPr>
        <w:t> </w:t>
      </w:r>
      <w:r>
        <w:rPr>
          <w:sz w:val="20"/>
        </w:rPr>
        <w:t>Security</w:t>
      </w:r>
      <w:r>
        <w:rPr>
          <w:spacing w:val="-3"/>
          <w:sz w:val="20"/>
        </w:rPr>
        <w:t> </w:t>
      </w:r>
      <w:r>
        <w:rPr>
          <w:sz w:val="20"/>
        </w:rPr>
        <w:t>Systems</w:t>
      </w:r>
      <w:r>
        <w:rPr>
          <w:spacing w:val="-4"/>
          <w:sz w:val="20"/>
        </w:rPr>
        <w:t> </w:t>
      </w:r>
      <w:r>
        <w:rPr>
          <w:sz w:val="20"/>
        </w:rPr>
        <w:t>and</w:t>
      </w:r>
      <w:r>
        <w:rPr>
          <w:spacing w:val="-3"/>
          <w:sz w:val="20"/>
        </w:rPr>
        <w:t> </w:t>
      </w:r>
      <w:r>
        <w:rPr>
          <w:sz w:val="20"/>
        </w:rPr>
        <w:t>Reforms”,</w:t>
      </w:r>
      <w:r>
        <w:rPr>
          <w:spacing w:val="-3"/>
          <w:sz w:val="20"/>
        </w:rPr>
        <w:t> </w:t>
      </w:r>
      <w:r>
        <w:rPr>
          <w:sz w:val="20"/>
        </w:rPr>
        <w:t>with</w:t>
      </w:r>
      <w:r>
        <w:rPr>
          <w:spacing w:val="-3"/>
          <w:sz w:val="20"/>
        </w:rPr>
        <w:t> </w:t>
      </w:r>
      <w:r>
        <w:rPr>
          <w:sz w:val="20"/>
        </w:rPr>
        <w:t>Craig</w:t>
      </w:r>
      <w:r>
        <w:rPr>
          <w:spacing w:val="-3"/>
          <w:sz w:val="20"/>
        </w:rPr>
        <w:t> </w:t>
      </w:r>
      <w:r>
        <w:rPr>
          <w:sz w:val="20"/>
        </w:rPr>
        <w:t>P.</w:t>
      </w:r>
      <w:r>
        <w:rPr>
          <w:spacing w:val="-3"/>
          <w:sz w:val="20"/>
        </w:rPr>
        <w:t> </w:t>
      </w:r>
      <w:r>
        <w:rPr>
          <w:sz w:val="20"/>
        </w:rPr>
        <w:t>Aubuchon</w:t>
      </w:r>
      <w:r>
        <w:rPr>
          <w:spacing w:val="-3"/>
          <w:sz w:val="20"/>
        </w:rPr>
        <w:t> </w:t>
      </w:r>
      <w:r>
        <w:rPr>
          <w:sz w:val="20"/>
        </w:rPr>
        <w:t>and</w:t>
      </w:r>
      <w:r>
        <w:rPr>
          <w:spacing w:val="-3"/>
          <w:sz w:val="20"/>
        </w:rPr>
        <w:t> </w:t>
      </w:r>
      <w:r>
        <w:rPr>
          <w:sz w:val="20"/>
        </w:rPr>
        <w:t>Carlos</w:t>
      </w:r>
      <w:r>
        <w:rPr>
          <w:spacing w:val="-4"/>
          <w:sz w:val="20"/>
        </w:rPr>
        <w:t> </w:t>
      </w:r>
      <w:r>
        <w:rPr>
          <w:sz w:val="20"/>
        </w:rPr>
        <w:t>Garriga,</w:t>
      </w:r>
      <w:r>
        <w:rPr>
          <w:spacing w:val="-1"/>
          <w:sz w:val="20"/>
        </w:rPr>
        <w:t> </w:t>
      </w:r>
      <w:r>
        <w:rPr>
          <w:i/>
          <w:sz w:val="20"/>
        </w:rPr>
        <w:t>Federal Reserve Bank of St Louis Review </w:t>
      </w:r>
      <w:r>
        <w:rPr>
          <w:sz w:val="20"/>
        </w:rPr>
        <w:t>93(1), 19-36, 2011.</w:t>
      </w:r>
    </w:p>
    <w:p>
      <w:pPr>
        <w:pStyle w:val="ListParagraph"/>
        <w:numPr>
          <w:ilvl w:val="0"/>
          <w:numId w:val="1"/>
        </w:numPr>
        <w:tabs>
          <w:tab w:pos="484" w:val="left" w:leader="none"/>
          <w:tab w:pos="843" w:val="left" w:leader="none"/>
        </w:tabs>
        <w:spacing w:line="240" w:lineRule="auto" w:before="2" w:after="0"/>
        <w:ind w:left="484" w:right="650" w:hanging="360"/>
        <w:jc w:val="left"/>
        <w:rPr>
          <w:sz w:val="20"/>
        </w:rPr>
      </w:pPr>
      <w:r>
        <w:rPr>
          <w:color w:val="202020"/>
          <w:sz w:val="20"/>
        </w:rPr>
        <w:tab/>
      </w:r>
      <w:r>
        <w:rPr>
          <w:sz w:val="20"/>
        </w:rPr>
        <w:t>“Taxing</w:t>
      </w:r>
      <w:r>
        <w:rPr>
          <w:spacing w:val="-3"/>
          <w:sz w:val="20"/>
        </w:rPr>
        <w:t> </w:t>
      </w:r>
      <w:r>
        <w:rPr>
          <w:sz w:val="20"/>
        </w:rPr>
        <w:t>Capital?</w:t>
      </w:r>
      <w:r>
        <w:rPr>
          <w:spacing w:val="-4"/>
          <w:sz w:val="20"/>
        </w:rPr>
        <w:t> </w:t>
      </w:r>
      <w:r>
        <w:rPr>
          <w:sz w:val="20"/>
        </w:rPr>
        <w:t>Not</w:t>
      </w:r>
      <w:r>
        <w:rPr>
          <w:spacing w:val="-4"/>
          <w:sz w:val="20"/>
        </w:rPr>
        <w:t> </w:t>
      </w:r>
      <w:r>
        <w:rPr>
          <w:sz w:val="20"/>
        </w:rPr>
        <w:t>a</w:t>
      </w:r>
      <w:r>
        <w:rPr>
          <w:spacing w:val="-4"/>
          <w:sz w:val="20"/>
        </w:rPr>
        <w:t> </w:t>
      </w:r>
      <w:r>
        <w:rPr>
          <w:sz w:val="20"/>
        </w:rPr>
        <w:t>Bad</w:t>
      </w:r>
      <w:r>
        <w:rPr>
          <w:spacing w:val="-3"/>
          <w:sz w:val="20"/>
        </w:rPr>
        <w:t> </w:t>
      </w:r>
      <w:r>
        <w:rPr>
          <w:sz w:val="20"/>
        </w:rPr>
        <w:t>Idea</w:t>
      </w:r>
      <w:r>
        <w:rPr>
          <w:spacing w:val="-4"/>
          <w:sz w:val="20"/>
        </w:rPr>
        <w:t> </w:t>
      </w:r>
      <w:r>
        <w:rPr>
          <w:sz w:val="20"/>
        </w:rPr>
        <w:t>After</w:t>
      </w:r>
      <w:r>
        <w:rPr>
          <w:spacing w:val="-4"/>
          <w:sz w:val="20"/>
        </w:rPr>
        <w:t> </w:t>
      </w:r>
      <w:r>
        <w:rPr>
          <w:sz w:val="20"/>
        </w:rPr>
        <w:t>All!”,</w:t>
      </w:r>
      <w:r>
        <w:rPr>
          <w:spacing w:val="-3"/>
          <w:sz w:val="20"/>
        </w:rPr>
        <w:t> </w:t>
      </w:r>
      <w:r>
        <w:rPr>
          <w:sz w:val="20"/>
        </w:rPr>
        <w:t>with</w:t>
      </w:r>
      <w:r>
        <w:rPr>
          <w:spacing w:val="-3"/>
          <w:sz w:val="20"/>
        </w:rPr>
        <w:t> </w:t>
      </w:r>
      <w:r>
        <w:rPr>
          <w:sz w:val="20"/>
        </w:rPr>
        <w:t>Sagiri</w:t>
      </w:r>
      <w:r>
        <w:rPr>
          <w:spacing w:val="-4"/>
          <w:sz w:val="20"/>
        </w:rPr>
        <w:t> </w:t>
      </w:r>
      <w:r>
        <w:rPr>
          <w:sz w:val="20"/>
        </w:rPr>
        <w:t>Kitao</w:t>
      </w:r>
      <w:r>
        <w:rPr>
          <w:spacing w:val="-3"/>
          <w:sz w:val="20"/>
        </w:rPr>
        <w:t> </w:t>
      </w:r>
      <w:r>
        <w:rPr>
          <w:sz w:val="20"/>
        </w:rPr>
        <w:t>and</w:t>
      </w:r>
      <w:r>
        <w:rPr>
          <w:spacing w:val="-3"/>
          <w:sz w:val="20"/>
        </w:rPr>
        <w:t> </w:t>
      </w:r>
      <w:r>
        <w:rPr>
          <w:sz w:val="20"/>
        </w:rPr>
        <w:t>Dirk</w:t>
      </w:r>
      <w:r>
        <w:rPr>
          <w:spacing w:val="-3"/>
          <w:sz w:val="20"/>
        </w:rPr>
        <w:t> </w:t>
      </w:r>
      <w:r>
        <w:rPr>
          <w:sz w:val="20"/>
        </w:rPr>
        <w:t>Krueger, </w:t>
      </w:r>
      <w:r>
        <w:rPr>
          <w:i/>
          <w:sz w:val="20"/>
        </w:rPr>
        <w:t>American</w:t>
      </w:r>
      <w:r>
        <w:rPr>
          <w:i/>
          <w:spacing w:val="-3"/>
          <w:sz w:val="20"/>
        </w:rPr>
        <w:t> </w:t>
      </w:r>
      <w:r>
        <w:rPr>
          <w:i/>
          <w:sz w:val="20"/>
        </w:rPr>
        <w:t>Economic Review </w:t>
      </w:r>
      <w:r>
        <w:rPr>
          <w:sz w:val="20"/>
        </w:rPr>
        <w:t>99(1), 25-48, 2009.</w:t>
      </w:r>
    </w:p>
    <w:p>
      <w:pPr>
        <w:pStyle w:val="ListParagraph"/>
        <w:numPr>
          <w:ilvl w:val="0"/>
          <w:numId w:val="1"/>
        </w:numPr>
        <w:tabs>
          <w:tab w:pos="843" w:val="left" w:leader="none"/>
        </w:tabs>
        <w:spacing w:line="240" w:lineRule="auto" w:before="2" w:after="0"/>
        <w:ind w:left="843" w:right="0" w:hanging="719"/>
        <w:jc w:val="left"/>
        <w:rPr>
          <w:sz w:val="20"/>
        </w:rPr>
      </w:pPr>
      <w:r>
        <w:rPr>
          <w:sz w:val="20"/>
        </w:rPr>
        <w:t>“Optimal</w:t>
      </w:r>
      <w:r>
        <w:rPr>
          <w:spacing w:val="-4"/>
          <w:sz w:val="20"/>
        </w:rPr>
        <w:t> </w:t>
      </w:r>
      <w:r>
        <w:rPr>
          <w:sz w:val="20"/>
        </w:rPr>
        <w:t>Response</w:t>
      </w:r>
      <w:r>
        <w:rPr>
          <w:spacing w:val="-3"/>
          <w:sz w:val="20"/>
        </w:rPr>
        <w:t> </w:t>
      </w:r>
      <w:r>
        <w:rPr>
          <w:sz w:val="20"/>
        </w:rPr>
        <w:t>to</w:t>
      </w:r>
      <w:r>
        <w:rPr>
          <w:spacing w:val="-3"/>
          <w:sz w:val="20"/>
        </w:rPr>
        <w:t> </w:t>
      </w:r>
      <w:r>
        <w:rPr>
          <w:sz w:val="20"/>
        </w:rPr>
        <w:t>a</w:t>
      </w:r>
      <w:r>
        <w:rPr>
          <w:spacing w:val="-3"/>
          <w:sz w:val="20"/>
        </w:rPr>
        <w:t> </w:t>
      </w:r>
      <w:r>
        <w:rPr>
          <w:sz w:val="20"/>
        </w:rPr>
        <w:t>Transitory</w:t>
      </w:r>
      <w:r>
        <w:rPr>
          <w:spacing w:val="-2"/>
          <w:sz w:val="20"/>
        </w:rPr>
        <w:t> </w:t>
      </w:r>
      <w:r>
        <w:rPr>
          <w:sz w:val="20"/>
        </w:rPr>
        <w:t>Demographic</w:t>
      </w:r>
      <w:r>
        <w:rPr>
          <w:spacing w:val="-4"/>
          <w:sz w:val="20"/>
        </w:rPr>
        <w:t> </w:t>
      </w:r>
      <w:r>
        <w:rPr>
          <w:sz w:val="20"/>
        </w:rPr>
        <w:t>Shock</w:t>
      </w:r>
      <w:r>
        <w:rPr>
          <w:spacing w:val="-2"/>
          <w:sz w:val="20"/>
        </w:rPr>
        <w:t> </w:t>
      </w:r>
      <w:r>
        <w:rPr>
          <w:sz w:val="20"/>
        </w:rPr>
        <w:t>in</w:t>
      </w:r>
      <w:r>
        <w:rPr>
          <w:spacing w:val="-3"/>
          <w:sz w:val="20"/>
        </w:rPr>
        <w:t> </w:t>
      </w:r>
      <w:r>
        <w:rPr>
          <w:sz w:val="20"/>
        </w:rPr>
        <w:t>Social</w:t>
      </w:r>
      <w:r>
        <w:rPr>
          <w:spacing w:val="-3"/>
          <w:sz w:val="20"/>
        </w:rPr>
        <w:t> </w:t>
      </w:r>
      <w:r>
        <w:rPr>
          <w:sz w:val="20"/>
        </w:rPr>
        <w:t>Security</w:t>
      </w:r>
      <w:r>
        <w:rPr>
          <w:spacing w:val="-2"/>
          <w:sz w:val="20"/>
        </w:rPr>
        <w:t> </w:t>
      </w:r>
      <w:r>
        <w:rPr>
          <w:sz w:val="20"/>
        </w:rPr>
        <w:t>Financing”,</w:t>
      </w:r>
      <w:r>
        <w:rPr>
          <w:spacing w:val="-3"/>
          <w:sz w:val="20"/>
        </w:rPr>
        <w:t> </w:t>
      </w:r>
      <w:r>
        <w:rPr>
          <w:sz w:val="20"/>
        </w:rPr>
        <w:t>with</w:t>
      </w:r>
      <w:r>
        <w:rPr>
          <w:spacing w:val="-2"/>
          <w:sz w:val="20"/>
        </w:rPr>
        <w:t> </w:t>
      </w:r>
      <w:r>
        <w:rPr>
          <w:sz w:val="20"/>
        </w:rPr>
        <w:t>Carlos</w:t>
      </w:r>
      <w:r>
        <w:rPr>
          <w:spacing w:val="-3"/>
          <w:sz w:val="20"/>
        </w:rPr>
        <w:t> </w:t>
      </w:r>
      <w:r>
        <w:rPr>
          <w:spacing w:val="-2"/>
          <w:sz w:val="20"/>
        </w:rPr>
        <w:t>Garriga,</w:t>
      </w:r>
    </w:p>
    <w:p>
      <w:pPr>
        <w:spacing w:before="1"/>
        <w:ind w:left="484" w:right="0" w:firstLine="0"/>
        <w:jc w:val="left"/>
        <w:rPr>
          <w:sz w:val="20"/>
        </w:rPr>
      </w:pPr>
      <w:r>
        <w:rPr>
          <w:i/>
          <w:sz w:val="20"/>
        </w:rPr>
        <w:t>Federal</w:t>
      </w:r>
      <w:r>
        <w:rPr>
          <w:i/>
          <w:spacing w:val="-6"/>
          <w:sz w:val="20"/>
        </w:rPr>
        <w:t> </w:t>
      </w:r>
      <w:r>
        <w:rPr>
          <w:i/>
          <w:sz w:val="20"/>
        </w:rPr>
        <w:t>Reserve</w:t>
      </w:r>
      <w:r>
        <w:rPr>
          <w:i/>
          <w:spacing w:val="-4"/>
          <w:sz w:val="20"/>
        </w:rPr>
        <w:t> </w:t>
      </w:r>
      <w:r>
        <w:rPr>
          <w:i/>
          <w:sz w:val="20"/>
        </w:rPr>
        <w:t>Bank</w:t>
      </w:r>
      <w:r>
        <w:rPr>
          <w:i/>
          <w:spacing w:val="-4"/>
          <w:sz w:val="20"/>
        </w:rPr>
        <w:t> </w:t>
      </w:r>
      <w:r>
        <w:rPr>
          <w:i/>
          <w:sz w:val="20"/>
        </w:rPr>
        <w:t>of</w:t>
      </w:r>
      <w:r>
        <w:rPr>
          <w:i/>
          <w:spacing w:val="-4"/>
          <w:sz w:val="20"/>
        </w:rPr>
        <w:t> </w:t>
      </w:r>
      <w:r>
        <w:rPr>
          <w:i/>
          <w:sz w:val="20"/>
        </w:rPr>
        <w:t>St</w:t>
      </w:r>
      <w:r>
        <w:rPr>
          <w:i/>
          <w:spacing w:val="-4"/>
          <w:sz w:val="20"/>
        </w:rPr>
        <w:t> </w:t>
      </w:r>
      <w:r>
        <w:rPr>
          <w:i/>
          <w:sz w:val="20"/>
        </w:rPr>
        <w:t>Louis</w:t>
      </w:r>
      <w:r>
        <w:rPr>
          <w:i/>
          <w:spacing w:val="-4"/>
          <w:sz w:val="20"/>
        </w:rPr>
        <w:t> </w:t>
      </w:r>
      <w:r>
        <w:rPr>
          <w:i/>
          <w:sz w:val="20"/>
        </w:rPr>
        <w:t>Review</w:t>
      </w:r>
      <w:r>
        <w:rPr>
          <w:i/>
          <w:spacing w:val="1"/>
          <w:sz w:val="20"/>
        </w:rPr>
        <w:t> </w:t>
      </w:r>
      <w:r>
        <w:rPr>
          <w:sz w:val="20"/>
        </w:rPr>
        <w:t>91(1),</w:t>
      </w:r>
      <w:r>
        <w:rPr>
          <w:spacing w:val="-3"/>
          <w:sz w:val="20"/>
        </w:rPr>
        <w:t> </w:t>
      </w:r>
      <w:r>
        <w:rPr>
          <w:sz w:val="20"/>
        </w:rPr>
        <w:t>33-48,</w:t>
      </w:r>
      <w:r>
        <w:rPr>
          <w:spacing w:val="-3"/>
          <w:sz w:val="20"/>
        </w:rPr>
        <w:t> </w:t>
      </w:r>
      <w:r>
        <w:rPr>
          <w:spacing w:val="-2"/>
          <w:sz w:val="20"/>
        </w:rPr>
        <w:t>2009.</w:t>
      </w:r>
    </w:p>
    <w:p>
      <w:pPr>
        <w:pStyle w:val="ListParagraph"/>
        <w:numPr>
          <w:ilvl w:val="0"/>
          <w:numId w:val="1"/>
        </w:numPr>
        <w:tabs>
          <w:tab w:pos="484" w:val="left" w:leader="none"/>
          <w:tab w:pos="843" w:val="left" w:leader="none"/>
        </w:tabs>
        <w:spacing w:line="240" w:lineRule="auto" w:before="1" w:after="0"/>
        <w:ind w:left="484" w:right="771" w:hanging="360"/>
        <w:jc w:val="left"/>
        <w:rPr>
          <w:sz w:val="20"/>
        </w:rPr>
      </w:pPr>
      <w:r>
        <w:rPr>
          <w:color w:val="202020"/>
          <w:sz w:val="20"/>
        </w:rPr>
        <w:tab/>
      </w:r>
      <w:r>
        <w:rPr>
          <w:sz w:val="20"/>
        </w:rPr>
        <w:t>“Optimal</w:t>
      </w:r>
      <w:r>
        <w:rPr>
          <w:spacing w:val="-4"/>
          <w:sz w:val="20"/>
        </w:rPr>
        <w:t> </w:t>
      </w:r>
      <w:r>
        <w:rPr>
          <w:sz w:val="20"/>
        </w:rPr>
        <w:t>Fiscal</w:t>
      </w:r>
      <w:r>
        <w:rPr>
          <w:spacing w:val="-4"/>
          <w:sz w:val="20"/>
        </w:rPr>
        <w:t> </w:t>
      </w:r>
      <w:r>
        <w:rPr>
          <w:sz w:val="20"/>
        </w:rPr>
        <w:t>Policy</w:t>
      </w:r>
      <w:r>
        <w:rPr>
          <w:spacing w:val="-3"/>
          <w:sz w:val="20"/>
        </w:rPr>
        <w:t> </w:t>
      </w:r>
      <w:r>
        <w:rPr>
          <w:sz w:val="20"/>
        </w:rPr>
        <w:t>in</w:t>
      </w:r>
      <w:r>
        <w:rPr>
          <w:spacing w:val="-3"/>
          <w:sz w:val="20"/>
        </w:rPr>
        <w:t> </w:t>
      </w:r>
      <w:r>
        <w:rPr>
          <w:sz w:val="20"/>
        </w:rPr>
        <w:t>the</w:t>
      </w:r>
      <w:r>
        <w:rPr>
          <w:spacing w:val="-4"/>
          <w:sz w:val="20"/>
        </w:rPr>
        <w:t> </w:t>
      </w:r>
      <w:r>
        <w:rPr>
          <w:sz w:val="20"/>
        </w:rPr>
        <w:t>Design</w:t>
      </w:r>
      <w:r>
        <w:rPr>
          <w:spacing w:val="-3"/>
          <w:sz w:val="20"/>
        </w:rPr>
        <w:t> </w:t>
      </w:r>
      <w:r>
        <w:rPr>
          <w:sz w:val="20"/>
        </w:rPr>
        <w:t>of</w:t>
      </w:r>
      <w:r>
        <w:rPr>
          <w:spacing w:val="-4"/>
          <w:sz w:val="20"/>
        </w:rPr>
        <w:t> </w:t>
      </w:r>
      <w:r>
        <w:rPr>
          <w:sz w:val="20"/>
        </w:rPr>
        <w:t>Social</w:t>
      </w:r>
      <w:r>
        <w:rPr>
          <w:spacing w:val="-4"/>
          <w:sz w:val="20"/>
        </w:rPr>
        <w:t> </w:t>
      </w:r>
      <w:r>
        <w:rPr>
          <w:sz w:val="20"/>
        </w:rPr>
        <w:t>Security</w:t>
      </w:r>
      <w:r>
        <w:rPr>
          <w:spacing w:val="-3"/>
          <w:sz w:val="20"/>
        </w:rPr>
        <w:t> </w:t>
      </w:r>
      <w:r>
        <w:rPr>
          <w:sz w:val="20"/>
        </w:rPr>
        <w:t>Reforms”,</w:t>
      </w:r>
      <w:r>
        <w:rPr>
          <w:spacing w:val="-3"/>
          <w:sz w:val="20"/>
        </w:rPr>
        <w:t> </w:t>
      </w:r>
      <w:r>
        <w:rPr>
          <w:sz w:val="20"/>
        </w:rPr>
        <w:t>with</w:t>
      </w:r>
      <w:r>
        <w:rPr>
          <w:spacing w:val="-3"/>
          <w:sz w:val="20"/>
        </w:rPr>
        <w:t> </w:t>
      </w:r>
      <w:r>
        <w:rPr>
          <w:sz w:val="20"/>
        </w:rPr>
        <w:t>Carlos</w:t>
      </w:r>
      <w:r>
        <w:rPr>
          <w:spacing w:val="-4"/>
          <w:sz w:val="20"/>
        </w:rPr>
        <w:t> </w:t>
      </w:r>
      <w:r>
        <w:rPr>
          <w:sz w:val="20"/>
        </w:rPr>
        <w:t>Garriga, </w:t>
      </w:r>
      <w:r>
        <w:rPr>
          <w:i/>
          <w:sz w:val="20"/>
        </w:rPr>
        <w:t>International Economic Review </w:t>
      </w:r>
      <w:r>
        <w:rPr>
          <w:sz w:val="20"/>
        </w:rPr>
        <w:t>49(1), 291-318, 2008.</w:t>
      </w:r>
    </w:p>
    <w:p>
      <w:pPr>
        <w:pStyle w:val="ListParagraph"/>
        <w:numPr>
          <w:ilvl w:val="0"/>
          <w:numId w:val="1"/>
        </w:numPr>
        <w:tabs>
          <w:tab w:pos="484" w:val="left" w:leader="none"/>
          <w:tab w:pos="843" w:val="left" w:leader="none"/>
        </w:tabs>
        <w:spacing w:line="240" w:lineRule="auto" w:before="2" w:after="0"/>
        <w:ind w:left="484" w:right="443" w:hanging="360"/>
        <w:jc w:val="left"/>
        <w:rPr>
          <w:sz w:val="20"/>
        </w:rPr>
      </w:pPr>
      <w:r>
        <w:rPr>
          <w:color w:val="202020"/>
          <w:sz w:val="20"/>
        </w:rPr>
        <w:tab/>
      </w:r>
      <w:r>
        <w:rPr>
          <w:sz w:val="20"/>
        </w:rPr>
        <w:t>“Optimal</w:t>
      </w:r>
      <w:r>
        <w:rPr>
          <w:spacing w:val="-4"/>
          <w:sz w:val="20"/>
        </w:rPr>
        <w:t> </w:t>
      </w:r>
      <w:r>
        <w:rPr>
          <w:sz w:val="20"/>
        </w:rPr>
        <w:t>Response</w:t>
      </w:r>
      <w:r>
        <w:rPr>
          <w:spacing w:val="-4"/>
          <w:sz w:val="20"/>
        </w:rPr>
        <w:t> </w:t>
      </w:r>
      <w:r>
        <w:rPr>
          <w:sz w:val="20"/>
        </w:rPr>
        <w:t>to</w:t>
      </w:r>
      <w:r>
        <w:rPr>
          <w:spacing w:val="-3"/>
          <w:sz w:val="20"/>
        </w:rPr>
        <w:t> </w:t>
      </w:r>
      <w:r>
        <w:rPr>
          <w:sz w:val="20"/>
        </w:rPr>
        <w:t>a</w:t>
      </w:r>
      <w:r>
        <w:rPr>
          <w:spacing w:val="-4"/>
          <w:sz w:val="20"/>
        </w:rPr>
        <w:t> </w:t>
      </w:r>
      <w:r>
        <w:rPr>
          <w:sz w:val="20"/>
        </w:rPr>
        <w:t>Transitory</w:t>
      </w:r>
      <w:r>
        <w:rPr>
          <w:spacing w:val="-3"/>
          <w:sz w:val="20"/>
        </w:rPr>
        <w:t> </w:t>
      </w:r>
      <w:r>
        <w:rPr>
          <w:sz w:val="20"/>
        </w:rPr>
        <w:t>Demographic</w:t>
      </w:r>
      <w:r>
        <w:rPr>
          <w:spacing w:val="-4"/>
          <w:sz w:val="20"/>
        </w:rPr>
        <w:t> </w:t>
      </w:r>
      <w:r>
        <w:rPr>
          <w:sz w:val="20"/>
        </w:rPr>
        <w:t>Shock”,</w:t>
      </w:r>
      <w:r>
        <w:rPr>
          <w:spacing w:val="-3"/>
          <w:sz w:val="20"/>
        </w:rPr>
        <w:t> </w:t>
      </w:r>
      <w:r>
        <w:rPr>
          <w:sz w:val="20"/>
        </w:rPr>
        <w:t>with</w:t>
      </w:r>
      <w:r>
        <w:rPr>
          <w:spacing w:val="-3"/>
          <w:sz w:val="20"/>
        </w:rPr>
        <w:t> </w:t>
      </w:r>
      <w:r>
        <w:rPr>
          <w:sz w:val="20"/>
        </w:rPr>
        <w:t>Carlos</w:t>
      </w:r>
      <w:r>
        <w:rPr>
          <w:spacing w:val="-4"/>
          <w:sz w:val="20"/>
        </w:rPr>
        <w:t> </w:t>
      </w:r>
      <w:r>
        <w:rPr>
          <w:sz w:val="20"/>
        </w:rPr>
        <w:t>Garriga,</w:t>
      </w:r>
      <w:r>
        <w:rPr>
          <w:spacing w:val="-3"/>
          <w:sz w:val="20"/>
        </w:rPr>
        <w:t> </w:t>
      </w:r>
      <w:r>
        <w:rPr>
          <w:sz w:val="20"/>
        </w:rPr>
        <w:t>in</w:t>
      </w:r>
      <w:r>
        <w:rPr>
          <w:spacing w:val="-3"/>
          <w:sz w:val="20"/>
        </w:rPr>
        <w:t> </w:t>
      </w:r>
      <w:r>
        <w:rPr>
          <w:sz w:val="20"/>
        </w:rPr>
        <w:t>De</w:t>
      </w:r>
      <w:r>
        <w:rPr>
          <w:spacing w:val="-4"/>
          <w:sz w:val="20"/>
        </w:rPr>
        <w:t> </w:t>
      </w:r>
      <w:r>
        <w:rPr>
          <w:sz w:val="20"/>
        </w:rPr>
        <w:t>Menil,</w:t>
      </w:r>
      <w:r>
        <w:rPr>
          <w:spacing w:val="-3"/>
          <w:sz w:val="20"/>
        </w:rPr>
        <w:t> </w:t>
      </w:r>
      <w:r>
        <w:rPr>
          <w:sz w:val="20"/>
        </w:rPr>
        <w:t>G.,</w:t>
      </w:r>
      <w:r>
        <w:rPr>
          <w:spacing w:val="-3"/>
          <w:sz w:val="20"/>
        </w:rPr>
        <w:t> </w:t>
      </w:r>
      <w:r>
        <w:rPr>
          <w:sz w:val="20"/>
        </w:rPr>
        <w:t>R.</w:t>
      </w:r>
      <w:r>
        <w:rPr>
          <w:spacing w:val="-3"/>
          <w:sz w:val="20"/>
        </w:rPr>
        <w:t> </w:t>
      </w:r>
      <w:r>
        <w:rPr>
          <w:sz w:val="20"/>
        </w:rPr>
        <w:t>Fenge and P. Pestieau eds. Pension Strategies in Europe and the United States, CESifo - MIT Press, 87-113, 2008.</w:t>
      </w:r>
    </w:p>
    <w:p>
      <w:pPr>
        <w:pStyle w:val="ListParagraph"/>
        <w:numPr>
          <w:ilvl w:val="0"/>
          <w:numId w:val="1"/>
        </w:numPr>
        <w:tabs>
          <w:tab w:pos="484" w:val="left" w:leader="none"/>
          <w:tab w:pos="843" w:val="left" w:leader="none"/>
        </w:tabs>
        <w:spacing w:line="240" w:lineRule="auto" w:before="2" w:after="0"/>
        <w:ind w:left="484" w:right="274" w:hanging="360"/>
        <w:jc w:val="left"/>
        <w:rPr>
          <w:sz w:val="20"/>
        </w:rPr>
      </w:pPr>
      <w:r>
        <w:rPr>
          <w:color w:val="202020"/>
          <w:sz w:val="20"/>
        </w:rPr>
        <w:tab/>
      </w:r>
      <w:r>
        <w:rPr>
          <w:sz w:val="20"/>
        </w:rPr>
        <w:t>“Modeling</w:t>
      </w:r>
      <w:r>
        <w:rPr>
          <w:spacing w:val="-3"/>
          <w:sz w:val="20"/>
        </w:rPr>
        <w:t> </w:t>
      </w:r>
      <w:r>
        <w:rPr>
          <w:sz w:val="20"/>
        </w:rPr>
        <w:t>Great</w:t>
      </w:r>
      <w:r>
        <w:rPr>
          <w:spacing w:val="-4"/>
          <w:sz w:val="20"/>
        </w:rPr>
        <w:t> </w:t>
      </w:r>
      <w:r>
        <w:rPr>
          <w:sz w:val="20"/>
        </w:rPr>
        <w:t>Depressions:</w:t>
      </w:r>
      <w:r>
        <w:rPr>
          <w:spacing w:val="-4"/>
          <w:sz w:val="20"/>
        </w:rPr>
        <w:t> </w:t>
      </w:r>
      <w:r>
        <w:rPr>
          <w:sz w:val="20"/>
        </w:rPr>
        <w:t>The</w:t>
      </w:r>
      <w:r>
        <w:rPr>
          <w:spacing w:val="-4"/>
          <w:sz w:val="20"/>
        </w:rPr>
        <w:t> </w:t>
      </w:r>
      <w:r>
        <w:rPr>
          <w:sz w:val="20"/>
        </w:rPr>
        <w:t>Depression</w:t>
      </w:r>
      <w:r>
        <w:rPr>
          <w:spacing w:val="-3"/>
          <w:sz w:val="20"/>
        </w:rPr>
        <w:t> </w:t>
      </w:r>
      <w:r>
        <w:rPr>
          <w:sz w:val="20"/>
        </w:rPr>
        <w:t>in</w:t>
      </w:r>
      <w:r>
        <w:rPr>
          <w:spacing w:val="-3"/>
          <w:sz w:val="20"/>
        </w:rPr>
        <w:t> </w:t>
      </w:r>
      <w:r>
        <w:rPr>
          <w:sz w:val="20"/>
        </w:rPr>
        <w:t>Finland</w:t>
      </w:r>
      <w:r>
        <w:rPr>
          <w:spacing w:val="-3"/>
          <w:sz w:val="20"/>
        </w:rPr>
        <w:t> </w:t>
      </w:r>
      <w:r>
        <w:rPr>
          <w:sz w:val="20"/>
        </w:rPr>
        <w:t>in</w:t>
      </w:r>
      <w:r>
        <w:rPr>
          <w:spacing w:val="-3"/>
          <w:sz w:val="20"/>
        </w:rPr>
        <w:t> </w:t>
      </w:r>
      <w:r>
        <w:rPr>
          <w:sz w:val="20"/>
        </w:rPr>
        <w:t>the</w:t>
      </w:r>
      <w:r>
        <w:rPr>
          <w:spacing w:val="-4"/>
          <w:sz w:val="20"/>
        </w:rPr>
        <w:t> </w:t>
      </w:r>
      <w:r>
        <w:rPr>
          <w:sz w:val="20"/>
        </w:rPr>
        <w:t>1990s”,</w:t>
      </w:r>
      <w:r>
        <w:rPr>
          <w:spacing w:val="-3"/>
          <w:sz w:val="20"/>
        </w:rPr>
        <w:t> </w:t>
      </w:r>
      <w:r>
        <w:rPr>
          <w:sz w:val="20"/>
        </w:rPr>
        <w:t>with</w:t>
      </w:r>
      <w:r>
        <w:rPr>
          <w:spacing w:val="-3"/>
          <w:sz w:val="20"/>
        </w:rPr>
        <w:t> </w:t>
      </w:r>
      <w:r>
        <w:rPr>
          <w:sz w:val="20"/>
        </w:rPr>
        <w:t>Timothy</w:t>
      </w:r>
      <w:r>
        <w:rPr>
          <w:spacing w:val="-3"/>
          <w:sz w:val="20"/>
        </w:rPr>
        <w:t> </w:t>
      </w:r>
      <w:r>
        <w:rPr>
          <w:sz w:val="20"/>
        </w:rPr>
        <w:t>J.</w:t>
      </w:r>
      <w:r>
        <w:rPr>
          <w:spacing w:val="-3"/>
          <w:sz w:val="20"/>
        </w:rPr>
        <w:t> </w:t>
      </w:r>
      <w:r>
        <w:rPr>
          <w:sz w:val="20"/>
        </w:rPr>
        <w:t>Kehoe</w:t>
      </w:r>
      <w:r>
        <w:rPr>
          <w:spacing w:val="-4"/>
          <w:sz w:val="20"/>
        </w:rPr>
        <w:t> </w:t>
      </w:r>
      <w:r>
        <w:rPr>
          <w:sz w:val="20"/>
        </w:rPr>
        <w:t>and</w:t>
      </w:r>
      <w:r>
        <w:rPr>
          <w:spacing w:val="-3"/>
          <w:sz w:val="20"/>
        </w:rPr>
        <w:t> </w:t>
      </w:r>
      <w:r>
        <w:rPr>
          <w:sz w:val="20"/>
        </w:rPr>
        <w:t>Kim</w:t>
      </w:r>
      <w:r>
        <w:rPr>
          <w:spacing w:val="-4"/>
          <w:sz w:val="20"/>
        </w:rPr>
        <w:t> </w:t>
      </w:r>
      <w:r>
        <w:rPr>
          <w:sz w:val="20"/>
        </w:rPr>
        <w:t>J. Ruhl,</w:t>
      </w:r>
      <w:r>
        <w:rPr>
          <w:spacing w:val="-2"/>
          <w:sz w:val="20"/>
        </w:rPr>
        <w:t> </w:t>
      </w:r>
      <w:r>
        <w:rPr>
          <w:i/>
          <w:sz w:val="20"/>
        </w:rPr>
        <w:t>Federal</w:t>
      </w:r>
      <w:r>
        <w:rPr>
          <w:i/>
          <w:spacing w:val="-3"/>
          <w:sz w:val="20"/>
        </w:rPr>
        <w:t> </w:t>
      </w:r>
      <w:r>
        <w:rPr>
          <w:i/>
          <w:sz w:val="20"/>
        </w:rPr>
        <w:t>Reserve</w:t>
      </w:r>
      <w:r>
        <w:rPr>
          <w:i/>
          <w:spacing w:val="-3"/>
          <w:sz w:val="20"/>
        </w:rPr>
        <w:t> </w:t>
      </w:r>
      <w:r>
        <w:rPr>
          <w:i/>
          <w:sz w:val="20"/>
        </w:rPr>
        <w:t>Bank</w:t>
      </w:r>
      <w:r>
        <w:rPr>
          <w:i/>
          <w:spacing w:val="-3"/>
          <w:sz w:val="20"/>
        </w:rPr>
        <w:t> </w:t>
      </w:r>
      <w:r>
        <w:rPr>
          <w:i/>
          <w:sz w:val="20"/>
        </w:rPr>
        <w:t>of</w:t>
      </w:r>
      <w:r>
        <w:rPr>
          <w:i/>
          <w:spacing w:val="-3"/>
          <w:sz w:val="20"/>
        </w:rPr>
        <w:t> </w:t>
      </w:r>
      <w:r>
        <w:rPr>
          <w:i/>
          <w:sz w:val="20"/>
        </w:rPr>
        <w:t>Minneapolis</w:t>
      </w:r>
      <w:r>
        <w:rPr>
          <w:i/>
          <w:spacing w:val="-3"/>
          <w:sz w:val="20"/>
        </w:rPr>
        <w:t> </w:t>
      </w:r>
      <w:r>
        <w:rPr>
          <w:i/>
          <w:sz w:val="20"/>
        </w:rPr>
        <w:t>Quarterly</w:t>
      </w:r>
      <w:r>
        <w:rPr>
          <w:i/>
          <w:spacing w:val="-3"/>
          <w:sz w:val="20"/>
        </w:rPr>
        <w:t> </w:t>
      </w:r>
      <w:r>
        <w:rPr>
          <w:i/>
          <w:sz w:val="20"/>
        </w:rPr>
        <w:t>Review </w:t>
      </w:r>
      <w:r>
        <w:rPr>
          <w:sz w:val="20"/>
        </w:rPr>
        <w:t>31(1),</w:t>
      </w:r>
      <w:r>
        <w:rPr>
          <w:spacing w:val="-2"/>
          <w:sz w:val="20"/>
        </w:rPr>
        <w:t> </w:t>
      </w:r>
      <w:r>
        <w:rPr>
          <w:sz w:val="20"/>
        </w:rPr>
        <w:t>16-44,</w:t>
      </w:r>
      <w:r>
        <w:rPr>
          <w:spacing w:val="-2"/>
          <w:sz w:val="20"/>
        </w:rPr>
        <w:t> </w:t>
      </w:r>
      <w:r>
        <w:rPr>
          <w:sz w:val="20"/>
        </w:rPr>
        <w:t>2007.</w:t>
      </w:r>
      <w:r>
        <w:rPr>
          <w:spacing w:val="-2"/>
          <w:sz w:val="20"/>
        </w:rPr>
        <w:t> </w:t>
      </w:r>
      <w:r>
        <w:rPr>
          <w:sz w:val="20"/>
        </w:rPr>
        <w:t>[Also</w:t>
      </w:r>
      <w:r>
        <w:rPr>
          <w:spacing w:val="-2"/>
          <w:sz w:val="20"/>
        </w:rPr>
        <w:t> </w:t>
      </w:r>
      <w:r>
        <w:rPr>
          <w:sz w:val="20"/>
        </w:rPr>
        <w:t>in</w:t>
      </w:r>
      <w:r>
        <w:rPr>
          <w:spacing w:val="-2"/>
          <w:sz w:val="20"/>
        </w:rPr>
        <w:t> </w:t>
      </w:r>
      <w:r>
        <w:rPr>
          <w:sz w:val="20"/>
        </w:rPr>
        <w:t>Kehoe</w:t>
      </w:r>
      <w:r>
        <w:rPr>
          <w:spacing w:val="-3"/>
          <w:sz w:val="20"/>
        </w:rPr>
        <w:t> </w:t>
      </w:r>
      <w:r>
        <w:rPr>
          <w:sz w:val="20"/>
        </w:rPr>
        <w:t>T.J.</w:t>
      </w:r>
      <w:r>
        <w:rPr>
          <w:spacing w:val="-2"/>
          <w:sz w:val="20"/>
        </w:rPr>
        <w:t> </w:t>
      </w:r>
      <w:r>
        <w:rPr>
          <w:sz w:val="20"/>
        </w:rPr>
        <w:t>and</w:t>
      </w:r>
      <w:r>
        <w:rPr>
          <w:spacing w:val="-2"/>
          <w:sz w:val="20"/>
        </w:rPr>
        <w:t> </w:t>
      </w:r>
      <w:r>
        <w:rPr>
          <w:sz w:val="20"/>
        </w:rPr>
        <w:t>E.C. Prescott eds, Great Depressions of the Twentieth Century, 427-475, Federal Reserve Bank of Minneapolis, </w:t>
      </w:r>
      <w:r>
        <w:rPr>
          <w:spacing w:val="-2"/>
          <w:sz w:val="20"/>
        </w:rPr>
        <w:t>2007.]</w:t>
      </w:r>
    </w:p>
    <w:p>
      <w:pPr>
        <w:pStyle w:val="ListParagraph"/>
        <w:numPr>
          <w:ilvl w:val="0"/>
          <w:numId w:val="1"/>
        </w:numPr>
        <w:tabs>
          <w:tab w:pos="484" w:val="left" w:leader="none"/>
          <w:tab w:pos="843" w:val="left" w:leader="none"/>
        </w:tabs>
        <w:spacing w:line="240" w:lineRule="auto" w:before="4" w:after="0"/>
        <w:ind w:left="484" w:right="1023" w:hanging="360"/>
        <w:jc w:val="left"/>
        <w:rPr>
          <w:sz w:val="20"/>
        </w:rPr>
      </w:pPr>
      <w:r>
        <w:rPr>
          <w:color w:val="202020"/>
          <w:sz w:val="20"/>
        </w:rPr>
        <w:tab/>
      </w:r>
      <w:r>
        <w:rPr>
          <w:sz w:val="20"/>
        </w:rPr>
        <w:t>“On</w:t>
      </w:r>
      <w:r>
        <w:rPr>
          <w:spacing w:val="-3"/>
          <w:sz w:val="20"/>
        </w:rPr>
        <w:t> </w:t>
      </w:r>
      <w:r>
        <w:rPr>
          <w:sz w:val="20"/>
        </w:rPr>
        <w:t>the</w:t>
      </w:r>
      <w:r>
        <w:rPr>
          <w:spacing w:val="-4"/>
          <w:sz w:val="20"/>
        </w:rPr>
        <w:t> </w:t>
      </w:r>
      <w:r>
        <w:rPr>
          <w:sz w:val="20"/>
        </w:rPr>
        <w:t>Optimal</w:t>
      </w:r>
      <w:r>
        <w:rPr>
          <w:spacing w:val="-4"/>
          <w:sz w:val="20"/>
        </w:rPr>
        <w:t> </w:t>
      </w:r>
      <w:r>
        <w:rPr>
          <w:sz w:val="20"/>
        </w:rPr>
        <w:t>Progressivity</w:t>
      </w:r>
      <w:r>
        <w:rPr>
          <w:spacing w:val="-3"/>
          <w:sz w:val="20"/>
        </w:rPr>
        <w:t> </w:t>
      </w:r>
      <w:r>
        <w:rPr>
          <w:sz w:val="20"/>
        </w:rPr>
        <w:t>of</w:t>
      </w:r>
      <w:r>
        <w:rPr>
          <w:spacing w:val="-3"/>
          <w:sz w:val="20"/>
        </w:rPr>
        <w:t> </w:t>
      </w:r>
      <w:r>
        <w:rPr>
          <w:sz w:val="20"/>
        </w:rPr>
        <w:t>the</w:t>
      </w:r>
      <w:r>
        <w:rPr>
          <w:spacing w:val="-4"/>
          <w:sz w:val="20"/>
        </w:rPr>
        <w:t> </w:t>
      </w:r>
      <w:r>
        <w:rPr>
          <w:sz w:val="20"/>
        </w:rPr>
        <w:t>Income</w:t>
      </w:r>
      <w:r>
        <w:rPr>
          <w:spacing w:val="-4"/>
          <w:sz w:val="20"/>
        </w:rPr>
        <w:t> </w:t>
      </w:r>
      <w:r>
        <w:rPr>
          <w:sz w:val="20"/>
        </w:rPr>
        <w:t>Tax</w:t>
      </w:r>
      <w:r>
        <w:rPr>
          <w:spacing w:val="-3"/>
          <w:sz w:val="20"/>
        </w:rPr>
        <w:t> </w:t>
      </w:r>
      <w:r>
        <w:rPr>
          <w:sz w:val="20"/>
        </w:rPr>
        <w:t>Code”,</w:t>
      </w:r>
      <w:r>
        <w:rPr>
          <w:spacing w:val="-3"/>
          <w:sz w:val="20"/>
        </w:rPr>
        <w:t> </w:t>
      </w:r>
      <w:r>
        <w:rPr>
          <w:sz w:val="20"/>
        </w:rPr>
        <w:t>with</w:t>
      </w:r>
      <w:r>
        <w:rPr>
          <w:spacing w:val="-3"/>
          <w:sz w:val="20"/>
        </w:rPr>
        <w:t> </w:t>
      </w:r>
      <w:r>
        <w:rPr>
          <w:sz w:val="20"/>
        </w:rPr>
        <w:t>Dirk</w:t>
      </w:r>
      <w:r>
        <w:rPr>
          <w:spacing w:val="-3"/>
          <w:sz w:val="20"/>
        </w:rPr>
        <w:t> </w:t>
      </w:r>
      <w:r>
        <w:rPr>
          <w:sz w:val="20"/>
        </w:rPr>
        <w:t>Krueger</w:t>
      </w:r>
      <w:r>
        <w:rPr>
          <w:i/>
          <w:sz w:val="20"/>
        </w:rPr>
        <w:t>,</w:t>
      </w:r>
      <w:r>
        <w:rPr>
          <w:i/>
          <w:spacing w:val="-3"/>
          <w:sz w:val="20"/>
        </w:rPr>
        <w:t> </w:t>
      </w:r>
      <w:r>
        <w:rPr>
          <w:i/>
          <w:sz w:val="20"/>
        </w:rPr>
        <w:t>Journal</w:t>
      </w:r>
      <w:r>
        <w:rPr>
          <w:i/>
          <w:spacing w:val="-4"/>
          <w:sz w:val="20"/>
        </w:rPr>
        <w:t> </w:t>
      </w:r>
      <w:r>
        <w:rPr>
          <w:i/>
          <w:sz w:val="20"/>
        </w:rPr>
        <w:t>of</w:t>
      </w:r>
      <w:r>
        <w:rPr>
          <w:i/>
          <w:spacing w:val="-4"/>
          <w:sz w:val="20"/>
        </w:rPr>
        <w:t> </w:t>
      </w:r>
      <w:r>
        <w:rPr>
          <w:i/>
          <w:sz w:val="20"/>
        </w:rPr>
        <w:t>Monetary Economics </w:t>
      </w:r>
      <w:r>
        <w:rPr>
          <w:sz w:val="20"/>
        </w:rPr>
        <w:t>53, 1425-1450, 2006.</w:t>
      </w:r>
    </w:p>
    <w:p>
      <w:pPr>
        <w:pStyle w:val="ListParagraph"/>
        <w:numPr>
          <w:ilvl w:val="0"/>
          <w:numId w:val="1"/>
        </w:numPr>
        <w:tabs>
          <w:tab w:pos="843" w:val="left" w:leader="none"/>
        </w:tabs>
        <w:spacing w:line="240" w:lineRule="auto" w:before="2" w:after="0"/>
        <w:ind w:left="843" w:right="0" w:hanging="719"/>
        <w:jc w:val="left"/>
        <w:rPr>
          <w:i/>
          <w:sz w:val="20"/>
        </w:rPr>
      </w:pPr>
      <w:r>
        <w:rPr>
          <w:sz w:val="20"/>
        </w:rPr>
        <w:t>“The</w:t>
      </w:r>
      <w:r>
        <w:rPr>
          <w:spacing w:val="-7"/>
          <w:sz w:val="20"/>
        </w:rPr>
        <w:t> </w:t>
      </w:r>
      <w:r>
        <w:rPr>
          <w:sz w:val="20"/>
        </w:rPr>
        <w:t>Status</w:t>
      </w:r>
      <w:r>
        <w:rPr>
          <w:spacing w:val="-4"/>
          <w:sz w:val="20"/>
        </w:rPr>
        <w:t> </w:t>
      </w:r>
      <w:r>
        <w:rPr>
          <w:sz w:val="20"/>
        </w:rPr>
        <w:t>Quo</w:t>
      </w:r>
      <w:r>
        <w:rPr>
          <w:spacing w:val="-3"/>
          <w:sz w:val="20"/>
        </w:rPr>
        <w:t> </w:t>
      </w:r>
      <w:r>
        <w:rPr>
          <w:sz w:val="20"/>
        </w:rPr>
        <w:t>Problem</w:t>
      </w:r>
      <w:r>
        <w:rPr>
          <w:spacing w:val="-5"/>
          <w:sz w:val="20"/>
        </w:rPr>
        <w:t> </w:t>
      </w:r>
      <w:r>
        <w:rPr>
          <w:sz w:val="20"/>
        </w:rPr>
        <w:t>in</w:t>
      </w:r>
      <w:r>
        <w:rPr>
          <w:spacing w:val="-3"/>
          <w:sz w:val="20"/>
        </w:rPr>
        <w:t> </w:t>
      </w:r>
      <w:r>
        <w:rPr>
          <w:sz w:val="20"/>
        </w:rPr>
        <w:t>Social</w:t>
      </w:r>
      <w:r>
        <w:rPr>
          <w:spacing w:val="-4"/>
          <w:sz w:val="20"/>
        </w:rPr>
        <w:t> </w:t>
      </w:r>
      <w:r>
        <w:rPr>
          <w:sz w:val="20"/>
        </w:rPr>
        <w:t>Security</w:t>
      </w:r>
      <w:r>
        <w:rPr>
          <w:spacing w:val="-4"/>
          <w:sz w:val="20"/>
        </w:rPr>
        <w:t> </w:t>
      </w:r>
      <w:r>
        <w:rPr>
          <w:sz w:val="20"/>
        </w:rPr>
        <w:t>Reforms”,</w:t>
      </w:r>
      <w:r>
        <w:rPr>
          <w:spacing w:val="-3"/>
          <w:sz w:val="20"/>
        </w:rPr>
        <w:t> </w:t>
      </w:r>
      <w:r>
        <w:rPr>
          <w:sz w:val="20"/>
        </w:rPr>
        <w:t>with</w:t>
      </w:r>
      <w:r>
        <w:rPr>
          <w:spacing w:val="-3"/>
          <w:sz w:val="20"/>
        </w:rPr>
        <w:t> </w:t>
      </w:r>
      <w:r>
        <w:rPr>
          <w:sz w:val="20"/>
        </w:rPr>
        <w:t>Carlos</w:t>
      </w:r>
      <w:r>
        <w:rPr>
          <w:spacing w:val="-5"/>
          <w:sz w:val="20"/>
        </w:rPr>
        <w:t> </w:t>
      </w:r>
      <w:r>
        <w:rPr>
          <w:sz w:val="20"/>
        </w:rPr>
        <w:t>Garriga,</w:t>
      </w:r>
      <w:r>
        <w:rPr>
          <w:spacing w:val="1"/>
          <w:sz w:val="20"/>
        </w:rPr>
        <w:t> </w:t>
      </w:r>
      <w:r>
        <w:rPr>
          <w:i/>
          <w:sz w:val="20"/>
        </w:rPr>
        <w:t>Macroeconomic</w:t>
      </w:r>
      <w:r>
        <w:rPr>
          <w:i/>
          <w:spacing w:val="-4"/>
          <w:sz w:val="20"/>
        </w:rPr>
        <w:t> </w:t>
      </w:r>
      <w:r>
        <w:rPr>
          <w:i/>
          <w:spacing w:val="-2"/>
          <w:sz w:val="20"/>
        </w:rPr>
        <w:t>Dynamics</w:t>
      </w:r>
    </w:p>
    <w:p>
      <w:pPr>
        <w:pStyle w:val="BodyText"/>
        <w:spacing w:before="1"/>
        <w:ind w:left="484"/>
      </w:pPr>
      <w:r>
        <w:rPr/>
        <w:t>7(5),</w:t>
      </w:r>
      <w:r>
        <w:rPr>
          <w:spacing w:val="-1"/>
        </w:rPr>
        <w:t> </w:t>
      </w:r>
      <w:r>
        <w:rPr/>
        <w:t>691-710, </w:t>
      </w:r>
      <w:r>
        <w:rPr>
          <w:spacing w:val="-2"/>
        </w:rPr>
        <w:t>2003.</w:t>
      </w:r>
    </w:p>
    <w:p>
      <w:pPr>
        <w:pStyle w:val="ListParagraph"/>
        <w:numPr>
          <w:ilvl w:val="0"/>
          <w:numId w:val="1"/>
        </w:numPr>
        <w:tabs>
          <w:tab w:pos="484" w:val="left" w:leader="none"/>
          <w:tab w:pos="843" w:val="left" w:leader="none"/>
        </w:tabs>
        <w:spacing w:line="240" w:lineRule="auto" w:before="1" w:after="0"/>
        <w:ind w:left="484" w:right="595" w:hanging="360"/>
        <w:jc w:val="left"/>
        <w:rPr>
          <w:sz w:val="20"/>
        </w:rPr>
      </w:pPr>
      <w:r>
        <w:rPr>
          <w:color w:val="202020"/>
          <w:sz w:val="20"/>
        </w:rPr>
        <w:tab/>
      </w:r>
      <w:r>
        <w:rPr>
          <w:sz w:val="20"/>
        </w:rPr>
        <w:t>“Explaining</w:t>
      </w:r>
      <w:r>
        <w:rPr>
          <w:spacing w:val="-4"/>
          <w:sz w:val="20"/>
        </w:rPr>
        <w:t> </w:t>
      </w:r>
      <w:r>
        <w:rPr>
          <w:sz w:val="20"/>
        </w:rPr>
        <w:t>Cross-country</w:t>
      </w:r>
      <w:r>
        <w:rPr>
          <w:spacing w:val="-4"/>
          <w:sz w:val="20"/>
        </w:rPr>
        <w:t> </w:t>
      </w:r>
      <w:r>
        <w:rPr>
          <w:sz w:val="20"/>
        </w:rPr>
        <w:t>Differences</w:t>
      </w:r>
      <w:r>
        <w:rPr>
          <w:spacing w:val="-5"/>
          <w:sz w:val="20"/>
        </w:rPr>
        <w:t> </w:t>
      </w:r>
      <w:r>
        <w:rPr>
          <w:sz w:val="20"/>
        </w:rPr>
        <w:t>in</w:t>
      </w:r>
      <w:r>
        <w:rPr>
          <w:spacing w:val="-4"/>
          <w:sz w:val="20"/>
        </w:rPr>
        <w:t> </w:t>
      </w:r>
      <w:r>
        <w:rPr>
          <w:sz w:val="20"/>
        </w:rPr>
        <w:t>Participation</w:t>
      </w:r>
      <w:r>
        <w:rPr>
          <w:spacing w:val="-4"/>
          <w:sz w:val="20"/>
        </w:rPr>
        <w:t> </w:t>
      </w:r>
      <w:r>
        <w:rPr>
          <w:sz w:val="20"/>
        </w:rPr>
        <w:t>Rates</w:t>
      </w:r>
      <w:r>
        <w:rPr>
          <w:spacing w:val="-5"/>
          <w:sz w:val="20"/>
        </w:rPr>
        <w:t> </w:t>
      </w:r>
      <w:r>
        <w:rPr>
          <w:sz w:val="20"/>
        </w:rPr>
        <w:t>and</w:t>
      </w:r>
      <w:r>
        <w:rPr>
          <w:spacing w:val="-4"/>
          <w:sz w:val="20"/>
        </w:rPr>
        <w:t> </w:t>
      </w:r>
      <w:r>
        <w:rPr>
          <w:sz w:val="20"/>
        </w:rPr>
        <w:t>Aggregate</w:t>
      </w:r>
      <w:r>
        <w:rPr>
          <w:spacing w:val="-5"/>
          <w:sz w:val="20"/>
        </w:rPr>
        <w:t> </w:t>
      </w:r>
      <w:r>
        <w:rPr>
          <w:sz w:val="20"/>
        </w:rPr>
        <w:t>Fluctuations”,</w:t>
      </w:r>
      <w:r>
        <w:rPr>
          <w:spacing w:val="-4"/>
          <w:sz w:val="20"/>
        </w:rPr>
        <w:t> </w:t>
      </w:r>
      <w:r>
        <w:rPr>
          <w:sz w:val="20"/>
        </w:rPr>
        <w:t>with</w:t>
      </w:r>
      <w:r>
        <w:rPr>
          <w:spacing w:val="-4"/>
          <w:sz w:val="20"/>
        </w:rPr>
        <w:t> </w:t>
      </w:r>
      <w:r>
        <w:rPr>
          <w:sz w:val="20"/>
        </w:rPr>
        <w:t>Carlos Díaz-Moreno</w:t>
      </w:r>
      <w:r>
        <w:rPr>
          <w:spacing w:val="-5"/>
          <w:sz w:val="20"/>
        </w:rPr>
        <w:t> </w:t>
      </w:r>
      <w:r>
        <w:rPr>
          <w:sz w:val="20"/>
        </w:rPr>
        <w:t>and</w:t>
      </w:r>
      <w:r>
        <w:rPr>
          <w:spacing w:val="-3"/>
          <w:sz w:val="20"/>
        </w:rPr>
        <w:t> </w:t>
      </w:r>
      <w:r>
        <w:rPr>
          <w:sz w:val="20"/>
        </w:rPr>
        <w:t>José</w:t>
      </w:r>
      <w:r>
        <w:rPr>
          <w:spacing w:val="-3"/>
          <w:sz w:val="20"/>
        </w:rPr>
        <w:t> </w:t>
      </w:r>
      <w:r>
        <w:rPr>
          <w:sz w:val="20"/>
        </w:rPr>
        <w:t>Galdón-Sánchez,</w:t>
      </w:r>
      <w:r>
        <w:rPr>
          <w:spacing w:val="-3"/>
          <w:sz w:val="20"/>
        </w:rPr>
        <w:t> </w:t>
      </w:r>
      <w:r>
        <w:rPr>
          <w:i/>
          <w:sz w:val="20"/>
        </w:rPr>
        <w:t>Journal</w:t>
      </w:r>
      <w:r>
        <w:rPr>
          <w:i/>
          <w:spacing w:val="-3"/>
          <w:sz w:val="20"/>
        </w:rPr>
        <w:t> </w:t>
      </w:r>
      <w:r>
        <w:rPr>
          <w:i/>
          <w:sz w:val="20"/>
        </w:rPr>
        <w:t>of</w:t>
      </w:r>
      <w:r>
        <w:rPr>
          <w:i/>
          <w:spacing w:val="-4"/>
          <w:sz w:val="20"/>
        </w:rPr>
        <w:t> </w:t>
      </w:r>
      <w:r>
        <w:rPr>
          <w:i/>
          <w:sz w:val="20"/>
        </w:rPr>
        <w:t>Economic</w:t>
      </w:r>
      <w:r>
        <w:rPr>
          <w:i/>
          <w:spacing w:val="-3"/>
          <w:sz w:val="20"/>
        </w:rPr>
        <w:t> </w:t>
      </w:r>
      <w:r>
        <w:rPr>
          <w:i/>
          <w:sz w:val="20"/>
        </w:rPr>
        <w:t>Dynamics</w:t>
      </w:r>
      <w:r>
        <w:rPr>
          <w:i/>
          <w:spacing w:val="-4"/>
          <w:sz w:val="20"/>
        </w:rPr>
        <w:t> </w:t>
      </w:r>
      <w:r>
        <w:rPr>
          <w:i/>
          <w:sz w:val="20"/>
        </w:rPr>
        <w:t>and</w:t>
      </w:r>
      <w:r>
        <w:rPr>
          <w:i/>
          <w:spacing w:val="-3"/>
          <w:sz w:val="20"/>
        </w:rPr>
        <w:t> </w:t>
      </w:r>
      <w:r>
        <w:rPr>
          <w:i/>
          <w:sz w:val="20"/>
        </w:rPr>
        <w:t>Control</w:t>
      </w:r>
      <w:r>
        <w:rPr>
          <w:i/>
          <w:spacing w:val="2"/>
          <w:sz w:val="20"/>
        </w:rPr>
        <w:t> </w:t>
      </w:r>
      <w:r>
        <w:rPr>
          <w:sz w:val="20"/>
        </w:rPr>
        <w:t>26(2),</w:t>
      </w:r>
      <w:r>
        <w:rPr>
          <w:spacing w:val="-3"/>
          <w:sz w:val="20"/>
        </w:rPr>
        <w:t> </w:t>
      </w:r>
      <w:r>
        <w:rPr>
          <w:sz w:val="20"/>
        </w:rPr>
        <w:t>333-345,</w:t>
      </w:r>
      <w:r>
        <w:rPr>
          <w:spacing w:val="-2"/>
          <w:sz w:val="20"/>
        </w:rPr>
        <w:t> 2002.</w:t>
      </w:r>
    </w:p>
    <w:p>
      <w:pPr>
        <w:pStyle w:val="ListParagraph"/>
        <w:numPr>
          <w:ilvl w:val="0"/>
          <w:numId w:val="1"/>
        </w:numPr>
        <w:tabs>
          <w:tab w:pos="843" w:val="left" w:leader="none"/>
        </w:tabs>
        <w:spacing w:line="240" w:lineRule="auto" w:before="2" w:after="0"/>
        <w:ind w:left="843" w:right="0" w:hanging="719"/>
        <w:jc w:val="left"/>
        <w:rPr>
          <w:sz w:val="20"/>
        </w:rPr>
      </w:pPr>
      <w:r>
        <w:rPr>
          <w:sz w:val="20"/>
        </w:rPr>
        <w:t>“Underground</w:t>
      </w:r>
      <w:r>
        <w:rPr>
          <w:spacing w:val="-2"/>
          <w:sz w:val="20"/>
        </w:rPr>
        <w:t> </w:t>
      </w:r>
      <w:r>
        <w:rPr>
          <w:sz w:val="20"/>
        </w:rPr>
        <w:t>Economy</w:t>
      </w:r>
      <w:r>
        <w:rPr>
          <w:spacing w:val="-2"/>
          <w:sz w:val="20"/>
        </w:rPr>
        <w:t> </w:t>
      </w:r>
      <w:r>
        <w:rPr>
          <w:sz w:val="20"/>
        </w:rPr>
        <w:t>and</w:t>
      </w:r>
      <w:r>
        <w:rPr>
          <w:spacing w:val="-2"/>
          <w:sz w:val="20"/>
        </w:rPr>
        <w:t> </w:t>
      </w:r>
      <w:r>
        <w:rPr>
          <w:sz w:val="20"/>
        </w:rPr>
        <w:t>Aggregate</w:t>
      </w:r>
      <w:r>
        <w:rPr>
          <w:spacing w:val="-2"/>
          <w:sz w:val="20"/>
        </w:rPr>
        <w:t> </w:t>
      </w:r>
      <w:r>
        <w:rPr>
          <w:sz w:val="20"/>
        </w:rPr>
        <w:t>Fluctuations”,</w:t>
      </w:r>
      <w:r>
        <w:rPr>
          <w:spacing w:val="-2"/>
          <w:sz w:val="20"/>
        </w:rPr>
        <w:t> </w:t>
      </w:r>
      <w:r>
        <w:rPr>
          <w:sz w:val="20"/>
        </w:rPr>
        <w:t>with</w:t>
      </w:r>
      <w:r>
        <w:rPr>
          <w:spacing w:val="-2"/>
          <w:sz w:val="20"/>
        </w:rPr>
        <w:t> </w:t>
      </w:r>
      <w:r>
        <w:rPr>
          <w:sz w:val="20"/>
        </w:rPr>
        <w:t>Carlos</w:t>
      </w:r>
      <w:r>
        <w:rPr>
          <w:spacing w:val="-2"/>
          <w:sz w:val="20"/>
        </w:rPr>
        <w:t> </w:t>
      </w:r>
      <w:r>
        <w:rPr>
          <w:sz w:val="20"/>
        </w:rPr>
        <w:t>Díaz-Moreno</w:t>
      </w:r>
      <w:r>
        <w:rPr>
          <w:spacing w:val="-2"/>
          <w:sz w:val="20"/>
        </w:rPr>
        <w:t> </w:t>
      </w:r>
      <w:r>
        <w:rPr>
          <w:sz w:val="20"/>
        </w:rPr>
        <w:t>and</w:t>
      </w:r>
      <w:r>
        <w:rPr>
          <w:spacing w:val="-2"/>
          <w:sz w:val="20"/>
        </w:rPr>
        <w:t> </w:t>
      </w:r>
      <w:r>
        <w:rPr>
          <w:sz w:val="20"/>
        </w:rPr>
        <w:t>José</w:t>
      </w:r>
      <w:r>
        <w:rPr>
          <w:spacing w:val="-2"/>
          <w:sz w:val="20"/>
        </w:rPr>
        <w:t> </w:t>
      </w:r>
      <w:r>
        <w:rPr>
          <w:sz w:val="20"/>
        </w:rPr>
        <w:t>Galdón-</w:t>
      </w:r>
      <w:r>
        <w:rPr>
          <w:spacing w:val="-2"/>
          <w:sz w:val="20"/>
        </w:rPr>
        <w:t>Sánchez,</w:t>
      </w:r>
    </w:p>
    <w:p>
      <w:pPr>
        <w:spacing w:before="1"/>
        <w:ind w:left="484" w:right="0" w:firstLine="0"/>
        <w:jc w:val="left"/>
        <w:rPr>
          <w:sz w:val="20"/>
        </w:rPr>
      </w:pPr>
      <w:r>
        <w:rPr>
          <w:i/>
          <w:sz w:val="20"/>
        </w:rPr>
        <w:t>Spanish</w:t>
      </w:r>
      <w:r>
        <w:rPr>
          <w:i/>
          <w:spacing w:val="-3"/>
          <w:sz w:val="20"/>
        </w:rPr>
        <w:t> </w:t>
      </w:r>
      <w:r>
        <w:rPr>
          <w:i/>
          <w:sz w:val="20"/>
        </w:rPr>
        <w:t>Economic</w:t>
      </w:r>
      <w:r>
        <w:rPr>
          <w:i/>
          <w:spacing w:val="-4"/>
          <w:sz w:val="20"/>
        </w:rPr>
        <w:t> </w:t>
      </w:r>
      <w:r>
        <w:rPr>
          <w:i/>
          <w:sz w:val="20"/>
        </w:rPr>
        <w:t>Review </w:t>
      </w:r>
      <w:r>
        <w:rPr>
          <w:sz w:val="20"/>
        </w:rPr>
        <w:t>3(1),</w:t>
      </w:r>
      <w:r>
        <w:rPr>
          <w:spacing w:val="-3"/>
          <w:sz w:val="20"/>
        </w:rPr>
        <w:t> </w:t>
      </w:r>
      <w:r>
        <w:rPr>
          <w:sz w:val="20"/>
        </w:rPr>
        <w:t>41-53,</w:t>
      </w:r>
      <w:r>
        <w:rPr>
          <w:spacing w:val="-2"/>
          <w:sz w:val="20"/>
        </w:rPr>
        <w:t> 2001.</w:t>
      </w:r>
    </w:p>
    <w:p>
      <w:pPr>
        <w:pStyle w:val="ListParagraph"/>
        <w:numPr>
          <w:ilvl w:val="0"/>
          <w:numId w:val="1"/>
        </w:numPr>
        <w:tabs>
          <w:tab w:pos="843" w:val="left" w:leader="none"/>
        </w:tabs>
        <w:spacing w:line="240" w:lineRule="auto" w:before="1" w:after="0"/>
        <w:ind w:left="843" w:right="0" w:hanging="719"/>
        <w:jc w:val="left"/>
        <w:rPr>
          <w:sz w:val="20"/>
        </w:rPr>
      </w:pPr>
      <w:r>
        <w:rPr>
          <w:sz w:val="20"/>
        </w:rPr>
        <w:t>“Reforma</w:t>
      </w:r>
      <w:r>
        <w:rPr>
          <w:spacing w:val="-3"/>
          <w:sz w:val="20"/>
        </w:rPr>
        <w:t> </w:t>
      </w:r>
      <w:r>
        <w:rPr>
          <w:sz w:val="20"/>
        </w:rPr>
        <w:t>del</w:t>
      </w:r>
      <w:r>
        <w:rPr>
          <w:spacing w:val="-3"/>
          <w:sz w:val="20"/>
        </w:rPr>
        <w:t> </w:t>
      </w:r>
      <w:r>
        <w:rPr>
          <w:sz w:val="20"/>
        </w:rPr>
        <w:t>Sistema</w:t>
      </w:r>
      <w:r>
        <w:rPr>
          <w:spacing w:val="-3"/>
          <w:sz w:val="20"/>
        </w:rPr>
        <w:t> </w:t>
      </w:r>
      <w:r>
        <w:rPr>
          <w:sz w:val="20"/>
        </w:rPr>
        <w:t>de</w:t>
      </w:r>
      <w:r>
        <w:rPr>
          <w:spacing w:val="-3"/>
          <w:sz w:val="20"/>
        </w:rPr>
        <w:t> </w:t>
      </w:r>
      <w:r>
        <w:rPr>
          <w:sz w:val="20"/>
        </w:rPr>
        <w:t>Seguridad</w:t>
      </w:r>
      <w:r>
        <w:rPr>
          <w:spacing w:val="-2"/>
          <w:sz w:val="20"/>
        </w:rPr>
        <w:t> </w:t>
      </w:r>
      <w:r>
        <w:rPr>
          <w:sz w:val="20"/>
        </w:rPr>
        <w:t>Social</w:t>
      </w:r>
      <w:r>
        <w:rPr>
          <w:spacing w:val="-3"/>
          <w:sz w:val="20"/>
        </w:rPr>
        <w:t> </w:t>
      </w:r>
      <w:r>
        <w:rPr>
          <w:sz w:val="20"/>
        </w:rPr>
        <w:t>y</w:t>
      </w:r>
      <w:r>
        <w:rPr>
          <w:spacing w:val="-2"/>
          <w:sz w:val="20"/>
        </w:rPr>
        <w:t> </w:t>
      </w:r>
      <w:r>
        <w:rPr>
          <w:sz w:val="20"/>
        </w:rPr>
        <w:t>Adquisición</w:t>
      </w:r>
      <w:r>
        <w:rPr>
          <w:spacing w:val="-2"/>
          <w:sz w:val="20"/>
        </w:rPr>
        <w:t> </w:t>
      </w:r>
      <w:r>
        <w:rPr>
          <w:sz w:val="20"/>
        </w:rPr>
        <w:t>de</w:t>
      </w:r>
      <w:r>
        <w:rPr>
          <w:spacing w:val="-3"/>
          <w:sz w:val="20"/>
        </w:rPr>
        <w:t> </w:t>
      </w:r>
      <w:r>
        <w:rPr>
          <w:sz w:val="20"/>
        </w:rPr>
        <w:t>Formación”,</w:t>
      </w:r>
      <w:r>
        <w:rPr>
          <w:spacing w:val="-2"/>
          <w:sz w:val="20"/>
        </w:rPr>
        <w:t> </w:t>
      </w:r>
      <w:r>
        <w:rPr>
          <w:sz w:val="20"/>
        </w:rPr>
        <w:t>with</w:t>
      </w:r>
      <w:r>
        <w:rPr>
          <w:spacing w:val="-3"/>
          <w:sz w:val="20"/>
        </w:rPr>
        <w:t> </w:t>
      </w:r>
      <w:r>
        <w:rPr>
          <w:sz w:val="20"/>
        </w:rPr>
        <w:t>Carlos</w:t>
      </w:r>
      <w:r>
        <w:rPr>
          <w:spacing w:val="-2"/>
          <w:sz w:val="20"/>
        </w:rPr>
        <w:t> Garriga,</w:t>
      </w:r>
    </w:p>
    <w:p>
      <w:pPr>
        <w:spacing w:before="1"/>
        <w:ind w:left="484" w:right="0" w:firstLine="0"/>
        <w:jc w:val="left"/>
        <w:rPr>
          <w:sz w:val="20"/>
        </w:rPr>
      </w:pPr>
      <w:r>
        <w:rPr>
          <w:i/>
          <w:sz w:val="20"/>
        </w:rPr>
        <w:t>Investigaciones</w:t>
      </w:r>
      <w:r>
        <w:rPr>
          <w:i/>
          <w:spacing w:val="-7"/>
          <w:sz w:val="20"/>
        </w:rPr>
        <w:t> </w:t>
      </w:r>
      <w:r>
        <w:rPr>
          <w:i/>
          <w:sz w:val="20"/>
        </w:rPr>
        <w:t>Económicas</w:t>
      </w:r>
      <w:r>
        <w:rPr>
          <w:i/>
          <w:spacing w:val="-5"/>
          <w:sz w:val="20"/>
        </w:rPr>
        <w:t> </w:t>
      </w:r>
      <w:r>
        <w:rPr>
          <w:sz w:val="20"/>
        </w:rPr>
        <w:t>24(2),</w:t>
      </w:r>
      <w:r>
        <w:rPr>
          <w:spacing w:val="-6"/>
          <w:sz w:val="20"/>
        </w:rPr>
        <w:t> </w:t>
      </w:r>
      <w:r>
        <w:rPr>
          <w:sz w:val="20"/>
        </w:rPr>
        <w:t>271-295,</w:t>
      </w:r>
      <w:r>
        <w:rPr>
          <w:spacing w:val="-6"/>
          <w:sz w:val="20"/>
        </w:rPr>
        <w:t> </w:t>
      </w:r>
      <w:r>
        <w:rPr>
          <w:spacing w:val="-2"/>
          <w:sz w:val="20"/>
        </w:rPr>
        <w:t>2000.</w:t>
      </w:r>
    </w:p>
    <w:p>
      <w:pPr>
        <w:pStyle w:val="ListParagraph"/>
        <w:numPr>
          <w:ilvl w:val="0"/>
          <w:numId w:val="1"/>
        </w:numPr>
        <w:tabs>
          <w:tab w:pos="484" w:val="left" w:leader="none"/>
          <w:tab w:pos="843" w:val="left" w:leader="none"/>
        </w:tabs>
        <w:spacing w:line="240" w:lineRule="auto" w:before="1" w:after="0"/>
        <w:ind w:left="484" w:right="512" w:hanging="360"/>
        <w:jc w:val="left"/>
        <w:rPr>
          <w:sz w:val="20"/>
        </w:rPr>
      </w:pPr>
      <w:r>
        <w:rPr>
          <w:color w:val="202020"/>
          <w:sz w:val="20"/>
        </w:rPr>
        <w:tab/>
      </w:r>
      <w:r>
        <w:rPr>
          <w:sz w:val="20"/>
        </w:rPr>
        <w:t>“La</w:t>
      </w:r>
      <w:r>
        <w:rPr>
          <w:spacing w:val="-4"/>
          <w:sz w:val="20"/>
        </w:rPr>
        <w:t> </w:t>
      </w:r>
      <w:r>
        <w:rPr>
          <w:sz w:val="20"/>
        </w:rPr>
        <w:t>financiación</w:t>
      </w:r>
      <w:r>
        <w:rPr>
          <w:spacing w:val="-3"/>
          <w:sz w:val="20"/>
        </w:rPr>
        <w:t> </w:t>
      </w:r>
      <w:r>
        <w:rPr>
          <w:sz w:val="20"/>
        </w:rPr>
        <w:t>del</w:t>
      </w:r>
      <w:r>
        <w:rPr>
          <w:spacing w:val="-4"/>
          <w:sz w:val="20"/>
        </w:rPr>
        <w:t> </w:t>
      </w:r>
      <w:r>
        <w:rPr>
          <w:sz w:val="20"/>
        </w:rPr>
        <w:t>sistema</w:t>
      </w:r>
      <w:r>
        <w:rPr>
          <w:spacing w:val="-4"/>
          <w:sz w:val="20"/>
        </w:rPr>
        <w:t> </w:t>
      </w:r>
      <w:r>
        <w:rPr>
          <w:sz w:val="20"/>
        </w:rPr>
        <w:t>de</w:t>
      </w:r>
      <w:r>
        <w:rPr>
          <w:spacing w:val="-4"/>
          <w:sz w:val="20"/>
        </w:rPr>
        <w:t> </w:t>
      </w:r>
      <w:r>
        <w:rPr>
          <w:sz w:val="20"/>
        </w:rPr>
        <w:t>Seguridad</w:t>
      </w:r>
      <w:r>
        <w:rPr>
          <w:spacing w:val="-3"/>
          <w:sz w:val="20"/>
        </w:rPr>
        <w:t> </w:t>
      </w:r>
      <w:r>
        <w:rPr>
          <w:sz w:val="20"/>
        </w:rPr>
        <w:t>Social</w:t>
      </w:r>
      <w:r>
        <w:rPr>
          <w:spacing w:val="-4"/>
          <w:sz w:val="20"/>
        </w:rPr>
        <w:t> </w:t>
      </w:r>
      <w:r>
        <w:rPr>
          <w:sz w:val="20"/>
        </w:rPr>
        <w:t>en</w:t>
      </w:r>
      <w:r>
        <w:rPr>
          <w:spacing w:val="-3"/>
          <w:sz w:val="20"/>
        </w:rPr>
        <w:t> </w:t>
      </w:r>
      <w:r>
        <w:rPr>
          <w:sz w:val="20"/>
        </w:rPr>
        <w:t>España:</w:t>
      </w:r>
      <w:r>
        <w:rPr>
          <w:spacing w:val="-4"/>
          <w:sz w:val="20"/>
        </w:rPr>
        <w:t> </w:t>
      </w:r>
      <w:r>
        <w:rPr>
          <w:sz w:val="20"/>
        </w:rPr>
        <w:t>efectos</w:t>
      </w:r>
      <w:r>
        <w:rPr>
          <w:spacing w:val="-4"/>
          <w:sz w:val="20"/>
        </w:rPr>
        <w:t> </w:t>
      </w:r>
      <w:r>
        <w:rPr>
          <w:sz w:val="20"/>
        </w:rPr>
        <w:t>dinámicos</w:t>
      </w:r>
      <w:r>
        <w:rPr>
          <w:spacing w:val="-4"/>
          <w:sz w:val="20"/>
        </w:rPr>
        <w:t> </w:t>
      </w:r>
      <w:r>
        <w:rPr>
          <w:sz w:val="20"/>
        </w:rPr>
        <w:t>de</w:t>
      </w:r>
      <w:r>
        <w:rPr>
          <w:spacing w:val="-4"/>
          <w:sz w:val="20"/>
        </w:rPr>
        <w:t> </w:t>
      </w:r>
      <w:r>
        <w:rPr>
          <w:sz w:val="20"/>
        </w:rPr>
        <w:t>una</w:t>
      </w:r>
      <w:r>
        <w:rPr>
          <w:spacing w:val="-4"/>
          <w:sz w:val="20"/>
        </w:rPr>
        <w:t> </w:t>
      </w:r>
      <w:r>
        <w:rPr>
          <w:sz w:val="20"/>
        </w:rPr>
        <w:t>posible</w:t>
      </w:r>
      <w:r>
        <w:rPr>
          <w:spacing w:val="-4"/>
          <w:sz w:val="20"/>
        </w:rPr>
        <w:t> </w:t>
      </w:r>
      <w:r>
        <w:rPr>
          <w:sz w:val="20"/>
        </w:rPr>
        <w:t>reforma”, with Carlos Garriga, </w:t>
      </w:r>
      <w:r>
        <w:rPr>
          <w:i/>
          <w:sz w:val="20"/>
        </w:rPr>
        <w:t>Hacienda Pública Española </w:t>
      </w:r>
      <w:r>
        <w:rPr>
          <w:sz w:val="20"/>
        </w:rPr>
        <w:t>XXX, 113-126, 2000.</w:t>
      </w:r>
    </w:p>
    <w:p>
      <w:pPr>
        <w:pStyle w:val="ListParagraph"/>
        <w:numPr>
          <w:ilvl w:val="0"/>
          <w:numId w:val="1"/>
        </w:numPr>
        <w:tabs>
          <w:tab w:pos="484" w:val="left" w:leader="none"/>
          <w:tab w:pos="843" w:val="left" w:leader="none"/>
        </w:tabs>
        <w:spacing w:line="240" w:lineRule="auto" w:before="2" w:after="0"/>
        <w:ind w:left="484" w:right="188" w:hanging="360"/>
        <w:jc w:val="left"/>
        <w:rPr>
          <w:sz w:val="20"/>
        </w:rPr>
      </w:pPr>
      <w:r>
        <w:rPr>
          <w:color w:val="202020"/>
          <w:sz w:val="20"/>
        </w:rPr>
        <w:tab/>
      </w:r>
      <w:r>
        <w:rPr>
          <w:sz w:val="20"/>
        </w:rPr>
        <w:t>“Sistema</w:t>
      </w:r>
      <w:r>
        <w:rPr>
          <w:spacing w:val="-4"/>
          <w:sz w:val="20"/>
        </w:rPr>
        <w:t> </w:t>
      </w:r>
      <w:r>
        <w:rPr>
          <w:sz w:val="20"/>
        </w:rPr>
        <w:t>Fiscal</w:t>
      </w:r>
      <w:r>
        <w:rPr>
          <w:spacing w:val="-4"/>
          <w:sz w:val="20"/>
        </w:rPr>
        <w:t> </w:t>
      </w:r>
      <w:r>
        <w:rPr>
          <w:sz w:val="20"/>
        </w:rPr>
        <w:t>y</w:t>
      </w:r>
      <w:r>
        <w:rPr>
          <w:spacing w:val="-3"/>
          <w:sz w:val="20"/>
        </w:rPr>
        <w:t> </w:t>
      </w:r>
      <w:r>
        <w:rPr>
          <w:sz w:val="20"/>
        </w:rPr>
        <w:t>Reforma</w:t>
      </w:r>
      <w:r>
        <w:rPr>
          <w:spacing w:val="-4"/>
          <w:sz w:val="20"/>
        </w:rPr>
        <w:t> </w:t>
      </w:r>
      <w:r>
        <w:rPr>
          <w:sz w:val="20"/>
        </w:rPr>
        <w:t>de</w:t>
      </w:r>
      <w:r>
        <w:rPr>
          <w:spacing w:val="-4"/>
          <w:sz w:val="20"/>
        </w:rPr>
        <w:t> </w:t>
      </w:r>
      <w:r>
        <w:rPr>
          <w:sz w:val="20"/>
        </w:rPr>
        <w:t>la</w:t>
      </w:r>
      <w:r>
        <w:rPr>
          <w:spacing w:val="-4"/>
          <w:sz w:val="20"/>
        </w:rPr>
        <w:t> </w:t>
      </w:r>
      <w:r>
        <w:rPr>
          <w:sz w:val="20"/>
        </w:rPr>
        <w:t>Seguridad</w:t>
      </w:r>
      <w:r>
        <w:rPr>
          <w:spacing w:val="-3"/>
          <w:sz w:val="20"/>
        </w:rPr>
        <w:t> </w:t>
      </w:r>
      <w:r>
        <w:rPr>
          <w:sz w:val="20"/>
        </w:rPr>
        <w:t>Social”,</w:t>
      </w:r>
      <w:r>
        <w:rPr>
          <w:spacing w:val="-3"/>
          <w:sz w:val="20"/>
        </w:rPr>
        <w:t> </w:t>
      </w:r>
      <w:r>
        <w:rPr>
          <w:sz w:val="20"/>
        </w:rPr>
        <w:t>with</w:t>
      </w:r>
      <w:r>
        <w:rPr>
          <w:spacing w:val="-3"/>
          <w:sz w:val="20"/>
        </w:rPr>
        <w:t> </w:t>
      </w:r>
      <w:r>
        <w:rPr>
          <w:sz w:val="20"/>
        </w:rPr>
        <w:t>Carlos</w:t>
      </w:r>
      <w:r>
        <w:rPr>
          <w:spacing w:val="-4"/>
          <w:sz w:val="20"/>
        </w:rPr>
        <w:t> </w:t>
      </w:r>
      <w:r>
        <w:rPr>
          <w:sz w:val="20"/>
        </w:rPr>
        <w:t>Garriga, </w:t>
      </w:r>
      <w:r>
        <w:rPr>
          <w:i/>
          <w:sz w:val="20"/>
        </w:rPr>
        <w:t>Cuadernos</w:t>
      </w:r>
      <w:r>
        <w:rPr>
          <w:i/>
          <w:spacing w:val="-4"/>
          <w:sz w:val="20"/>
        </w:rPr>
        <w:t> </w:t>
      </w:r>
      <w:r>
        <w:rPr>
          <w:i/>
          <w:sz w:val="20"/>
        </w:rPr>
        <w:t>Económicos</w:t>
      </w:r>
      <w:r>
        <w:rPr>
          <w:i/>
          <w:spacing w:val="-4"/>
          <w:sz w:val="20"/>
        </w:rPr>
        <w:t> </w:t>
      </w:r>
      <w:r>
        <w:rPr>
          <w:i/>
          <w:sz w:val="20"/>
        </w:rPr>
        <w:t>de</w:t>
      </w:r>
      <w:r>
        <w:rPr>
          <w:i/>
          <w:spacing w:val="-4"/>
          <w:sz w:val="20"/>
        </w:rPr>
        <w:t> </w:t>
      </w:r>
      <w:r>
        <w:rPr>
          <w:i/>
          <w:sz w:val="20"/>
        </w:rPr>
        <w:t>ICE</w:t>
      </w:r>
      <w:r>
        <w:rPr>
          <w:i/>
          <w:spacing w:val="-3"/>
          <w:sz w:val="20"/>
        </w:rPr>
        <w:t> </w:t>
      </w:r>
      <w:r>
        <w:rPr>
          <w:sz w:val="20"/>
        </w:rPr>
        <w:t>65, 117-132, 1999.</w:t>
      </w:r>
    </w:p>
    <w:p>
      <w:pPr>
        <w:pStyle w:val="ListParagraph"/>
        <w:spacing w:after="0" w:line="240" w:lineRule="auto"/>
        <w:jc w:val="left"/>
        <w:rPr>
          <w:sz w:val="20"/>
        </w:rPr>
        <w:sectPr>
          <w:pgSz w:w="12240" w:h="15840"/>
          <w:pgMar w:header="0" w:footer="924" w:top="700" w:bottom="1120" w:left="1080" w:right="1440"/>
        </w:sectPr>
      </w:pPr>
    </w:p>
    <w:p>
      <w:pPr>
        <w:pStyle w:val="ListParagraph"/>
        <w:numPr>
          <w:ilvl w:val="0"/>
          <w:numId w:val="1"/>
        </w:numPr>
        <w:tabs>
          <w:tab w:pos="843" w:val="left" w:leader="none"/>
        </w:tabs>
        <w:spacing w:line="240" w:lineRule="auto" w:before="77" w:after="0"/>
        <w:ind w:left="843" w:right="0" w:hanging="719"/>
        <w:jc w:val="left"/>
        <w:rPr>
          <w:i/>
          <w:sz w:val="20"/>
        </w:rPr>
      </w:pPr>
      <w:r>
        <w:rPr>
          <w:sz w:val="20"/>
        </w:rPr>
        <w:t>“Social</w:t>
      </w:r>
      <w:r>
        <w:rPr>
          <w:spacing w:val="-6"/>
          <w:sz w:val="20"/>
        </w:rPr>
        <w:t> </w:t>
      </w:r>
      <w:r>
        <w:rPr>
          <w:sz w:val="20"/>
        </w:rPr>
        <w:t>Security</w:t>
      </w:r>
      <w:r>
        <w:rPr>
          <w:spacing w:val="-3"/>
          <w:sz w:val="20"/>
        </w:rPr>
        <w:t> </w:t>
      </w:r>
      <w:r>
        <w:rPr>
          <w:sz w:val="20"/>
        </w:rPr>
        <w:t>Reform</w:t>
      </w:r>
      <w:r>
        <w:rPr>
          <w:spacing w:val="-4"/>
          <w:sz w:val="20"/>
        </w:rPr>
        <w:t> </w:t>
      </w:r>
      <w:r>
        <w:rPr>
          <w:sz w:val="20"/>
        </w:rPr>
        <w:t>with</w:t>
      </w:r>
      <w:r>
        <w:rPr>
          <w:spacing w:val="-3"/>
          <w:sz w:val="20"/>
        </w:rPr>
        <w:t> </w:t>
      </w:r>
      <w:r>
        <w:rPr>
          <w:sz w:val="20"/>
        </w:rPr>
        <w:t>Heterogeneous</w:t>
      </w:r>
      <w:r>
        <w:rPr>
          <w:spacing w:val="-4"/>
          <w:sz w:val="20"/>
        </w:rPr>
        <w:t> </w:t>
      </w:r>
      <w:r>
        <w:rPr>
          <w:sz w:val="20"/>
        </w:rPr>
        <w:t>Agents”,</w:t>
      </w:r>
      <w:r>
        <w:rPr>
          <w:spacing w:val="-3"/>
          <w:sz w:val="20"/>
        </w:rPr>
        <w:t> </w:t>
      </w:r>
      <w:r>
        <w:rPr>
          <w:sz w:val="20"/>
        </w:rPr>
        <w:t>with</w:t>
      </w:r>
      <w:r>
        <w:rPr>
          <w:spacing w:val="-3"/>
          <w:sz w:val="20"/>
        </w:rPr>
        <w:t> </w:t>
      </w:r>
      <w:r>
        <w:rPr>
          <w:sz w:val="20"/>
        </w:rPr>
        <w:t>Dirk</w:t>
      </w:r>
      <w:r>
        <w:rPr>
          <w:spacing w:val="-3"/>
          <w:sz w:val="20"/>
        </w:rPr>
        <w:t> </w:t>
      </w:r>
      <w:r>
        <w:rPr>
          <w:sz w:val="20"/>
        </w:rPr>
        <w:t>Krueger,</w:t>
      </w:r>
      <w:r>
        <w:rPr>
          <w:spacing w:val="-1"/>
          <w:sz w:val="20"/>
        </w:rPr>
        <w:t> </w:t>
      </w:r>
      <w:r>
        <w:rPr>
          <w:i/>
          <w:sz w:val="20"/>
        </w:rPr>
        <w:t>Review</w:t>
      </w:r>
      <w:r>
        <w:rPr>
          <w:i/>
          <w:spacing w:val="-3"/>
          <w:sz w:val="20"/>
        </w:rPr>
        <w:t> </w:t>
      </w:r>
      <w:r>
        <w:rPr>
          <w:i/>
          <w:sz w:val="20"/>
        </w:rPr>
        <w:t>of</w:t>
      </w:r>
      <w:r>
        <w:rPr>
          <w:i/>
          <w:spacing w:val="-4"/>
          <w:sz w:val="20"/>
        </w:rPr>
        <w:t> </w:t>
      </w:r>
      <w:r>
        <w:rPr>
          <w:i/>
          <w:sz w:val="20"/>
        </w:rPr>
        <w:t>Economic</w:t>
      </w:r>
      <w:r>
        <w:rPr>
          <w:i/>
          <w:spacing w:val="-3"/>
          <w:sz w:val="20"/>
        </w:rPr>
        <w:t> </w:t>
      </w:r>
      <w:r>
        <w:rPr>
          <w:i/>
          <w:spacing w:val="-2"/>
          <w:sz w:val="20"/>
        </w:rPr>
        <w:t>Dynamics</w:t>
      </w:r>
    </w:p>
    <w:p>
      <w:pPr>
        <w:pStyle w:val="BodyText"/>
        <w:spacing w:before="1"/>
        <w:ind w:left="484"/>
      </w:pPr>
      <w:r>
        <w:rPr/>
        <w:t>2(4),</w:t>
      </w:r>
      <w:r>
        <w:rPr>
          <w:spacing w:val="-1"/>
        </w:rPr>
        <w:t> </w:t>
      </w:r>
      <w:r>
        <w:rPr/>
        <w:t>757-795, </w:t>
      </w:r>
      <w:r>
        <w:rPr>
          <w:spacing w:val="-2"/>
        </w:rPr>
        <w:t>1999.</w:t>
      </w:r>
    </w:p>
    <w:p>
      <w:pPr>
        <w:pStyle w:val="BodyText"/>
        <w:spacing w:before="1"/>
        <w:ind w:left="0"/>
      </w:pPr>
    </w:p>
    <w:p>
      <w:pPr>
        <w:pStyle w:val="Heading1"/>
      </w:pPr>
      <w:bookmarkStart w:name="Working Papers" w:id="9"/>
      <w:bookmarkEnd w:id="9"/>
      <w:r>
        <w:rPr>
          <w:b w:val="0"/>
        </w:rPr>
      </w:r>
      <w:r>
        <w:rPr/>
        <w:t>Working </w:t>
      </w:r>
      <w:r>
        <w:rPr>
          <w:spacing w:val="-2"/>
        </w:rPr>
        <w:t>Papers</w:t>
      </w:r>
    </w:p>
    <w:p>
      <w:pPr>
        <w:pStyle w:val="BodyText"/>
        <w:spacing w:before="1"/>
        <w:ind w:right="2129"/>
      </w:pPr>
      <w:r>
        <w:rPr/>
        <w:t>“Accounting</w:t>
      </w:r>
      <w:r>
        <w:rPr>
          <w:spacing w:val="-3"/>
        </w:rPr>
        <w:t> </w:t>
      </w:r>
      <w:r>
        <w:rPr/>
        <w:t>for</w:t>
      </w:r>
      <w:r>
        <w:rPr>
          <w:spacing w:val="-4"/>
        </w:rPr>
        <w:t> </w:t>
      </w:r>
      <w:r>
        <w:rPr/>
        <w:t>the</w:t>
      </w:r>
      <w:r>
        <w:rPr>
          <w:spacing w:val="-4"/>
        </w:rPr>
        <w:t> </w:t>
      </w:r>
      <w:r>
        <w:rPr/>
        <w:t>changes</w:t>
      </w:r>
      <w:r>
        <w:rPr>
          <w:spacing w:val="-4"/>
        </w:rPr>
        <w:t> </w:t>
      </w:r>
      <w:r>
        <w:rPr/>
        <w:t>in</w:t>
      </w:r>
      <w:r>
        <w:rPr>
          <w:spacing w:val="-3"/>
        </w:rPr>
        <w:t> </w:t>
      </w:r>
      <w:r>
        <w:rPr/>
        <w:t>household</w:t>
      </w:r>
      <w:r>
        <w:rPr>
          <w:spacing w:val="-3"/>
        </w:rPr>
        <w:t> </w:t>
      </w:r>
      <w:r>
        <w:rPr/>
        <w:t>composition”,</w:t>
      </w:r>
      <w:r>
        <w:rPr>
          <w:spacing w:val="-3"/>
        </w:rPr>
        <w:t> </w:t>
      </w:r>
      <w:r>
        <w:rPr/>
        <w:t>with</w:t>
      </w:r>
      <w:r>
        <w:rPr>
          <w:spacing w:val="-3"/>
        </w:rPr>
        <w:t> </w:t>
      </w:r>
      <w:r>
        <w:rPr/>
        <w:t>Qian</w:t>
      </w:r>
      <w:r>
        <w:rPr>
          <w:spacing w:val="-3"/>
        </w:rPr>
        <w:t> </w:t>
      </w:r>
      <w:r>
        <w:rPr/>
        <w:t>Li</w:t>
      </w:r>
      <w:r>
        <w:rPr>
          <w:spacing w:val="-4"/>
        </w:rPr>
        <w:t> </w:t>
      </w:r>
      <w:r>
        <w:rPr/>
        <w:t>and</w:t>
      </w:r>
      <w:r>
        <w:rPr>
          <w:spacing w:val="-3"/>
        </w:rPr>
        <w:t> </w:t>
      </w:r>
      <w:r>
        <w:rPr/>
        <w:t>Junshan</w:t>
      </w:r>
      <w:r>
        <w:rPr>
          <w:spacing w:val="-3"/>
        </w:rPr>
        <w:t> </w:t>
      </w:r>
      <w:r>
        <w:rPr/>
        <w:t>Zhou. “Educational Attainment and Timing of Fertility Decisions”, 2000, Working Paper UB.</w:t>
      </w:r>
    </w:p>
    <w:p>
      <w:pPr>
        <w:pStyle w:val="BodyText"/>
        <w:ind w:left="0"/>
      </w:pPr>
    </w:p>
    <w:p>
      <w:pPr>
        <w:pStyle w:val="Heading1"/>
      </w:pPr>
      <w:bookmarkStart w:name="Seminars and presentations" w:id="10"/>
      <w:bookmarkEnd w:id="10"/>
      <w:r>
        <w:rPr>
          <w:b w:val="0"/>
        </w:rPr>
      </w:r>
      <w:r>
        <w:rPr/>
        <w:t>Seminars</w:t>
      </w:r>
      <w:r>
        <w:rPr>
          <w:spacing w:val="-6"/>
        </w:rPr>
        <w:t> </w:t>
      </w:r>
      <w:r>
        <w:rPr/>
        <w:t>and</w:t>
      </w:r>
      <w:r>
        <w:rPr>
          <w:spacing w:val="-5"/>
        </w:rPr>
        <w:t> </w:t>
      </w:r>
      <w:r>
        <w:rPr>
          <w:spacing w:val="-2"/>
        </w:rPr>
        <w:t>presentations</w:t>
      </w:r>
    </w:p>
    <w:p>
      <w:pPr>
        <w:pStyle w:val="BodyText"/>
        <w:spacing w:before="1"/>
        <w:ind w:right="148"/>
      </w:pPr>
      <w:r>
        <w:rPr/>
        <w:t>2025:</w:t>
      </w:r>
      <w:r>
        <w:rPr>
          <w:spacing w:val="-4"/>
        </w:rPr>
        <w:t> </w:t>
      </w:r>
      <w:r>
        <w:rPr/>
        <w:t>BSE</w:t>
      </w:r>
      <w:r>
        <w:rPr>
          <w:spacing w:val="-4"/>
        </w:rPr>
        <w:t> </w:t>
      </w:r>
      <w:r>
        <w:rPr/>
        <w:t>Summer</w:t>
      </w:r>
      <w:r>
        <w:rPr>
          <w:spacing w:val="-3"/>
        </w:rPr>
        <w:t> </w:t>
      </w:r>
      <w:r>
        <w:rPr/>
        <w:t>Forum</w:t>
      </w:r>
      <w:r>
        <w:rPr>
          <w:spacing w:val="-4"/>
        </w:rPr>
        <w:t> </w:t>
      </w:r>
      <w:r>
        <w:rPr/>
        <w:t>(Barcelona,</w:t>
      </w:r>
      <w:r>
        <w:rPr>
          <w:spacing w:val="-3"/>
        </w:rPr>
        <w:t> </w:t>
      </w:r>
      <w:r>
        <w:rPr/>
        <w:t>Spain),</w:t>
      </w:r>
      <w:r>
        <w:rPr>
          <w:spacing w:val="-3"/>
        </w:rPr>
        <w:t> </w:t>
      </w:r>
      <w:r>
        <w:rPr/>
        <w:t>SAET</w:t>
      </w:r>
      <w:r>
        <w:rPr>
          <w:spacing w:val="-4"/>
        </w:rPr>
        <w:t> </w:t>
      </w:r>
      <w:r>
        <w:rPr/>
        <w:t>Conference</w:t>
      </w:r>
      <w:r>
        <w:rPr>
          <w:spacing w:val="-4"/>
        </w:rPr>
        <w:t> </w:t>
      </w:r>
      <w:r>
        <w:rPr/>
        <w:t>(Ischia,</w:t>
      </w:r>
      <w:r>
        <w:rPr>
          <w:spacing w:val="-3"/>
        </w:rPr>
        <w:t> </w:t>
      </w:r>
      <w:r>
        <w:rPr/>
        <w:t>Italy),</w:t>
      </w:r>
      <w:r>
        <w:rPr>
          <w:spacing w:val="-3"/>
        </w:rPr>
        <w:t> </w:t>
      </w:r>
      <w:r>
        <w:rPr/>
        <w:t>Hunter</w:t>
      </w:r>
      <w:r>
        <w:rPr>
          <w:spacing w:val="-4"/>
        </w:rPr>
        <w:t> </w:t>
      </w:r>
      <w:r>
        <w:rPr/>
        <w:t>College,</w:t>
      </w:r>
      <w:r>
        <w:rPr>
          <w:spacing w:val="-3"/>
        </w:rPr>
        <w:t> </w:t>
      </w:r>
      <w:r>
        <w:rPr/>
        <w:t>Simposio</w:t>
      </w:r>
      <w:r>
        <w:rPr>
          <w:spacing w:val="-3"/>
        </w:rPr>
        <w:t> </w:t>
      </w:r>
      <w:r>
        <w:rPr/>
        <w:t>Analisis Economico (Barcelona, Spain)</w:t>
      </w:r>
    </w:p>
    <w:p>
      <w:pPr>
        <w:pStyle w:val="BodyText"/>
      </w:pPr>
      <w:r>
        <w:rPr/>
        <w:t>2024:</w:t>
      </w:r>
      <w:r>
        <w:rPr>
          <w:spacing w:val="-6"/>
        </w:rPr>
        <w:t> </w:t>
      </w:r>
      <w:r>
        <w:rPr/>
        <w:t>Washington</w:t>
      </w:r>
      <w:r>
        <w:rPr>
          <w:spacing w:val="-4"/>
        </w:rPr>
        <w:t> </w:t>
      </w:r>
      <w:r>
        <w:rPr/>
        <w:t>State</w:t>
      </w:r>
      <w:r>
        <w:rPr>
          <w:spacing w:val="-5"/>
        </w:rPr>
        <w:t> </w:t>
      </w:r>
      <w:r>
        <w:rPr/>
        <w:t>University,</w:t>
      </w:r>
      <w:r>
        <w:rPr>
          <w:spacing w:val="-5"/>
        </w:rPr>
        <w:t> </w:t>
      </w:r>
      <w:r>
        <w:rPr/>
        <w:t>Vienna</w:t>
      </w:r>
      <w:r>
        <w:rPr>
          <w:spacing w:val="-5"/>
        </w:rPr>
        <w:t> </w:t>
      </w:r>
      <w:r>
        <w:rPr/>
        <w:t>Macroeconomics</w:t>
      </w:r>
      <w:r>
        <w:rPr>
          <w:spacing w:val="-5"/>
        </w:rPr>
        <w:t> </w:t>
      </w:r>
      <w:r>
        <w:rPr>
          <w:spacing w:val="-2"/>
        </w:rPr>
        <w:t>Workshop</w:t>
      </w:r>
    </w:p>
    <w:p>
      <w:pPr>
        <w:pStyle w:val="BodyText"/>
        <w:spacing w:before="1"/>
      </w:pPr>
      <w:r>
        <w:rPr/>
        <w:t>2023:</w:t>
      </w:r>
      <w:r>
        <w:rPr>
          <w:spacing w:val="-3"/>
        </w:rPr>
        <w:t> </w:t>
      </w:r>
      <w:r>
        <w:rPr/>
        <w:t>McMaster</w:t>
      </w:r>
      <w:r>
        <w:rPr>
          <w:spacing w:val="-3"/>
        </w:rPr>
        <w:t> </w:t>
      </w:r>
      <w:r>
        <w:rPr/>
        <w:t>University,</w:t>
      </w:r>
      <w:r>
        <w:rPr>
          <w:spacing w:val="-2"/>
        </w:rPr>
        <w:t> </w:t>
      </w:r>
      <w:r>
        <w:rPr/>
        <w:t>Universitat</w:t>
      </w:r>
      <w:r>
        <w:rPr>
          <w:spacing w:val="-3"/>
        </w:rPr>
        <w:t> </w:t>
      </w:r>
      <w:r>
        <w:rPr/>
        <w:t>de</w:t>
      </w:r>
      <w:r>
        <w:rPr>
          <w:spacing w:val="-3"/>
        </w:rPr>
        <w:t> </w:t>
      </w:r>
      <w:r>
        <w:rPr/>
        <w:t>Barcelona,</w:t>
      </w:r>
      <w:r>
        <w:rPr>
          <w:spacing w:val="-2"/>
        </w:rPr>
        <w:t> </w:t>
      </w:r>
      <w:r>
        <w:rPr/>
        <w:t>Simposio</w:t>
      </w:r>
      <w:r>
        <w:rPr>
          <w:spacing w:val="-2"/>
        </w:rPr>
        <w:t> </w:t>
      </w:r>
      <w:r>
        <w:rPr/>
        <w:t>Analisis</w:t>
      </w:r>
      <w:r>
        <w:rPr>
          <w:spacing w:val="-3"/>
        </w:rPr>
        <w:t> </w:t>
      </w:r>
      <w:r>
        <w:rPr/>
        <w:t>Economico</w:t>
      </w:r>
      <w:r>
        <w:rPr>
          <w:spacing w:val="-2"/>
        </w:rPr>
        <w:t> </w:t>
      </w:r>
      <w:r>
        <w:rPr/>
        <w:t>(Salamanca,</w:t>
      </w:r>
      <w:r>
        <w:rPr>
          <w:spacing w:val="-1"/>
        </w:rPr>
        <w:t> </w:t>
      </w:r>
      <w:r>
        <w:rPr>
          <w:spacing w:val="-2"/>
        </w:rPr>
        <w:t>Spain)</w:t>
      </w:r>
    </w:p>
    <w:p>
      <w:pPr>
        <w:pStyle w:val="BodyText"/>
        <w:spacing w:before="1"/>
        <w:ind w:right="148"/>
      </w:pPr>
      <w:r>
        <w:rPr/>
        <w:t>2022:</w:t>
      </w:r>
      <w:r>
        <w:rPr>
          <w:spacing w:val="-4"/>
        </w:rPr>
        <w:t> </w:t>
      </w:r>
      <w:r>
        <w:rPr/>
        <w:t>Workshop</w:t>
      </w:r>
      <w:r>
        <w:rPr>
          <w:spacing w:val="-3"/>
        </w:rPr>
        <w:t> </w:t>
      </w:r>
      <w:r>
        <w:rPr/>
        <w:t>in</w:t>
      </w:r>
      <w:r>
        <w:rPr>
          <w:spacing w:val="-3"/>
        </w:rPr>
        <w:t> </w:t>
      </w:r>
      <w:r>
        <w:rPr/>
        <w:t>Dynamic</w:t>
      </w:r>
      <w:r>
        <w:rPr>
          <w:spacing w:val="-4"/>
        </w:rPr>
        <w:t> </w:t>
      </w:r>
      <w:r>
        <w:rPr/>
        <w:t>Games</w:t>
      </w:r>
      <w:r>
        <w:rPr>
          <w:spacing w:val="-4"/>
        </w:rPr>
        <w:t> </w:t>
      </w:r>
      <w:r>
        <w:rPr/>
        <w:t>in</w:t>
      </w:r>
      <w:r>
        <w:rPr>
          <w:spacing w:val="-3"/>
        </w:rPr>
        <w:t> </w:t>
      </w:r>
      <w:r>
        <w:rPr/>
        <w:t>Macroeconomics</w:t>
      </w:r>
      <w:r>
        <w:rPr>
          <w:spacing w:val="-4"/>
        </w:rPr>
        <w:t> </w:t>
      </w:r>
      <w:r>
        <w:rPr/>
        <w:t>and</w:t>
      </w:r>
      <w:r>
        <w:rPr>
          <w:spacing w:val="-3"/>
        </w:rPr>
        <w:t> </w:t>
      </w:r>
      <w:r>
        <w:rPr/>
        <w:t>Public</w:t>
      </w:r>
      <w:r>
        <w:rPr>
          <w:spacing w:val="-4"/>
        </w:rPr>
        <w:t> </w:t>
      </w:r>
      <w:r>
        <w:rPr/>
        <w:t>Finance</w:t>
      </w:r>
      <w:r>
        <w:rPr>
          <w:spacing w:val="-4"/>
        </w:rPr>
        <w:t> </w:t>
      </w:r>
      <w:r>
        <w:rPr/>
        <w:t>(Stony</w:t>
      </w:r>
      <w:r>
        <w:rPr>
          <w:spacing w:val="-3"/>
        </w:rPr>
        <w:t> </w:t>
      </w:r>
      <w:r>
        <w:rPr/>
        <w:t>Brook,</w:t>
      </w:r>
      <w:r>
        <w:rPr>
          <w:spacing w:val="-3"/>
        </w:rPr>
        <w:t> </w:t>
      </w:r>
      <w:r>
        <w:rPr/>
        <w:t>NY),</w:t>
      </w:r>
      <w:r>
        <w:rPr>
          <w:spacing w:val="-3"/>
        </w:rPr>
        <w:t> </w:t>
      </w:r>
      <w:r>
        <w:rPr/>
        <w:t>Conference</w:t>
      </w:r>
      <w:r>
        <w:rPr>
          <w:spacing w:val="-4"/>
        </w:rPr>
        <w:t> </w:t>
      </w:r>
      <w:r>
        <w:rPr/>
        <w:t>on Sovereign Debt (Federal Reserve Bank of Minneapolis, US)</w:t>
      </w:r>
    </w:p>
    <w:p>
      <w:pPr>
        <w:pStyle w:val="BodyText"/>
        <w:ind w:right="263"/>
      </w:pPr>
      <w:r>
        <w:rPr/>
        <w:t>2021:</w:t>
      </w:r>
      <w:r>
        <w:rPr>
          <w:spacing w:val="-5"/>
        </w:rPr>
        <w:t> </w:t>
      </w:r>
      <w:r>
        <w:rPr/>
        <w:t>Society</w:t>
      </w:r>
      <w:r>
        <w:rPr>
          <w:spacing w:val="-4"/>
        </w:rPr>
        <w:t> </w:t>
      </w:r>
      <w:r>
        <w:rPr/>
        <w:t>for</w:t>
      </w:r>
      <w:r>
        <w:rPr>
          <w:spacing w:val="-4"/>
        </w:rPr>
        <w:t> </w:t>
      </w:r>
      <w:r>
        <w:rPr/>
        <w:t>Economic</w:t>
      </w:r>
      <w:r>
        <w:rPr>
          <w:spacing w:val="-5"/>
        </w:rPr>
        <w:t> </w:t>
      </w:r>
      <w:r>
        <w:rPr/>
        <w:t>Dynamics</w:t>
      </w:r>
      <w:r>
        <w:rPr>
          <w:spacing w:val="-5"/>
        </w:rPr>
        <w:t> </w:t>
      </w:r>
      <w:r>
        <w:rPr/>
        <w:t>(Minneapolis,</w:t>
      </w:r>
      <w:r>
        <w:rPr>
          <w:spacing w:val="-4"/>
        </w:rPr>
        <w:t> </w:t>
      </w:r>
      <w:r>
        <w:rPr/>
        <w:t>online),</w:t>
      </w:r>
      <w:r>
        <w:rPr>
          <w:spacing w:val="-4"/>
        </w:rPr>
        <w:t> </w:t>
      </w:r>
      <w:r>
        <w:rPr/>
        <w:t>Simposio</w:t>
      </w:r>
      <w:r>
        <w:rPr>
          <w:spacing w:val="-4"/>
        </w:rPr>
        <w:t> </w:t>
      </w:r>
      <w:r>
        <w:rPr/>
        <w:t>Analisis</w:t>
      </w:r>
      <w:r>
        <w:rPr>
          <w:spacing w:val="-5"/>
        </w:rPr>
        <w:t> </w:t>
      </w:r>
      <w:r>
        <w:rPr/>
        <w:t>Economico</w:t>
      </w:r>
      <w:r>
        <w:rPr>
          <w:spacing w:val="-4"/>
        </w:rPr>
        <w:t> </w:t>
      </w:r>
      <w:r>
        <w:rPr/>
        <w:t>(Barcelona,</w:t>
      </w:r>
      <w:r>
        <w:rPr>
          <w:spacing w:val="-4"/>
        </w:rPr>
        <w:t> </w:t>
      </w:r>
      <w:r>
        <w:rPr/>
        <w:t>Spain) 2020: Claremont McKenna College (cancelled), Carleton Macro-Finance Workshop (cancelled)</w:t>
      </w:r>
    </w:p>
    <w:p>
      <w:pPr>
        <w:pStyle w:val="BodyText"/>
        <w:ind w:right="263"/>
      </w:pPr>
      <w:r>
        <w:rPr/>
        <w:t>2019:</w:t>
      </w:r>
      <w:r>
        <w:rPr>
          <w:spacing w:val="-5"/>
        </w:rPr>
        <w:t> </w:t>
      </w:r>
      <w:r>
        <w:rPr/>
        <w:t>ITAM,</w:t>
      </w:r>
      <w:r>
        <w:rPr>
          <w:spacing w:val="-4"/>
        </w:rPr>
        <w:t> </w:t>
      </w:r>
      <w:r>
        <w:rPr/>
        <w:t>Temple</w:t>
      </w:r>
      <w:r>
        <w:rPr>
          <w:spacing w:val="-5"/>
        </w:rPr>
        <w:t> </w:t>
      </w:r>
      <w:r>
        <w:rPr/>
        <w:t>University,</w:t>
      </w:r>
      <w:r>
        <w:rPr>
          <w:spacing w:val="-4"/>
        </w:rPr>
        <w:t> </w:t>
      </w:r>
      <w:r>
        <w:rPr/>
        <w:t>CUNY</w:t>
      </w:r>
      <w:r>
        <w:rPr>
          <w:spacing w:val="-5"/>
        </w:rPr>
        <w:t> </w:t>
      </w:r>
      <w:r>
        <w:rPr/>
        <w:t>Graduate</w:t>
      </w:r>
      <w:r>
        <w:rPr>
          <w:spacing w:val="-5"/>
        </w:rPr>
        <w:t> </w:t>
      </w:r>
      <w:r>
        <w:rPr/>
        <w:t>Center,</w:t>
      </w:r>
      <w:r>
        <w:rPr>
          <w:spacing w:val="-4"/>
        </w:rPr>
        <w:t> </w:t>
      </w:r>
      <w:r>
        <w:rPr/>
        <w:t>UC</w:t>
      </w:r>
      <w:r>
        <w:rPr>
          <w:spacing w:val="-5"/>
        </w:rPr>
        <w:t> </w:t>
      </w:r>
      <w:r>
        <w:rPr/>
        <w:t>Santa</w:t>
      </w:r>
      <w:r>
        <w:rPr>
          <w:spacing w:val="-5"/>
        </w:rPr>
        <w:t> </w:t>
      </w:r>
      <w:r>
        <w:rPr/>
        <w:t>Barbara,</w:t>
      </w:r>
      <w:r>
        <w:rPr>
          <w:spacing w:val="-4"/>
        </w:rPr>
        <w:t> </w:t>
      </w:r>
      <w:r>
        <w:rPr/>
        <w:t>Peking</w:t>
      </w:r>
      <w:r>
        <w:rPr>
          <w:spacing w:val="-4"/>
        </w:rPr>
        <w:t> </w:t>
      </w:r>
      <w:r>
        <w:rPr/>
        <w:t>University,</w:t>
      </w:r>
      <w:r>
        <w:rPr>
          <w:spacing w:val="-4"/>
        </w:rPr>
        <w:t> </w:t>
      </w:r>
      <w:r>
        <w:rPr/>
        <w:t>Macroeconomics for the Open Economy: 2019 Beijing Conference</w:t>
      </w:r>
    </w:p>
    <w:p>
      <w:pPr>
        <w:pStyle w:val="BodyText"/>
        <w:ind w:right="148"/>
      </w:pPr>
      <w:r>
        <w:rPr/>
        <w:t>2018:</w:t>
      </w:r>
      <w:r>
        <w:rPr>
          <w:spacing w:val="-1"/>
        </w:rPr>
        <w:t> </w:t>
      </w:r>
      <w:r>
        <w:rPr/>
        <w:t>University of Toronto, McMaster University, Insper – Sao Paulo, FGV</w:t>
      </w:r>
      <w:r>
        <w:rPr>
          <w:spacing w:val="-1"/>
        </w:rPr>
        <w:t> </w:t>
      </w:r>
      <w:r>
        <w:rPr/>
        <w:t>– Sao Paulo, FGV</w:t>
      </w:r>
      <w:r>
        <w:rPr>
          <w:spacing w:val="-1"/>
        </w:rPr>
        <w:t> </w:t>
      </w:r>
      <w:r>
        <w:rPr/>
        <w:t>– Rio, PUC – Rio, Shanghai University for Finance and Economics, Central University for Finance and Economics (Beijing), Macroeconomics</w:t>
      </w:r>
      <w:r>
        <w:rPr>
          <w:spacing w:val="-4"/>
        </w:rPr>
        <w:t> </w:t>
      </w:r>
      <w:r>
        <w:rPr/>
        <w:t>and</w:t>
      </w:r>
      <w:r>
        <w:rPr>
          <w:spacing w:val="-3"/>
        </w:rPr>
        <w:t> </w:t>
      </w:r>
      <w:r>
        <w:rPr/>
        <w:t>Business</w:t>
      </w:r>
      <w:r>
        <w:rPr>
          <w:spacing w:val="-4"/>
        </w:rPr>
        <w:t> </w:t>
      </w:r>
      <w:r>
        <w:rPr/>
        <w:t>CYCLE</w:t>
      </w:r>
      <w:r>
        <w:rPr>
          <w:spacing w:val="-4"/>
        </w:rPr>
        <w:t> </w:t>
      </w:r>
      <w:r>
        <w:rPr/>
        <w:t>Conference</w:t>
      </w:r>
      <w:r>
        <w:rPr>
          <w:spacing w:val="-4"/>
        </w:rPr>
        <w:t> </w:t>
      </w:r>
      <w:r>
        <w:rPr/>
        <w:t>(Santa</w:t>
      </w:r>
      <w:r>
        <w:rPr>
          <w:spacing w:val="-4"/>
        </w:rPr>
        <w:t> </w:t>
      </w:r>
      <w:r>
        <w:rPr/>
        <w:t>Barbara),</w:t>
      </w:r>
      <w:r>
        <w:rPr>
          <w:spacing w:val="-3"/>
        </w:rPr>
        <w:t> </w:t>
      </w:r>
      <w:r>
        <w:rPr/>
        <w:t>ASU</w:t>
      </w:r>
      <w:r>
        <w:rPr>
          <w:spacing w:val="-4"/>
        </w:rPr>
        <w:t> </w:t>
      </w:r>
      <w:r>
        <w:rPr/>
        <w:t>-</w:t>
      </w:r>
      <w:r>
        <w:rPr>
          <w:spacing w:val="-3"/>
        </w:rPr>
        <w:t> </w:t>
      </w:r>
      <w:r>
        <w:rPr/>
        <w:t>Productivity</w:t>
      </w:r>
      <w:r>
        <w:rPr>
          <w:spacing w:val="-3"/>
        </w:rPr>
        <w:t> </w:t>
      </w:r>
      <w:r>
        <w:rPr/>
        <w:t>Growth:</w:t>
      </w:r>
      <w:r>
        <w:rPr>
          <w:spacing w:val="-4"/>
        </w:rPr>
        <w:t> </w:t>
      </w:r>
      <w:r>
        <w:rPr/>
        <w:t>Past,</w:t>
      </w:r>
      <w:r>
        <w:rPr>
          <w:spacing w:val="-3"/>
        </w:rPr>
        <w:t> </w:t>
      </w:r>
      <w:r>
        <w:rPr/>
        <w:t>Present</w:t>
      </w:r>
      <w:r>
        <w:rPr>
          <w:spacing w:val="-4"/>
        </w:rPr>
        <w:t> </w:t>
      </w:r>
      <w:r>
        <w:rPr/>
        <w:t>and </w:t>
      </w:r>
      <w:r>
        <w:rPr>
          <w:spacing w:val="-2"/>
        </w:rPr>
        <w:t>Future</w:t>
      </w:r>
    </w:p>
    <w:p>
      <w:pPr>
        <w:pStyle w:val="BodyText"/>
        <w:spacing w:before="4"/>
        <w:ind w:right="148"/>
      </w:pPr>
      <w:r>
        <w:rPr/>
        <w:t>2017:</w:t>
      </w:r>
      <w:r>
        <w:rPr>
          <w:spacing w:val="-4"/>
        </w:rPr>
        <w:t> </w:t>
      </w:r>
      <w:r>
        <w:rPr/>
        <w:t>Federal</w:t>
      </w:r>
      <w:r>
        <w:rPr>
          <w:spacing w:val="-4"/>
        </w:rPr>
        <w:t> </w:t>
      </w:r>
      <w:r>
        <w:rPr/>
        <w:t>Reserve</w:t>
      </w:r>
      <w:r>
        <w:rPr>
          <w:spacing w:val="-4"/>
        </w:rPr>
        <w:t> </w:t>
      </w:r>
      <w:r>
        <w:rPr/>
        <w:t>Bank</w:t>
      </w:r>
      <w:r>
        <w:rPr>
          <w:spacing w:val="-3"/>
        </w:rPr>
        <w:t> </w:t>
      </w:r>
      <w:r>
        <w:rPr/>
        <w:t>of</w:t>
      </w:r>
      <w:r>
        <w:rPr>
          <w:spacing w:val="-3"/>
        </w:rPr>
        <w:t> </w:t>
      </w:r>
      <w:r>
        <w:rPr/>
        <w:t>Richmond,</w:t>
      </w:r>
      <w:r>
        <w:rPr>
          <w:spacing w:val="-3"/>
        </w:rPr>
        <w:t> </w:t>
      </w:r>
      <w:r>
        <w:rPr/>
        <w:t>University</w:t>
      </w:r>
      <w:r>
        <w:rPr>
          <w:spacing w:val="-3"/>
        </w:rPr>
        <w:t> </w:t>
      </w:r>
      <w:r>
        <w:rPr/>
        <w:t>of</w:t>
      </w:r>
      <w:r>
        <w:rPr>
          <w:spacing w:val="-3"/>
        </w:rPr>
        <w:t> </w:t>
      </w:r>
      <w:r>
        <w:rPr/>
        <w:t>Rochester,</w:t>
      </w:r>
      <w:r>
        <w:rPr>
          <w:spacing w:val="-3"/>
        </w:rPr>
        <w:t> </w:t>
      </w:r>
      <w:r>
        <w:rPr/>
        <w:t>Purdue</w:t>
      </w:r>
      <w:r>
        <w:rPr>
          <w:spacing w:val="-4"/>
        </w:rPr>
        <w:t> </w:t>
      </w:r>
      <w:r>
        <w:rPr/>
        <w:t>University,</w:t>
      </w:r>
      <w:r>
        <w:rPr>
          <w:spacing w:val="-3"/>
        </w:rPr>
        <w:t> </w:t>
      </w:r>
      <w:r>
        <w:rPr/>
        <w:t>Banco</w:t>
      </w:r>
      <w:r>
        <w:rPr>
          <w:spacing w:val="-3"/>
        </w:rPr>
        <w:t> </w:t>
      </w:r>
      <w:r>
        <w:rPr/>
        <w:t>de</w:t>
      </w:r>
      <w:r>
        <w:rPr>
          <w:spacing w:val="-4"/>
        </w:rPr>
        <w:t> </w:t>
      </w:r>
      <w:r>
        <w:rPr/>
        <w:t>Portugal,</w:t>
      </w:r>
      <w:r>
        <w:rPr>
          <w:spacing w:val="-3"/>
        </w:rPr>
        <w:t> </w:t>
      </w:r>
      <w:r>
        <w:rPr/>
        <w:t>Simposio Analisis Economico (Barcelona, Spain)</w:t>
      </w:r>
    </w:p>
    <w:p>
      <w:pPr>
        <w:pStyle w:val="BodyText"/>
        <w:ind w:right="148"/>
      </w:pPr>
      <w:r>
        <w:rPr/>
        <w:t>2016:</w:t>
      </w:r>
      <w:r>
        <w:rPr>
          <w:spacing w:val="-4"/>
        </w:rPr>
        <w:t> </w:t>
      </w:r>
      <w:r>
        <w:rPr/>
        <w:t>Barcelona</w:t>
      </w:r>
      <w:r>
        <w:rPr>
          <w:spacing w:val="-4"/>
        </w:rPr>
        <w:t> </w:t>
      </w:r>
      <w:r>
        <w:rPr/>
        <w:t>Summer</w:t>
      </w:r>
      <w:r>
        <w:rPr>
          <w:spacing w:val="-3"/>
        </w:rPr>
        <w:t> </w:t>
      </w:r>
      <w:r>
        <w:rPr/>
        <w:t>Forum</w:t>
      </w:r>
      <w:r>
        <w:rPr>
          <w:spacing w:val="-4"/>
        </w:rPr>
        <w:t> </w:t>
      </w:r>
      <w:r>
        <w:rPr/>
        <w:t>-</w:t>
      </w:r>
      <w:r>
        <w:rPr>
          <w:spacing w:val="-3"/>
        </w:rPr>
        <w:t> </w:t>
      </w:r>
      <w:r>
        <w:rPr/>
        <w:t>Aging</w:t>
      </w:r>
      <w:r>
        <w:rPr>
          <w:spacing w:val="-3"/>
        </w:rPr>
        <w:t> </w:t>
      </w:r>
      <w:r>
        <w:rPr/>
        <w:t>and</w:t>
      </w:r>
      <w:r>
        <w:rPr>
          <w:spacing w:val="-3"/>
        </w:rPr>
        <w:t> </w:t>
      </w:r>
      <w:r>
        <w:rPr/>
        <w:t>Macroeconomics,</w:t>
      </w:r>
      <w:r>
        <w:rPr>
          <w:spacing w:val="-3"/>
        </w:rPr>
        <w:t> </w:t>
      </w:r>
      <w:r>
        <w:rPr/>
        <w:t>NBER</w:t>
      </w:r>
      <w:r>
        <w:rPr>
          <w:spacing w:val="-4"/>
        </w:rPr>
        <w:t> </w:t>
      </w:r>
      <w:r>
        <w:rPr/>
        <w:t>Summer</w:t>
      </w:r>
      <w:r>
        <w:rPr>
          <w:spacing w:val="-3"/>
        </w:rPr>
        <w:t> </w:t>
      </w:r>
      <w:r>
        <w:rPr/>
        <w:t>Institute</w:t>
      </w:r>
      <w:r>
        <w:rPr>
          <w:spacing w:val="-4"/>
        </w:rPr>
        <w:t> </w:t>
      </w:r>
      <w:r>
        <w:rPr/>
        <w:t>-</w:t>
      </w:r>
      <w:r>
        <w:rPr>
          <w:spacing w:val="-3"/>
        </w:rPr>
        <w:t> </w:t>
      </w:r>
      <w:r>
        <w:rPr/>
        <w:t>Macro</w:t>
      </w:r>
      <w:r>
        <w:rPr>
          <w:spacing w:val="-3"/>
        </w:rPr>
        <w:t> </w:t>
      </w:r>
      <w:r>
        <w:rPr/>
        <w:t>Public</w:t>
      </w:r>
      <w:r>
        <w:rPr>
          <w:spacing w:val="-4"/>
        </w:rPr>
        <w:t> </w:t>
      </w:r>
      <w:r>
        <w:rPr/>
        <w:t>Finance (Boston), University of Cambridge, Cornell University</w:t>
      </w:r>
    </w:p>
    <w:p>
      <w:pPr>
        <w:pStyle w:val="BodyText"/>
      </w:pPr>
      <w:r>
        <w:rPr/>
        <w:t>2015:</w:t>
      </w:r>
      <w:r>
        <w:rPr>
          <w:spacing w:val="-5"/>
        </w:rPr>
        <w:t> IMF</w:t>
      </w:r>
    </w:p>
    <w:p>
      <w:pPr>
        <w:pStyle w:val="BodyText"/>
        <w:ind w:right="148"/>
      </w:pPr>
      <w:r>
        <w:rPr/>
        <w:t>2014:</w:t>
      </w:r>
      <w:r>
        <w:rPr>
          <w:spacing w:val="-5"/>
        </w:rPr>
        <w:t> </w:t>
      </w:r>
      <w:r>
        <w:rPr/>
        <w:t>ASSA</w:t>
      </w:r>
      <w:r>
        <w:rPr>
          <w:spacing w:val="-5"/>
        </w:rPr>
        <w:t> </w:t>
      </w:r>
      <w:r>
        <w:rPr/>
        <w:t>Meetings</w:t>
      </w:r>
      <w:r>
        <w:rPr>
          <w:spacing w:val="-5"/>
        </w:rPr>
        <w:t> </w:t>
      </w:r>
      <w:r>
        <w:rPr/>
        <w:t>(Philadelphia),</w:t>
      </w:r>
      <w:r>
        <w:rPr>
          <w:spacing w:val="-4"/>
        </w:rPr>
        <w:t> </w:t>
      </w:r>
      <w:r>
        <w:rPr/>
        <w:t>University</w:t>
      </w:r>
      <w:r>
        <w:rPr>
          <w:spacing w:val="-4"/>
        </w:rPr>
        <w:t> </w:t>
      </w:r>
      <w:r>
        <w:rPr/>
        <w:t>of</w:t>
      </w:r>
      <w:r>
        <w:rPr>
          <w:spacing w:val="-4"/>
        </w:rPr>
        <w:t> </w:t>
      </w:r>
      <w:r>
        <w:rPr/>
        <w:t>Connecticut,</w:t>
      </w:r>
      <w:r>
        <w:rPr>
          <w:spacing w:val="-4"/>
        </w:rPr>
        <w:t> </w:t>
      </w:r>
      <w:r>
        <w:rPr/>
        <w:t>Western</w:t>
      </w:r>
      <w:r>
        <w:rPr>
          <w:spacing w:val="-4"/>
        </w:rPr>
        <w:t> </w:t>
      </w:r>
      <w:r>
        <w:rPr/>
        <w:t>University,</w:t>
      </w:r>
      <w:r>
        <w:rPr>
          <w:spacing w:val="-4"/>
        </w:rPr>
        <w:t> </w:t>
      </w:r>
      <w:r>
        <w:rPr/>
        <w:t>McMaster</w:t>
      </w:r>
      <w:r>
        <w:rPr>
          <w:spacing w:val="-5"/>
        </w:rPr>
        <w:t> </w:t>
      </w:r>
      <w:r>
        <w:rPr/>
        <w:t>University,</w:t>
      </w:r>
      <w:r>
        <w:rPr>
          <w:spacing w:val="-4"/>
        </w:rPr>
        <w:t> </w:t>
      </w:r>
      <w:r>
        <w:rPr/>
        <w:t>Hunter College – CUNY, Georgetown University, Universite de Montreal, Federal Reserve Bank of Atlanta, Econometric Society Summer Meetings (Minneapolis), Duke University, Arizona State University</w:t>
      </w:r>
    </w:p>
    <w:p>
      <w:pPr>
        <w:pStyle w:val="BodyText"/>
        <w:spacing w:before="3"/>
      </w:pPr>
      <w:r>
        <w:rPr/>
        <w:t>2013:</w:t>
      </w:r>
      <w:r>
        <w:rPr>
          <w:spacing w:val="-8"/>
        </w:rPr>
        <w:t> </w:t>
      </w:r>
      <w:r>
        <w:rPr/>
        <w:t>EIEF,</w:t>
      </w:r>
      <w:r>
        <w:rPr>
          <w:spacing w:val="-4"/>
        </w:rPr>
        <w:t> </w:t>
      </w:r>
      <w:r>
        <w:rPr/>
        <w:t>Barcelona</w:t>
      </w:r>
      <w:r>
        <w:rPr>
          <w:spacing w:val="-5"/>
        </w:rPr>
        <w:t> </w:t>
      </w:r>
      <w:r>
        <w:rPr/>
        <w:t>GSE</w:t>
      </w:r>
      <w:r>
        <w:rPr>
          <w:spacing w:val="-5"/>
        </w:rPr>
        <w:t> </w:t>
      </w:r>
      <w:r>
        <w:rPr/>
        <w:t>Summer</w:t>
      </w:r>
      <w:r>
        <w:rPr>
          <w:spacing w:val="-4"/>
        </w:rPr>
        <w:t> </w:t>
      </w:r>
      <w:r>
        <w:rPr/>
        <w:t>Forum,</w:t>
      </w:r>
      <w:r>
        <w:rPr>
          <w:spacing w:val="-5"/>
        </w:rPr>
        <w:t> </w:t>
      </w:r>
      <w:r>
        <w:rPr/>
        <w:t>Midwest</w:t>
      </w:r>
      <w:r>
        <w:rPr>
          <w:spacing w:val="-5"/>
        </w:rPr>
        <w:t> </w:t>
      </w:r>
      <w:r>
        <w:rPr/>
        <w:t>Macroeconomics</w:t>
      </w:r>
      <w:r>
        <w:rPr>
          <w:spacing w:val="-5"/>
        </w:rPr>
        <w:t> </w:t>
      </w:r>
      <w:r>
        <w:rPr/>
        <w:t>Conference</w:t>
      </w:r>
      <w:r>
        <w:rPr>
          <w:spacing w:val="-5"/>
        </w:rPr>
        <w:t> </w:t>
      </w:r>
      <w:r>
        <w:rPr/>
        <w:t>(Minneapolis,</w:t>
      </w:r>
      <w:r>
        <w:rPr>
          <w:spacing w:val="-4"/>
        </w:rPr>
        <w:t> </w:t>
      </w:r>
      <w:r>
        <w:rPr>
          <w:spacing w:val="-5"/>
        </w:rPr>
        <w:t>US)</w:t>
      </w:r>
    </w:p>
    <w:p>
      <w:pPr>
        <w:pStyle w:val="BodyText"/>
        <w:spacing w:before="1"/>
        <w:ind w:right="148"/>
      </w:pPr>
      <w:r>
        <w:rPr/>
        <w:t>2012:</w:t>
      </w:r>
      <w:r>
        <w:rPr>
          <w:spacing w:val="-4"/>
        </w:rPr>
        <w:t> </w:t>
      </w:r>
      <w:r>
        <w:rPr/>
        <w:t>University</w:t>
      </w:r>
      <w:r>
        <w:rPr>
          <w:spacing w:val="-3"/>
        </w:rPr>
        <w:t> </w:t>
      </w:r>
      <w:r>
        <w:rPr/>
        <w:t>of</w:t>
      </w:r>
      <w:r>
        <w:rPr>
          <w:spacing w:val="-3"/>
        </w:rPr>
        <w:t> </w:t>
      </w:r>
      <w:r>
        <w:rPr/>
        <w:t>Cardiff,</w:t>
      </w:r>
      <w:r>
        <w:rPr>
          <w:spacing w:val="-3"/>
        </w:rPr>
        <w:t> </w:t>
      </w:r>
      <w:r>
        <w:rPr/>
        <w:t>University</w:t>
      </w:r>
      <w:r>
        <w:rPr>
          <w:spacing w:val="-3"/>
        </w:rPr>
        <w:t> </w:t>
      </w:r>
      <w:r>
        <w:rPr/>
        <w:t>of</w:t>
      </w:r>
      <w:r>
        <w:rPr>
          <w:spacing w:val="-3"/>
        </w:rPr>
        <w:t> </w:t>
      </w:r>
      <w:r>
        <w:rPr/>
        <w:t>Basel,</w:t>
      </w:r>
      <w:r>
        <w:rPr>
          <w:spacing w:val="-3"/>
        </w:rPr>
        <w:t> </w:t>
      </w:r>
      <w:r>
        <w:rPr/>
        <w:t>La</w:t>
      </w:r>
      <w:r>
        <w:rPr>
          <w:spacing w:val="-4"/>
        </w:rPr>
        <w:t> </w:t>
      </w:r>
      <w:r>
        <w:rPr/>
        <w:t>Caixa,</w:t>
      </w:r>
      <w:r>
        <w:rPr>
          <w:spacing w:val="-3"/>
        </w:rPr>
        <w:t> </w:t>
      </w:r>
      <w:r>
        <w:rPr/>
        <w:t>Minnesota</w:t>
      </w:r>
      <w:r>
        <w:rPr>
          <w:spacing w:val="-4"/>
        </w:rPr>
        <w:t> </w:t>
      </w:r>
      <w:r>
        <w:rPr/>
        <w:t>Workshop</w:t>
      </w:r>
      <w:r>
        <w:rPr>
          <w:spacing w:val="-3"/>
        </w:rPr>
        <w:t> </w:t>
      </w:r>
      <w:r>
        <w:rPr/>
        <w:t>in</w:t>
      </w:r>
      <w:r>
        <w:rPr>
          <w:spacing w:val="-3"/>
        </w:rPr>
        <w:t> </w:t>
      </w:r>
      <w:r>
        <w:rPr/>
        <w:t>Macroeconomic</w:t>
      </w:r>
      <w:r>
        <w:rPr>
          <w:spacing w:val="-4"/>
        </w:rPr>
        <w:t> </w:t>
      </w:r>
      <w:r>
        <w:rPr/>
        <w:t>Theory,</w:t>
      </w:r>
      <w:r>
        <w:rPr>
          <w:spacing w:val="-3"/>
        </w:rPr>
        <w:t> </w:t>
      </w:r>
      <w:r>
        <w:rPr/>
        <w:t>Stony Brook University – SUNY, Queens College – CUNY, Oxford University, University of Edinburgh, Queen Mary – University of London, Workshop in Fiscal Policy after the Crisis (Glasgow)</w:t>
      </w:r>
    </w:p>
    <w:p>
      <w:pPr>
        <w:pStyle w:val="BodyText"/>
        <w:spacing w:before="3"/>
      </w:pPr>
      <w:r>
        <w:rPr/>
        <w:t>2011:</w:t>
      </w:r>
      <w:r>
        <w:rPr>
          <w:spacing w:val="-2"/>
        </w:rPr>
        <w:t> </w:t>
      </w:r>
      <w:r>
        <w:rPr/>
        <w:t>Toulouse</w:t>
      </w:r>
      <w:r>
        <w:rPr>
          <w:spacing w:val="-3"/>
        </w:rPr>
        <w:t> </w:t>
      </w:r>
      <w:r>
        <w:rPr/>
        <w:t>School</w:t>
      </w:r>
      <w:r>
        <w:rPr>
          <w:spacing w:val="-3"/>
        </w:rPr>
        <w:t> </w:t>
      </w:r>
      <w:r>
        <w:rPr/>
        <w:t>of</w:t>
      </w:r>
      <w:r>
        <w:rPr>
          <w:spacing w:val="-2"/>
        </w:rPr>
        <w:t> </w:t>
      </w:r>
      <w:r>
        <w:rPr/>
        <w:t>Economics,</w:t>
      </w:r>
      <w:r>
        <w:rPr>
          <w:spacing w:val="-3"/>
        </w:rPr>
        <w:t> </w:t>
      </w:r>
      <w:r>
        <w:rPr/>
        <w:t>Banco</w:t>
      </w:r>
      <w:r>
        <w:rPr>
          <w:spacing w:val="-2"/>
        </w:rPr>
        <w:t> </w:t>
      </w:r>
      <w:r>
        <w:rPr/>
        <w:t>de</w:t>
      </w:r>
      <w:r>
        <w:rPr>
          <w:spacing w:val="-3"/>
        </w:rPr>
        <w:t> </w:t>
      </w:r>
      <w:r>
        <w:rPr/>
        <w:t>Portugal,</w:t>
      </w:r>
      <w:r>
        <w:rPr>
          <w:spacing w:val="-2"/>
        </w:rPr>
        <w:t> CEMFI</w:t>
      </w:r>
    </w:p>
    <w:p>
      <w:pPr>
        <w:pStyle w:val="BodyText"/>
        <w:spacing w:before="1"/>
      </w:pPr>
      <w:r>
        <w:rPr/>
        <w:t>2010:</w:t>
      </w:r>
      <w:r>
        <w:rPr>
          <w:spacing w:val="-3"/>
        </w:rPr>
        <w:t> </w:t>
      </w:r>
      <w:r>
        <w:rPr/>
        <w:t>Universidad</w:t>
      </w:r>
      <w:r>
        <w:rPr>
          <w:spacing w:val="-3"/>
        </w:rPr>
        <w:t> </w:t>
      </w:r>
      <w:r>
        <w:rPr/>
        <w:t>de</w:t>
      </w:r>
      <w:r>
        <w:rPr>
          <w:spacing w:val="-4"/>
        </w:rPr>
        <w:t> </w:t>
      </w:r>
      <w:r>
        <w:rPr/>
        <w:t>Málaga,</w:t>
      </w:r>
      <w:r>
        <w:rPr>
          <w:spacing w:val="-3"/>
        </w:rPr>
        <w:t> </w:t>
      </w:r>
      <w:r>
        <w:rPr/>
        <w:t>CEMFI,</w:t>
      </w:r>
      <w:r>
        <w:rPr>
          <w:spacing w:val="-3"/>
        </w:rPr>
        <w:t> </w:t>
      </w:r>
      <w:r>
        <w:rPr/>
        <w:t>Conferencia</w:t>
      </w:r>
      <w:r>
        <w:rPr>
          <w:spacing w:val="-3"/>
        </w:rPr>
        <w:t> </w:t>
      </w:r>
      <w:r>
        <w:rPr/>
        <w:t>No</w:t>
      </w:r>
      <w:r>
        <w:rPr>
          <w:spacing w:val="-3"/>
        </w:rPr>
        <w:t> </w:t>
      </w:r>
      <w:r>
        <w:rPr/>
        <w:t>Lineal</w:t>
      </w:r>
      <w:r>
        <w:rPr>
          <w:spacing w:val="-4"/>
        </w:rPr>
        <w:t> </w:t>
      </w:r>
      <w:r>
        <w:rPr/>
        <w:t>(Cartagena,</w:t>
      </w:r>
      <w:r>
        <w:rPr>
          <w:spacing w:val="-3"/>
        </w:rPr>
        <w:t> </w:t>
      </w:r>
      <w:r>
        <w:rPr/>
        <w:t>Spain,</w:t>
      </w:r>
      <w:r>
        <w:rPr>
          <w:spacing w:val="-3"/>
        </w:rPr>
        <w:t> </w:t>
      </w:r>
      <w:r>
        <w:rPr/>
        <w:t>plenary</w:t>
      </w:r>
      <w:r>
        <w:rPr>
          <w:spacing w:val="-3"/>
        </w:rPr>
        <w:t> </w:t>
      </w:r>
      <w:r>
        <w:rPr/>
        <w:t>session),</w:t>
      </w:r>
      <w:r>
        <w:rPr>
          <w:spacing w:val="-3"/>
        </w:rPr>
        <w:t> </w:t>
      </w:r>
      <w:r>
        <w:rPr/>
        <w:t>Federal</w:t>
      </w:r>
      <w:r>
        <w:rPr>
          <w:spacing w:val="-4"/>
        </w:rPr>
        <w:t> </w:t>
      </w:r>
      <w:r>
        <w:rPr/>
        <w:t>Reserve Bank of Minneapolis, Universidad Pablo de Olavide, University of Southampton, University College London</w:t>
      </w:r>
    </w:p>
    <w:p>
      <w:pPr>
        <w:pStyle w:val="BodyText"/>
        <w:ind w:right="637"/>
      </w:pPr>
      <w:r>
        <w:rPr/>
        <w:t>2009: FEDEA, CREI, Universitat Rovira i Virgili, Jamboree of the Enter Doctoral Network (London, UK) 2008:</w:t>
      </w:r>
      <w:r>
        <w:rPr>
          <w:spacing w:val="-4"/>
        </w:rPr>
        <w:t> </w:t>
      </w:r>
      <w:r>
        <w:rPr/>
        <w:t>Banco</w:t>
      </w:r>
      <w:r>
        <w:rPr>
          <w:spacing w:val="-3"/>
        </w:rPr>
        <w:t> </w:t>
      </w:r>
      <w:r>
        <w:rPr/>
        <w:t>de</w:t>
      </w:r>
      <w:r>
        <w:rPr>
          <w:spacing w:val="-4"/>
        </w:rPr>
        <w:t> </w:t>
      </w:r>
      <w:r>
        <w:rPr/>
        <w:t>Portugal,</w:t>
      </w:r>
      <w:r>
        <w:rPr>
          <w:spacing w:val="-3"/>
        </w:rPr>
        <w:t> </w:t>
      </w:r>
      <w:r>
        <w:rPr/>
        <w:t>University</w:t>
      </w:r>
      <w:r>
        <w:rPr>
          <w:spacing w:val="-3"/>
        </w:rPr>
        <w:t> </w:t>
      </w:r>
      <w:r>
        <w:rPr/>
        <w:t>of</w:t>
      </w:r>
      <w:r>
        <w:rPr>
          <w:spacing w:val="-3"/>
        </w:rPr>
        <w:t> </w:t>
      </w:r>
      <w:r>
        <w:rPr/>
        <w:t>Bern,</w:t>
      </w:r>
      <w:r>
        <w:rPr>
          <w:spacing w:val="-3"/>
        </w:rPr>
        <w:t> </w:t>
      </w:r>
      <w:r>
        <w:rPr/>
        <w:t>European</w:t>
      </w:r>
      <w:r>
        <w:rPr>
          <w:spacing w:val="-3"/>
        </w:rPr>
        <w:t> </w:t>
      </w:r>
      <w:r>
        <w:rPr/>
        <w:t>University</w:t>
      </w:r>
      <w:r>
        <w:rPr>
          <w:spacing w:val="-3"/>
        </w:rPr>
        <w:t> </w:t>
      </w:r>
      <w:r>
        <w:rPr/>
        <w:t>Institute,</w:t>
      </w:r>
      <w:r>
        <w:rPr>
          <w:spacing w:val="-3"/>
        </w:rPr>
        <w:t> </w:t>
      </w:r>
      <w:r>
        <w:rPr/>
        <w:t>Universitat</w:t>
      </w:r>
      <w:r>
        <w:rPr>
          <w:spacing w:val="-4"/>
        </w:rPr>
        <w:t> </w:t>
      </w:r>
      <w:r>
        <w:rPr/>
        <w:t>d’Alacant,</w:t>
      </w:r>
      <w:r>
        <w:rPr>
          <w:spacing w:val="-3"/>
        </w:rPr>
        <w:t> </w:t>
      </w:r>
      <w:r>
        <w:rPr/>
        <w:t>Joint</w:t>
      </w:r>
      <w:r>
        <w:rPr>
          <w:spacing w:val="-4"/>
        </w:rPr>
        <w:t> </w:t>
      </w:r>
      <w:r>
        <w:rPr/>
        <w:t>Lunch Seminar</w:t>
      </w:r>
      <w:r>
        <w:rPr>
          <w:spacing w:val="-2"/>
        </w:rPr>
        <w:t> </w:t>
      </w:r>
      <w:r>
        <w:rPr/>
        <w:t>CFS,</w:t>
      </w:r>
      <w:r>
        <w:rPr>
          <w:spacing w:val="-2"/>
        </w:rPr>
        <w:t> </w:t>
      </w:r>
      <w:r>
        <w:rPr/>
        <w:t>ECB</w:t>
      </w:r>
      <w:r>
        <w:rPr>
          <w:spacing w:val="-3"/>
        </w:rPr>
        <w:t> </w:t>
      </w:r>
      <w:r>
        <w:rPr/>
        <w:t>and</w:t>
      </w:r>
      <w:r>
        <w:rPr>
          <w:spacing w:val="-2"/>
        </w:rPr>
        <w:t> </w:t>
      </w:r>
      <w:r>
        <w:rPr/>
        <w:t>Bundesbank,</w:t>
      </w:r>
      <w:r>
        <w:rPr>
          <w:spacing w:val="-2"/>
        </w:rPr>
        <w:t> </w:t>
      </w:r>
      <w:r>
        <w:rPr/>
        <w:t>Banco</w:t>
      </w:r>
      <w:r>
        <w:rPr>
          <w:spacing w:val="-2"/>
        </w:rPr>
        <w:t> </w:t>
      </w:r>
      <w:r>
        <w:rPr/>
        <w:t>Central</w:t>
      </w:r>
      <w:r>
        <w:rPr>
          <w:spacing w:val="-3"/>
        </w:rPr>
        <w:t> </w:t>
      </w:r>
      <w:r>
        <w:rPr/>
        <w:t>de</w:t>
      </w:r>
      <w:r>
        <w:rPr>
          <w:spacing w:val="-3"/>
        </w:rPr>
        <w:t> </w:t>
      </w:r>
      <w:r>
        <w:rPr/>
        <w:t>Hungría,</w:t>
      </w:r>
      <w:r>
        <w:rPr>
          <w:spacing w:val="-2"/>
        </w:rPr>
        <w:t> </w:t>
      </w:r>
      <w:r>
        <w:rPr/>
        <w:t>Banco</w:t>
      </w:r>
      <w:r>
        <w:rPr>
          <w:spacing w:val="-2"/>
        </w:rPr>
        <w:t> </w:t>
      </w:r>
      <w:r>
        <w:rPr/>
        <w:t>de</w:t>
      </w:r>
      <w:r>
        <w:rPr>
          <w:spacing w:val="-3"/>
        </w:rPr>
        <w:t> </w:t>
      </w:r>
      <w:r>
        <w:rPr/>
        <w:t>España,</w:t>
      </w:r>
      <w:r>
        <w:rPr>
          <w:spacing w:val="-2"/>
        </w:rPr>
        <w:t> </w:t>
      </w:r>
      <w:r>
        <w:rPr/>
        <w:t>CERGE</w:t>
      </w:r>
      <w:r>
        <w:rPr>
          <w:spacing w:val="-3"/>
        </w:rPr>
        <w:t> </w:t>
      </w:r>
      <w:r>
        <w:rPr/>
        <w:t>–</w:t>
      </w:r>
      <w:r>
        <w:rPr>
          <w:spacing w:val="-2"/>
        </w:rPr>
        <w:t> </w:t>
      </w:r>
      <w:r>
        <w:rPr/>
        <w:t>EI,</w:t>
      </w:r>
      <w:r>
        <w:rPr>
          <w:spacing w:val="-2"/>
        </w:rPr>
        <w:t> </w:t>
      </w:r>
      <w:r>
        <w:rPr/>
        <w:t>University</w:t>
      </w:r>
      <w:r>
        <w:rPr>
          <w:spacing w:val="-2"/>
        </w:rPr>
        <w:t> </w:t>
      </w:r>
      <w:r>
        <w:rPr/>
        <w:t>of </w:t>
      </w:r>
      <w:r>
        <w:rPr>
          <w:spacing w:val="-2"/>
        </w:rPr>
        <w:t>Edinburgh</w:t>
      </w:r>
    </w:p>
    <w:p>
      <w:pPr>
        <w:pStyle w:val="BodyText"/>
        <w:spacing w:before="4"/>
        <w:ind w:right="162"/>
      </w:pPr>
      <w:r>
        <w:rPr/>
        <w:t>2007: Athens University of Economics and Business, Universidad de Vigo, ITAM, Federal Reserve Bank of Minneapolis, University of Southampton, Universidad de Murcia, ITAM, Workshop Using Economic Models to make</w:t>
      </w:r>
      <w:r>
        <w:rPr>
          <w:spacing w:val="-5"/>
        </w:rPr>
        <w:t> </w:t>
      </w:r>
      <w:r>
        <w:rPr/>
        <w:t>Policy</w:t>
      </w:r>
      <w:r>
        <w:rPr>
          <w:spacing w:val="-4"/>
        </w:rPr>
        <w:t> </w:t>
      </w:r>
      <w:r>
        <w:rPr/>
        <w:t>Recommendations</w:t>
      </w:r>
      <w:r>
        <w:rPr>
          <w:spacing w:val="-5"/>
        </w:rPr>
        <w:t> </w:t>
      </w:r>
      <w:r>
        <w:rPr/>
        <w:t>(San</w:t>
      </w:r>
      <w:r>
        <w:rPr>
          <w:spacing w:val="-4"/>
        </w:rPr>
        <w:t> </w:t>
      </w:r>
      <w:r>
        <w:rPr/>
        <w:t>Sebastian,</w:t>
      </w:r>
      <w:r>
        <w:rPr>
          <w:spacing w:val="-4"/>
        </w:rPr>
        <w:t> </w:t>
      </w:r>
      <w:r>
        <w:rPr/>
        <w:t>Spain),</w:t>
      </w:r>
      <w:r>
        <w:rPr>
          <w:spacing w:val="-4"/>
        </w:rPr>
        <w:t> </w:t>
      </w:r>
      <w:r>
        <w:rPr/>
        <w:t>Workshop</w:t>
      </w:r>
      <w:r>
        <w:rPr>
          <w:spacing w:val="-4"/>
        </w:rPr>
        <w:t> </w:t>
      </w:r>
      <w:r>
        <w:rPr/>
        <w:t>in</w:t>
      </w:r>
      <w:r>
        <w:rPr>
          <w:spacing w:val="-4"/>
        </w:rPr>
        <w:t> </w:t>
      </w:r>
      <w:r>
        <w:rPr/>
        <w:t>Dynamic</w:t>
      </w:r>
      <w:r>
        <w:rPr>
          <w:spacing w:val="-5"/>
        </w:rPr>
        <w:t> </w:t>
      </w:r>
      <w:r>
        <w:rPr/>
        <w:t>General</w:t>
      </w:r>
      <w:r>
        <w:rPr>
          <w:spacing w:val="-5"/>
        </w:rPr>
        <w:t> </w:t>
      </w:r>
      <w:r>
        <w:rPr/>
        <w:t>Equilibrium</w:t>
      </w:r>
      <w:r>
        <w:rPr>
          <w:spacing w:val="-5"/>
        </w:rPr>
        <w:t> </w:t>
      </w:r>
      <w:r>
        <w:rPr/>
        <w:t>Macroeconomics (Santiago de Compostela, Spain), Simposio de Análisis Económico (Granada, Spain)</w:t>
      </w:r>
    </w:p>
    <w:p>
      <w:pPr>
        <w:pStyle w:val="BodyText"/>
        <w:spacing w:before="4"/>
        <w:ind w:right="148"/>
      </w:pPr>
      <w:r>
        <w:rPr/>
        <w:t>2006:</w:t>
      </w:r>
      <w:r>
        <w:rPr>
          <w:spacing w:val="-4"/>
        </w:rPr>
        <w:t> </w:t>
      </w:r>
      <w:r>
        <w:rPr/>
        <w:t>Universidad</w:t>
      </w:r>
      <w:r>
        <w:rPr>
          <w:spacing w:val="-3"/>
        </w:rPr>
        <w:t> </w:t>
      </w:r>
      <w:r>
        <w:rPr/>
        <w:t>de</w:t>
      </w:r>
      <w:r>
        <w:rPr>
          <w:spacing w:val="-4"/>
        </w:rPr>
        <w:t> </w:t>
      </w:r>
      <w:r>
        <w:rPr/>
        <w:t>Valencia</w:t>
      </w:r>
      <w:r>
        <w:rPr>
          <w:spacing w:val="-4"/>
        </w:rPr>
        <w:t> </w:t>
      </w:r>
      <w:r>
        <w:rPr/>
        <w:t>,</w:t>
      </w:r>
      <w:r>
        <w:rPr>
          <w:spacing w:val="-3"/>
        </w:rPr>
        <w:t> </w:t>
      </w:r>
      <w:r>
        <w:rPr/>
        <w:t>IAE</w:t>
      </w:r>
      <w:r>
        <w:rPr>
          <w:spacing w:val="-4"/>
        </w:rPr>
        <w:t> </w:t>
      </w:r>
      <w:r>
        <w:rPr/>
        <w:t>–</w:t>
      </w:r>
      <w:r>
        <w:rPr>
          <w:spacing w:val="-3"/>
        </w:rPr>
        <w:t> </w:t>
      </w:r>
      <w:r>
        <w:rPr/>
        <w:t>CSIC,</w:t>
      </w:r>
      <w:r>
        <w:rPr>
          <w:spacing w:val="-1"/>
        </w:rPr>
        <w:t> </w:t>
      </w:r>
      <w:r>
        <w:rPr/>
        <w:t>NBER</w:t>
      </w:r>
      <w:r>
        <w:rPr>
          <w:spacing w:val="-4"/>
        </w:rPr>
        <w:t> </w:t>
      </w:r>
      <w:r>
        <w:rPr/>
        <w:t>Summer</w:t>
      </w:r>
      <w:r>
        <w:rPr>
          <w:spacing w:val="-3"/>
        </w:rPr>
        <w:t> </w:t>
      </w:r>
      <w:r>
        <w:rPr/>
        <w:t>Institute,</w:t>
      </w:r>
      <w:r>
        <w:rPr>
          <w:spacing w:val="-3"/>
        </w:rPr>
        <w:t> </w:t>
      </w:r>
      <w:r>
        <w:rPr/>
        <w:t>Workshop</w:t>
      </w:r>
      <w:r>
        <w:rPr>
          <w:spacing w:val="-3"/>
        </w:rPr>
        <w:t> </w:t>
      </w:r>
      <w:r>
        <w:rPr/>
        <w:t>in</w:t>
      </w:r>
      <w:r>
        <w:rPr>
          <w:spacing w:val="-3"/>
        </w:rPr>
        <w:t> </w:t>
      </w:r>
      <w:r>
        <w:rPr/>
        <w:t>Dynamic</w:t>
      </w:r>
      <w:r>
        <w:rPr>
          <w:spacing w:val="-4"/>
        </w:rPr>
        <w:t> </w:t>
      </w:r>
      <w:r>
        <w:rPr/>
        <w:t>General</w:t>
      </w:r>
      <w:r>
        <w:rPr>
          <w:spacing w:val="-4"/>
        </w:rPr>
        <w:t> </w:t>
      </w:r>
      <w:r>
        <w:rPr/>
        <w:t>Equilibrium Macroeconomics (Santiago de Compostela, Spain), University of Mannheim</w:t>
      </w:r>
    </w:p>
    <w:p>
      <w:pPr>
        <w:pStyle w:val="BodyText"/>
        <w:ind w:right="148"/>
      </w:pPr>
      <w:r>
        <w:rPr/>
        <w:t>2005:</w:t>
      </w:r>
      <w:r>
        <w:rPr>
          <w:spacing w:val="-4"/>
        </w:rPr>
        <w:t> </w:t>
      </w:r>
      <w:r>
        <w:rPr/>
        <w:t>University</w:t>
      </w:r>
      <w:r>
        <w:rPr>
          <w:spacing w:val="-3"/>
        </w:rPr>
        <w:t> </w:t>
      </w:r>
      <w:r>
        <w:rPr/>
        <w:t>of</w:t>
      </w:r>
      <w:r>
        <w:rPr>
          <w:spacing w:val="-3"/>
        </w:rPr>
        <w:t> </w:t>
      </w:r>
      <w:r>
        <w:rPr/>
        <w:t>Tokyo,</w:t>
      </w:r>
      <w:r>
        <w:rPr>
          <w:spacing w:val="-3"/>
        </w:rPr>
        <w:t> </w:t>
      </w:r>
      <w:r>
        <w:rPr/>
        <w:t>University</w:t>
      </w:r>
      <w:r>
        <w:rPr>
          <w:spacing w:val="-3"/>
        </w:rPr>
        <w:t> </w:t>
      </w:r>
      <w:r>
        <w:rPr/>
        <w:t>of</w:t>
      </w:r>
      <w:r>
        <w:rPr>
          <w:spacing w:val="-3"/>
        </w:rPr>
        <w:t> </w:t>
      </w:r>
      <w:r>
        <w:rPr/>
        <w:t>Southern</w:t>
      </w:r>
      <w:r>
        <w:rPr>
          <w:spacing w:val="-3"/>
        </w:rPr>
        <w:t> </w:t>
      </w:r>
      <w:r>
        <w:rPr/>
        <w:t>California,</w:t>
      </w:r>
      <w:r>
        <w:rPr>
          <w:spacing w:val="-3"/>
        </w:rPr>
        <w:t> </w:t>
      </w:r>
      <w:r>
        <w:rPr/>
        <w:t>Arizona</w:t>
      </w:r>
      <w:r>
        <w:rPr>
          <w:spacing w:val="-4"/>
        </w:rPr>
        <w:t> </w:t>
      </w:r>
      <w:r>
        <w:rPr/>
        <w:t>State</w:t>
      </w:r>
      <w:r>
        <w:rPr>
          <w:spacing w:val="-4"/>
        </w:rPr>
        <w:t> </w:t>
      </w:r>
      <w:r>
        <w:rPr/>
        <w:t>University,</w:t>
      </w:r>
      <w:r>
        <w:rPr>
          <w:spacing w:val="-3"/>
        </w:rPr>
        <w:t> </w:t>
      </w:r>
      <w:r>
        <w:rPr/>
        <w:t>Universidad</w:t>
      </w:r>
      <w:r>
        <w:rPr>
          <w:spacing w:val="-3"/>
        </w:rPr>
        <w:t> </w:t>
      </w:r>
      <w:r>
        <w:rPr/>
        <w:t>del</w:t>
      </w:r>
      <w:r>
        <w:rPr>
          <w:spacing w:val="-4"/>
        </w:rPr>
        <w:t> </w:t>
      </w:r>
      <w:r>
        <w:rPr/>
        <w:t>País</w:t>
      </w:r>
      <w:r>
        <w:rPr>
          <w:spacing w:val="-4"/>
        </w:rPr>
        <w:t> </w:t>
      </w:r>
      <w:r>
        <w:rPr/>
        <w:t>Vasco, University of Zurich, MEA Workshop in Overlapping Generation Models and Uncertainty (Mannheim, Germany), Jornadas Béticas de Macroeconomía Dinámica centrA (Granada, Spain), Universitat Pompeu Fabra, Summer Workshop in Macroeconomics (Auckland, New Zealand)</w:t>
      </w:r>
    </w:p>
    <w:p>
      <w:pPr>
        <w:pStyle w:val="BodyText"/>
        <w:spacing w:before="4"/>
        <w:ind w:right="263"/>
      </w:pPr>
      <w:r>
        <w:rPr/>
        <w:t>2004: Universitat Pompeu Fabra, Fourth RTN Workshop “Financing Retirement in Europe” CORE (Belgium), CESifo</w:t>
      </w:r>
      <w:r>
        <w:rPr>
          <w:spacing w:val="-3"/>
        </w:rPr>
        <w:t> </w:t>
      </w:r>
      <w:r>
        <w:rPr/>
        <w:t>/</w:t>
      </w:r>
      <w:r>
        <w:rPr>
          <w:spacing w:val="-4"/>
        </w:rPr>
        <w:t> </w:t>
      </w:r>
      <w:r>
        <w:rPr/>
        <w:t>Delta</w:t>
      </w:r>
      <w:r>
        <w:rPr>
          <w:spacing w:val="-4"/>
        </w:rPr>
        <w:t> </w:t>
      </w:r>
      <w:r>
        <w:rPr/>
        <w:t>Conference</w:t>
      </w:r>
      <w:r>
        <w:rPr>
          <w:spacing w:val="-4"/>
        </w:rPr>
        <w:t> </w:t>
      </w:r>
      <w:r>
        <w:rPr/>
        <w:t>on</w:t>
      </w:r>
      <w:r>
        <w:rPr>
          <w:spacing w:val="-3"/>
        </w:rPr>
        <w:t> </w:t>
      </w:r>
      <w:r>
        <w:rPr/>
        <w:t>Strategies</w:t>
      </w:r>
      <w:r>
        <w:rPr>
          <w:spacing w:val="-4"/>
        </w:rPr>
        <w:t> </w:t>
      </w:r>
      <w:r>
        <w:rPr/>
        <w:t>for</w:t>
      </w:r>
      <w:r>
        <w:rPr>
          <w:spacing w:val="-4"/>
        </w:rPr>
        <w:t> </w:t>
      </w:r>
      <w:r>
        <w:rPr/>
        <w:t>Reforming</w:t>
      </w:r>
      <w:r>
        <w:rPr>
          <w:spacing w:val="-3"/>
        </w:rPr>
        <w:t> </w:t>
      </w:r>
      <w:r>
        <w:rPr/>
        <w:t>Pension</w:t>
      </w:r>
      <w:r>
        <w:rPr>
          <w:spacing w:val="-3"/>
        </w:rPr>
        <w:t> </w:t>
      </w:r>
      <w:r>
        <w:rPr/>
        <w:t>Schemes</w:t>
      </w:r>
      <w:r>
        <w:rPr>
          <w:spacing w:val="-4"/>
        </w:rPr>
        <w:t> </w:t>
      </w:r>
      <w:r>
        <w:rPr/>
        <w:t>(Munich,</w:t>
      </w:r>
      <w:r>
        <w:rPr>
          <w:spacing w:val="-3"/>
        </w:rPr>
        <w:t> </w:t>
      </w:r>
      <w:r>
        <w:rPr/>
        <w:t>Germany),</w:t>
      </w:r>
      <w:r>
        <w:rPr>
          <w:spacing w:val="-3"/>
        </w:rPr>
        <w:t> </w:t>
      </w:r>
      <w:r>
        <w:rPr/>
        <w:t>European</w:t>
      </w:r>
      <w:r>
        <w:rPr>
          <w:spacing w:val="-3"/>
        </w:rPr>
        <w:t> </w:t>
      </w:r>
      <w:r>
        <w:rPr/>
        <w:t>University Institute,</w:t>
      </w:r>
      <w:r>
        <w:rPr>
          <w:spacing w:val="-1"/>
        </w:rPr>
        <w:t> </w:t>
      </w:r>
      <w:r>
        <w:rPr/>
        <w:t>Jornadas</w:t>
      </w:r>
      <w:r>
        <w:rPr>
          <w:spacing w:val="-2"/>
        </w:rPr>
        <w:t> </w:t>
      </w:r>
      <w:r>
        <w:rPr/>
        <w:t>Béticas</w:t>
      </w:r>
      <w:r>
        <w:rPr>
          <w:spacing w:val="-2"/>
        </w:rPr>
        <w:t> </w:t>
      </w:r>
      <w:r>
        <w:rPr/>
        <w:t>de</w:t>
      </w:r>
      <w:r>
        <w:rPr>
          <w:spacing w:val="-2"/>
        </w:rPr>
        <w:t> </w:t>
      </w:r>
      <w:r>
        <w:rPr/>
        <w:t>Macroeconomía</w:t>
      </w:r>
      <w:r>
        <w:rPr>
          <w:spacing w:val="-2"/>
        </w:rPr>
        <w:t> </w:t>
      </w:r>
      <w:r>
        <w:rPr/>
        <w:t>Dinámica</w:t>
      </w:r>
      <w:r>
        <w:rPr>
          <w:spacing w:val="-2"/>
        </w:rPr>
        <w:t> </w:t>
      </w:r>
      <w:r>
        <w:rPr/>
        <w:t>centrA</w:t>
      </w:r>
      <w:r>
        <w:rPr>
          <w:spacing w:val="-2"/>
        </w:rPr>
        <w:t> </w:t>
      </w:r>
      <w:r>
        <w:rPr/>
        <w:t>(Málaga,</w:t>
      </w:r>
      <w:r>
        <w:rPr>
          <w:spacing w:val="-1"/>
        </w:rPr>
        <w:t> </w:t>
      </w:r>
      <w:r>
        <w:rPr/>
        <w:t>Spain),</w:t>
      </w:r>
      <w:r>
        <w:rPr>
          <w:spacing w:val="-1"/>
        </w:rPr>
        <w:t> </w:t>
      </w:r>
      <w:r>
        <w:rPr/>
        <w:t>ITAM,</w:t>
      </w:r>
      <w:r>
        <w:rPr>
          <w:spacing w:val="-1"/>
        </w:rPr>
        <w:t> </w:t>
      </w:r>
      <w:r>
        <w:rPr/>
        <w:t>Meeting</w:t>
      </w:r>
      <w:r>
        <w:rPr>
          <w:spacing w:val="-1"/>
        </w:rPr>
        <w:t> </w:t>
      </w:r>
      <w:r>
        <w:rPr/>
        <w:t>of</w:t>
      </w:r>
      <w:r>
        <w:rPr>
          <w:spacing w:val="-1"/>
        </w:rPr>
        <w:t> </w:t>
      </w:r>
      <w:r>
        <w:rPr/>
        <w:t>the</w:t>
      </w:r>
      <w:r>
        <w:rPr>
          <w:spacing w:val="-2"/>
        </w:rPr>
        <w:t> </w:t>
      </w:r>
      <w:r>
        <w:rPr/>
        <w:t>Society</w:t>
      </w:r>
      <w:r>
        <w:rPr>
          <w:spacing w:val="-1"/>
        </w:rPr>
        <w:t> </w:t>
      </w:r>
      <w:r>
        <w:rPr/>
        <w:t>for Economic Dynamics (Florence, Italy), Universitat Rovira i Virgili, CNB/CERGE-EI Macro Workshop (Prague, Czech Republic), CEMFI, Goethe University Frankfurt, Universitat Autònoma de Barcelona, University of </w:t>
      </w:r>
      <w:r>
        <w:rPr>
          <w:spacing w:val="-2"/>
        </w:rPr>
        <w:t>Southampton</w:t>
      </w:r>
    </w:p>
    <w:p>
      <w:pPr>
        <w:pStyle w:val="BodyText"/>
        <w:spacing w:after="0"/>
        <w:sectPr>
          <w:pgSz w:w="12240" w:h="15840"/>
          <w:pgMar w:header="0" w:footer="924" w:top="700" w:bottom="1160" w:left="1080" w:right="1440"/>
        </w:sectPr>
      </w:pPr>
    </w:p>
    <w:p>
      <w:pPr>
        <w:pStyle w:val="BodyText"/>
        <w:spacing w:before="77"/>
        <w:ind w:right="596"/>
        <w:jc w:val="both"/>
      </w:pPr>
      <w:r>
        <w:rPr/>
        <w:t>2003:</w:t>
      </w:r>
      <w:r>
        <w:rPr>
          <w:spacing w:val="-4"/>
        </w:rPr>
        <w:t> </w:t>
      </w:r>
      <w:r>
        <w:rPr/>
        <w:t>Universidad</w:t>
      </w:r>
      <w:r>
        <w:rPr>
          <w:spacing w:val="-3"/>
        </w:rPr>
        <w:t> </w:t>
      </w:r>
      <w:r>
        <w:rPr/>
        <w:t>del</w:t>
      </w:r>
      <w:r>
        <w:rPr>
          <w:spacing w:val="-4"/>
        </w:rPr>
        <w:t> </w:t>
      </w:r>
      <w:r>
        <w:rPr/>
        <w:t>País</w:t>
      </w:r>
      <w:r>
        <w:rPr>
          <w:spacing w:val="-4"/>
        </w:rPr>
        <w:t> </w:t>
      </w:r>
      <w:r>
        <w:rPr/>
        <w:t>Vasco,</w:t>
      </w:r>
      <w:r>
        <w:rPr>
          <w:spacing w:val="-3"/>
        </w:rPr>
        <w:t> </w:t>
      </w:r>
      <w:r>
        <w:rPr/>
        <w:t>Universidad</w:t>
      </w:r>
      <w:r>
        <w:rPr>
          <w:spacing w:val="-3"/>
        </w:rPr>
        <w:t> </w:t>
      </w:r>
      <w:r>
        <w:rPr/>
        <w:t>Pública</w:t>
      </w:r>
      <w:r>
        <w:rPr>
          <w:spacing w:val="-4"/>
        </w:rPr>
        <w:t> </w:t>
      </w:r>
      <w:r>
        <w:rPr/>
        <w:t>de</w:t>
      </w:r>
      <w:r>
        <w:rPr>
          <w:spacing w:val="-4"/>
        </w:rPr>
        <w:t> </w:t>
      </w:r>
      <w:r>
        <w:rPr/>
        <w:t>Navarra,</w:t>
      </w:r>
      <w:r>
        <w:rPr>
          <w:spacing w:val="-3"/>
        </w:rPr>
        <w:t> </w:t>
      </w:r>
      <w:r>
        <w:rPr/>
        <w:t>centrA</w:t>
      </w:r>
      <w:r>
        <w:rPr>
          <w:spacing w:val="-4"/>
        </w:rPr>
        <w:t> </w:t>
      </w:r>
      <w:r>
        <w:rPr/>
        <w:t>(Sevilla),</w:t>
      </w:r>
      <w:r>
        <w:rPr>
          <w:spacing w:val="-3"/>
        </w:rPr>
        <w:t> </w:t>
      </w:r>
      <w:r>
        <w:rPr/>
        <w:t>Universitat</w:t>
      </w:r>
      <w:r>
        <w:rPr>
          <w:spacing w:val="-4"/>
        </w:rPr>
        <w:t> </w:t>
      </w:r>
      <w:r>
        <w:rPr/>
        <w:t>Pompeu</w:t>
      </w:r>
      <w:r>
        <w:rPr>
          <w:spacing w:val="-3"/>
        </w:rPr>
        <w:t> </w:t>
      </w:r>
      <w:r>
        <w:rPr/>
        <w:t>Fabra, Meeting of the Society for Economic Dynamics (Paris, France), Summer Meeting of Economic Analysis (Vigo, Spain), Federal Reserve Bank of Minneapolis</w:t>
      </w:r>
    </w:p>
    <w:p>
      <w:pPr>
        <w:pStyle w:val="BodyText"/>
        <w:spacing w:before="3"/>
        <w:ind w:right="148"/>
      </w:pPr>
      <w:r>
        <w:rPr/>
        <w:t>2002:</w:t>
      </w:r>
      <w:r>
        <w:rPr>
          <w:spacing w:val="-4"/>
        </w:rPr>
        <w:t> </w:t>
      </w:r>
      <w:r>
        <w:rPr/>
        <w:t>Federal</w:t>
      </w:r>
      <w:r>
        <w:rPr>
          <w:spacing w:val="-4"/>
        </w:rPr>
        <w:t> </w:t>
      </w:r>
      <w:r>
        <w:rPr/>
        <w:t>Reserve</w:t>
      </w:r>
      <w:r>
        <w:rPr>
          <w:spacing w:val="-4"/>
        </w:rPr>
        <w:t> </w:t>
      </w:r>
      <w:r>
        <w:rPr/>
        <w:t>Bank</w:t>
      </w:r>
      <w:r>
        <w:rPr>
          <w:spacing w:val="-4"/>
        </w:rPr>
        <w:t> </w:t>
      </w:r>
      <w:r>
        <w:rPr/>
        <w:t>of</w:t>
      </w:r>
      <w:r>
        <w:rPr>
          <w:spacing w:val="-4"/>
        </w:rPr>
        <w:t> </w:t>
      </w:r>
      <w:r>
        <w:rPr/>
        <w:t>Minneapolis,</w:t>
      </w:r>
      <w:r>
        <w:rPr>
          <w:spacing w:val="-4"/>
        </w:rPr>
        <w:t> </w:t>
      </w:r>
      <w:r>
        <w:rPr/>
        <w:t>Florida</w:t>
      </w:r>
      <w:r>
        <w:rPr>
          <w:spacing w:val="-4"/>
        </w:rPr>
        <w:t> </w:t>
      </w:r>
      <w:r>
        <w:rPr/>
        <w:t>State</w:t>
      </w:r>
      <w:r>
        <w:rPr>
          <w:spacing w:val="-4"/>
        </w:rPr>
        <w:t> </w:t>
      </w:r>
      <w:r>
        <w:rPr/>
        <w:t>University,</w:t>
      </w:r>
      <w:r>
        <w:rPr>
          <w:spacing w:val="-4"/>
        </w:rPr>
        <w:t> </w:t>
      </w:r>
      <w:r>
        <w:rPr/>
        <w:t>Universitat</w:t>
      </w:r>
      <w:r>
        <w:rPr>
          <w:spacing w:val="-4"/>
        </w:rPr>
        <w:t> </w:t>
      </w:r>
      <w:r>
        <w:rPr/>
        <w:t>Pompeu</w:t>
      </w:r>
      <w:r>
        <w:rPr>
          <w:spacing w:val="-4"/>
        </w:rPr>
        <w:t> </w:t>
      </w:r>
      <w:r>
        <w:rPr/>
        <w:t>Fabra,</w:t>
      </w:r>
      <w:r>
        <w:rPr>
          <w:spacing w:val="-4"/>
        </w:rPr>
        <w:t> </w:t>
      </w:r>
      <w:r>
        <w:rPr/>
        <w:t>Universidad</w:t>
      </w:r>
      <w:r>
        <w:rPr>
          <w:spacing w:val="-4"/>
        </w:rPr>
        <w:t> </w:t>
      </w:r>
      <w:r>
        <w:rPr/>
        <w:t>Pablo de Olavide, Universidad Complutense de Madrid, CEPR Conference on “New Developments in Fiscal Policy” (Barcelona, Spain), European University Institute, CERGE-EI</w:t>
      </w:r>
    </w:p>
    <w:p>
      <w:pPr>
        <w:pStyle w:val="BodyText"/>
        <w:spacing w:before="3"/>
      </w:pPr>
      <w:r>
        <w:rPr/>
        <w:t>2001:</w:t>
      </w:r>
      <w:r>
        <w:rPr>
          <w:spacing w:val="-4"/>
        </w:rPr>
        <w:t> </w:t>
      </w:r>
      <w:r>
        <w:rPr/>
        <w:t>Universidad</w:t>
      </w:r>
      <w:r>
        <w:rPr>
          <w:spacing w:val="-3"/>
        </w:rPr>
        <w:t> </w:t>
      </w:r>
      <w:r>
        <w:rPr/>
        <w:t>de</w:t>
      </w:r>
      <w:r>
        <w:rPr>
          <w:spacing w:val="-4"/>
        </w:rPr>
        <w:t> </w:t>
      </w:r>
      <w:r>
        <w:rPr/>
        <w:t>Valladolid,</w:t>
      </w:r>
      <w:r>
        <w:rPr>
          <w:spacing w:val="-3"/>
        </w:rPr>
        <w:t> </w:t>
      </w:r>
      <w:r>
        <w:rPr/>
        <w:t>CEMFI,</w:t>
      </w:r>
      <w:r>
        <w:rPr>
          <w:spacing w:val="-3"/>
        </w:rPr>
        <w:t> </w:t>
      </w:r>
      <w:r>
        <w:rPr/>
        <w:t>Universidad</w:t>
      </w:r>
      <w:r>
        <w:rPr>
          <w:spacing w:val="-3"/>
        </w:rPr>
        <w:t> </w:t>
      </w:r>
      <w:r>
        <w:rPr/>
        <w:t>de</w:t>
      </w:r>
      <w:r>
        <w:rPr>
          <w:spacing w:val="-4"/>
        </w:rPr>
        <w:t> </w:t>
      </w:r>
      <w:r>
        <w:rPr/>
        <w:t>Alicante,</w:t>
      </w:r>
      <w:r>
        <w:rPr>
          <w:spacing w:val="-3"/>
        </w:rPr>
        <w:t> </w:t>
      </w:r>
      <w:r>
        <w:rPr/>
        <w:t>Meeting</w:t>
      </w:r>
      <w:r>
        <w:rPr>
          <w:spacing w:val="-3"/>
        </w:rPr>
        <w:t> </w:t>
      </w:r>
      <w:r>
        <w:rPr/>
        <w:t>of</w:t>
      </w:r>
      <w:r>
        <w:rPr>
          <w:spacing w:val="-4"/>
        </w:rPr>
        <w:t> </w:t>
      </w:r>
      <w:r>
        <w:rPr/>
        <w:t>the</w:t>
      </w:r>
      <w:r>
        <w:rPr>
          <w:spacing w:val="-4"/>
        </w:rPr>
        <w:t> </w:t>
      </w:r>
      <w:r>
        <w:rPr/>
        <w:t>Society</w:t>
      </w:r>
      <w:r>
        <w:rPr>
          <w:spacing w:val="-3"/>
        </w:rPr>
        <w:t> </w:t>
      </w:r>
      <w:r>
        <w:rPr/>
        <w:t>for</w:t>
      </w:r>
      <w:r>
        <w:rPr>
          <w:spacing w:val="-3"/>
        </w:rPr>
        <w:t> </w:t>
      </w:r>
      <w:r>
        <w:rPr/>
        <w:t>Economic</w:t>
      </w:r>
      <w:r>
        <w:rPr>
          <w:spacing w:val="-4"/>
        </w:rPr>
        <w:t> </w:t>
      </w:r>
      <w:r>
        <w:rPr/>
        <w:t>Dynamics (Stockholm, Sweden)</w:t>
      </w:r>
    </w:p>
    <w:p>
      <w:pPr>
        <w:pStyle w:val="BodyText"/>
        <w:ind w:right="212"/>
      </w:pPr>
      <w:r>
        <w:rPr/>
        <w:t>2000: Institut d’Economie Industrielle (Toulouse), Workshop in Public Policy in Heterogeneous Agents Economies (Stockholm,</w:t>
      </w:r>
      <w:r>
        <w:rPr>
          <w:spacing w:val="-4"/>
        </w:rPr>
        <w:t> </w:t>
      </w:r>
      <w:r>
        <w:rPr/>
        <w:t>Sweden),</w:t>
      </w:r>
      <w:r>
        <w:rPr>
          <w:spacing w:val="-4"/>
        </w:rPr>
        <w:t> </w:t>
      </w:r>
      <w:r>
        <w:rPr/>
        <w:t>ESF</w:t>
      </w:r>
      <w:r>
        <w:rPr>
          <w:spacing w:val="-5"/>
        </w:rPr>
        <w:t> </w:t>
      </w:r>
      <w:r>
        <w:rPr/>
        <w:t>Conference</w:t>
      </w:r>
      <w:r>
        <w:rPr>
          <w:spacing w:val="-5"/>
        </w:rPr>
        <w:t> </w:t>
      </w:r>
      <w:r>
        <w:rPr/>
        <w:t>on</w:t>
      </w:r>
      <w:r>
        <w:rPr>
          <w:spacing w:val="-4"/>
        </w:rPr>
        <w:t> </w:t>
      </w:r>
      <w:r>
        <w:rPr/>
        <w:t>“Social</w:t>
      </w:r>
      <w:r>
        <w:rPr>
          <w:spacing w:val="-5"/>
        </w:rPr>
        <w:t> </w:t>
      </w:r>
      <w:r>
        <w:rPr/>
        <w:t>Insurance:</w:t>
      </w:r>
      <w:r>
        <w:rPr>
          <w:spacing w:val="-5"/>
        </w:rPr>
        <w:t> </w:t>
      </w:r>
      <w:r>
        <w:rPr/>
        <w:t>Modelling</w:t>
      </w:r>
      <w:r>
        <w:rPr>
          <w:spacing w:val="-4"/>
        </w:rPr>
        <w:t> </w:t>
      </w:r>
      <w:r>
        <w:rPr/>
        <w:t>Reform</w:t>
      </w:r>
      <w:r>
        <w:rPr>
          <w:spacing w:val="-5"/>
        </w:rPr>
        <w:t> </w:t>
      </w:r>
      <w:r>
        <w:rPr/>
        <w:t>and</w:t>
      </w:r>
      <w:r>
        <w:rPr>
          <w:spacing w:val="-4"/>
        </w:rPr>
        <w:t> </w:t>
      </w:r>
      <w:r>
        <w:rPr/>
        <w:t>Transition”</w:t>
      </w:r>
      <w:r>
        <w:rPr>
          <w:spacing w:val="-5"/>
        </w:rPr>
        <w:t> </w:t>
      </w:r>
      <w:r>
        <w:rPr/>
        <w:t>(Istambul,</w:t>
      </w:r>
      <w:r>
        <w:rPr>
          <w:spacing w:val="-4"/>
        </w:rPr>
        <w:t> </w:t>
      </w:r>
      <w:r>
        <w:rPr/>
        <w:t>Turkey), Simposio Análisis Económico (Barcelona, Spain), Workshop on Macroeconomic Dynamics (Vigo, Spain), II Seminar on Macroeconomics IDEI (Toulouse, France)</w:t>
      </w:r>
    </w:p>
    <w:p>
      <w:pPr>
        <w:pStyle w:val="BodyText"/>
        <w:spacing w:before="4"/>
        <w:ind w:right="263"/>
      </w:pPr>
      <w:r>
        <w:rPr/>
        <w:t>1999: Institute for International Economic Studies (Stockholm), Federal Reserve Bank of Minneapolis, Meeting of the</w:t>
      </w:r>
      <w:r>
        <w:rPr>
          <w:spacing w:val="-4"/>
        </w:rPr>
        <w:t> </w:t>
      </w:r>
      <w:r>
        <w:rPr/>
        <w:t>Society</w:t>
      </w:r>
      <w:r>
        <w:rPr>
          <w:spacing w:val="-3"/>
        </w:rPr>
        <w:t> </w:t>
      </w:r>
      <w:r>
        <w:rPr/>
        <w:t>for</w:t>
      </w:r>
      <w:r>
        <w:rPr>
          <w:spacing w:val="-3"/>
        </w:rPr>
        <w:t> </w:t>
      </w:r>
      <w:r>
        <w:rPr/>
        <w:t>Economic</w:t>
      </w:r>
      <w:r>
        <w:rPr>
          <w:spacing w:val="-4"/>
        </w:rPr>
        <w:t> </w:t>
      </w:r>
      <w:r>
        <w:rPr/>
        <w:t>Dynamics</w:t>
      </w:r>
      <w:r>
        <w:rPr>
          <w:spacing w:val="-4"/>
        </w:rPr>
        <w:t> </w:t>
      </w:r>
      <w:r>
        <w:rPr/>
        <w:t>(Alghero,</w:t>
      </w:r>
      <w:r>
        <w:rPr>
          <w:spacing w:val="-3"/>
        </w:rPr>
        <w:t> </w:t>
      </w:r>
      <w:r>
        <w:rPr/>
        <w:t>Italy),</w:t>
      </w:r>
      <w:r>
        <w:rPr>
          <w:spacing w:val="-3"/>
        </w:rPr>
        <w:t> </w:t>
      </w:r>
      <w:r>
        <w:rPr/>
        <w:t>Universitat</w:t>
      </w:r>
      <w:r>
        <w:rPr>
          <w:spacing w:val="-4"/>
        </w:rPr>
        <w:t> </w:t>
      </w:r>
      <w:r>
        <w:rPr/>
        <w:t>Jaume</w:t>
      </w:r>
      <w:r>
        <w:rPr>
          <w:spacing w:val="-4"/>
        </w:rPr>
        <w:t> </w:t>
      </w:r>
      <w:r>
        <w:rPr/>
        <w:t>I,</w:t>
      </w:r>
      <w:r>
        <w:rPr>
          <w:spacing w:val="-3"/>
        </w:rPr>
        <w:t> </w:t>
      </w:r>
      <w:r>
        <w:rPr/>
        <w:t>Estudis</w:t>
      </w:r>
      <w:r>
        <w:rPr>
          <w:spacing w:val="-4"/>
        </w:rPr>
        <w:t> </w:t>
      </w:r>
      <w:r>
        <w:rPr/>
        <w:t>Universitaris</w:t>
      </w:r>
      <w:r>
        <w:rPr>
          <w:spacing w:val="-4"/>
        </w:rPr>
        <w:t> </w:t>
      </w:r>
      <w:r>
        <w:rPr/>
        <w:t>de</w:t>
      </w:r>
      <w:r>
        <w:rPr>
          <w:spacing w:val="-4"/>
        </w:rPr>
        <w:t> </w:t>
      </w:r>
      <w:r>
        <w:rPr/>
        <w:t>Vic, Universidad Carlos III de Madrid</w:t>
      </w:r>
    </w:p>
    <w:p>
      <w:pPr>
        <w:pStyle w:val="BodyText"/>
        <w:spacing w:before="3"/>
        <w:ind w:right="263"/>
      </w:pPr>
      <w:r>
        <w:rPr/>
        <w:t>1998:</w:t>
      </w:r>
      <w:r>
        <w:rPr>
          <w:spacing w:val="-4"/>
        </w:rPr>
        <w:t> </w:t>
      </w:r>
      <w:r>
        <w:rPr/>
        <w:t>Federal</w:t>
      </w:r>
      <w:r>
        <w:rPr>
          <w:spacing w:val="-4"/>
        </w:rPr>
        <w:t> </w:t>
      </w:r>
      <w:r>
        <w:rPr/>
        <w:t>Reserve</w:t>
      </w:r>
      <w:r>
        <w:rPr>
          <w:spacing w:val="-4"/>
        </w:rPr>
        <w:t> </w:t>
      </w:r>
      <w:r>
        <w:rPr/>
        <w:t>Bank</w:t>
      </w:r>
      <w:r>
        <w:rPr>
          <w:spacing w:val="-3"/>
        </w:rPr>
        <w:t> </w:t>
      </w:r>
      <w:r>
        <w:rPr/>
        <w:t>of</w:t>
      </w:r>
      <w:r>
        <w:rPr>
          <w:spacing w:val="-3"/>
        </w:rPr>
        <w:t> </w:t>
      </w:r>
      <w:r>
        <w:rPr/>
        <w:t>Minneapolis,</w:t>
      </w:r>
      <w:r>
        <w:rPr>
          <w:spacing w:val="-3"/>
        </w:rPr>
        <w:t> </w:t>
      </w:r>
      <w:r>
        <w:rPr/>
        <w:t>Universidad</w:t>
      </w:r>
      <w:r>
        <w:rPr>
          <w:spacing w:val="-3"/>
        </w:rPr>
        <w:t> </w:t>
      </w:r>
      <w:r>
        <w:rPr/>
        <w:t>del</w:t>
      </w:r>
      <w:r>
        <w:rPr>
          <w:spacing w:val="-4"/>
        </w:rPr>
        <w:t> </w:t>
      </w:r>
      <w:r>
        <w:rPr/>
        <w:t>País</w:t>
      </w:r>
      <w:r>
        <w:rPr>
          <w:spacing w:val="-4"/>
        </w:rPr>
        <w:t> </w:t>
      </w:r>
      <w:r>
        <w:rPr/>
        <w:t>Vasco,</w:t>
      </w:r>
      <w:r>
        <w:rPr>
          <w:spacing w:val="-3"/>
        </w:rPr>
        <w:t> </w:t>
      </w:r>
      <w:r>
        <w:rPr/>
        <w:t>European</w:t>
      </w:r>
      <w:r>
        <w:rPr>
          <w:spacing w:val="-3"/>
        </w:rPr>
        <w:t> </w:t>
      </w:r>
      <w:r>
        <w:rPr/>
        <w:t>Workshop</w:t>
      </w:r>
      <w:r>
        <w:rPr>
          <w:spacing w:val="-3"/>
        </w:rPr>
        <w:t> </w:t>
      </w:r>
      <w:r>
        <w:rPr/>
        <w:t>in</w:t>
      </w:r>
      <w:r>
        <w:rPr>
          <w:spacing w:val="-3"/>
        </w:rPr>
        <w:t> </w:t>
      </w:r>
      <w:r>
        <w:rPr/>
        <w:t>General Equilibrium Theory (Manresa, Spain)</w:t>
      </w:r>
    </w:p>
    <w:p>
      <w:pPr>
        <w:pStyle w:val="BodyText"/>
        <w:ind w:right="263"/>
      </w:pPr>
      <w:r>
        <w:rPr/>
        <w:t>1997:</w:t>
      </w:r>
      <w:r>
        <w:rPr>
          <w:spacing w:val="-4"/>
        </w:rPr>
        <w:t> </w:t>
      </w:r>
      <w:r>
        <w:rPr/>
        <w:t>Universitat</w:t>
      </w:r>
      <w:r>
        <w:rPr>
          <w:spacing w:val="-4"/>
        </w:rPr>
        <w:t> </w:t>
      </w:r>
      <w:r>
        <w:rPr/>
        <w:t>de</w:t>
      </w:r>
      <w:r>
        <w:rPr>
          <w:spacing w:val="-4"/>
        </w:rPr>
        <w:t> </w:t>
      </w:r>
      <w:r>
        <w:rPr/>
        <w:t>Barcelona,</w:t>
      </w:r>
      <w:r>
        <w:rPr>
          <w:spacing w:val="-3"/>
        </w:rPr>
        <w:t> </w:t>
      </w:r>
      <w:r>
        <w:rPr/>
        <w:t>Workshop</w:t>
      </w:r>
      <w:r>
        <w:rPr>
          <w:spacing w:val="-3"/>
        </w:rPr>
        <w:t> </w:t>
      </w:r>
      <w:r>
        <w:rPr/>
        <w:t>in</w:t>
      </w:r>
      <w:r>
        <w:rPr>
          <w:spacing w:val="-3"/>
        </w:rPr>
        <w:t> </w:t>
      </w:r>
      <w:r>
        <w:rPr/>
        <w:t>Applied</w:t>
      </w:r>
      <w:r>
        <w:rPr>
          <w:spacing w:val="-3"/>
        </w:rPr>
        <w:t> </w:t>
      </w:r>
      <w:r>
        <w:rPr/>
        <w:t>Theoretical</w:t>
      </w:r>
      <w:r>
        <w:rPr>
          <w:spacing w:val="-4"/>
        </w:rPr>
        <w:t> </w:t>
      </w:r>
      <w:r>
        <w:rPr/>
        <w:t>Models</w:t>
      </w:r>
      <w:r>
        <w:rPr>
          <w:spacing w:val="-4"/>
        </w:rPr>
        <w:t> </w:t>
      </w:r>
      <w:r>
        <w:rPr/>
        <w:t>of</w:t>
      </w:r>
      <w:r>
        <w:rPr>
          <w:spacing w:val="-4"/>
        </w:rPr>
        <w:t> </w:t>
      </w:r>
      <w:r>
        <w:rPr/>
        <w:t>Social</w:t>
      </w:r>
      <w:r>
        <w:rPr>
          <w:spacing w:val="-4"/>
        </w:rPr>
        <w:t> </w:t>
      </w:r>
      <w:r>
        <w:rPr/>
        <w:t>Security</w:t>
      </w:r>
      <w:r>
        <w:rPr>
          <w:spacing w:val="-3"/>
        </w:rPr>
        <w:t> </w:t>
      </w:r>
      <w:r>
        <w:rPr/>
        <w:t>CEMFI</w:t>
      </w:r>
      <w:r>
        <w:rPr>
          <w:spacing w:val="-4"/>
        </w:rPr>
        <w:t> </w:t>
      </w:r>
      <w:r>
        <w:rPr/>
        <w:t>(Madrid, Spain), Meeting of the Society for Economic Dynamics (Oxford, UK)</w:t>
      </w:r>
    </w:p>
    <w:p>
      <w:pPr>
        <w:pStyle w:val="BodyText"/>
      </w:pPr>
      <w:r>
        <w:rPr/>
        <w:t>1996:</w:t>
      </w:r>
      <w:r>
        <w:rPr>
          <w:spacing w:val="-4"/>
        </w:rPr>
        <w:t> </w:t>
      </w:r>
      <w:r>
        <w:rPr/>
        <w:t>Simposio</w:t>
      </w:r>
      <w:r>
        <w:rPr>
          <w:spacing w:val="-2"/>
        </w:rPr>
        <w:t> </w:t>
      </w:r>
      <w:r>
        <w:rPr/>
        <w:t>de</w:t>
      </w:r>
      <w:r>
        <w:rPr>
          <w:spacing w:val="-3"/>
        </w:rPr>
        <w:t> </w:t>
      </w:r>
      <w:r>
        <w:rPr/>
        <w:t>Análisis</w:t>
      </w:r>
      <w:r>
        <w:rPr>
          <w:spacing w:val="-3"/>
        </w:rPr>
        <w:t> </w:t>
      </w:r>
      <w:r>
        <w:rPr/>
        <w:t>Económico</w:t>
      </w:r>
      <w:r>
        <w:rPr>
          <w:spacing w:val="-2"/>
        </w:rPr>
        <w:t> </w:t>
      </w:r>
      <w:r>
        <w:rPr/>
        <w:t>(Barcelona,</w:t>
      </w:r>
      <w:r>
        <w:rPr>
          <w:spacing w:val="-2"/>
        </w:rPr>
        <w:t> Spain)</w:t>
      </w:r>
    </w:p>
    <w:p>
      <w:pPr>
        <w:pStyle w:val="BodyText"/>
        <w:ind w:left="0"/>
      </w:pPr>
    </w:p>
    <w:p>
      <w:pPr>
        <w:pStyle w:val="Heading1"/>
      </w:pPr>
      <w:bookmarkStart w:name="Professional Service" w:id="11"/>
      <w:bookmarkEnd w:id="11"/>
      <w:r>
        <w:rPr>
          <w:b w:val="0"/>
        </w:rPr>
      </w:r>
      <w:r>
        <w:rPr/>
        <w:t>Professional</w:t>
      </w:r>
      <w:r>
        <w:rPr>
          <w:spacing w:val="-12"/>
        </w:rPr>
        <w:t> </w:t>
      </w:r>
      <w:r>
        <w:rPr>
          <w:spacing w:val="-2"/>
        </w:rPr>
        <w:t>Service</w:t>
      </w:r>
    </w:p>
    <w:p>
      <w:pPr>
        <w:pStyle w:val="BodyText"/>
        <w:spacing w:before="0"/>
        <w:ind w:right="637"/>
      </w:pPr>
      <w:r>
        <w:rPr/>
        <w:t>Co-chair</w:t>
      </w:r>
      <w:r>
        <w:rPr>
          <w:spacing w:val="-4"/>
        </w:rPr>
        <w:t> </w:t>
      </w:r>
      <w:r>
        <w:rPr/>
        <w:t>(with</w:t>
      </w:r>
      <w:r>
        <w:rPr>
          <w:spacing w:val="-3"/>
        </w:rPr>
        <w:t> </w:t>
      </w:r>
      <w:r>
        <w:rPr/>
        <w:t>Eva</w:t>
      </w:r>
      <w:r>
        <w:rPr>
          <w:spacing w:val="-4"/>
        </w:rPr>
        <w:t> </w:t>
      </w:r>
      <w:r>
        <w:rPr/>
        <w:t>Carceles-Poveda)</w:t>
      </w:r>
      <w:r>
        <w:rPr>
          <w:spacing w:val="-3"/>
        </w:rPr>
        <w:t> </w:t>
      </w:r>
      <w:r>
        <w:rPr/>
        <w:t>of</w:t>
      </w:r>
      <w:r>
        <w:rPr>
          <w:spacing w:val="-4"/>
        </w:rPr>
        <w:t> </w:t>
      </w:r>
      <w:r>
        <w:rPr/>
        <w:t>the</w:t>
      </w:r>
      <w:r>
        <w:rPr>
          <w:spacing w:val="-4"/>
        </w:rPr>
        <w:t> </w:t>
      </w:r>
      <w:r>
        <w:rPr/>
        <w:t>Economics</w:t>
      </w:r>
      <w:r>
        <w:rPr>
          <w:spacing w:val="-4"/>
        </w:rPr>
        <w:t> </w:t>
      </w:r>
      <w:r>
        <w:rPr/>
        <w:t>Department</w:t>
      </w:r>
      <w:r>
        <w:rPr>
          <w:spacing w:val="-4"/>
        </w:rPr>
        <w:t> </w:t>
      </w:r>
      <w:r>
        <w:rPr/>
        <w:t>(Stony</w:t>
      </w:r>
      <w:r>
        <w:rPr>
          <w:spacing w:val="-3"/>
        </w:rPr>
        <w:t> </w:t>
      </w:r>
      <w:r>
        <w:rPr/>
        <w:t>Brook</w:t>
      </w:r>
      <w:r>
        <w:rPr>
          <w:spacing w:val="-3"/>
        </w:rPr>
        <w:t> </w:t>
      </w:r>
      <w:r>
        <w:rPr/>
        <w:t>University),</w:t>
      </w:r>
      <w:r>
        <w:rPr>
          <w:spacing w:val="-3"/>
        </w:rPr>
        <w:t> </w:t>
      </w:r>
      <w:r>
        <w:rPr/>
        <w:t>2024</w:t>
      </w:r>
      <w:r>
        <w:rPr>
          <w:spacing w:val="-3"/>
        </w:rPr>
        <w:t> </w:t>
      </w:r>
      <w:r>
        <w:rPr/>
        <w:t>–</w:t>
      </w:r>
      <w:r>
        <w:rPr>
          <w:spacing w:val="-3"/>
        </w:rPr>
        <w:t> </w:t>
      </w:r>
      <w:r>
        <w:rPr/>
        <w:t>2027. College of Arts and Sciences (SBU) Committee on Academic Standing and Appeals, 2019 – 2021.</w:t>
      </w:r>
    </w:p>
    <w:p>
      <w:pPr>
        <w:pStyle w:val="BodyText"/>
        <w:ind w:right="2965"/>
      </w:pPr>
      <w:r>
        <w:rPr/>
        <w:t>Chair</w:t>
      </w:r>
      <w:r>
        <w:rPr>
          <w:spacing w:val="-4"/>
        </w:rPr>
        <w:t> </w:t>
      </w:r>
      <w:r>
        <w:rPr/>
        <w:t>of</w:t>
      </w:r>
      <w:r>
        <w:rPr>
          <w:spacing w:val="-4"/>
        </w:rPr>
        <w:t> </w:t>
      </w:r>
      <w:r>
        <w:rPr/>
        <w:t>the</w:t>
      </w:r>
      <w:r>
        <w:rPr>
          <w:spacing w:val="-5"/>
        </w:rPr>
        <w:t> </w:t>
      </w:r>
      <w:r>
        <w:rPr/>
        <w:t>Economics</w:t>
      </w:r>
      <w:r>
        <w:rPr>
          <w:spacing w:val="-5"/>
        </w:rPr>
        <w:t> </w:t>
      </w:r>
      <w:r>
        <w:rPr/>
        <w:t>Department</w:t>
      </w:r>
      <w:r>
        <w:rPr>
          <w:spacing w:val="-5"/>
        </w:rPr>
        <w:t> </w:t>
      </w:r>
      <w:r>
        <w:rPr/>
        <w:t>(Stony</w:t>
      </w:r>
      <w:r>
        <w:rPr>
          <w:spacing w:val="-4"/>
        </w:rPr>
        <w:t> </w:t>
      </w:r>
      <w:r>
        <w:rPr/>
        <w:t>Brook</w:t>
      </w:r>
      <w:r>
        <w:rPr>
          <w:spacing w:val="-4"/>
        </w:rPr>
        <w:t> </w:t>
      </w:r>
      <w:r>
        <w:rPr/>
        <w:t>University),</w:t>
      </w:r>
      <w:r>
        <w:rPr>
          <w:spacing w:val="-4"/>
        </w:rPr>
        <w:t> </w:t>
      </w:r>
      <w:r>
        <w:rPr/>
        <w:t>2016</w:t>
      </w:r>
      <w:r>
        <w:rPr>
          <w:spacing w:val="-4"/>
        </w:rPr>
        <w:t> </w:t>
      </w:r>
      <w:r>
        <w:rPr/>
        <w:t>–</w:t>
      </w:r>
      <w:r>
        <w:rPr>
          <w:spacing w:val="-4"/>
        </w:rPr>
        <w:t> </w:t>
      </w:r>
      <w:r>
        <w:rPr/>
        <w:t>2019. Graduate Program Director (Stony Brook University), 2014 – 2016.</w:t>
      </w:r>
    </w:p>
    <w:p>
      <w:pPr>
        <w:pStyle w:val="BodyText"/>
        <w:ind w:right="148"/>
      </w:pPr>
      <w:r>
        <w:rPr/>
        <w:t>Member</w:t>
      </w:r>
      <w:r>
        <w:rPr>
          <w:spacing w:val="-4"/>
        </w:rPr>
        <w:t> </w:t>
      </w:r>
      <w:r>
        <w:rPr/>
        <w:t>of</w:t>
      </w:r>
      <w:r>
        <w:rPr>
          <w:spacing w:val="-3"/>
        </w:rPr>
        <w:t> </w:t>
      </w:r>
      <w:r>
        <w:rPr/>
        <w:t>the</w:t>
      </w:r>
      <w:r>
        <w:rPr>
          <w:spacing w:val="-4"/>
        </w:rPr>
        <w:t> </w:t>
      </w:r>
      <w:r>
        <w:rPr/>
        <w:t>Provost</w:t>
      </w:r>
      <w:r>
        <w:rPr>
          <w:spacing w:val="-4"/>
        </w:rPr>
        <w:t> </w:t>
      </w:r>
      <w:r>
        <w:rPr/>
        <w:t>Committee</w:t>
      </w:r>
      <w:r>
        <w:rPr>
          <w:spacing w:val="-4"/>
        </w:rPr>
        <w:t> </w:t>
      </w:r>
      <w:r>
        <w:rPr/>
        <w:t>for</w:t>
      </w:r>
      <w:r>
        <w:rPr>
          <w:spacing w:val="-3"/>
        </w:rPr>
        <w:t> </w:t>
      </w:r>
      <w:r>
        <w:rPr/>
        <w:t>the</w:t>
      </w:r>
      <w:r>
        <w:rPr>
          <w:spacing w:val="-4"/>
        </w:rPr>
        <w:t> </w:t>
      </w:r>
      <w:r>
        <w:rPr/>
        <w:t>Arts,</w:t>
      </w:r>
      <w:r>
        <w:rPr>
          <w:spacing w:val="-3"/>
        </w:rPr>
        <w:t> </w:t>
      </w:r>
      <w:r>
        <w:rPr/>
        <w:t>Humanities</w:t>
      </w:r>
      <w:r>
        <w:rPr>
          <w:spacing w:val="-4"/>
        </w:rPr>
        <w:t> </w:t>
      </w:r>
      <w:r>
        <w:rPr/>
        <w:t>and</w:t>
      </w:r>
      <w:r>
        <w:rPr>
          <w:spacing w:val="-3"/>
        </w:rPr>
        <w:t> </w:t>
      </w:r>
      <w:r>
        <w:rPr/>
        <w:t>Lettered</w:t>
      </w:r>
      <w:r>
        <w:rPr>
          <w:spacing w:val="-3"/>
        </w:rPr>
        <w:t> </w:t>
      </w:r>
      <w:r>
        <w:rPr/>
        <w:t>Social</w:t>
      </w:r>
      <w:r>
        <w:rPr>
          <w:spacing w:val="-4"/>
        </w:rPr>
        <w:t> </w:t>
      </w:r>
      <w:r>
        <w:rPr/>
        <w:t>Sciences</w:t>
      </w:r>
      <w:r>
        <w:rPr>
          <w:spacing w:val="-4"/>
        </w:rPr>
        <w:t> </w:t>
      </w:r>
      <w:r>
        <w:rPr/>
        <w:t>(Stony</w:t>
      </w:r>
      <w:r>
        <w:rPr>
          <w:spacing w:val="-3"/>
        </w:rPr>
        <w:t> </w:t>
      </w:r>
      <w:r>
        <w:rPr/>
        <w:t>Brook</w:t>
      </w:r>
      <w:r>
        <w:rPr>
          <w:spacing w:val="-3"/>
        </w:rPr>
        <w:t> </w:t>
      </w:r>
      <w:r>
        <w:rPr/>
        <w:t>University), 2014 – 2019.</w:t>
      </w:r>
    </w:p>
    <w:p>
      <w:pPr>
        <w:pStyle w:val="BodyText"/>
        <w:spacing w:before="3"/>
        <w:ind w:right="148"/>
      </w:pPr>
      <w:r>
        <w:rPr/>
        <w:t>Coordinator</w:t>
      </w:r>
      <w:r>
        <w:rPr>
          <w:spacing w:val="-3"/>
        </w:rPr>
        <w:t> </w:t>
      </w:r>
      <w:r>
        <w:rPr/>
        <w:t>of</w:t>
      </w:r>
      <w:r>
        <w:rPr>
          <w:spacing w:val="-3"/>
        </w:rPr>
        <w:t> </w:t>
      </w:r>
      <w:r>
        <w:rPr/>
        <w:t>the</w:t>
      </w:r>
      <w:r>
        <w:rPr>
          <w:spacing w:val="-4"/>
        </w:rPr>
        <w:t> </w:t>
      </w:r>
      <w:r>
        <w:rPr/>
        <w:t>Unit</w:t>
      </w:r>
      <w:r>
        <w:rPr>
          <w:spacing w:val="-4"/>
        </w:rPr>
        <w:t> </w:t>
      </w:r>
      <w:r>
        <w:rPr/>
        <w:t>of</w:t>
      </w:r>
      <w:r>
        <w:rPr>
          <w:spacing w:val="-3"/>
        </w:rPr>
        <w:t> </w:t>
      </w:r>
      <w:r>
        <w:rPr/>
        <w:t>Foundations</w:t>
      </w:r>
      <w:r>
        <w:rPr>
          <w:spacing w:val="-4"/>
        </w:rPr>
        <w:t> </w:t>
      </w:r>
      <w:r>
        <w:rPr/>
        <w:t>of</w:t>
      </w:r>
      <w:r>
        <w:rPr>
          <w:spacing w:val="-3"/>
        </w:rPr>
        <w:t> </w:t>
      </w:r>
      <w:r>
        <w:rPr/>
        <w:t>Economic</w:t>
      </w:r>
      <w:r>
        <w:rPr>
          <w:spacing w:val="-4"/>
        </w:rPr>
        <w:t> </w:t>
      </w:r>
      <w:r>
        <w:rPr/>
        <w:t>Analysis</w:t>
      </w:r>
      <w:r>
        <w:rPr>
          <w:spacing w:val="-4"/>
        </w:rPr>
        <w:t> </w:t>
      </w:r>
      <w:r>
        <w:rPr/>
        <w:t>(Department</w:t>
      </w:r>
      <w:r>
        <w:rPr>
          <w:spacing w:val="-4"/>
        </w:rPr>
        <w:t> </w:t>
      </w:r>
      <w:r>
        <w:rPr/>
        <w:t>of</w:t>
      </w:r>
      <w:r>
        <w:rPr>
          <w:spacing w:val="-3"/>
        </w:rPr>
        <w:t> </w:t>
      </w:r>
      <w:r>
        <w:rPr/>
        <w:t>Economics</w:t>
      </w:r>
      <w:r>
        <w:rPr>
          <w:spacing w:val="-4"/>
        </w:rPr>
        <w:t> </w:t>
      </w:r>
      <w:r>
        <w:rPr/>
        <w:t>and</w:t>
      </w:r>
      <w:r>
        <w:rPr>
          <w:spacing w:val="-3"/>
        </w:rPr>
        <w:t> </w:t>
      </w:r>
      <w:r>
        <w:rPr/>
        <w:t>Economic</w:t>
      </w:r>
      <w:r>
        <w:rPr>
          <w:spacing w:val="-4"/>
        </w:rPr>
        <w:t> </w:t>
      </w:r>
      <w:r>
        <w:rPr/>
        <w:t>History, UAB), 2007 – 2010.</w:t>
      </w:r>
    </w:p>
    <w:p>
      <w:pPr>
        <w:pStyle w:val="BodyText"/>
        <w:ind w:right="148"/>
      </w:pPr>
      <w:r>
        <w:rPr/>
        <w:t>Program</w:t>
      </w:r>
      <w:r>
        <w:rPr>
          <w:spacing w:val="-4"/>
        </w:rPr>
        <w:t> </w:t>
      </w:r>
      <w:r>
        <w:rPr/>
        <w:t>Director</w:t>
      </w:r>
      <w:r>
        <w:rPr>
          <w:spacing w:val="-4"/>
        </w:rPr>
        <w:t> </w:t>
      </w:r>
      <w:r>
        <w:rPr/>
        <w:t>of</w:t>
      </w:r>
      <w:r>
        <w:rPr>
          <w:spacing w:val="-3"/>
        </w:rPr>
        <w:t> </w:t>
      </w:r>
      <w:r>
        <w:rPr/>
        <w:t>the</w:t>
      </w:r>
      <w:r>
        <w:rPr>
          <w:spacing w:val="-4"/>
        </w:rPr>
        <w:t> </w:t>
      </w:r>
      <w:r>
        <w:rPr/>
        <w:t>MSc</w:t>
      </w:r>
      <w:r>
        <w:rPr>
          <w:spacing w:val="-4"/>
        </w:rPr>
        <w:t> </w:t>
      </w:r>
      <w:r>
        <w:rPr/>
        <w:t>in</w:t>
      </w:r>
      <w:r>
        <w:rPr>
          <w:spacing w:val="-3"/>
        </w:rPr>
        <w:t> </w:t>
      </w:r>
      <w:r>
        <w:rPr/>
        <w:t>Macroeconomic</w:t>
      </w:r>
      <w:r>
        <w:rPr>
          <w:spacing w:val="-4"/>
        </w:rPr>
        <w:t> </w:t>
      </w:r>
      <w:r>
        <w:rPr/>
        <w:t>Policy</w:t>
      </w:r>
      <w:r>
        <w:rPr>
          <w:spacing w:val="-3"/>
        </w:rPr>
        <w:t> </w:t>
      </w:r>
      <w:r>
        <w:rPr/>
        <w:t>and</w:t>
      </w:r>
      <w:r>
        <w:rPr>
          <w:spacing w:val="-3"/>
        </w:rPr>
        <w:t> </w:t>
      </w:r>
      <w:r>
        <w:rPr/>
        <w:t>Financial</w:t>
      </w:r>
      <w:r>
        <w:rPr>
          <w:spacing w:val="-4"/>
        </w:rPr>
        <w:t> </w:t>
      </w:r>
      <w:r>
        <w:rPr/>
        <w:t>Markets</w:t>
      </w:r>
      <w:r>
        <w:rPr>
          <w:spacing w:val="-4"/>
        </w:rPr>
        <w:t> </w:t>
      </w:r>
      <w:r>
        <w:rPr/>
        <w:t>(Barcelona</w:t>
      </w:r>
      <w:r>
        <w:rPr>
          <w:spacing w:val="-4"/>
        </w:rPr>
        <w:t> </w:t>
      </w:r>
      <w:r>
        <w:rPr/>
        <w:t>Graduate</w:t>
      </w:r>
      <w:r>
        <w:rPr>
          <w:spacing w:val="-4"/>
        </w:rPr>
        <w:t> </w:t>
      </w:r>
      <w:r>
        <w:rPr/>
        <w:t>School</w:t>
      </w:r>
      <w:r>
        <w:rPr>
          <w:spacing w:val="-4"/>
        </w:rPr>
        <w:t> </w:t>
      </w:r>
      <w:r>
        <w:rPr/>
        <w:t>of Economics), 2007 – 2010.</w:t>
      </w:r>
    </w:p>
    <w:p>
      <w:pPr>
        <w:pStyle w:val="BodyText"/>
        <w:ind w:left="0"/>
      </w:pPr>
    </w:p>
    <w:p>
      <w:pPr>
        <w:pStyle w:val="Heading2"/>
      </w:pPr>
      <w:r>
        <w:rPr/>
        <w:t>Associate</w:t>
      </w:r>
      <w:r>
        <w:rPr>
          <w:spacing w:val="-2"/>
        </w:rPr>
        <w:t> Editor:</w:t>
      </w:r>
    </w:p>
    <w:p>
      <w:pPr>
        <w:pStyle w:val="BodyText"/>
        <w:spacing w:before="1"/>
        <w:ind w:right="3680"/>
      </w:pPr>
      <w:r>
        <w:rPr/>
        <w:t>SERIEs</w:t>
      </w:r>
      <w:r>
        <w:rPr>
          <w:spacing w:val="-5"/>
        </w:rPr>
        <w:t> </w:t>
      </w:r>
      <w:r>
        <w:rPr/>
        <w:t>-</w:t>
      </w:r>
      <w:r>
        <w:rPr>
          <w:spacing w:val="-4"/>
        </w:rPr>
        <w:t> </w:t>
      </w:r>
      <w:r>
        <w:rPr/>
        <w:t>Journal</w:t>
      </w:r>
      <w:r>
        <w:rPr>
          <w:spacing w:val="-5"/>
        </w:rPr>
        <w:t> </w:t>
      </w:r>
      <w:r>
        <w:rPr/>
        <w:t>of</w:t>
      </w:r>
      <w:r>
        <w:rPr>
          <w:spacing w:val="-5"/>
        </w:rPr>
        <w:t> </w:t>
      </w:r>
      <w:r>
        <w:rPr/>
        <w:t>the</w:t>
      </w:r>
      <w:r>
        <w:rPr>
          <w:spacing w:val="-5"/>
        </w:rPr>
        <w:t> </w:t>
      </w:r>
      <w:r>
        <w:rPr/>
        <w:t>Spanish</w:t>
      </w:r>
      <w:r>
        <w:rPr>
          <w:spacing w:val="-4"/>
        </w:rPr>
        <w:t> </w:t>
      </w:r>
      <w:r>
        <w:rPr/>
        <w:t>Economics</w:t>
      </w:r>
      <w:r>
        <w:rPr>
          <w:spacing w:val="-5"/>
        </w:rPr>
        <w:t> </w:t>
      </w:r>
      <w:r>
        <w:rPr/>
        <w:t>Association,</w:t>
      </w:r>
      <w:r>
        <w:rPr>
          <w:spacing w:val="-4"/>
        </w:rPr>
        <w:t> </w:t>
      </w:r>
      <w:r>
        <w:rPr/>
        <w:t>2014</w:t>
      </w:r>
      <w:r>
        <w:rPr>
          <w:spacing w:val="-4"/>
        </w:rPr>
        <w:t> </w:t>
      </w:r>
      <w:r>
        <w:rPr/>
        <w:t>–</w:t>
      </w:r>
      <w:r>
        <w:rPr>
          <w:spacing w:val="-4"/>
        </w:rPr>
        <w:t> </w:t>
      </w:r>
      <w:r>
        <w:rPr/>
        <w:t>2019 Macroeconomic Dynamics, 2006 – 2011</w:t>
      </w:r>
    </w:p>
    <w:p>
      <w:pPr>
        <w:pStyle w:val="BodyText"/>
        <w:ind w:right="148"/>
      </w:pPr>
      <w:r>
        <w:rPr>
          <w:b/>
        </w:rPr>
        <w:t>Referee (Journals): </w:t>
      </w:r>
      <w:r>
        <w:rPr/>
        <w:t>American Economic Journal: Macroeconomics, American Economic Review, Annales d’Economie et de Statistique, B.E. Journals in Economic Analysis and Policy, B.E. Journals in Macroeconomics, Canadian Journal of Economics, Cuadernos Económicos de ICE, Economica, Econometrica, Economic Journal, Economic Letters, Economic Modelling, Economic Theory, European Economic Review, European Review of Economic</w:t>
      </w:r>
      <w:r>
        <w:rPr>
          <w:spacing w:val="-5"/>
        </w:rPr>
        <w:t> </w:t>
      </w:r>
      <w:r>
        <w:rPr/>
        <w:t>History,</w:t>
      </w:r>
      <w:r>
        <w:rPr>
          <w:spacing w:val="-4"/>
        </w:rPr>
        <w:t> </w:t>
      </w:r>
      <w:r>
        <w:rPr/>
        <w:t>Explorations</w:t>
      </w:r>
      <w:r>
        <w:rPr>
          <w:spacing w:val="-5"/>
        </w:rPr>
        <w:t> </w:t>
      </w:r>
      <w:r>
        <w:rPr/>
        <w:t>in</w:t>
      </w:r>
      <w:r>
        <w:rPr>
          <w:spacing w:val="-4"/>
        </w:rPr>
        <w:t> </w:t>
      </w:r>
      <w:r>
        <w:rPr/>
        <w:t>Economic</w:t>
      </w:r>
      <w:r>
        <w:rPr>
          <w:spacing w:val="-5"/>
        </w:rPr>
        <w:t> </w:t>
      </w:r>
      <w:r>
        <w:rPr/>
        <w:t>History,</w:t>
      </w:r>
      <w:r>
        <w:rPr>
          <w:spacing w:val="-4"/>
        </w:rPr>
        <w:t> </w:t>
      </w:r>
      <w:r>
        <w:rPr/>
        <w:t>International</w:t>
      </w:r>
      <w:r>
        <w:rPr>
          <w:spacing w:val="-5"/>
        </w:rPr>
        <w:t> </w:t>
      </w:r>
      <w:r>
        <w:rPr/>
        <w:t>Economic</w:t>
      </w:r>
      <w:r>
        <w:rPr>
          <w:spacing w:val="-5"/>
        </w:rPr>
        <w:t> </w:t>
      </w:r>
      <w:r>
        <w:rPr/>
        <w:t>Review,</w:t>
      </w:r>
      <w:r>
        <w:rPr>
          <w:spacing w:val="-4"/>
        </w:rPr>
        <w:t> </w:t>
      </w:r>
      <w:r>
        <w:rPr/>
        <w:t>Investigaciones</w:t>
      </w:r>
      <w:r>
        <w:rPr>
          <w:spacing w:val="-5"/>
        </w:rPr>
        <w:t> </w:t>
      </w:r>
      <w:r>
        <w:rPr/>
        <w:t>Económicas, Journal of Economic Dynamics and Control, Journal of Economic Theory, Journal of the European Economics Association, Journal of International Economics, Journal of Monetary Economics, Journal of Political Economy, Journal of Public Economics, Journal of Public Economic Theory, Macroeconomic Dynamics, Mathematical Social Sciences, Quantitative Economics, Quarterly Journal of Economics, Review of Economic Dynamics, Review of Economic Studies, Revista de Economía Aplicada, Scandinavian Journal of Economics, SERIEs – Journal of the Spanish Economics Association, Spanish Economic Review.</w:t>
      </w:r>
    </w:p>
    <w:p>
      <w:pPr>
        <w:pStyle w:val="BodyText"/>
        <w:spacing w:before="11"/>
      </w:pPr>
      <w:r>
        <w:rPr>
          <w:b/>
        </w:rPr>
        <w:t>Referee</w:t>
      </w:r>
      <w:r>
        <w:rPr>
          <w:b/>
          <w:spacing w:val="-4"/>
        </w:rPr>
        <w:t> </w:t>
      </w:r>
      <w:r>
        <w:rPr>
          <w:b/>
        </w:rPr>
        <w:t>(other):</w:t>
      </w:r>
      <w:r>
        <w:rPr>
          <w:b/>
          <w:spacing w:val="-2"/>
        </w:rPr>
        <w:t> </w:t>
      </w:r>
      <w:r>
        <w:rPr/>
        <w:t>National</w:t>
      </w:r>
      <w:r>
        <w:rPr>
          <w:spacing w:val="-4"/>
        </w:rPr>
        <w:t> </w:t>
      </w:r>
      <w:r>
        <w:rPr/>
        <w:t>Science</w:t>
      </w:r>
      <w:r>
        <w:rPr>
          <w:spacing w:val="-4"/>
        </w:rPr>
        <w:t> </w:t>
      </w:r>
      <w:r>
        <w:rPr/>
        <w:t>Foundation,</w:t>
      </w:r>
      <w:r>
        <w:rPr>
          <w:spacing w:val="-3"/>
        </w:rPr>
        <w:t> </w:t>
      </w:r>
      <w:r>
        <w:rPr/>
        <w:t>Ministerio</w:t>
      </w:r>
      <w:r>
        <w:rPr>
          <w:spacing w:val="-3"/>
        </w:rPr>
        <w:t> </w:t>
      </w:r>
      <w:r>
        <w:rPr/>
        <w:t>de</w:t>
      </w:r>
      <w:r>
        <w:rPr>
          <w:spacing w:val="-4"/>
        </w:rPr>
        <w:t> </w:t>
      </w:r>
      <w:r>
        <w:rPr/>
        <w:t>Ciencia</w:t>
      </w:r>
      <w:r>
        <w:rPr>
          <w:spacing w:val="-4"/>
        </w:rPr>
        <w:t> </w:t>
      </w:r>
      <w:r>
        <w:rPr/>
        <w:t>e</w:t>
      </w:r>
      <w:r>
        <w:rPr>
          <w:spacing w:val="-4"/>
        </w:rPr>
        <w:t> </w:t>
      </w:r>
      <w:r>
        <w:rPr/>
        <w:t>Innovación,</w:t>
      </w:r>
      <w:r>
        <w:rPr>
          <w:spacing w:val="-3"/>
        </w:rPr>
        <w:t> </w:t>
      </w:r>
      <w:r>
        <w:rPr/>
        <w:t>ANEP</w:t>
      </w:r>
      <w:r>
        <w:rPr>
          <w:spacing w:val="-4"/>
        </w:rPr>
        <w:t> </w:t>
      </w:r>
      <w:r>
        <w:rPr/>
        <w:t>(Ministerio</w:t>
      </w:r>
      <w:r>
        <w:rPr>
          <w:spacing w:val="-3"/>
        </w:rPr>
        <w:t> </w:t>
      </w:r>
      <w:r>
        <w:rPr/>
        <w:t>Educación</w:t>
      </w:r>
      <w:r>
        <w:rPr>
          <w:spacing w:val="-3"/>
        </w:rPr>
        <w:t> </w:t>
      </w:r>
      <w:r>
        <w:rPr/>
        <w:t>y Ciencia),</w:t>
      </w:r>
      <w:r>
        <w:rPr>
          <w:spacing w:val="-3"/>
        </w:rPr>
        <w:t> </w:t>
      </w:r>
      <w:r>
        <w:rPr/>
        <w:t>European</w:t>
      </w:r>
      <w:r>
        <w:rPr>
          <w:spacing w:val="-3"/>
        </w:rPr>
        <w:t> </w:t>
      </w:r>
      <w:r>
        <w:rPr/>
        <w:t>Research</w:t>
      </w:r>
      <w:r>
        <w:rPr>
          <w:spacing w:val="-3"/>
        </w:rPr>
        <w:t> </w:t>
      </w:r>
      <w:r>
        <w:rPr/>
        <w:t>Council</w:t>
      </w:r>
      <w:r>
        <w:rPr>
          <w:spacing w:val="-4"/>
        </w:rPr>
        <w:t> </w:t>
      </w:r>
      <w:r>
        <w:rPr/>
        <w:t>(ERC),</w:t>
      </w:r>
      <w:r>
        <w:rPr>
          <w:spacing w:val="-3"/>
        </w:rPr>
        <w:t> </w:t>
      </w:r>
      <w:r>
        <w:rPr/>
        <w:t>European</w:t>
      </w:r>
      <w:r>
        <w:rPr>
          <w:spacing w:val="-3"/>
        </w:rPr>
        <w:t> </w:t>
      </w:r>
      <w:r>
        <w:rPr/>
        <w:t>Science</w:t>
      </w:r>
      <w:r>
        <w:rPr>
          <w:spacing w:val="-4"/>
        </w:rPr>
        <w:t> </w:t>
      </w:r>
      <w:r>
        <w:rPr/>
        <w:t>Foundation,</w:t>
      </w:r>
      <w:r>
        <w:rPr>
          <w:spacing w:val="-1"/>
        </w:rPr>
        <w:t> </w:t>
      </w:r>
      <w:r>
        <w:rPr/>
        <w:t>Fundación</w:t>
      </w:r>
      <w:r>
        <w:rPr>
          <w:spacing w:val="-3"/>
        </w:rPr>
        <w:t> </w:t>
      </w:r>
      <w:r>
        <w:rPr/>
        <w:t>Ramón</w:t>
      </w:r>
      <w:r>
        <w:rPr>
          <w:spacing w:val="-3"/>
        </w:rPr>
        <w:t> </w:t>
      </w:r>
      <w:r>
        <w:rPr/>
        <w:t>Areces,</w:t>
      </w:r>
      <w:r>
        <w:rPr>
          <w:spacing w:val="-3"/>
        </w:rPr>
        <w:t> </w:t>
      </w:r>
      <w:r>
        <w:rPr/>
        <w:t>Evaluación Proyectos MICINN, AQU (Generalitat de Catalunya), Czech Science Foundation, Social Sciences and Humanities Research Council of Canada, External Evaluation Committee for the Department of Economics of University of </w:t>
      </w:r>
      <w:r>
        <w:rPr>
          <w:spacing w:val="-2"/>
        </w:rPr>
        <w:t>Delaware.</w:t>
      </w:r>
    </w:p>
    <w:p>
      <w:pPr>
        <w:pStyle w:val="Heading2"/>
        <w:spacing w:before="5"/>
      </w:pPr>
      <w:bookmarkStart w:name="Conference Organization:" w:id="12"/>
      <w:bookmarkEnd w:id="12"/>
      <w:r>
        <w:rPr>
          <w:b w:val="0"/>
        </w:rPr>
      </w:r>
      <w:r>
        <w:rPr/>
        <w:t>Conference</w:t>
      </w:r>
      <w:r>
        <w:rPr>
          <w:spacing w:val="-10"/>
        </w:rPr>
        <w:t> </w:t>
      </w:r>
      <w:r>
        <w:rPr>
          <w:spacing w:val="-2"/>
        </w:rPr>
        <w:t>Organization:</w:t>
      </w:r>
    </w:p>
    <w:p>
      <w:pPr>
        <w:pStyle w:val="BodyText"/>
        <w:spacing w:before="1"/>
        <w:ind w:right="1478"/>
      </w:pPr>
      <w:r>
        <w:rPr/>
        <w:t>Chair of the Scientific Committee of Simposio Asociación Española de Economía (SAE), 2021 Scientific</w:t>
      </w:r>
      <w:r>
        <w:rPr>
          <w:spacing w:val="-5"/>
        </w:rPr>
        <w:t> </w:t>
      </w:r>
      <w:r>
        <w:rPr/>
        <w:t>Committee</w:t>
      </w:r>
      <w:r>
        <w:rPr>
          <w:spacing w:val="-5"/>
        </w:rPr>
        <w:t> </w:t>
      </w:r>
      <w:r>
        <w:rPr/>
        <w:t>of</w:t>
      </w:r>
      <w:r>
        <w:rPr>
          <w:spacing w:val="-4"/>
        </w:rPr>
        <w:t> </w:t>
      </w:r>
      <w:r>
        <w:rPr/>
        <w:t>Simposio</w:t>
      </w:r>
      <w:r>
        <w:rPr>
          <w:spacing w:val="-4"/>
        </w:rPr>
        <w:t> </w:t>
      </w:r>
      <w:r>
        <w:rPr/>
        <w:t>Asociación</w:t>
      </w:r>
      <w:r>
        <w:rPr>
          <w:spacing w:val="-4"/>
        </w:rPr>
        <w:t> </w:t>
      </w:r>
      <w:r>
        <w:rPr/>
        <w:t>Española</w:t>
      </w:r>
      <w:r>
        <w:rPr>
          <w:spacing w:val="-5"/>
        </w:rPr>
        <w:t> </w:t>
      </w:r>
      <w:r>
        <w:rPr/>
        <w:t>de</w:t>
      </w:r>
      <w:r>
        <w:rPr>
          <w:spacing w:val="-5"/>
        </w:rPr>
        <w:t> </w:t>
      </w:r>
      <w:r>
        <w:rPr/>
        <w:t>Economía</w:t>
      </w:r>
      <w:r>
        <w:rPr>
          <w:spacing w:val="-5"/>
        </w:rPr>
        <w:t> </w:t>
      </w:r>
      <w:r>
        <w:rPr/>
        <w:t>(SAE),</w:t>
      </w:r>
      <w:r>
        <w:rPr>
          <w:spacing w:val="-4"/>
        </w:rPr>
        <w:t> </w:t>
      </w:r>
      <w:r>
        <w:rPr/>
        <w:t>2005,</w:t>
      </w:r>
      <w:r>
        <w:rPr>
          <w:spacing w:val="-4"/>
        </w:rPr>
        <w:t> </w:t>
      </w:r>
      <w:r>
        <w:rPr/>
        <w:t>2012</w:t>
      </w:r>
      <w:r>
        <w:rPr>
          <w:spacing w:val="-4"/>
        </w:rPr>
        <w:t> </w:t>
      </w:r>
      <w:r>
        <w:rPr/>
        <w:t>–</w:t>
      </w:r>
      <w:r>
        <w:rPr>
          <w:spacing w:val="-4"/>
        </w:rPr>
        <w:t> </w:t>
      </w:r>
      <w:r>
        <w:rPr/>
        <w:t>2021 Scientific Committee Dynamic Macroeconomics Workshop, Vigo (Spain), 2009 – present</w:t>
      </w:r>
    </w:p>
    <w:p>
      <w:pPr>
        <w:pStyle w:val="BodyText"/>
        <w:spacing w:before="3"/>
        <w:ind w:right="148"/>
      </w:pPr>
      <w:r>
        <w:rPr/>
        <w:t>Organizer</w:t>
      </w:r>
      <w:r>
        <w:rPr>
          <w:spacing w:val="-3"/>
        </w:rPr>
        <w:t> </w:t>
      </w:r>
      <w:r>
        <w:rPr/>
        <w:t>(with</w:t>
      </w:r>
      <w:r>
        <w:rPr>
          <w:spacing w:val="-3"/>
        </w:rPr>
        <w:t> </w:t>
      </w:r>
      <w:r>
        <w:rPr/>
        <w:t>Tim</w:t>
      </w:r>
      <w:r>
        <w:rPr>
          <w:spacing w:val="-4"/>
        </w:rPr>
        <w:t> </w:t>
      </w:r>
      <w:r>
        <w:rPr/>
        <w:t>Kehoe)</w:t>
      </w:r>
      <w:r>
        <w:rPr>
          <w:spacing w:val="-4"/>
        </w:rPr>
        <w:t> </w:t>
      </w:r>
      <w:r>
        <w:rPr/>
        <w:t>Workshop</w:t>
      </w:r>
      <w:r>
        <w:rPr>
          <w:spacing w:val="-3"/>
        </w:rPr>
        <w:t> </w:t>
      </w:r>
      <w:r>
        <w:rPr/>
        <w:t>on</w:t>
      </w:r>
      <w:r>
        <w:rPr>
          <w:spacing w:val="-3"/>
        </w:rPr>
        <w:t> </w:t>
      </w:r>
      <w:r>
        <w:rPr/>
        <w:t>Aging</w:t>
      </w:r>
      <w:r>
        <w:rPr>
          <w:spacing w:val="-3"/>
        </w:rPr>
        <w:t> </w:t>
      </w:r>
      <w:r>
        <w:rPr/>
        <w:t>and</w:t>
      </w:r>
      <w:r>
        <w:rPr>
          <w:spacing w:val="-3"/>
        </w:rPr>
        <w:t> </w:t>
      </w:r>
      <w:r>
        <w:rPr/>
        <w:t>Macroeconomics,</w:t>
      </w:r>
      <w:r>
        <w:rPr>
          <w:spacing w:val="-3"/>
        </w:rPr>
        <w:t> </w:t>
      </w:r>
      <w:r>
        <w:rPr/>
        <w:t>Barcelona</w:t>
      </w:r>
      <w:r>
        <w:rPr>
          <w:spacing w:val="-4"/>
        </w:rPr>
        <w:t> </w:t>
      </w:r>
      <w:r>
        <w:rPr/>
        <w:t>GSE</w:t>
      </w:r>
      <w:r>
        <w:rPr>
          <w:spacing w:val="-3"/>
        </w:rPr>
        <w:t> </w:t>
      </w:r>
      <w:r>
        <w:rPr/>
        <w:t>Summer</w:t>
      </w:r>
      <w:r>
        <w:rPr>
          <w:spacing w:val="-3"/>
        </w:rPr>
        <w:t> </w:t>
      </w:r>
      <w:r>
        <w:rPr/>
        <w:t>Forum,</w:t>
      </w:r>
      <w:r>
        <w:rPr>
          <w:spacing w:val="-3"/>
        </w:rPr>
        <w:t> </w:t>
      </w:r>
      <w:r>
        <w:rPr/>
        <w:t>2016 Program Committee of the North American Summer Meeting of the Econometric Society, 2014</w:t>
      </w:r>
    </w:p>
    <w:p>
      <w:pPr>
        <w:pStyle w:val="BodyText"/>
      </w:pPr>
      <w:r>
        <w:rPr/>
        <w:t>Program</w:t>
      </w:r>
      <w:r>
        <w:rPr>
          <w:spacing w:val="-7"/>
        </w:rPr>
        <w:t> </w:t>
      </w:r>
      <w:r>
        <w:rPr/>
        <w:t>Committee</w:t>
      </w:r>
      <w:r>
        <w:rPr>
          <w:spacing w:val="-4"/>
        </w:rPr>
        <w:t> </w:t>
      </w:r>
      <w:r>
        <w:rPr/>
        <w:t>of</w:t>
      </w:r>
      <w:r>
        <w:rPr>
          <w:spacing w:val="-4"/>
        </w:rPr>
        <w:t> </w:t>
      </w:r>
      <w:r>
        <w:rPr/>
        <w:t>Workshop</w:t>
      </w:r>
      <w:r>
        <w:rPr>
          <w:spacing w:val="-4"/>
        </w:rPr>
        <w:t> </w:t>
      </w:r>
      <w:r>
        <w:rPr/>
        <w:t>in</w:t>
      </w:r>
      <w:r>
        <w:rPr>
          <w:spacing w:val="-3"/>
        </w:rPr>
        <w:t> </w:t>
      </w:r>
      <w:r>
        <w:rPr/>
        <w:t>Dynamic</w:t>
      </w:r>
      <w:r>
        <w:rPr>
          <w:spacing w:val="-5"/>
        </w:rPr>
        <w:t> </w:t>
      </w:r>
      <w:r>
        <w:rPr/>
        <w:t>General</w:t>
      </w:r>
      <w:r>
        <w:rPr>
          <w:spacing w:val="-4"/>
        </w:rPr>
        <w:t> </w:t>
      </w:r>
      <w:r>
        <w:rPr/>
        <w:t>Equilibrium</w:t>
      </w:r>
      <w:r>
        <w:rPr>
          <w:spacing w:val="-4"/>
        </w:rPr>
        <w:t> </w:t>
      </w:r>
      <w:r>
        <w:rPr/>
        <w:t>Models</w:t>
      </w:r>
      <w:r>
        <w:rPr>
          <w:spacing w:val="-5"/>
        </w:rPr>
        <w:t> </w:t>
      </w:r>
      <w:r>
        <w:rPr/>
        <w:t>(DGEM-REDg),</w:t>
      </w:r>
      <w:r>
        <w:rPr>
          <w:spacing w:val="-3"/>
        </w:rPr>
        <w:t> </w:t>
      </w:r>
      <w:r>
        <w:rPr/>
        <w:t>2006-</w:t>
      </w:r>
      <w:r>
        <w:rPr>
          <w:spacing w:val="-4"/>
        </w:rPr>
        <w:t>2015</w:t>
      </w:r>
    </w:p>
    <w:p>
      <w:pPr>
        <w:pStyle w:val="BodyText"/>
        <w:spacing w:after="0"/>
        <w:sectPr>
          <w:pgSz w:w="12240" w:h="15840"/>
          <w:pgMar w:header="0" w:footer="924" w:top="700" w:bottom="1160" w:left="1080" w:right="1440"/>
        </w:sectPr>
      </w:pPr>
    </w:p>
    <w:p>
      <w:pPr>
        <w:pStyle w:val="BodyText"/>
        <w:spacing w:before="77"/>
        <w:ind w:right="2965"/>
      </w:pPr>
      <w:r>
        <w:rPr/>
        <w:t>Program</w:t>
      </w:r>
      <w:r>
        <w:rPr>
          <w:spacing w:val="-7"/>
        </w:rPr>
        <w:t> </w:t>
      </w:r>
      <w:r>
        <w:rPr/>
        <w:t>Committee</w:t>
      </w:r>
      <w:r>
        <w:rPr>
          <w:spacing w:val="-7"/>
        </w:rPr>
        <w:t> </w:t>
      </w:r>
      <w:r>
        <w:rPr/>
        <w:t>21</w:t>
      </w:r>
      <w:r>
        <w:rPr>
          <w:vertAlign w:val="superscript"/>
        </w:rPr>
        <w:t>st</w:t>
      </w:r>
      <w:r>
        <w:rPr>
          <w:spacing w:val="-7"/>
          <w:vertAlign w:val="baseline"/>
        </w:rPr>
        <w:t> </w:t>
      </w:r>
      <w:r>
        <w:rPr>
          <w:vertAlign w:val="baseline"/>
        </w:rPr>
        <w:t>European</w:t>
      </w:r>
      <w:r>
        <w:rPr>
          <w:spacing w:val="-6"/>
          <w:vertAlign w:val="baseline"/>
        </w:rPr>
        <w:t> </w:t>
      </w:r>
      <w:r>
        <w:rPr>
          <w:vertAlign w:val="baseline"/>
        </w:rPr>
        <w:t>Economics</w:t>
      </w:r>
      <w:r>
        <w:rPr>
          <w:spacing w:val="-7"/>
          <w:vertAlign w:val="baseline"/>
        </w:rPr>
        <w:t> </w:t>
      </w:r>
      <w:r>
        <w:rPr>
          <w:vertAlign w:val="baseline"/>
        </w:rPr>
        <w:t>Association</w:t>
      </w:r>
      <w:r>
        <w:rPr>
          <w:spacing w:val="-6"/>
          <w:vertAlign w:val="baseline"/>
        </w:rPr>
        <w:t> </w:t>
      </w:r>
      <w:r>
        <w:rPr>
          <w:vertAlign w:val="baseline"/>
        </w:rPr>
        <w:t>Annual</w:t>
      </w:r>
      <w:r>
        <w:rPr>
          <w:spacing w:val="-7"/>
          <w:vertAlign w:val="baseline"/>
        </w:rPr>
        <w:t> </w:t>
      </w:r>
      <w:r>
        <w:rPr>
          <w:vertAlign w:val="baseline"/>
        </w:rPr>
        <w:t>Congress</w:t>
      </w:r>
      <w:r>
        <w:rPr>
          <w:spacing w:val="-7"/>
          <w:vertAlign w:val="baseline"/>
        </w:rPr>
        <w:t> </w:t>
      </w:r>
      <w:r>
        <w:rPr>
          <w:vertAlign w:val="baseline"/>
        </w:rPr>
        <w:t>2006 Program Committee ASSET Annual Meeting 2004</w:t>
      </w:r>
    </w:p>
    <w:p>
      <w:pPr>
        <w:pStyle w:val="BodyText"/>
        <w:ind w:left="0"/>
      </w:pPr>
    </w:p>
    <w:p>
      <w:pPr>
        <w:pStyle w:val="Heading1"/>
      </w:pPr>
      <w:bookmarkStart w:name="PhD Thesis Advisor" w:id="13"/>
      <w:bookmarkEnd w:id="13"/>
      <w:r>
        <w:rPr>
          <w:b w:val="0"/>
        </w:rPr>
      </w:r>
      <w:r>
        <w:rPr/>
        <w:t>PhD</w:t>
      </w:r>
      <w:r>
        <w:rPr>
          <w:spacing w:val="-5"/>
        </w:rPr>
        <w:t> </w:t>
      </w:r>
      <w:r>
        <w:rPr/>
        <w:t>Thesis</w:t>
      </w:r>
      <w:r>
        <w:rPr>
          <w:spacing w:val="-4"/>
        </w:rPr>
        <w:t> </w:t>
      </w:r>
      <w:r>
        <w:rPr>
          <w:spacing w:val="-2"/>
        </w:rPr>
        <w:t>Advisor</w:t>
      </w:r>
    </w:p>
    <w:p>
      <w:pPr>
        <w:pStyle w:val="Heading2"/>
      </w:pPr>
      <w:r>
        <w:rPr/>
        <w:t>At</w:t>
      </w:r>
      <w:r>
        <w:rPr>
          <w:spacing w:val="-2"/>
        </w:rPr>
        <w:t> </w:t>
      </w:r>
      <w:r>
        <w:rPr/>
        <w:t>Stony</w:t>
      </w:r>
      <w:r>
        <w:rPr>
          <w:spacing w:val="-1"/>
        </w:rPr>
        <w:t> </w:t>
      </w:r>
      <w:r>
        <w:rPr/>
        <w:t>Brook</w:t>
      </w:r>
      <w:r>
        <w:rPr>
          <w:spacing w:val="-2"/>
        </w:rPr>
        <w:t> </w:t>
      </w:r>
      <w:r>
        <w:rPr/>
        <w:t>University</w:t>
      </w:r>
      <w:r>
        <w:rPr>
          <w:spacing w:val="-1"/>
        </w:rPr>
        <w:t> </w:t>
      </w:r>
      <w:r>
        <w:rPr/>
        <w:t>-</w:t>
      </w:r>
      <w:r>
        <w:rPr>
          <w:spacing w:val="-2"/>
        </w:rPr>
        <w:t> SUNY:</w:t>
      </w:r>
    </w:p>
    <w:p>
      <w:pPr>
        <w:pStyle w:val="BodyText"/>
        <w:spacing w:before="1"/>
        <w:ind w:right="5844"/>
      </w:pPr>
      <w:r>
        <w:rPr/>
        <w:t>Siqi Wang (co-advisor with Chang Liu) Haoran</w:t>
      </w:r>
      <w:r>
        <w:rPr>
          <w:spacing w:val="-8"/>
        </w:rPr>
        <w:t> </w:t>
      </w:r>
      <w:r>
        <w:rPr/>
        <w:t>Li</w:t>
      </w:r>
      <w:r>
        <w:rPr>
          <w:spacing w:val="-9"/>
        </w:rPr>
        <w:t> </w:t>
      </w:r>
      <w:r>
        <w:rPr/>
        <w:t>(co-advisor</w:t>
      </w:r>
      <w:r>
        <w:rPr>
          <w:spacing w:val="-9"/>
        </w:rPr>
        <w:t> </w:t>
      </w:r>
      <w:r>
        <w:rPr/>
        <w:t>with</w:t>
      </w:r>
      <w:r>
        <w:rPr>
          <w:spacing w:val="-8"/>
        </w:rPr>
        <w:t> </w:t>
      </w:r>
      <w:r>
        <w:rPr/>
        <w:t>Eva</w:t>
      </w:r>
      <w:r>
        <w:rPr>
          <w:spacing w:val="-9"/>
        </w:rPr>
        <w:t> </w:t>
      </w:r>
      <w:r>
        <w:rPr/>
        <w:t>Carceles) Junshan Zhou</w:t>
      </w:r>
    </w:p>
    <w:p>
      <w:pPr>
        <w:pStyle w:val="BodyText"/>
        <w:spacing w:before="3"/>
        <w:ind w:right="8284"/>
      </w:pPr>
      <w:r>
        <w:rPr/>
        <w:t>Brett Indelicato Kadidia</w:t>
      </w:r>
      <w:r>
        <w:rPr>
          <w:spacing w:val="-13"/>
        </w:rPr>
        <w:t> </w:t>
      </w:r>
      <w:r>
        <w:rPr/>
        <w:t>Kamate</w:t>
      </w:r>
    </w:p>
    <w:p>
      <w:pPr>
        <w:pStyle w:val="BodyText"/>
        <w:ind w:right="148"/>
      </w:pPr>
      <w:r>
        <w:rPr/>
        <w:t>Kwanjai</w:t>
      </w:r>
      <w:r>
        <w:rPr>
          <w:spacing w:val="-4"/>
        </w:rPr>
        <w:t> </w:t>
      </w:r>
      <w:r>
        <w:rPr/>
        <w:t>Yoo</w:t>
      </w:r>
      <w:r>
        <w:rPr>
          <w:spacing w:val="-3"/>
        </w:rPr>
        <w:t> </w:t>
      </w:r>
      <w:r>
        <w:rPr/>
        <w:t>(co-advisor</w:t>
      </w:r>
      <w:r>
        <w:rPr>
          <w:spacing w:val="-4"/>
        </w:rPr>
        <w:t> </w:t>
      </w:r>
      <w:r>
        <w:rPr/>
        <w:t>with</w:t>
      </w:r>
      <w:r>
        <w:rPr>
          <w:spacing w:val="-3"/>
        </w:rPr>
        <w:t> </w:t>
      </w:r>
      <w:r>
        <w:rPr/>
        <w:t>David</w:t>
      </w:r>
      <w:r>
        <w:rPr>
          <w:spacing w:val="-3"/>
        </w:rPr>
        <w:t> </w:t>
      </w:r>
      <w:r>
        <w:rPr/>
        <w:t>Wiczer),</w:t>
      </w:r>
      <w:r>
        <w:rPr>
          <w:spacing w:val="-3"/>
        </w:rPr>
        <w:t> </w:t>
      </w:r>
      <w:r>
        <w:rPr/>
        <w:t>2025,</w:t>
      </w:r>
      <w:r>
        <w:rPr>
          <w:spacing w:val="-3"/>
        </w:rPr>
        <w:t> </w:t>
      </w:r>
      <w:r>
        <w:rPr/>
        <w:t>“Heterogeneity</w:t>
      </w:r>
      <w:r>
        <w:rPr>
          <w:spacing w:val="-3"/>
        </w:rPr>
        <w:t> </w:t>
      </w:r>
      <w:r>
        <w:rPr/>
        <w:t>in</w:t>
      </w:r>
      <w:r>
        <w:rPr>
          <w:spacing w:val="-3"/>
        </w:rPr>
        <w:t> </w:t>
      </w:r>
      <w:r>
        <w:rPr/>
        <w:t>income</w:t>
      </w:r>
      <w:r>
        <w:rPr>
          <w:spacing w:val="-4"/>
        </w:rPr>
        <w:t> </w:t>
      </w:r>
      <w:r>
        <w:rPr/>
        <w:t>risk:</w:t>
      </w:r>
      <w:r>
        <w:rPr>
          <w:spacing w:val="-4"/>
        </w:rPr>
        <w:t> </w:t>
      </w:r>
      <w:r>
        <w:rPr/>
        <w:t>Measurement,</w:t>
      </w:r>
      <w:r>
        <w:rPr>
          <w:spacing w:val="-3"/>
        </w:rPr>
        <w:t> </w:t>
      </w:r>
      <w:r>
        <w:rPr/>
        <w:t>sources,</w:t>
      </w:r>
      <w:r>
        <w:rPr>
          <w:spacing w:val="-3"/>
        </w:rPr>
        <w:t> </w:t>
      </w:r>
      <w:r>
        <w:rPr/>
        <w:t>and implications for consumption”. Placement: IMF.</w:t>
      </w:r>
    </w:p>
    <w:p>
      <w:pPr>
        <w:pStyle w:val="BodyText"/>
        <w:ind w:right="148"/>
      </w:pPr>
      <w:r>
        <w:rPr/>
        <w:t>Lei</w:t>
      </w:r>
      <w:r>
        <w:rPr>
          <w:spacing w:val="-4"/>
        </w:rPr>
        <w:t> </w:t>
      </w:r>
      <w:r>
        <w:rPr/>
        <w:t>Li</w:t>
      </w:r>
      <w:r>
        <w:rPr>
          <w:spacing w:val="-4"/>
        </w:rPr>
        <w:t> </w:t>
      </w:r>
      <w:r>
        <w:rPr/>
        <w:t>(co-advisor</w:t>
      </w:r>
      <w:r>
        <w:rPr>
          <w:spacing w:val="-3"/>
        </w:rPr>
        <w:t> </w:t>
      </w:r>
      <w:r>
        <w:rPr/>
        <w:t>with</w:t>
      </w:r>
      <w:r>
        <w:rPr>
          <w:spacing w:val="-3"/>
        </w:rPr>
        <w:t> </w:t>
      </w:r>
      <w:r>
        <w:rPr/>
        <w:t>Gabriel</w:t>
      </w:r>
      <w:r>
        <w:rPr>
          <w:spacing w:val="-4"/>
        </w:rPr>
        <w:t> </w:t>
      </w:r>
      <w:r>
        <w:rPr/>
        <w:t>Mihalache),</w:t>
      </w:r>
      <w:r>
        <w:rPr>
          <w:spacing w:val="-3"/>
        </w:rPr>
        <w:t> </w:t>
      </w:r>
      <w:r>
        <w:rPr/>
        <w:t>2024,</w:t>
      </w:r>
      <w:r>
        <w:rPr>
          <w:spacing w:val="-3"/>
        </w:rPr>
        <w:t> </w:t>
      </w:r>
      <w:r>
        <w:rPr/>
        <w:t>“Sovereign</w:t>
      </w:r>
      <w:r>
        <w:rPr>
          <w:spacing w:val="-3"/>
        </w:rPr>
        <w:t> </w:t>
      </w:r>
      <w:r>
        <w:rPr/>
        <w:t>default</w:t>
      </w:r>
      <w:r>
        <w:rPr>
          <w:spacing w:val="-4"/>
        </w:rPr>
        <w:t> </w:t>
      </w:r>
      <w:r>
        <w:rPr/>
        <w:t>in</w:t>
      </w:r>
      <w:r>
        <w:rPr>
          <w:spacing w:val="-3"/>
        </w:rPr>
        <w:t> </w:t>
      </w:r>
      <w:r>
        <w:rPr/>
        <w:t>Emerging</w:t>
      </w:r>
      <w:r>
        <w:rPr>
          <w:spacing w:val="-3"/>
        </w:rPr>
        <w:t> </w:t>
      </w:r>
      <w:r>
        <w:rPr/>
        <w:t>Markets:</w:t>
      </w:r>
      <w:r>
        <w:rPr>
          <w:spacing w:val="-4"/>
        </w:rPr>
        <w:t> </w:t>
      </w:r>
      <w:r>
        <w:rPr/>
        <w:t>The</w:t>
      </w:r>
      <w:r>
        <w:rPr>
          <w:spacing w:val="-4"/>
        </w:rPr>
        <w:t> </w:t>
      </w:r>
      <w:r>
        <w:rPr/>
        <w:t>roles</w:t>
      </w:r>
      <w:r>
        <w:rPr>
          <w:spacing w:val="-4"/>
        </w:rPr>
        <w:t> </w:t>
      </w:r>
      <w:r>
        <w:rPr/>
        <w:t>of</w:t>
      </w:r>
      <w:r>
        <w:rPr>
          <w:spacing w:val="-4"/>
        </w:rPr>
        <w:t> </w:t>
      </w:r>
      <w:r>
        <w:rPr/>
        <w:t>structural transformation and global financial conditions”. Placement: State Street.</w:t>
      </w:r>
    </w:p>
    <w:p>
      <w:pPr>
        <w:pStyle w:val="BodyText"/>
        <w:ind w:right="148"/>
      </w:pPr>
      <w:r>
        <w:rPr/>
        <w:t>Yang</w:t>
      </w:r>
      <w:r>
        <w:rPr>
          <w:spacing w:val="-3"/>
        </w:rPr>
        <w:t> </w:t>
      </w:r>
      <w:r>
        <w:rPr/>
        <w:t>Xuan</w:t>
      </w:r>
      <w:r>
        <w:rPr>
          <w:spacing w:val="-3"/>
        </w:rPr>
        <w:t> </w:t>
      </w:r>
      <w:r>
        <w:rPr/>
        <w:t>(co-advisor</w:t>
      </w:r>
      <w:r>
        <w:rPr>
          <w:spacing w:val="-3"/>
        </w:rPr>
        <w:t> </w:t>
      </w:r>
      <w:r>
        <w:rPr/>
        <w:t>with</w:t>
      </w:r>
      <w:r>
        <w:rPr>
          <w:spacing w:val="-3"/>
        </w:rPr>
        <w:t> </w:t>
      </w:r>
      <w:r>
        <w:rPr/>
        <w:t>Marina</w:t>
      </w:r>
      <w:r>
        <w:rPr>
          <w:spacing w:val="-4"/>
        </w:rPr>
        <w:t> </w:t>
      </w:r>
      <w:r>
        <w:rPr/>
        <w:t>Azzimonti</w:t>
      </w:r>
      <w:r>
        <w:rPr>
          <w:spacing w:val="-4"/>
        </w:rPr>
        <w:t> </w:t>
      </w:r>
      <w:r>
        <w:rPr/>
        <w:t>and</w:t>
      </w:r>
      <w:r>
        <w:rPr>
          <w:spacing w:val="-3"/>
        </w:rPr>
        <w:t> </w:t>
      </w:r>
      <w:r>
        <w:rPr/>
        <w:t>David</w:t>
      </w:r>
      <w:r>
        <w:rPr>
          <w:spacing w:val="-3"/>
        </w:rPr>
        <w:t> </w:t>
      </w:r>
      <w:r>
        <w:rPr/>
        <w:t>Wiczer),</w:t>
      </w:r>
      <w:r>
        <w:rPr>
          <w:spacing w:val="-3"/>
        </w:rPr>
        <w:t> </w:t>
      </w:r>
      <w:r>
        <w:rPr/>
        <w:t>2024,</w:t>
      </w:r>
      <w:r>
        <w:rPr>
          <w:spacing w:val="-3"/>
        </w:rPr>
        <w:t> </w:t>
      </w:r>
      <w:r>
        <w:rPr/>
        <w:t>“Recession,</w:t>
      </w:r>
      <w:r>
        <w:rPr>
          <w:spacing w:val="-3"/>
        </w:rPr>
        <w:t> </w:t>
      </w:r>
      <w:r>
        <w:rPr/>
        <w:t>skill</w:t>
      </w:r>
      <w:r>
        <w:rPr>
          <w:spacing w:val="-4"/>
        </w:rPr>
        <w:t> </w:t>
      </w:r>
      <w:r>
        <w:rPr/>
        <w:t>learning,</w:t>
      </w:r>
      <w:r>
        <w:rPr>
          <w:spacing w:val="-3"/>
        </w:rPr>
        <w:t> </w:t>
      </w:r>
      <w:r>
        <w:rPr/>
        <w:t>and</w:t>
      </w:r>
      <w:r>
        <w:rPr>
          <w:spacing w:val="-3"/>
        </w:rPr>
        <w:t> </w:t>
      </w:r>
      <w:r>
        <w:rPr/>
        <w:t>young workers’ life-cycle labor market outcomes”. Placement: Louisiana State University in Shreveport.</w:t>
      </w:r>
    </w:p>
    <w:p>
      <w:pPr>
        <w:pStyle w:val="BodyText"/>
      </w:pPr>
      <w:r>
        <w:rPr/>
        <w:t>Sunghun</w:t>
      </w:r>
      <w:r>
        <w:rPr>
          <w:spacing w:val="-4"/>
        </w:rPr>
        <w:t> </w:t>
      </w:r>
      <w:r>
        <w:rPr/>
        <w:t>Cho</w:t>
      </w:r>
      <w:r>
        <w:rPr>
          <w:spacing w:val="-4"/>
        </w:rPr>
        <w:t> </w:t>
      </w:r>
      <w:r>
        <w:rPr/>
        <w:t>(co-advisor</w:t>
      </w:r>
      <w:r>
        <w:rPr>
          <w:spacing w:val="-4"/>
        </w:rPr>
        <w:t> </w:t>
      </w:r>
      <w:r>
        <w:rPr/>
        <w:t>with</w:t>
      </w:r>
      <w:r>
        <w:rPr>
          <w:spacing w:val="-4"/>
        </w:rPr>
        <w:t> </w:t>
      </w:r>
      <w:r>
        <w:rPr/>
        <w:t>David</w:t>
      </w:r>
      <w:r>
        <w:rPr>
          <w:spacing w:val="-4"/>
        </w:rPr>
        <w:t> </w:t>
      </w:r>
      <w:r>
        <w:rPr/>
        <w:t>Wiczer),</w:t>
      </w:r>
      <w:r>
        <w:rPr>
          <w:spacing w:val="-4"/>
        </w:rPr>
        <w:t> </w:t>
      </w:r>
      <w:r>
        <w:rPr/>
        <w:t>2022,</w:t>
      </w:r>
      <w:r>
        <w:rPr>
          <w:spacing w:val="-4"/>
        </w:rPr>
        <w:t> </w:t>
      </w:r>
      <w:r>
        <w:rPr/>
        <w:t>“Employer</w:t>
      </w:r>
      <w:r>
        <w:rPr>
          <w:spacing w:val="-4"/>
        </w:rPr>
        <w:t> </w:t>
      </w:r>
      <w:r>
        <w:rPr/>
        <w:t>growth</w:t>
      </w:r>
      <w:r>
        <w:rPr>
          <w:spacing w:val="-4"/>
        </w:rPr>
        <w:t> </w:t>
      </w:r>
      <w:r>
        <w:rPr/>
        <w:t>and</w:t>
      </w:r>
      <w:r>
        <w:rPr>
          <w:spacing w:val="-4"/>
        </w:rPr>
        <w:t> </w:t>
      </w:r>
      <w:r>
        <w:rPr/>
        <w:t>worker</w:t>
      </w:r>
      <w:r>
        <w:rPr>
          <w:spacing w:val="-4"/>
        </w:rPr>
        <w:t> </w:t>
      </w:r>
      <w:r>
        <w:rPr/>
        <w:t>reallocation”.</w:t>
      </w:r>
      <w:r>
        <w:rPr>
          <w:spacing w:val="-4"/>
        </w:rPr>
        <w:t> </w:t>
      </w:r>
      <w:r>
        <w:rPr/>
        <w:t>Placement:</w:t>
      </w:r>
      <w:r>
        <w:rPr>
          <w:spacing w:val="-4"/>
        </w:rPr>
        <w:t> </w:t>
      </w:r>
      <w:r>
        <w:rPr/>
        <w:t>Korea Institute for International Economic Policy (KIEP).</w:t>
      </w:r>
    </w:p>
    <w:p>
      <w:pPr>
        <w:pStyle w:val="BodyText"/>
        <w:ind w:right="148"/>
      </w:pPr>
      <w:r>
        <w:rPr/>
        <w:t>Sang-Ha</w:t>
      </w:r>
      <w:r>
        <w:rPr>
          <w:spacing w:val="-5"/>
        </w:rPr>
        <w:t> </w:t>
      </w:r>
      <w:r>
        <w:rPr/>
        <w:t>Yoon,</w:t>
      </w:r>
      <w:r>
        <w:rPr>
          <w:spacing w:val="-4"/>
        </w:rPr>
        <w:t> </w:t>
      </w:r>
      <w:r>
        <w:rPr/>
        <w:t>2020,</w:t>
      </w:r>
      <w:r>
        <w:rPr>
          <w:spacing w:val="-4"/>
        </w:rPr>
        <w:t> </w:t>
      </w:r>
      <w:r>
        <w:rPr/>
        <w:t>“Essays</w:t>
      </w:r>
      <w:r>
        <w:rPr>
          <w:spacing w:val="-5"/>
        </w:rPr>
        <w:t> </w:t>
      </w:r>
      <w:r>
        <w:rPr/>
        <w:t>on</w:t>
      </w:r>
      <w:r>
        <w:rPr>
          <w:spacing w:val="-4"/>
        </w:rPr>
        <w:t> </w:t>
      </w:r>
      <w:r>
        <w:rPr/>
        <w:t>Firm</w:t>
      </w:r>
      <w:r>
        <w:rPr>
          <w:spacing w:val="-5"/>
        </w:rPr>
        <w:t> </w:t>
      </w:r>
      <w:r>
        <w:rPr/>
        <w:t>Heterogeneity</w:t>
      </w:r>
      <w:r>
        <w:rPr>
          <w:spacing w:val="-4"/>
        </w:rPr>
        <w:t> </w:t>
      </w:r>
      <w:r>
        <w:rPr/>
        <w:t>in</w:t>
      </w:r>
      <w:r>
        <w:rPr>
          <w:spacing w:val="-4"/>
        </w:rPr>
        <w:t> </w:t>
      </w:r>
      <w:r>
        <w:rPr/>
        <w:t>Macroeconomics”.</w:t>
      </w:r>
      <w:r>
        <w:rPr>
          <w:spacing w:val="-2"/>
        </w:rPr>
        <w:t> </w:t>
      </w:r>
      <w:r>
        <w:rPr/>
        <w:t>Placement:</w:t>
      </w:r>
      <w:r>
        <w:rPr>
          <w:spacing w:val="-5"/>
        </w:rPr>
        <w:t> </w:t>
      </w:r>
      <w:r>
        <w:rPr/>
        <w:t>Korea</w:t>
      </w:r>
      <w:r>
        <w:rPr>
          <w:spacing w:val="-5"/>
        </w:rPr>
        <w:t> </w:t>
      </w:r>
      <w:r>
        <w:rPr/>
        <w:t>Institute</w:t>
      </w:r>
      <w:r>
        <w:rPr>
          <w:spacing w:val="-5"/>
        </w:rPr>
        <w:t> </w:t>
      </w:r>
      <w:r>
        <w:rPr/>
        <w:t>for International Economic Policy (KIEP).</w:t>
      </w:r>
    </w:p>
    <w:p>
      <w:pPr>
        <w:pStyle w:val="BodyText"/>
        <w:ind w:right="148"/>
      </w:pPr>
      <w:r>
        <w:rPr/>
        <w:t>Yan</w:t>
      </w:r>
      <w:r>
        <w:rPr>
          <w:spacing w:val="-3"/>
        </w:rPr>
        <w:t> </w:t>
      </w:r>
      <w:r>
        <w:rPr/>
        <w:t>Wang,</w:t>
      </w:r>
      <w:r>
        <w:rPr>
          <w:spacing w:val="-3"/>
        </w:rPr>
        <w:t> </w:t>
      </w:r>
      <w:r>
        <w:rPr/>
        <w:t>2020,</w:t>
      </w:r>
      <w:r>
        <w:rPr>
          <w:spacing w:val="-3"/>
        </w:rPr>
        <w:t> </w:t>
      </w:r>
      <w:r>
        <w:rPr/>
        <w:t>“The</w:t>
      </w:r>
      <w:r>
        <w:rPr>
          <w:spacing w:val="-4"/>
        </w:rPr>
        <w:t> </w:t>
      </w:r>
      <w:r>
        <w:rPr/>
        <w:t>Dynamics</w:t>
      </w:r>
      <w:r>
        <w:rPr>
          <w:spacing w:val="-4"/>
        </w:rPr>
        <w:t> </w:t>
      </w:r>
      <w:r>
        <w:rPr/>
        <w:t>of</w:t>
      </w:r>
      <w:r>
        <w:rPr>
          <w:spacing w:val="-3"/>
        </w:rPr>
        <w:t> </w:t>
      </w:r>
      <w:r>
        <w:rPr/>
        <w:t>Economic</w:t>
      </w:r>
      <w:r>
        <w:rPr>
          <w:spacing w:val="-4"/>
        </w:rPr>
        <w:t> </w:t>
      </w:r>
      <w:r>
        <w:rPr/>
        <w:t>Growth</w:t>
      </w:r>
      <w:r>
        <w:rPr>
          <w:spacing w:val="-3"/>
        </w:rPr>
        <w:t> </w:t>
      </w:r>
      <w:r>
        <w:rPr/>
        <w:t>and</w:t>
      </w:r>
      <w:r>
        <w:rPr>
          <w:spacing w:val="-3"/>
        </w:rPr>
        <w:t> </w:t>
      </w:r>
      <w:r>
        <w:rPr/>
        <w:t>Inequality</w:t>
      </w:r>
      <w:r>
        <w:rPr>
          <w:spacing w:val="-3"/>
        </w:rPr>
        <w:t> </w:t>
      </w:r>
      <w:r>
        <w:rPr/>
        <w:t>in</w:t>
      </w:r>
      <w:r>
        <w:rPr>
          <w:spacing w:val="-3"/>
        </w:rPr>
        <w:t> </w:t>
      </w:r>
      <w:r>
        <w:rPr/>
        <w:t>China”.</w:t>
      </w:r>
      <w:r>
        <w:rPr>
          <w:spacing w:val="-3"/>
        </w:rPr>
        <w:t> </w:t>
      </w:r>
      <w:r>
        <w:rPr/>
        <w:t>Placement:</w:t>
      </w:r>
      <w:r>
        <w:rPr>
          <w:spacing w:val="-4"/>
        </w:rPr>
        <w:t> </w:t>
      </w:r>
      <w:r>
        <w:rPr/>
        <w:t>Beijing</w:t>
      </w:r>
      <w:r>
        <w:rPr>
          <w:spacing w:val="-3"/>
        </w:rPr>
        <w:t> </w:t>
      </w:r>
      <w:r>
        <w:rPr/>
        <w:t>Normal </w:t>
      </w:r>
      <w:r>
        <w:rPr>
          <w:spacing w:val="-2"/>
        </w:rPr>
        <w:t>University.</w:t>
      </w:r>
    </w:p>
    <w:p>
      <w:pPr>
        <w:pStyle w:val="BodyText"/>
        <w:ind w:right="263"/>
      </w:pPr>
      <w:r>
        <w:rPr/>
        <w:t>Laura</w:t>
      </w:r>
      <w:r>
        <w:rPr>
          <w:spacing w:val="-4"/>
        </w:rPr>
        <w:t> </w:t>
      </w:r>
      <w:r>
        <w:rPr/>
        <w:t>Karpuska</w:t>
      </w:r>
      <w:r>
        <w:rPr>
          <w:spacing w:val="-4"/>
        </w:rPr>
        <w:t> </w:t>
      </w:r>
      <w:r>
        <w:rPr/>
        <w:t>Santos</w:t>
      </w:r>
      <w:r>
        <w:rPr>
          <w:spacing w:val="-4"/>
        </w:rPr>
        <w:t> </w:t>
      </w:r>
      <w:r>
        <w:rPr/>
        <w:t>(co-advisor</w:t>
      </w:r>
      <w:r>
        <w:rPr>
          <w:spacing w:val="-4"/>
        </w:rPr>
        <w:t> </w:t>
      </w:r>
      <w:r>
        <w:rPr/>
        <w:t>with</w:t>
      </w:r>
      <w:r>
        <w:rPr>
          <w:spacing w:val="-3"/>
        </w:rPr>
        <w:t> </w:t>
      </w:r>
      <w:r>
        <w:rPr/>
        <w:t>Marina</w:t>
      </w:r>
      <w:r>
        <w:rPr>
          <w:spacing w:val="-4"/>
        </w:rPr>
        <w:t> </w:t>
      </w:r>
      <w:r>
        <w:rPr/>
        <w:t>Azzimonti),</w:t>
      </w:r>
      <w:r>
        <w:rPr>
          <w:spacing w:val="-3"/>
        </w:rPr>
        <w:t> </w:t>
      </w:r>
      <w:r>
        <w:rPr/>
        <w:t>2019,</w:t>
      </w:r>
      <w:r>
        <w:rPr>
          <w:spacing w:val="-3"/>
        </w:rPr>
        <w:t> </w:t>
      </w:r>
      <w:r>
        <w:rPr/>
        <w:t>“Essays</w:t>
      </w:r>
      <w:r>
        <w:rPr>
          <w:spacing w:val="-4"/>
        </w:rPr>
        <w:t> </w:t>
      </w:r>
      <w:r>
        <w:rPr/>
        <w:t>on</w:t>
      </w:r>
      <w:r>
        <w:rPr>
          <w:spacing w:val="-3"/>
        </w:rPr>
        <w:t> </w:t>
      </w:r>
      <w:r>
        <w:rPr/>
        <w:t>the</w:t>
      </w:r>
      <w:r>
        <w:rPr>
          <w:spacing w:val="-4"/>
        </w:rPr>
        <w:t> </w:t>
      </w:r>
      <w:r>
        <w:rPr/>
        <w:t>political</w:t>
      </w:r>
      <w:r>
        <w:rPr>
          <w:spacing w:val="-4"/>
        </w:rPr>
        <w:t> </w:t>
      </w:r>
      <w:r>
        <w:rPr/>
        <w:t>economy</w:t>
      </w:r>
      <w:r>
        <w:rPr>
          <w:spacing w:val="-3"/>
        </w:rPr>
        <w:t> </w:t>
      </w:r>
      <w:r>
        <w:rPr/>
        <w:t>of</w:t>
      </w:r>
      <w:r>
        <w:rPr>
          <w:spacing w:val="-3"/>
        </w:rPr>
        <w:t> </w:t>
      </w:r>
      <w:r>
        <w:rPr/>
        <w:t>budget rules”. Placement: </w:t>
      </w:r>
      <w:r>
        <w:rPr>
          <w:color w:val="212121"/>
        </w:rPr>
        <w:t>BlueLine Asset Management (Brazil), now Insper.</w:t>
      </w:r>
    </w:p>
    <w:p>
      <w:pPr>
        <w:pStyle w:val="BodyText"/>
        <w:ind w:right="148"/>
      </w:pPr>
      <w:r>
        <w:rPr/>
        <w:t>Zahra</w:t>
      </w:r>
      <w:r>
        <w:rPr>
          <w:spacing w:val="-4"/>
        </w:rPr>
        <w:t> </w:t>
      </w:r>
      <w:r>
        <w:rPr/>
        <w:t>Ebrahimi,</w:t>
      </w:r>
      <w:r>
        <w:rPr>
          <w:spacing w:val="-3"/>
        </w:rPr>
        <w:t> </w:t>
      </w:r>
      <w:r>
        <w:rPr/>
        <w:t>2018,</w:t>
      </w:r>
      <w:r>
        <w:rPr>
          <w:spacing w:val="-3"/>
        </w:rPr>
        <w:t> </w:t>
      </w:r>
      <w:r>
        <w:rPr/>
        <w:t>“Essays</w:t>
      </w:r>
      <w:r>
        <w:rPr>
          <w:spacing w:val="-4"/>
        </w:rPr>
        <w:t> </w:t>
      </w:r>
      <w:r>
        <w:rPr/>
        <w:t>on</w:t>
      </w:r>
      <w:r>
        <w:rPr>
          <w:spacing w:val="-3"/>
        </w:rPr>
        <w:t> </w:t>
      </w:r>
      <w:r>
        <w:rPr/>
        <w:t>labor</w:t>
      </w:r>
      <w:r>
        <w:rPr>
          <w:spacing w:val="-4"/>
        </w:rPr>
        <w:t> </w:t>
      </w:r>
      <w:r>
        <w:rPr/>
        <w:t>market</w:t>
      </w:r>
      <w:r>
        <w:rPr>
          <w:spacing w:val="-4"/>
        </w:rPr>
        <w:t> </w:t>
      </w:r>
      <w:r>
        <w:rPr/>
        <w:t>attachment</w:t>
      </w:r>
      <w:r>
        <w:rPr>
          <w:spacing w:val="-4"/>
        </w:rPr>
        <w:t> </w:t>
      </w:r>
      <w:r>
        <w:rPr/>
        <w:t>and</w:t>
      </w:r>
      <w:r>
        <w:rPr>
          <w:spacing w:val="-3"/>
        </w:rPr>
        <w:t> </w:t>
      </w:r>
      <w:r>
        <w:rPr/>
        <w:t>retirement</w:t>
      </w:r>
      <w:r>
        <w:rPr>
          <w:spacing w:val="-4"/>
        </w:rPr>
        <w:t> </w:t>
      </w:r>
      <w:r>
        <w:rPr/>
        <w:t>behaviour</w:t>
      </w:r>
      <w:r>
        <w:rPr>
          <w:spacing w:val="-4"/>
        </w:rPr>
        <w:t> </w:t>
      </w:r>
      <w:r>
        <w:rPr/>
        <w:t>of</w:t>
      </w:r>
      <w:r>
        <w:rPr>
          <w:spacing w:val="-3"/>
        </w:rPr>
        <w:t> </w:t>
      </w:r>
      <w:r>
        <w:rPr/>
        <w:t>the</w:t>
      </w:r>
      <w:r>
        <w:rPr>
          <w:spacing w:val="-4"/>
        </w:rPr>
        <w:t> </w:t>
      </w:r>
      <w:r>
        <w:rPr/>
        <w:t>elderly”.</w:t>
      </w:r>
      <w:r>
        <w:rPr>
          <w:spacing w:val="-3"/>
        </w:rPr>
        <w:t> </w:t>
      </w:r>
      <w:r>
        <w:rPr/>
        <w:t>Placement: Employee Benefit Research Institute, Washington DC.</w:t>
      </w:r>
    </w:p>
    <w:p>
      <w:pPr>
        <w:pStyle w:val="BodyText"/>
        <w:ind w:right="263"/>
      </w:pPr>
      <w:r>
        <w:rPr/>
        <w:t>Bo Li, 2018, “Location decisions, housing markets and the macroeconomy”. Placement: Peking University. Zhicheng</w:t>
      </w:r>
      <w:r>
        <w:rPr>
          <w:spacing w:val="-2"/>
        </w:rPr>
        <w:t> </w:t>
      </w:r>
      <w:r>
        <w:rPr/>
        <w:t>Li,</w:t>
      </w:r>
      <w:r>
        <w:rPr>
          <w:spacing w:val="-2"/>
        </w:rPr>
        <w:t> </w:t>
      </w:r>
      <w:r>
        <w:rPr/>
        <w:t>2018,</w:t>
      </w:r>
      <w:r>
        <w:rPr>
          <w:spacing w:val="-2"/>
        </w:rPr>
        <w:t> </w:t>
      </w:r>
      <w:r>
        <w:rPr/>
        <w:t>“Essays</w:t>
      </w:r>
      <w:r>
        <w:rPr>
          <w:spacing w:val="-3"/>
        </w:rPr>
        <w:t> </w:t>
      </w:r>
      <w:r>
        <w:rPr/>
        <w:t>on</w:t>
      </w:r>
      <w:r>
        <w:rPr>
          <w:spacing w:val="-2"/>
        </w:rPr>
        <w:t> </w:t>
      </w:r>
      <w:r>
        <w:rPr/>
        <w:t>order</w:t>
      </w:r>
      <w:r>
        <w:rPr>
          <w:spacing w:val="-3"/>
        </w:rPr>
        <w:t> </w:t>
      </w:r>
      <w:r>
        <w:rPr/>
        <w:t>arrivals</w:t>
      </w:r>
      <w:r>
        <w:rPr>
          <w:spacing w:val="-3"/>
        </w:rPr>
        <w:t> </w:t>
      </w:r>
      <w:r>
        <w:rPr/>
        <w:t>and</w:t>
      </w:r>
      <w:r>
        <w:rPr>
          <w:spacing w:val="-2"/>
        </w:rPr>
        <w:t> </w:t>
      </w:r>
      <w:r>
        <w:rPr/>
        <w:t>inter-trade</w:t>
      </w:r>
      <w:r>
        <w:rPr>
          <w:spacing w:val="-3"/>
        </w:rPr>
        <w:t> </w:t>
      </w:r>
      <w:r>
        <w:rPr/>
        <w:t>durations</w:t>
      </w:r>
      <w:r>
        <w:rPr>
          <w:spacing w:val="-3"/>
        </w:rPr>
        <w:t> </w:t>
      </w:r>
      <w:r>
        <w:rPr/>
        <w:t>in</w:t>
      </w:r>
      <w:r>
        <w:rPr>
          <w:spacing w:val="-2"/>
        </w:rPr>
        <w:t> </w:t>
      </w:r>
      <w:r>
        <w:rPr/>
        <w:t>the</w:t>
      </w:r>
      <w:r>
        <w:rPr>
          <w:spacing w:val="-3"/>
        </w:rPr>
        <w:t> </w:t>
      </w:r>
      <w:r>
        <w:rPr/>
        <w:t>Limit</w:t>
      </w:r>
      <w:r>
        <w:rPr>
          <w:spacing w:val="-3"/>
        </w:rPr>
        <w:t> </w:t>
      </w:r>
      <w:r>
        <w:rPr/>
        <w:t>Order</w:t>
      </w:r>
      <w:r>
        <w:rPr>
          <w:spacing w:val="-2"/>
        </w:rPr>
        <w:t> </w:t>
      </w:r>
      <w:r>
        <w:rPr/>
        <w:t>Book”.</w:t>
      </w:r>
      <w:r>
        <w:rPr>
          <w:spacing w:val="-2"/>
        </w:rPr>
        <w:t> </w:t>
      </w:r>
      <w:r>
        <w:rPr/>
        <w:t>Placement:</w:t>
      </w:r>
      <w:r>
        <w:rPr>
          <w:spacing w:val="-3"/>
        </w:rPr>
        <w:t> </w:t>
      </w:r>
      <w:r>
        <w:rPr/>
        <w:t>Hunan </w:t>
      </w:r>
      <w:r>
        <w:rPr>
          <w:spacing w:val="-2"/>
        </w:rPr>
        <w:t>University.</w:t>
      </w:r>
    </w:p>
    <w:p>
      <w:pPr>
        <w:pStyle w:val="BodyText"/>
        <w:spacing w:before="4"/>
        <w:ind w:right="148"/>
      </w:pPr>
      <w:r>
        <w:rPr/>
        <w:t>Vasileios</w:t>
      </w:r>
      <w:r>
        <w:rPr>
          <w:spacing w:val="-4"/>
        </w:rPr>
        <w:t> </w:t>
      </w:r>
      <w:r>
        <w:rPr/>
        <w:t>Tsiropoulos</w:t>
      </w:r>
      <w:r>
        <w:rPr>
          <w:spacing w:val="-4"/>
        </w:rPr>
        <w:t> </w:t>
      </w:r>
      <w:r>
        <w:rPr/>
        <w:t>(co-advisor</w:t>
      </w:r>
      <w:r>
        <w:rPr>
          <w:spacing w:val="-3"/>
        </w:rPr>
        <w:t> </w:t>
      </w:r>
      <w:r>
        <w:rPr/>
        <w:t>with</w:t>
      </w:r>
      <w:r>
        <w:rPr>
          <w:spacing w:val="-3"/>
        </w:rPr>
        <w:t> </w:t>
      </w:r>
      <w:r>
        <w:rPr/>
        <w:t>Eva</w:t>
      </w:r>
      <w:r>
        <w:rPr>
          <w:spacing w:val="-4"/>
        </w:rPr>
        <w:t> </w:t>
      </w:r>
      <w:r>
        <w:rPr/>
        <w:t>Carceles),</w:t>
      </w:r>
      <w:r>
        <w:rPr>
          <w:spacing w:val="-3"/>
        </w:rPr>
        <w:t> </w:t>
      </w:r>
      <w:r>
        <w:rPr/>
        <w:t>2017,</w:t>
      </w:r>
      <w:r>
        <w:rPr>
          <w:spacing w:val="-3"/>
        </w:rPr>
        <w:t> </w:t>
      </w:r>
      <w:r>
        <w:rPr/>
        <w:t>“Joint</w:t>
      </w:r>
      <w:r>
        <w:rPr>
          <w:spacing w:val="-4"/>
        </w:rPr>
        <w:t> </w:t>
      </w:r>
      <w:r>
        <w:rPr/>
        <w:t>liability</w:t>
      </w:r>
      <w:r>
        <w:rPr>
          <w:spacing w:val="-3"/>
        </w:rPr>
        <w:t> </w:t>
      </w:r>
      <w:r>
        <w:rPr/>
        <w:t>debt</w:t>
      </w:r>
      <w:r>
        <w:rPr>
          <w:spacing w:val="-4"/>
        </w:rPr>
        <w:t> </w:t>
      </w:r>
      <w:r>
        <w:rPr/>
        <w:t>and</w:t>
      </w:r>
      <w:r>
        <w:rPr>
          <w:spacing w:val="-3"/>
        </w:rPr>
        <w:t> </w:t>
      </w:r>
      <w:r>
        <w:rPr/>
        <w:t>fiscal</w:t>
      </w:r>
      <w:r>
        <w:rPr>
          <w:spacing w:val="-4"/>
        </w:rPr>
        <w:t> </w:t>
      </w:r>
      <w:r>
        <w:rPr/>
        <w:t>policies”.</w:t>
      </w:r>
      <w:r>
        <w:rPr>
          <w:spacing w:val="-3"/>
        </w:rPr>
        <w:t> </w:t>
      </w:r>
      <w:r>
        <w:rPr/>
        <w:t>Placement: Central Bank of Ireland (now World Bank).</w:t>
      </w:r>
    </w:p>
    <w:p>
      <w:pPr>
        <w:pStyle w:val="BodyText"/>
      </w:pPr>
      <w:r>
        <w:rPr/>
        <w:t>Zhenning</w:t>
      </w:r>
      <w:r>
        <w:rPr>
          <w:spacing w:val="-3"/>
        </w:rPr>
        <w:t> </w:t>
      </w:r>
      <w:r>
        <w:rPr/>
        <w:t>Wang,</w:t>
      </w:r>
      <w:r>
        <w:rPr>
          <w:spacing w:val="-2"/>
        </w:rPr>
        <w:t> </w:t>
      </w:r>
      <w:r>
        <w:rPr/>
        <w:t>2016,</w:t>
      </w:r>
      <w:r>
        <w:rPr>
          <w:spacing w:val="-2"/>
        </w:rPr>
        <w:t> </w:t>
      </w:r>
      <w:r>
        <w:rPr/>
        <w:t>“Essays</w:t>
      </w:r>
      <w:r>
        <w:rPr>
          <w:spacing w:val="-3"/>
        </w:rPr>
        <w:t> </w:t>
      </w:r>
      <w:r>
        <w:rPr/>
        <w:t>on</w:t>
      </w:r>
      <w:r>
        <w:rPr>
          <w:spacing w:val="-2"/>
        </w:rPr>
        <w:t> </w:t>
      </w:r>
      <w:r>
        <w:rPr/>
        <w:t>the</w:t>
      </w:r>
      <w:r>
        <w:rPr>
          <w:spacing w:val="-2"/>
        </w:rPr>
        <w:t> </w:t>
      </w:r>
      <w:r>
        <w:rPr/>
        <w:t>information</w:t>
      </w:r>
      <w:r>
        <w:rPr>
          <w:spacing w:val="-3"/>
        </w:rPr>
        <w:t> </w:t>
      </w:r>
      <w:r>
        <w:rPr/>
        <w:t>arrival</w:t>
      </w:r>
      <w:r>
        <w:rPr>
          <w:spacing w:val="-2"/>
        </w:rPr>
        <w:t> </w:t>
      </w:r>
      <w:r>
        <w:rPr/>
        <w:t>spillover</w:t>
      </w:r>
      <w:r>
        <w:rPr>
          <w:spacing w:val="-2"/>
        </w:rPr>
        <w:t> </w:t>
      </w:r>
      <w:r>
        <w:rPr/>
        <w:t>effects</w:t>
      </w:r>
      <w:r>
        <w:rPr>
          <w:spacing w:val="-3"/>
        </w:rPr>
        <w:t> </w:t>
      </w:r>
      <w:r>
        <w:rPr/>
        <w:t>in</w:t>
      </w:r>
      <w:r>
        <w:rPr>
          <w:spacing w:val="-2"/>
        </w:rPr>
        <w:t> </w:t>
      </w:r>
      <w:r>
        <w:rPr/>
        <w:t>security</w:t>
      </w:r>
      <w:r>
        <w:rPr>
          <w:spacing w:val="-3"/>
        </w:rPr>
        <w:t> </w:t>
      </w:r>
      <w:r>
        <w:rPr/>
        <w:t>trading”.</w:t>
      </w:r>
      <w:r>
        <w:rPr>
          <w:spacing w:val="-2"/>
        </w:rPr>
        <w:t> </w:t>
      </w:r>
      <w:r>
        <w:rPr/>
        <w:t>Placement:</w:t>
      </w:r>
      <w:r>
        <w:rPr>
          <w:spacing w:val="-2"/>
        </w:rPr>
        <w:t> Amazon.</w:t>
      </w:r>
    </w:p>
    <w:p>
      <w:pPr>
        <w:pStyle w:val="Heading2"/>
      </w:pPr>
      <w:r>
        <w:rPr/>
        <w:t>At</w:t>
      </w:r>
      <w:r>
        <w:rPr>
          <w:spacing w:val="-2"/>
        </w:rPr>
        <w:t> </w:t>
      </w:r>
      <w:r>
        <w:rPr/>
        <w:t>IDEA</w:t>
      </w:r>
      <w:r>
        <w:rPr>
          <w:spacing w:val="-2"/>
        </w:rPr>
        <w:t> </w:t>
      </w:r>
      <w:r>
        <w:rPr/>
        <w:t>-</w:t>
      </w:r>
      <w:r>
        <w:rPr>
          <w:spacing w:val="-2"/>
        </w:rPr>
        <w:t> </w:t>
      </w:r>
      <w:r>
        <w:rPr/>
        <w:t>Universitat</w:t>
      </w:r>
      <w:r>
        <w:rPr>
          <w:spacing w:val="-1"/>
        </w:rPr>
        <w:t> </w:t>
      </w:r>
      <w:r>
        <w:rPr/>
        <w:t>Autònoma</w:t>
      </w:r>
      <w:r>
        <w:rPr>
          <w:spacing w:val="-1"/>
        </w:rPr>
        <w:t> </w:t>
      </w:r>
      <w:r>
        <w:rPr/>
        <w:t>de</w:t>
      </w:r>
      <w:r>
        <w:rPr>
          <w:spacing w:val="-2"/>
        </w:rPr>
        <w:t> Barcelona:</w:t>
      </w:r>
    </w:p>
    <w:p>
      <w:pPr>
        <w:pStyle w:val="BodyText"/>
        <w:spacing w:before="1"/>
        <w:ind w:right="637"/>
      </w:pPr>
      <w:r>
        <w:rPr/>
        <w:t>Pau</w:t>
      </w:r>
      <w:r>
        <w:rPr>
          <w:spacing w:val="-4"/>
        </w:rPr>
        <w:t> </w:t>
      </w:r>
      <w:r>
        <w:rPr/>
        <w:t>Pujolàs,</w:t>
      </w:r>
      <w:r>
        <w:rPr>
          <w:spacing w:val="-4"/>
        </w:rPr>
        <w:t> </w:t>
      </w:r>
      <w:r>
        <w:rPr/>
        <w:t>2013,</w:t>
      </w:r>
      <w:r>
        <w:rPr>
          <w:spacing w:val="-4"/>
        </w:rPr>
        <w:t> </w:t>
      </w:r>
      <w:r>
        <w:rPr/>
        <w:t>“Essays</w:t>
      </w:r>
      <w:r>
        <w:rPr>
          <w:spacing w:val="-5"/>
        </w:rPr>
        <w:t> </w:t>
      </w:r>
      <w:r>
        <w:rPr/>
        <w:t>on</w:t>
      </w:r>
      <w:r>
        <w:rPr>
          <w:spacing w:val="-4"/>
        </w:rPr>
        <w:t> </w:t>
      </w:r>
      <w:r>
        <w:rPr/>
        <w:t>International</w:t>
      </w:r>
      <w:r>
        <w:rPr>
          <w:spacing w:val="-5"/>
        </w:rPr>
        <w:t> </w:t>
      </w:r>
      <w:r>
        <w:rPr/>
        <w:t>Trade</w:t>
      </w:r>
      <w:r>
        <w:rPr>
          <w:spacing w:val="-5"/>
        </w:rPr>
        <w:t> </w:t>
      </w:r>
      <w:r>
        <w:rPr/>
        <w:t>and</w:t>
      </w:r>
      <w:r>
        <w:rPr>
          <w:spacing w:val="-4"/>
        </w:rPr>
        <w:t> </w:t>
      </w:r>
      <w:r>
        <w:rPr/>
        <w:t>Firm</w:t>
      </w:r>
      <w:r>
        <w:rPr>
          <w:spacing w:val="-5"/>
        </w:rPr>
        <w:t> </w:t>
      </w:r>
      <w:r>
        <w:rPr/>
        <w:t>Dynamics”.</w:t>
      </w:r>
      <w:r>
        <w:rPr>
          <w:spacing w:val="-4"/>
        </w:rPr>
        <w:t> </w:t>
      </w:r>
      <w:r>
        <w:rPr/>
        <w:t>Placement:</w:t>
      </w:r>
      <w:r>
        <w:rPr>
          <w:spacing w:val="-5"/>
        </w:rPr>
        <w:t> </w:t>
      </w:r>
      <w:r>
        <w:rPr/>
        <w:t>McMaster</w:t>
      </w:r>
      <w:r>
        <w:rPr>
          <w:spacing w:val="-4"/>
        </w:rPr>
        <w:t> </w:t>
      </w:r>
      <w:r>
        <w:rPr/>
        <w:t>University. Diego Gruber, 2013, “Essays in International Macroeconomics and Trade”. Placement: Neometrics.</w:t>
      </w:r>
    </w:p>
    <w:p>
      <w:pPr>
        <w:pStyle w:val="BodyText"/>
        <w:ind w:right="1040"/>
      </w:pPr>
      <w:r>
        <w:rPr/>
        <w:t>Jan Grobovsek, 2012, “Essays in Aggregate Productivity”. Placement: University of Edinburgh. Magdalena</w:t>
      </w:r>
      <w:r>
        <w:rPr>
          <w:spacing w:val="-5"/>
        </w:rPr>
        <w:t> </w:t>
      </w:r>
      <w:r>
        <w:rPr/>
        <w:t>Erdem,</w:t>
      </w:r>
      <w:r>
        <w:rPr>
          <w:spacing w:val="-4"/>
        </w:rPr>
        <w:t> </w:t>
      </w:r>
      <w:r>
        <w:rPr/>
        <w:t>2010,</w:t>
      </w:r>
      <w:r>
        <w:rPr>
          <w:spacing w:val="-4"/>
        </w:rPr>
        <w:t> </w:t>
      </w:r>
      <w:r>
        <w:rPr/>
        <w:t>“Essays</w:t>
      </w:r>
      <w:r>
        <w:rPr>
          <w:spacing w:val="-5"/>
        </w:rPr>
        <w:t> </w:t>
      </w:r>
      <w:r>
        <w:rPr/>
        <w:t>on</w:t>
      </w:r>
      <w:r>
        <w:rPr>
          <w:spacing w:val="-4"/>
        </w:rPr>
        <w:t> </w:t>
      </w:r>
      <w:r>
        <w:rPr/>
        <w:t>Bounded</w:t>
      </w:r>
      <w:r>
        <w:rPr>
          <w:spacing w:val="-4"/>
        </w:rPr>
        <w:t> </w:t>
      </w:r>
      <w:r>
        <w:rPr/>
        <w:t>Rationality”.</w:t>
      </w:r>
      <w:r>
        <w:rPr>
          <w:spacing w:val="-4"/>
        </w:rPr>
        <w:t> </w:t>
      </w:r>
      <w:r>
        <w:rPr/>
        <w:t>Placement:</w:t>
      </w:r>
      <w:r>
        <w:rPr>
          <w:spacing w:val="-5"/>
        </w:rPr>
        <w:t> </w:t>
      </w:r>
      <w:r>
        <w:rPr/>
        <w:t>Bank</w:t>
      </w:r>
      <w:r>
        <w:rPr>
          <w:spacing w:val="-4"/>
        </w:rPr>
        <w:t> </w:t>
      </w:r>
      <w:r>
        <w:rPr/>
        <w:t>of</w:t>
      </w:r>
      <w:r>
        <w:rPr>
          <w:spacing w:val="-4"/>
        </w:rPr>
        <w:t> </w:t>
      </w:r>
      <w:r>
        <w:rPr/>
        <w:t>International</w:t>
      </w:r>
      <w:r>
        <w:rPr>
          <w:spacing w:val="-5"/>
        </w:rPr>
        <w:t> </w:t>
      </w:r>
      <w:r>
        <w:rPr/>
        <w:t>Settlements. Ivo Krznar, 2009, “Essays in International Economics”. Placement: Central Bank of Croatia (now IMF).</w:t>
      </w:r>
    </w:p>
    <w:p>
      <w:pPr>
        <w:pStyle w:val="BodyText"/>
        <w:spacing w:before="3"/>
        <w:ind w:left="0"/>
      </w:pPr>
    </w:p>
    <w:p>
      <w:pPr>
        <w:pStyle w:val="Heading1"/>
      </w:pPr>
      <w:bookmarkStart w:name="Master Thesis Advisor" w:id="14"/>
      <w:bookmarkEnd w:id="14"/>
      <w:r>
        <w:rPr>
          <w:b w:val="0"/>
        </w:rPr>
      </w:r>
      <w:r>
        <w:rPr/>
        <w:t>Master</w:t>
      </w:r>
      <w:r>
        <w:rPr>
          <w:spacing w:val="-6"/>
        </w:rPr>
        <w:t> </w:t>
      </w:r>
      <w:r>
        <w:rPr/>
        <w:t>Thesis</w:t>
      </w:r>
      <w:r>
        <w:rPr>
          <w:spacing w:val="-6"/>
        </w:rPr>
        <w:t> </w:t>
      </w:r>
      <w:r>
        <w:rPr>
          <w:spacing w:val="-2"/>
        </w:rPr>
        <w:t>Advisor</w:t>
      </w:r>
    </w:p>
    <w:p>
      <w:pPr>
        <w:pStyle w:val="BodyText"/>
        <w:spacing w:before="1"/>
        <w:ind w:right="5770"/>
      </w:pPr>
      <w:r>
        <w:rPr/>
        <w:t>Manaal</w:t>
      </w:r>
      <w:r>
        <w:rPr>
          <w:spacing w:val="-9"/>
        </w:rPr>
        <w:t> </w:t>
      </w:r>
      <w:r>
        <w:rPr/>
        <w:t>Siddiqui,</w:t>
      </w:r>
      <w:r>
        <w:rPr>
          <w:spacing w:val="-8"/>
        </w:rPr>
        <w:t> </w:t>
      </w:r>
      <w:r>
        <w:rPr/>
        <w:t>Stony</w:t>
      </w:r>
      <w:r>
        <w:rPr>
          <w:spacing w:val="-8"/>
        </w:rPr>
        <w:t> </w:t>
      </w:r>
      <w:r>
        <w:rPr/>
        <w:t>Brook</w:t>
      </w:r>
      <w:r>
        <w:rPr>
          <w:spacing w:val="-8"/>
        </w:rPr>
        <w:t> </w:t>
      </w:r>
      <w:r>
        <w:rPr/>
        <w:t>University,</w:t>
      </w:r>
      <w:r>
        <w:rPr>
          <w:spacing w:val="-8"/>
        </w:rPr>
        <w:t> </w:t>
      </w:r>
      <w:r>
        <w:rPr/>
        <w:t>2024 Yifan Si, Stony Brook University, 2017</w:t>
      </w:r>
      <w:r>
        <w:rPr>
          <w:spacing w:val="40"/>
        </w:rPr>
        <w:t> </w:t>
      </w:r>
      <w:r>
        <w:rPr/>
        <w:t>Runhua Yang, Stony Brook University, 2017 Yan Wang, Stony Brook University, 2016</w:t>
      </w:r>
    </w:p>
    <w:p>
      <w:pPr>
        <w:pStyle w:val="BodyText"/>
        <w:spacing w:before="4"/>
        <w:ind w:right="5844"/>
      </w:pPr>
      <w:r>
        <w:rPr/>
        <w:t>Yinji</w:t>
      </w:r>
      <w:r>
        <w:rPr>
          <w:spacing w:val="-9"/>
        </w:rPr>
        <w:t> </w:t>
      </w:r>
      <w:r>
        <w:rPr/>
        <w:t>Huang,</w:t>
      </w:r>
      <w:r>
        <w:rPr>
          <w:spacing w:val="-8"/>
        </w:rPr>
        <w:t> </w:t>
      </w:r>
      <w:r>
        <w:rPr/>
        <w:t>Stony</w:t>
      </w:r>
      <w:r>
        <w:rPr>
          <w:spacing w:val="-8"/>
        </w:rPr>
        <w:t> </w:t>
      </w:r>
      <w:r>
        <w:rPr/>
        <w:t>Brook</w:t>
      </w:r>
      <w:r>
        <w:rPr>
          <w:spacing w:val="-8"/>
        </w:rPr>
        <w:t> </w:t>
      </w:r>
      <w:r>
        <w:rPr/>
        <w:t>University,</w:t>
      </w:r>
      <w:r>
        <w:rPr>
          <w:spacing w:val="-8"/>
        </w:rPr>
        <w:t> </w:t>
      </w:r>
      <w:r>
        <w:rPr/>
        <w:t>2016 Sicong Qu, Stony Brook University, 2015 Zhicheng</w:t>
      </w:r>
      <w:r>
        <w:rPr>
          <w:spacing w:val="-6"/>
        </w:rPr>
        <w:t> </w:t>
      </w:r>
      <w:r>
        <w:rPr/>
        <w:t>Li,</w:t>
      </w:r>
      <w:r>
        <w:rPr>
          <w:spacing w:val="-6"/>
        </w:rPr>
        <w:t> </w:t>
      </w:r>
      <w:r>
        <w:rPr/>
        <w:t>Stony</w:t>
      </w:r>
      <w:r>
        <w:rPr>
          <w:spacing w:val="-6"/>
        </w:rPr>
        <w:t> </w:t>
      </w:r>
      <w:r>
        <w:rPr/>
        <w:t>Brook</w:t>
      </w:r>
      <w:r>
        <w:rPr>
          <w:spacing w:val="-6"/>
        </w:rPr>
        <w:t> </w:t>
      </w:r>
      <w:r>
        <w:rPr/>
        <w:t>University,</w:t>
      </w:r>
      <w:r>
        <w:rPr>
          <w:spacing w:val="-6"/>
        </w:rPr>
        <w:t> </w:t>
      </w:r>
      <w:r>
        <w:rPr/>
        <w:t>2015</w:t>
      </w:r>
    </w:p>
    <w:p>
      <w:pPr>
        <w:pStyle w:val="BodyText"/>
        <w:spacing w:before="3"/>
        <w:ind w:right="1478"/>
      </w:pPr>
      <w:r>
        <w:rPr/>
        <w:t>Guillem</w:t>
      </w:r>
      <w:r>
        <w:rPr>
          <w:spacing w:val="-5"/>
        </w:rPr>
        <w:t> </w:t>
      </w:r>
      <w:r>
        <w:rPr/>
        <w:t>Pons,</w:t>
      </w:r>
      <w:r>
        <w:rPr>
          <w:spacing w:val="-4"/>
        </w:rPr>
        <w:t> </w:t>
      </w:r>
      <w:r>
        <w:rPr/>
        <w:t>IDEA,</w:t>
      </w:r>
      <w:r>
        <w:rPr>
          <w:spacing w:val="-4"/>
        </w:rPr>
        <w:t> </w:t>
      </w:r>
      <w:r>
        <w:rPr/>
        <w:t>Universitat</w:t>
      </w:r>
      <w:r>
        <w:rPr>
          <w:spacing w:val="-5"/>
        </w:rPr>
        <w:t> </w:t>
      </w:r>
      <w:r>
        <w:rPr/>
        <w:t>Autònoma</w:t>
      </w:r>
      <w:r>
        <w:rPr>
          <w:spacing w:val="-5"/>
        </w:rPr>
        <w:t> </w:t>
      </w:r>
      <w:r>
        <w:rPr/>
        <w:t>de</w:t>
      </w:r>
      <w:r>
        <w:rPr>
          <w:spacing w:val="-5"/>
        </w:rPr>
        <w:t> </w:t>
      </w:r>
      <w:r>
        <w:rPr/>
        <w:t>Barcelona,</w:t>
      </w:r>
      <w:r>
        <w:rPr>
          <w:spacing w:val="-4"/>
        </w:rPr>
        <w:t> </w:t>
      </w:r>
      <w:r>
        <w:rPr/>
        <w:t>2013</w:t>
      </w:r>
      <w:r>
        <w:rPr>
          <w:spacing w:val="-4"/>
        </w:rPr>
        <w:t> </w:t>
      </w:r>
      <w:r>
        <w:rPr/>
        <w:t>(co-advisor</w:t>
      </w:r>
      <w:r>
        <w:rPr>
          <w:spacing w:val="-4"/>
        </w:rPr>
        <w:t> </w:t>
      </w:r>
      <w:r>
        <w:rPr/>
        <w:t>with</w:t>
      </w:r>
      <w:r>
        <w:rPr>
          <w:spacing w:val="-4"/>
        </w:rPr>
        <w:t> </w:t>
      </w:r>
      <w:r>
        <w:rPr/>
        <w:t>Albert</w:t>
      </w:r>
      <w:r>
        <w:rPr>
          <w:spacing w:val="-5"/>
        </w:rPr>
        <w:t> </w:t>
      </w:r>
      <w:r>
        <w:rPr/>
        <w:t>Marcet) Ilaria Rossi, IDEA, Universitat Autònoma de Barcelona, 2013</w:t>
      </w:r>
    </w:p>
    <w:p>
      <w:pPr>
        <w:pStyle w:val="BodyText"/>
        <w:ind w:right="4588"/>
      </w:pPr>
      <w:r>
        <w:rPr/>
        <w:t>Pau</w:t>
      </w:r>
      <w:r>
        <w:rPr>
          <w:spacing w:val="-6"/>
        </w:rPr>
        <w:t> </w:t>
      </w:r>
      <w:r>
        <w:rPr/>
        <w:t>Pujolàs,</w:t>
      </w:r>
      <w:r>
        <w:rPr>
          <w:spacing w:val="-6"/>
        </w:rPr>
        <w:t> </w:t>
      </w:r>
      <w:r>
        <w:rPr/>
        <w:t>IDEA,</w:t>
      </w:r>
      <w:r>
        <w:rPr>
          <w:spacing w:val="-6"/>
        </w:rPr>
        <w:t> </w:t>
      </w:r>
      <w:r>
        <w:rPr/>
        <w:t>Universitat</w:t>
      </w:r>
      <w:r>
        <w:rPr>
          <w:spacing w:val="-7"/>
        </w:rPr>
        <w:t> </w:t>
      </w:r>
      <w:r>
        <w:rPr/>
        <w:t>Autònoma</w:t>
      </w:r>
      <w:r>
        <w:rPr>
          <w:spacing w:val="-7"/>
        </w:rPr>
        <w:t> </w:t>
      </w:r>
      <w:r>
        <w:rPr/>
        <w:t>de</w:t>
      </w:r>
      <w:r>
        <w:rPr>
          <w:spacing w:val="-7"/>
        </w:rPr>
        <w:t> </w:t>
      </w:r>
      <w:r>
        <w:rPr/>
        <w:t>Barcelona,</w:t>
      </w:r>
      <w:r>
        <w:rPr>
          <w:spacing w:val="-6"/>
        </w:rPr>
        <w:t> </w:t>
      </w:r>
      <w:r>
        <w:rPr/>
        <w:t>2010 Ivo Krznar, IDEA, Universitat Autònoma de Barcelona, 2006 Joan Farré, IDEA, Universitat Autònoma de Barcelona, 2006</w:t>
      </w:r>
    </w:p>
    <w:p>
      <w:pPr>
        <w:pStyle w:val="BodyText"/>
        <w:spacing w:before="3"/>
        <w:ind w:right="3680"/>
      </w:pPr>
      <w:r>
        <w:rPr/>
        <w:t>Magdalena Jurecka, IDEA, Universitat Autònoma de Barcelona, 2005 Alexandre</w:t>
      </w:r>
      <w:r>
        <w:rPr>
          <w:spacing w:val="-7"/>
        </w:rPr>
        <w:t> </w:t>
      </w:r>
      <w:r>
        <w:rPr/>
        <w:t>Dmitriev,</w:t>
      </w:r>
      <w:r>
        <w:rPr>
          <w:spacing w:val="-6"/>
        </w:rPr>
        <w:t> </w:t>
      </w:r>
      <w:r>
        <w:rPr/>
        <w:t>IDEA,</w:t>
      </w:r>
      <w:r>
        <w:rPr>
          <w:spacing w:val="-6"/>
        </w:rPr>
        <w:t> </w:t>
      </w:r>
      <w:r>
        <w:rPr/>
        <w:t>Universitat</w:t>
      </w:r>
      <w:r>
        <w:rPr>
          <w:spacing w:val="-7"/>
        </w:rPr>
        <w:t> </w:t>
      </w:r>
      <w:r>
        <w:rPr/>
        <w:t>Autònoma</w:t>
      </w:r>
      <w:r>
        <w:rPr>
          <w:spacing w:val="-7"/>
        </w:rPr>
        <w:t> </w:t>
      </w:r>
      <w:r>
        <w:rPr/>
        <w:t>de</w:t>
      </w:r>
      <w:r>
        <w:rPr>
          <w:spacing w:val="-7"/>
        </w:rPr>
        <w:t> </w:t>
      </w:r>
      <w:r>
        <w:rPr/>
        <w:t>Barcelona,</w:t>
      </w:r>
      <w:r>
        <w:rPr>
          <w:spacing w:val="-6"/>
        </w:rPr>
        <w:t> </w:t>
      </w:r>
      <w:r>
        <w:rPr/>
        <w:t>2005</w:t>
      </w:r>
    </w:p>
    <w:p>
      <w:pPr>
        <w:pStyle w:val="BodyText"/>
        <w:ind w:left="0"/>
      </w:pPr>
    </w:p>
    <w:p>
      <w:pPr>
        <w:pStyle w:val="Heading1"/>
      </w:pPr>
      <w:bookmarkStart w:name="PhD Thesis Committee" w:id="15"/>
      <w:bookmarkEnd w:id="15"/>
      <w:r>
        <w:rPr>
          <w:b w:val="0"/>
        </w:rPr>
      </w:r>
      <w:r>
        <w:rPr/>
        <w:t>PhD</w:t>
      </w:r>
      <w:r>
        <w:rPr>
          <w:spacing w:val="-5"/>
        </w:rPr>
        <w:t> </w:t>
      </w:r>
      <w:r>
        <w:rPr/>
        <w:t>Thesis</w:t>
      </w:r>
      <w:r>
        <w:rPr>
          <w:spacing w:val="-4"/>
        </w:rPr>
        <w:t> </w:t>
      </w:r>
      <w:r>
        <w:rPr>
          <w:spacing w:val="-2"/>
        </w:rPr>
        <w:t>Committee</w:t>
      </w:r>
    </w:p>
    <w:p>
      <w:pPr>
        <w:pStyle w:val="BodyText"/>
        <w:spacing w:before="1"/>
        <w:ind w:right="5844"/>
      </w:pPr>
      <w:r>
        <w:rPr/>
        <w:t>Anjali Sinha, Stony Brook University, 2024 Jing Wei, Stony Brook University, 2022 Nirvana</w:t>
      </w:r>
      <w:r>
        <w:rPr>
          <w:spacing w:val="-9"/>
        </w:rPr>
        <w:t> </w:t>
      </w:r>
      <w:r>
        <w:rPr/>
        <w:t>Mitra,</w:t>
      </w:r>
      <w:r>
        <w:rPr>
          <w:spacing w:val="-8"/>
        </w:rPr>
        <w:t> </w:t>
      </w:r>
      <w:r>
        <w:rPr/>
        <w:t>Stony</w:t>
      </w:r>
      <w:r>
        <w:rPr>
          <w:spacing w:val="-8"/>
        </w:rPr>
        <w:t> </w:t>
      </w:r>
      <w:r>
        <w:rPr/>
        <w:t>Brook</w:t>
      </w:r>
      <w:r>
        <w:rPr>
          <w:spacing w:val="-8"/>
        </w:rPr>
        <w:t> </w:t>
      </w:r>
      <w:r>
        <w:rPr/>
        <w:t>University,</w:t>
      </w:r>
      <w:r>
        <w:rPr>
          <w:spacing w:val="-8"/>
        </w:rPr>
        <w:t> </w:t>
      </w:r>
      <w:r>
        <w:rPr/>
        <w:t>2020</w:t>
      </w:r>
    </w:p>
    <w:p>
      <w:pPr>
        <w:pStyle w:val="BodyText"/>
        <w:spacing w:after="0"/>
        <w:sectPr>
          <w:pgSz w:w="12240" w:h="15840"/>
          <w:pgMar w:header="0" w:footer="924" w:top="700" w:bottom="1160" w:left="1080" w:right="1440"/>
        </w:sectPr>
      </w:pPr>
    </w:p>
    <w:p>
      <w:pPr>
        <w:pStyle w:val="BodyText"/>
        <w:spacing w:before="77"/>
        <w:ind w:right="5878"/>
        <w:jc w:val="both"/>
      </w:pPr>
      <w:r>
        <w:rPr/>
        <w:t>Xiaohan</w:t>
      </w:r>
      <w:r>
        <w:rPr>
          <w:spacing w:val="-8"/>
        </w:rPr>
        <w:t> </w:t>
      </w:r>
      <w:r>
        <w:rPr/>
        <w:t>Wang,</w:t>
      </w:r>
      <w:r>
        <w:rPr>
          <w:spacing w:val="-8"/>
        </w:rPr>
        <w:t> </w:t>
      </w:r>
      <w:r>
        <w:rPr/>
        <w:t>Stony</w:t>
      </w:r>
      <w:r>
        <w:rPr>
          <w:spacing w:val="-8"/>
        </w:rPr>
        <w:t> </w:t>
      </w:r>
      <w:r>
        <w:rPr/>
        <w:t>Brook</w:t>
      </w:r>
      <w:r>
        <w:rPr>
          <w:spacing w:val="-8"/>
        </w:rPr>
        <w:t> </w:t>
      </w:r>
      <w:r>
        <w:rPr/>
        <w:t>University,</w:t>
      </w:r>
      <w:r>
        <w:rPr>
          <w:spacing w:val="-8"/>
        </w:rPr>
        <w:t> </w:t>
      </w:r>
      <w:r>
        <w:rPr/>
        <w:t>2020 Anju</w:t>
      </w:r>
      <w:r>
        <w:rPr>
          <w:spacing w:val="-4"/>
        </w:rPr>
        <w:t> </w:t>
      </w:r>
      <w:r>
        <w:rPr/>
        <w:t>Bhandari,</w:t>
      </w:r>
      <w:r>
        <w:rPr>
          <w:spacing w:val="-4"/>
        </w:rPr>
        <w:t> </w:t>
      </w:r>
      <w:r>
        <w:rPr/>
        <w:t>Stony</w:t>
      </w:r>
      <w:r>
        <w:rPr>
          <w:spacing w:val="-4"/>
        </w:rPr>
        <w:t> </w:t>
      </w:r>
      <w:r>
        <w:rPr/>
        <w:t>Brook</w:t>
      </w:r>
      <w:r>
        <w:rPr>
          <w:spacing w:val="-4"/>
        </w:rPr>
        <w:t> </w:t>
      </w:r>
      <w:r>
        <w:rPr/>
        <w:t>University,</w:t>
      </w:r>
      <w:r>
        <w:rPr>
          <w:spacing w:val="-4"/>
        </w:rPr>
        <w:t> </w:t>
      </w:r>
      <w:r>
        <w:rPr/>
        <w:t>2017 Enzo Cerletti, CEMFI – UIMP, 2012</w:t>
      </w:r>
    </w:p>
    <w:p>
      <w:pPr>
        <w:pStyle w:val="BodyText"/>
        <w:spacing w:before="3"/>
        <w:ind w:right="5224"/>
      </w:pPr>
      <w:r>
        <w:rPr/>
        <w:t>Charles</w:t>
      </w:r>
      <w:r>
        <w:rPr>
          <w:spacing w:val="-9"/>
        </w:rPr>
        <w:t> </w:t>
      </w:r>
      <w:r>
        <w:rPr/>
        <w:t>Gottlieb,</w:t>
      </w:r>
      <w:r>
        <w:rPr>
          <w:spacing w:val="-8"/>
        </w:rPr>
        <w:t> </w:t>
      </w:r>
      <w:r>
        <w:rPr/>
        <w:t>European</w:t>
      </w:r>
      <w:r>
        <w:rPr>
          <w:spacing w:val="-8"/>
        </w:rPr>
        <w:t> </w:t>
      </w:r>
      <w:r>
        <w:rPr/>
        <w:t>University</w:t>
      </w:r>
      <w:r>
        <w:rPr>
          <w:spacing w:val="-8"/>
        </w:rPr>
        <w:t> </w:t>
      </w:r>
      <w:r>
        <w:rPr/>
        <w:t>Institute,</w:t>
      </w:r>
      <w:r>
        <w:rPr>
          <w:spacing w:val="-8"/>
        </w:rPr>
        <w:t> </w:t>
      </w:r>
      <w:r>
        <w:rPr/>
        <w:t>2012 Ivan Roberts, University of New South Wales, 2012</w:t>
      </w:r>
    </w:p>
    <w:p>
      <w:pPr>
        <w:pStyle w:val="BodyText"/>
        <w:ind w:right="4588"/>
      </w:pPr>
      <w:r>
        <w:rPr/>
        <w:t>Lorenzo</w:t>
      </w:r>
      <w:r>
        <w:rPr>
          <w:spacing w:val="-7"/>
        </w:rPr>
        <w:t> </w:t>
      </w:r>
      <w:r>
        <w:rPr/>
        <w:t>Burlon,</w:t>
      </w:r>
      <w:r>
        <w:rPr>
          <w:spacing w:val="-7"/>
        </w:rPr>
        <w:t> </w:t>
      </w:r>
      <w:r>
        <w:rPr/>
        <w:t>Universitat</w:t>
      </w:r>
      <w:r>
        <w:rPr>
          <w:spacing w:val="-8"/>
        </w:rPr>
        <w:t> </w:t>
      </w:r>
      <w:r>
        <w:rPr/>
        <w:t>Autònoma</w:t>
      </w:r>
      <w:r>
        <w:rPr>
          <w:spacing w:val="-8"/>
        </w:rPr>
        <w:t> </w:t>
      </w:r>
      <w:r>
        <w:rPr/>
        <w:t>de</w:t>
      </w:r>
      <w:r>
        <w:rPr>
          <w:spacing w:val="-8"/>
        </w:rPr>
        <w:t> </w:t>
      </w:r>
      <w:r>
        <w:rPr/>
        <w:t>Barcelona,</w:t>
      </w:r>
      <w:r>
        <w:rPr>
          <w:spacing w:val="-7"/>
        </w:rPr>
        <w:t> </w:t>
      </w:r>
      <w:r>
        <w:rPr/>
        <w:t>2011 Alessandro Mennuni, University of Southampton, 2010 Alessio Moro, Universidad Carlos III de Madrid, 2009 Antonio Mele, Universitat Pompeu Fabra, 2009</w:t>
      </w:r>
    </w:p>
    <w:p>
      <w:pPr>
        <w:pStyle w:val="BodyText"/>
        <w:spacing w:before="4"/>
        <w:ind w:right="5381"/>
      </w:pPr>
      <w:r>
        <w:rPr/>
        <w:t>Francesco</w:t>
      </w:r>
      <w:r>
        <w:rPr>
          <w:spacing w:val="-8"/>
        </w:rPr>
        <w:t> </w:t>
      </w:r>
      <w:r>
        <w:rPr/>
        <w:t>Caprioli,</w:t>
      </w:r>
      <w:r>
        <w:rPr>
          <w:spacing w:val="-8"/>
        </w:rPr>
        <w:t> </w:t>
      </w:r>
      <w:r>
        <w:rPr/>
        <w:t>Universitat</w:t>
      </w:r>
      <w:r>
        <w:rPr>
          <w:spacing w:val="-9"/>
        </w:rPr>
        <w:t> </w:t>
      </w:r>
      <w:r>
        <w:rPr/>
        <w:t>Pompeu</w:t>
      </w:r>
      <w:r>
        <w:rPr>
          <w:spacing w:val="-8"/>
        </w:rPr>
        <w:t> </w:t>
      </w:r>
      <w:r>
        <w:rPr/>
        <w:t>Fabra,</w:t>
      </w:r>
      <w:r>
        <w:rPr>
          <w:spacing w:val="-8"/>
        </w:rPr>
        <w:t> </w:t>
      </w:r>
      <w:r>
        <w:rPr/>
        <w:t>2009 Paolo Pinotti, Universitat Pompeu Fabra, 2009</w:t>
      </w:r>
      <w:r>
        <w:rPr>
          <w:spacing w:val="40"/>
        </w:rPr>
        <w:t> </w:t>
      </w:r>
      <w:r>
        <w:rPr/>
        <w:t>Joana Pereira, European University Institute, 2009 Davide Debortoli, Universitat Pompeu Fabra, 2008</w:t>
      </w:r>
    </w:p>
    <w:p>
      <w:pPr>
        <w:pStyle w:val="BodyText"/>
        <w:spacing w:before="4"/>
        <w:ind w:right="4260"/>
      </w:pPr>
      <w:r>
        <w:rPr/>
        <w:t>Alexandre</w:t>
      </w:r>
      <w:r>
        <w:rPr>
          <w:spacing w:val="-8"/>
        </w:rPr>
        <w:t> </w:t>
      </w:r>
      <w:r>
        <w:rPr/>
        <w:t>Dmitriev,</w:t>
      </w:r>
      <w:r>
        <w:rPr>
          <w:spacing w:val="-7"/>
        </w:rPr>
        <w:t> </w:t>
      </w:r>
      <w:r>
        <w:rPr/>
        <w:t>Universitat</w:t>
      </w:r>
      <w:r>
        <w:rPr>
          <w:spacing w:val="-8"/>
        </w:rPr>
        <w:t> </w:t>
      </w:r>
      <w:r>
        <w:rPr/>
        <w:t>Autònoma</w:t>
      </w:r>
      <w:r>
        <w:rPr>
          <w:spacing w:val="-8"/>
        </w:rPr>
        <w:t> </w:t>
      </w:r>
      <w:r>
        <w:rPr/>
        <w:t>de</w:t>
      </w:r>
      <w:r>
        <w:rPr>
          <w:spacing w:val="-8"/>
        </w:rPr>
        <w:t> </w:t>
      </w:r>
      <w:r>
        <w:rPr/>
        <w:t>Barcelona,</w:t>
      </w:r>
      <w:r>
        <w:rPr>
          <w:spacing w:val="-7"/>
        </w:rPr>
        <w:t> </w:t>
      </w:r>
      <w:r>
        <w:rPr/>
        <w:t>2007 Ricardo Nunes, Universitat Pompeu Fabra, 2007</w:t>
      </w:r>
    </w:p>
    <w:p>
      <w:pPr>
        <w:pStyle w:val="BodyText"/>
      </w:pPr>
      <w:r>
        <w:rPr/>
        <w:t>Arnoldo</w:t>
      </w:r>
      <w:r>
        <w:rPr>
          <w:spacing w:val="-6"/>
        </w:rPr>
        <w:t> </w:t>
      </w:r>
      <w:r>
        <w:rPr/>
        <w:t>López,</w:t>
      </w:r>
      <w:r>
        <w:rPr>
          <w:spacing w:val="-3"/>
        </w:rPr>
        <w:t> </w:t>
      </w:r>
      <w:r>
        <w:rPr/>
        <w:t>Universitat</w:t>
      </w:r>
      <w:r>
        <w:rPr>
          <w:spacing w:val="-5"/>
        </w:rPr>
        <w:t> </w:t>
      </w:r>
      <w:r>
        <w:rPr/>
        <w:t>Autònoma</w:t>
      </w:r>
      <w:r>
        <w:rPr>
          <w:spacing w:val="-4"/>
        </w:rPr>
        <w:t> </w:t>
      </w:r>
      <w:r>
        <w:rPr/>
        <w:t>de</w:t>
      </w:r>
      <w:r>
        <w:rPr>
          <w:spacing w:val="-4"/>
        </w:rPr>
        <w:t> </w:t>
      </w:r>
      <w:r>
        <w:rPr/>
        <w:t>Barcelona,</w:t>
      </w:r>
      <w:r>
        <w:rPr>
          <w:spacing w:val="-3"/>
        </w:rPr>
        <w:t> </w:t>
      </w:r>
      <w:r>
        <w:rPr>
          <w:spacing w:val="-4"/>
        </w:rPr>
        <w:t>2007</w:t>
      </w:r>
    </w:p>
    <w:p>
      <w:pPr>
        <w:pStyle w:val="BodyText"/>
        <w:spacing w:before="1"/>
        <w:ind w:right="4260"/>
      </w:pPr>
      <w:r>
        <w:rPr/>
        <w:t>Miguel</w:t>
      </w:r>
      <w:r>
        <w:rPr>
          <w:spacing w:val="-7"/>
        </w:rPr>
        <w:t> </w:t>
      </w:r>
      <w:r>
        <w:rPr/>
        <w:t>Sánchez</w:t>
      </w:r>
      <w:r>
        <w:rPr>
          <w:spacing w:val="-7"/>
        </w:rPr>
        <w:t> </w:t>
      </w:r>
      <w:r>
        <w:rPr/>
        <w:t>Romero,</w:t>
      </w:r>
      <w:r>
        <w:rPr>
          <w:spacing w:val="-6"/>
        </w:rPr>
        <w:t> </w:t>
      </w:r>
      <w:r>
        <w:rPr/>
        <w:t>Universidad</w:t>
      </w:r>
      <w:r>
        <w:rPr>
          <w:spacing w:val="-6"/>
        </w:rPr>
        <w:t> </w:t>
      </w:r>
      <w:r>
        <w:rPr/>
        <w:t>Autónoma</w:t>
      </w:r>
      <w:r>
        <w:rPr>
          <w:spacing w:val="-7"/>
        </w:rPr>
        <w:t> </w:t>
      </w:r>
      <w:r>
        <w:rPr/>
        <w:t>de</w:t>
      </w:r>
      <w:r>
        <w:rPr>
          <w:spacing w:val="-7"/>
        </w:rPr>
        <w:t> </w:t>
      </w:r>
      <w:r>
        <w:rPr/>
        <w:t>Madrid,</w:t>
      </w:r>
      <w:r>
        <w:rPr>
          <w:spacing w:val="-6"/>
        </w:rPr>
        <w:t> </w:t>
      </w:r>
      <w:r>
        <w:rPr/>
        <w:t>2006 Jesús Morales, Universitat Autònoma de Barcelona, 2006 Krisztina Molnar, Universitat Pompeu Fabra, 2006</w:t>
      </w:r>
    </w:p>
    <w:p>
      <w:pPr>
        <w:pStyle w:val="BodyText"/>
        <w:spacing w:before="3"/>
        <w:ind w:right="4588"/>
      </w:pPr>
      <w:r>
        <w:rPr/>
        <w:t>Julian</w:t>
      </w:r>
      <w:r>
        <w:rPr>
          <w:spacing w:val="-5"/>
        </w:rPr>
        <w:t> </w:t>
      </w:r>
      <w:r>
        <w:rPr/>
        <w:t>Díaz</w:t>
      </w:r>
      <w:r>
        <w:rPr>
          <w:spacing w:val="-6"/>
        </w:rPr>
        <w:t> </w:t>
      </w:r>
      <w:r>
        <w:rPr/>
        <w:t>Saavedra,</w:t>
      </w:r>
      <w:r>
        <w:rPr>
          <w:spacing w:val="-5"/>
        </w:rPr>
        <w:t> </w:t>
      </w:r>
      <w:r>
        <w:rPr/>
        <w:t>Universidad</w:t>
      </w:r>
      <w:r>
        <w:rPr>
          <w:spacing w:val="-5"/>
        </w:rPr>
        <w:t> </w:t>
      </w:r>
      <w:r>
        <w:rPr/>
        <w:t>Carlos</w:t>
      </w:r>
      <w:r>
        <w:rPr>
          <w:spacing w:val="-6"/>
        </w:rPr>
        <w:t> </w:t>
      </w:r>
      <w:r>
        <w:rPr/>
        <w:t>III</w:t>
      </w:r>
      <w:r>
        <w:rPr>
          <w:spacing w:val="-6"/>
        </w:rPr>
        <w:t> </w:t>
      </w:r>
      <w:r>
        <w:rPr/>
        <w:t>de</w:t>
      </w:r>
      <w:r>
        <w:rPr>
          <w:spacing w:val="-6"/>
        </w:rPr>
        <w:t> </w:t>
      </w:r>
      <w:r>
        <w:rPr/>
        <w:t>Madrid,</w:t>
      </w:r>
      <w:r>
        <w:rPr>
          <w:spacing w:val="-5"/>
        </w:rPr>
        <w:t> </w:t>
      </w:r>
      <w:r>
        <w:rPr/>
        <w:t>2006 Eva Cárceles, Universitat Pompeu Fabra, 2005</w:t>
      </w:r>
    </w:p>
    <w:p>
      <w:pPr>
        <w:pStyle w:val="BodyText"/>
      </w:pPr>
      <w:r>
        <w:rPr/>
        <w:t>Hernando</w:t>
      </w:r>
      <w:r>
        <w:rPr>
          <w:spacing w:val="-4"/>
        </w:rPr>
        <w:t> </w:t>
      </w:r>
      <w:r>
        <w:rPr/>
        <w:t>Zuleta,</w:t>
      </w:r>
      <w:r>
        <w:rPr>
          <w:spacing w:val="-3"/>
        </w:rPr>
        <w:t> </w:t>
      </w:r>
      <w:r>
        <w:rPr/>
        <w:t>Universitat</w:t>
      </w:r>
      <w:r>
        <w:rPr>
          <w:spacing w:val="-2"/>
        </w:rPr>
        <w:t> </w:t>
      </w:r>
      <w:r>
        <w:rPr/>
        <w:t>Pompeu</w:t>
      </w:r>
      <w:r>
        <w:rPr>
          <w:spacing w:val="-2"/>
        </w:rPr>
        <w:t> </w:t>
      </w:r>
      <w:r>
        <w:rPr/>
        <w:t>Fabra,</w:t>
      </w:r>
      <w:r>
        <w:rPr>
          <w:spacing w:val="-2"/>
        </w:rPr>
        <w:t> </w:t>
      </w:r>
      <w:r>
        <w:rPr>
          <w:spacing w:val="-4"/>
        </w:rPr>
        <w:t>2003</w:t>
      </w:r>
    </w:p>
    <w:p>
      <w:pPr>
        <w:pStyle w:val="BodyText"/>
        <w:spacing w:before="1"/>
        <w:ind w:right="4588"/>
      </w:pPr>
      <w:r>
        <w:rPr/>
        <w:t>Ana Hidalgo, Universitat Autònoma de Barcelona, 2003 Carlos</w:t>
      </w:r>
      <w:r>
        <w:rPr>
          <w:spacing w:val="-7"/>
        </w:rPr>
        <w:t> </w:t>
      </w:r>
      <w:r>
        <w:rPr/>
        <w:t>Bethencourt,</w:t>
      </w:r>
      <w:r>
        <w:rPr>
          <w:spacing w:val="-6"/>
        </w:rPr>
        <w:t> </w:t>
      </w:r>
      <w:r>
        <w:rPr/>
        <w:t>Universidad</w:t>
      </w:r>
      <w:r>
        <w:rPr>
          <w:spacing w:val="-6"/>
        </w:rPr>
        <w:t> </w:t>
      </w:r>
      <w:r>
        <w:rPr/>
        <w:t>Carlos</w:t>
      </w:r>
      <w:r>
        <w:rPr>
          <w:spacing w:val="-7"/>
        </w:rPr>
        <w:t> </w:t>
      </w:r>
      <w:r>
        <w:rPr/>
        <w:t>III</w:t>
      </w:r>
      <w:r>
        <w:rPr>
          <w:spacing w:val="-6"/>
        </w:rPr>
        <w:t> </w:t>
      </w:r>
      <w:r>
        <w:rPr/>
        <w:t>de</w:t>
      </w:r>
      <w:r>
        <w:rPr>
          <w:spacing w:val="-7"/>
        </w:rPr>
        <w:t> </w:t>
      </w:r>
      <w:r>
        <w:rPr/>
        <w:t>Madrid,</w:t>
      </w:r>
      <w:r>
        <w:rPr>
          <w:spacing w:val="-6"/>
        </w:rPr>
        <w:t> </w:t>
      </w:r>
      <w:r>
        <w:rPr/>
        <w:t>2003 Irina Yakadina, Universitat Pompeu Fabra, 2002</w:t>
      </w:r>
    </w:p>
    <w:p>
      <w:pPr>
        <w:pStyle w:val="BodyText"/>
        <w:spacing w:before="3"/>
      </w:pPr>
      <w:r>
        <w:rPr/>
        <w:t>Arpad</w:t>
      </w:r>
      <w:r>
        <w:rPr>
          <w:spacing w:val="-3"/>
        </w:rPr>
        <w:t> </w:t>
      </w:r>
      <w:r>
        <w:rPr/>
        <w:t>Abraham,</w:t>
      </w:r>
      <w:r>
        <w:rPr>
          <w:spacing w:val="-2"/>
        </w:rPr>
        <w:t> </w:t>
      </w:r>
      <w:r>
        <w:rPr/>
        <w:t>Universitat</w:t>
      </w:r>
      <w:r>
        <w:rPr>
          <w:spacing w:val="-3"/>
        </w:rPr>
        <w:t> </w:t>
      </w:r>
      <w:r>
        <w:rPr/>
        <w:t>Pompeu</w:t>
      </w:r>
      <w:r>
        <w:rPr>
          <w:spacing w:val="-2"/>
        </w:rPr>
        <w:t> </w:t>
      </w:r>
      <w:r>
        <w:rPr/>
        <w:t>Fabra,</w:t>
      </w:r>
      <w:r>
        <w:rPr>
          <w:spacing w:val="-2"/>
        </w:rPr>
        <w:t> </w:t>
      </w:r>
      <w:r>
        <w:rPr>
          <w:spacing w:val="-4"/>
        </w:rPr>
        <w:t>2002</w:t>
      </w:r>
    </w:p>
    <w:p>
      <w:pPr>
        <w:pStyle w:val="BodyText"/>
        <w:spacing w:before="1"/>
      </w:pPr>
      <w:r>
        <w:rPr/>
        <w:t>Begoña</w:t>
      </w:r>
      <w:r>
        <w:rPr>
          <w:spacing w:val="-6"/>
        </w:rPr>
        <w:t> </w:t>
      </w:r>
      <w:r>
        <w:rPr/>
        <w:t>Domínguez,</w:t>
      </w:r>
      <w:r>
        <w:rPr>
          <w:spacing w:val="-4"/>
        </w:rPr>
        <w:t> </w:t>
      </w:r>
      <w:r>
        <w:rPr/>
        <w:t>Universitat</w:t>
      </w:r>
      <w:r>
        <w:rPr>
          <w:spacing w:val="-3"/>
        </w:rPr>
        <w:t> </w:t>
      </w:r>
      <w:r>
        <w:rPr/>
        <w:t>Autònoma</w:t>
      </w:r>
      <w:r>
        <w:rPr>
          <w:spacing w:val="-4"/>
        </w:rPr>
        <w:t> </w:t>
      </w:r>
      <w:r>
        <w:rPr/>
        <w:t>de</w:t>
      </w:r>
      <w:r>
        <w:rPr>
          <w:spacing w:val="-4"/>
        </w:rPr>
        <w:t> </w:t>
      </w:r>
      <w:r>
        <w:rPr/>
        <w:t>Barcelona,</w:t>
      </w:r>
      <w:r>
        <w:rPr>
          <w:spacing w:val="-3"/>
        </w:rPr>
        <w:t> </w:t>
      </w:r>
      <w:r>
        <w:rPr>
          <w:spacing w:val="-4"/>
        </w:rPr>
        <w:t>2002</w:t>
      </w:r>
    </w:p>
    <w:p>
      <w:pPr>
        <w:pStyle w:val="BodyText"/>
        <w:ind w:left="0"/>
      </w:pPr>
    </w:p>
    <w:p>
      <w:pPr>
        <w:pStyle w:val="Heading1"/>
      </w:pPr>
      <w:bookmarkStart w:name="Teaching Experience" w:id="16"/>
      <w:bookmarkEnd w:id="16"/>
      <w:r>
        <w:rPr>
          <w:b w:val="0"/>
        </w:rPr>
      </w:r>
      <w:r>
        <w:rPr/>
        <w:t>Teaching </w:t>
      </w:r>
      <w:r>
        <w:rPr>
          <w:spacing w:val="-2"/>
        </w:rPr>
        <w:t>Experience</w:t>
      </w:r>
    </w:p>
    <w:p>
      <w:pPr>
        <w:pStyle w:val="BodyText"/>
        <w:spacing w:before="1"/>
      </w:pPr>
      <w:r>
        <w:rPr/>
        <w:t>Courses</w:t>
      </w:r>
      <w:r>
        <w:rPr>
          <w:spacing w:val="-4"/>
        </w:rPr>
        <w:t> </w:t>
      </w:r>
      <w:r>
        <w:rPr/>
        <w:t>Taught</w:t>
      </w:r>
      <w:r>
        <w:rPr>
          <w:spacing w:val="-4"/>
        </w:rPr>
        <w:t> </w:t>
      </w:r>
      <w:r>
        <w:rPr/>
        <w:t>at</w:t>
      </w:r>
      <w:r>
        <w:rPr>
          <w:spacing w:val="-3"/>
        </w:rPr>
        <w:t> </w:t>
      </w:r>
      <w:r>
        <w:rPr/>
        <w:t>Stony</w:t>
      </w:r>
      <w:r>
        <w:rPr>
          <w:spacing w:val="-3"/>
        </w:rPr>
        <w:t> </w:t>
      </w:r>
      <w:r>
        <w:rPr/>
        <w:t>Brook</w:t>
      </w:r>
      <w:r>
        <w:rPr>
          <w:spacing w:val="-2"/>
        </w:rPr>
        <w:t> University</w:t>
      </w:r>
    </w:p>
    <w:p>
      <w:pPr>
        <w:pStyle w:val="BodyText"/>
        <w:spacing w:before="1"/>
        <w:ind w:left="844"/>
      </w:pPr>
      <w:r>
        <w:rPr/>
        <w:t>PhD,</w:t>
      </w:r>
      <w:r>
        <w:rPr>
          <w:spacing w:val="-4"/>
        </w:rPr>
        <w:t> </w:t>
      </w:r>
      <w:r>
        <w:rPr/>
        <w:t>Macroeconomics</w:t>
      </w:r>
      <w:r>
        <w:rPr>
          <w:spacing w:val="-4"/>
        </w:rPr>
        <w:t> </w:t>
      </w:r>
      <w:r>
        <w:rPr/>
        <w:t>I</w:t>
      </w:r>
      <w:r>
        <w:rPr>
          <w:spacing w:val="-4"/>
        </w:rPr>
        <w:t> </w:t>
      </w:r>
      <w:r>
        <w:rPr/>
        <w:t>(2023-24,</w:t>
      </w:r>
      <w:r>
        <w:rPr>
          <w:spacing w:val="-3"/>
        </w:rPr>
        <w:t> </w:t>
      </w:r>
      <w:r>
        <w:rPr/>
        <w:t>2015-</w:t>
      </w:r>
      <w:r>
        <w:rPr>
          <w:spacing w:val="-5"/>
        </w:rPr>
        <w:t>16)</w:t>
      </w:r>
    </w:p>
    <w:p>
      <w:pPr>
        <w:pStyle w:val="BodyText"/>
        <w:spacing w:before="1"/>
        <w:ind w:left="844"/>
      </w:pPr>
      <w:r>
        <w:rPr/>
        <w:t>PhD,</w:t>
      </w:r>
      <w:r>
        <w:rPr>
          <w:spacing w:val="-2"/>
        </w:rPr>
        <w:t> </w:t>
      </w:r>
      <w:r>
        <w:rPr/>
        <w:t>Macroeconomics</w:t>
      </w:r>
      <w:r>
        <w:rPr>
          <w:spacing w:val="-3"/>
        </w:rPr>
        <w:t> </w:t>
      </w:r>
      <w:r>
        <w:rPr/>
        <w:t>II</w:t>
      </w:r>
      <w:r>
        <w:rPr>
          <w:spacing w:val="-2"/>
        </w:rPr>
        <w:t> </w:t>
      </w:r>
      <w:r>
        <w:rPr/>
        <w:t>(2025-26,</w:t>
      </w:r>
      <w:r>
        <w:rPr>
          <w:spacing w:val="-1"/>
        </w:rPr>
        <w:t> </w:t>
      </w:r>
      <w:r>
        <w:rPr/>
        <w:t>2024-25,</w:t>
      </w:r>
      <w:r>
        <w:rPr>
          <w:spacing w:val="-2"/>
        </w:rPr>
        <w:t> </w:t>
      </w:r>
      <w:r>
        <w:rPr/>
        <w:t>2023-24,</w:t>
      </w:r>
      <w:r>
        <w:rPr>
          <w:spacing w:val="-2"/>
        </w:rPr>
        <w:t> </w:t>
      </w:r>
      <w:r>
        <w:rPr/>
        <w:t>2022-23,</w:t>
      </w:r>
      <w:r>
        <w:rPr>
          <w:spacing w:val="-1"/>
        </w:rPr>
        <w:t> </w:t>
      </w:r>
      <w:r>
        <w:rPr/>
        <w:t>2021-22,</w:t>
      </w:r>
      <w:r>
        <w:rPr>
          <w:spacing w:val="-2"/>
        </w:rPr>
        <w:t> </w:t>
      </w:r>
      <w:r>
        <w:rPr/>
        <w:t>2020-21,</w:t>
      </w:r>
      <w:r>
        <w:rPr>
          <w:spacing w:val="-2"/>
        </w:rPr>
        <w:t> </w:t>
      </w:r>
      <w:r>
        <w:rPr/>
        <w:t>2019-20,</w:t>
      </w:r>
      <w:r>
        <w:rPr>
          <w:spacing w:val="-1"/>
        </w:rPr>
        <w:t> </w:t>
      </w:r>
      <w:r>
        <w:rPr/>
        <w:t>2018-</w:t>
      </w:r>
      <w:r>
        <w:rPr>
          <w:spacing w:val="-5"/>
        </w:rPr>
        <w:t>19,</w:t>
      </w:r>
    </w:p>
    <w:p>
      <w:pPr>
        <w:pStyle w:val="BodyText"/>
        <w:spacing w:before="1"/>
      </w:pPr>
      <w:r>
        <w:rPr/>
        <w:t>2017-18,</w:t>
      </w:r>
      <w:r>
        <w:rPr>
          <w:spacing w:val="-3"/>
        </w:rPr>
        <w:t> </w:t>
      </w:r>
      <w:r>
        <w:rPr/>
        <w:t>2016-17,</w:t>
      </w:r>
      <w:r>
        <w:rPr>
          <w:spacing w:val="-1"/>
        </w:rPr>
        <w:t> </w:t>
      </w:r>
      <w:r>
        <w:rPr/>
        <w:t>2014-15, 2013-</w:t>
      </w:r>
      <w:r>
        <w:rPr>
          <w:spacing w:val="-5"/>
        </w:rPr>
        <w:t>14)</w:t>
      </w:r>
    </w:p>
    <w:p>
      <w:pPr>
        <w:pStyle w:val="BodyText"/>
        <w:spacing w:before="1"/>
        <w:ind w:left="844"/>
      </w:pPr>
      <w:r>
        <w:rPr/>
        <w:t>PhD,</w:t>
      </w:r>
      <w:r>
        <w:rPr>
          <w:spacing w:val="-2"/>
        </w:rPr>
        <w:t> </w:t>
      </w:r>
      <w:r>
        <w:rPr/>
        <w:t>Advanced</w:t>
      </w:r>
      <w:r>
        <w:rPr>
          <w:spacing w:val="-1"/>
        </w:rPr>
        <w:t> </w:t>
      </w:r>
      <w:r>
        <w:rPr/>
        <w:t>Macroeconomic</w:t>
      </w:r>
      <w:r>
        <w:rPr>
          <w:spacing w:val="-3"/>
        </w:rPr>
        <w:t> </w:t>
      </w:r>
      <w:r>
        <w:rPr/>
        <w:t>Theory</w:t>
      </w:r>
      <w:r>
        <w:rPr>
          <w:spacing w:val="-1"/>
        </w:rPr>
        <w:t> </w:t>
      </w:r>
      <w:r>
        <w:rPr/>
        <w:t>(2025-26,</w:t>
      </w:r>
      <w:r>
        <w:rPr>
          <w:spacing w:val="-2"/>
        </w:rPr>
        <w:t> </w:t>
      </w:r>
      <w:r>
        <w:rPr/>
        <w:t>2024-25,</w:t>
      </w:r>
      <w:r>
        <w:rPr>
          <w:spacing w:val="-1"/>
        </w:rPr>
        <w:t> </w:t>
      </w:r>
      <w:r>
        <w:rPr/>
        <w:t>2021-22,</w:t>
      </w:r>
      <w:r>
        <w:rPr>
          <w:spacing w:val="-2"/>
        </w:rPr>
        <w:t> </w:t>
      </w:r>
      <w:r>
        <w:rPr/>
        <w:t>2016-17,</w:t>
      </w:r>
      <w:r>
        <w:rPr>
          <w:spacing w:val="-1"/>
        </w:rPr>
        <w:t> </w:t>
      </w:r>
      <w:r>
        <w:rPr/>
        <w:t>2015-</w:t>
      </w:r>
      <w:r>
        <w:rPr>
          <w:spacing w:val="-5"/>
        </w:rPr>
        <w:t>16)</w:t>
      </w:r>
    </w:p>
    <w:p>
      <w:pPr>
        <w:pStyle w:val="BodyText"/>
        <w:spacing w:before="1"/>
        <w:ind w:left="844"/>
      </w:pPr>
      <w:r>
        <w:rPr/>
        <w:t>PhD,</w:t>
      </w:r>
      <w:r>
        <w:rPr>
          <w:spacing w:val="-5"/>
        </w:rPr>
        <w:t> </w:t>
      </w:r>
      <w:r>
        <w:rPr/>
        <w:t>Computational</w:t>
      </w:r>
      <w:r>
        <w:rPr>
          <w:spacing w:val="-4"/>
        </w:rPr>
        <w:t> </w:t>
      </w:r>
      <w:r>
        <w:rPr/>
        <w:t>Economics</w:t>
      </w:r>
      <w:r>
        <w:rPr>
          <w:spacing w:val="-4"/>
        </w:rPr>
        <w:t> </w:t>
      </w:r>
      <w:r>
        <w:rPr/>
        <w:t>and</w:t>
      </w:r>
      <w:r>
        <w:rPr>
          <w:spacing w:val="-3"/>
        </w:rPr>
        <w:t> </w:t>
      </w:r>
      <w:r>
        <w:rPr/>
        <w:t>Dynamic</w:t>
      </w:r>
      <w:r>
        <w:rPr>
          <w:spacing w:val="-3"/>
        </w:rPr>
        <w:t> </w:t>
      </w:r>
      <w:r>
        <w:rPr/>
        <w:t>Modelling</w:t>
      </w:r>
      <w:r>
        <w:rPr>
          <w:spacing w:val="-3"/>
        </w:rPr>
        <w:t> </w:t>
      </w:r>
      <w:r>
        <w:rPr/>
        <w:t>(2022-23,</w:t>
      </w:r>
      <w:r>
        <w:rPr>
          <w:spacing w:val="-3"/>
        </w:rPr>
        <w:t> </w:t>
      </w:r>
      <w:r>
        <w:rPr/>
        <w:t>2021-22,</w:t>
      </w:r>
      <w:r>
        <w:rPr>
          <w:spacing w:val="-3"/>
        </w:rPr>
        <w:t> </w:t>
      </w:r>
      <w:r>
        <w:rPr/>
        <w:t>2020-21,</w:t>
      </w:r>
      <w:r>
        <w:rPr>
          <w:spacing w:val="-3"/>
        </w:rPr>
        <w:t> </w:t>
      </w:r>
      <w:r>
        <w:rPr/>
        <w:t>2019-20,</w:t>
      </w:r>
      <w:r>
        <w:rPr>
          <w:spacing w:val="-2"/>
        </w:rPr>
        <w:t> </w:t>
      </w:r>
      <w:r>
        <w:rPr/>
        <w:t>2018-</w:t>
      </w:r>
      <w:r>
        <w:rPr>
          <w:spacing w:val="-5"/>
        </w:rPr>
        <w:t>19,</w:t>
      </w:r>
    </w:p>
    <w:p>
      <w:pPr>
        <w:pStyle w:val="BodyText"/>
        <w:spacing w:before="1"/>
      </w:pPr>
      <w:r>
        <w:rPr/>
        <w:t>2017-</w:t>
      </w:r>
      <w:r>
        <w:rPr>
          <w:spacing w:val="-5"/>
        </w:rPr>
        <w:t>18)</w:t>
      </w:r>
    </w:p>
    <w:p>
      <w:pPr>
        <w:pStyle w:val="BodyText"/>
        <w:spacing w:before="1"/>
        <w:ind w:left="844"/>
      </w:pPr>
      <w:r>
        <w:rPr/>
        <w:t>Intermediate</w:t>
      </w:r>
      <w:r>
        <w:rPr>
          <w:spacing w:val="-4"/>
        </w:rPr>
        <w:t> </w:t>
      </w:r>
      <w:r>
        <w:rPr/>
        <w:t>Macroeconomics</w:t>
      </w:r>
      <w:r>
        <w:rPr>
          <w:spacing w:val="-4"/>
        </w:rPr>
        <w:t> </w:t>
      </w:r>
      <w:r>
        <w:rPr/>
        <w:t>(2023-24,</w:t>
      </w:r>
      <w:r>
        <w:rPr>
          <w:spacing w:val="-3"/>
        </w:rPr>
        <w:t> </w:t>
      </w:r>
      <w:r>
        <w:rPr/>
        <w:t>2022-23,</w:t>
      </w:r>
      <w:r>
        <w:rPr>
          <w:spacing w:val="-3"/>
        </w:rPr>
        <w:t> </w:t>
      </w:r>
      <w:r>
        <w:rPr/>
        <w:t>2021-22,</w:t>
      </w:r>
      <w:r>
        <w:rPr>
          <w:spacing w:val="-3"/>
        </w:rPr>
        <w:t> </w:t>
      </w:r>
      <w:r>
        <w:rPr/>
        <w:t>2015-16,</w:t>
      </w:r>
      <w:r>
        <w:rPr>
          <w:spacing w:val="-3"/>
        </w:rPr>
        <w:t> </w:t>
      </w:r>
      <w:r>
        <w:rPr/>
        <w:t>2014-15,</w:t>
      </w:r>
      <w:r>
        <w:rPr>
          <w:spacing w:val="-2"/>
        </w:rPr>
        <w:t> </w:t>
      </w:r>
      <w:r>
        <w:rPr/>
        <w:t>2013-</w:t>
      </w:r>
      <w:r>
        <w:rPr>
          <w:spacing w:val="-5"/>
        </w:rPr>
        <w:t>14)</w:t>
      </w:r>
    </w:p>
    <w:p>
      <w:pPr>
        <w:pStyle w:val="BodyText"/>
        <w:spacing w:before="1"/>
        <w:ind w:left="844" w:right="5224"/>
      </w:pPr>
      <w:r>
        <w:rPr/>
        <w:t>Public Finance (2020-21, 2019-20) Introduction</w:t>
      </w:r>
      <w:r>
        <w:rPr>
          <w:spacing w:val="-13"/>
        </w:rPr>
        <w:t> </w:t>
      </w:r>
      <w:r>
        <w:rPr/>
        <w:t>to</w:t>
      </w:r>
      <w:r>
        <w:rPr>
          <w:spacing w:val="-12"/>
        </w:rPr>
        <w:t> </w:t>
      </w:r>
      <w:r>
        <w:rPr/>
        <w:t>Economics</w:t>
      </w:r>
      <w:r>
        <w:rPr>
          <w:spacing w:val="-13"/>
        </w:rPr>
        <w:t> </w:t>
      </w:r>
      <w:r>
        <w:rPr/>
        <w:t>(2023-24)</w:t>
      </w:r>
    </w:p>
    <w:p>
      <w:pPr>
        <w:pStyle w:val="BodyText"/>
      </w:pPr>
      <w:r>
        <w:rPr/>
        <w:t>Courses</w:t>
      </w:r>
      <w:r>
        <w:rPr>
          <w:spacing w:val="-8"/>
        </w:rPr>
        <w:t> </w:t>
      </w:r>
      <w:r>
        <w:rPr/>
        <w:t>Taught</w:t>
      </w:r>
      <w:r>
        <w:rPr>
          <w:spacing w:val="-6"/>
        </w:rPr>
        <w:t> </w:t>
      </w:r>
      <w:r>
        <w:rPr/>
        <w:t>at</w:t>
      </w:r>
      <w:r>
        <w:rPr>
          <w:spacing w:val="-6"/>
        </w:rPr>
        <w:t> </w:t>
      </w:r>
      <w:r>
        <w:rPr/>
        <w:t>Universitat</w:t>
      </w:r>
      <w:r>
        <w:rPr>
          <w:spacing w:val="-6"/>
        </w:rPr>
        <w:t> </w:t>
      </w:r>
      <w:r>
        <w:rPr/>
        <w:t>Autònoma</w:t>
      </w:r>
      <w:r>
        <w:rPr>
          <w:spacing w:val="-6"/>
        </w:rPr>
        <w:t> </w:t>
      </w:r>
      <w:r>
        <w:rPr/>
        <w:t>de</w:t>
      </w:r>
      <w:r>
        <w:rPr>
          <w:spacing w:val="-6"/>
        </w:rPr>
        <w:t> </w:t>
      </w:r>
      <w:r>
        <w:rPr>
          <w:spacing w:val="-2"/>
        </w:rPr>
        <w:t>Barcelona</w:t>
      </w:r>
    </w:p>
    <w:p>
      <w:pPr>
        <w:pStyle w:val="BodyText"/>
        <w:spacing w:before="1"/>
        <w:ind w:left="844"/>
      </w:pPr>
      <w:r>
        <w:rPr/>
        <w:t>PhD,</w:t>
      </w:r>
      <w:r>
        <w:rPr>
          <w:spacing w:val="-5"/>
        </w:rPr>
        <w:t> </w:t>
      </w:r>
      <w:r>
        <w:rPr/>
        <w:t>Macroeconomics</w:t>
      </w:r>
      <w:r>
        <w:rPr>
          <w:spacing w:val="-3"/>
        </w:rPr>
        <w:t> </w:t>
      </w:r>
      <w:r>
        <w:rPr/>
        <w:t>I</w:t>
      </w:r>
      <w:r>
        <w:rPr>
          <w:spacing w:val="-2"/>
        </w:rPr>
        <w:t> </w:t>
      </w:r>
      <w:r>
        <w:rPr/>
        <w:t>(2012-13,</w:t>
      </w:r>
      <w:r>
        <w:rPr>
          <w:spacing w:val="-2"/>
        </w:rPr>
        <w:t> </w:t>
      </w:r>
      <w:r>
        <w:rPr/>
        <w:t>2009-10,</w:t>
      </w:r>
      <w:r>
        <w:rPr>
          <w:spacing w:val="-2"/>
        </w:rPr>
        <w:t> </w:t>
      </w:r>
      <w:r>
        <w:rPr/>
        <w:t>2008-09,</w:t>
      </w:r>
      <w:r>
        <w:rPr>
          <w:spacing w:val="-2"/>
        </w:rPr>
        <w:t> </w:t>
      </w:r>
      <w:r>
        <w:rPr/>
        <w:t>2007-08,</w:t>
      </w:r>
      <w:r>
        <w:rPr>
          <w:spacing w:val="-2"/>
        </w:rPr>
        <w:t> </w:t>
      </w:r>
      <w:r>
        <w:rPr/>
        <w:t>2006-</w:t>
      </w:r>
      <w:r>
        <w:rPr>
          <w:spacing w:val="-5"/>
        </w:rPr>
        <w:t>07)</w:t>
      </w:r>
    </w:p>
    <w:p>
      <w:pPr>
        <w:pStyle w:val="BodyText"/>
        <w:spacing w:before="1"/>
        <w:ind w:left="844" w:right="5224"/>
      </w:pPr>
      <w:r>
        <w:rPr/>
        <w:t>PhD, Public Finance (2005-06, 2004-05) PhD,</w:t>
      </w:r>
      <w:r>
        <w:rPr>
          <w:spacing w:val="-10"/>
        </w:rPr>
        <w:t> </w:t>
      </w:r>
      <w:r>
        <w:rPr/>
        <w:t>Growth</w:t>
      </w:r>
      <w:r>
        <w:rPr>
          <w:spacing w:val="-10"/>
        </w:rPr>
        <w:t> </w:t>
      </w:r>
      <w:r>
        <w:rPr/>
        <w:t>and</w:t>
      </w:r>
      <w:r>
        <w:rPr>
          <w:spacing w:val="-10"/>
        </w:rPr>
        <w:t> </w:t>
      </w:r>
      <w:r>
        <w:rPr/>
        <w:t>Development</w:t>
      </w:r>
      <w:r>
        <w:rPr>
          <w:spacing w:val="-11"/>
        </w:rPr>
        <w:t> </w:t>
      </w:r>
      <w:r>
        <w:rPr/>
        <w:t>(2005-06) PhD, Macroeconomics II (2003-04) Macroeconomics I (2011-12)</w:t>
      </w:r>
    </w:p>
    <w:p>
      <w:pPr>
        <w:pStyle w:val="BodyText"/>
        <w:spacing w:before="4"/>
        <w:ind w:left="844" w:right="3680"/>
      </w:pPr>
      <w:r>
        <w:rPr/>
        <w:t>Advanced</w:t>
      </w:r>
      <w:r>
        <w:rPr>
          <w:spacing w:val="-8"/>
        </w:rPr>
        <w:t> </w:t>
      </w:r>
      <w:r>
        <w:rPr/>
        <w:t>Macroeconomics</w:t>
      </w:r>
      <w:r>
        <w:rPr>
          <w:spacing w:val="-9"/>
        </w:rPr>
        <w:t> </w:t>
      </w:r>
      <w:r>
        <w:rPr/>
        <w:t>I</w:t>
      </w:r>
      <w:r>
        <w:rPr>
          <w:spacing w:val="-8"/>
        </w:rPr>
        <w:t> </w:t>
      </w:r>
      <w:r>
        <w:rPr/>
        <w:t>(2007-08,</w:t>
      </w:r>
      <w:r>
        <w:rPr>
          <w:spacing w:val="-8"/>
        </w:rPr>
        <w:t> </w:t>
      </w:r>
      <w:r>
        <w:rPr/>
        <w:t>2006-07,</w:t>
      </w:r>
      <w:r>
        <w:rPr>
          <w:spacing w:val="-8"/>
        </w:rPr>
        <w:t> </w:t>
      </w:r>
      <w:r>
        <w:rPr/>
        <w:t>2005-06) Macroeconomics for Mathematics Majors (2008-09)</w:t>
      </w:r>
    </w:p>
    <w:p>
      <w:pPr>
        <w:pStyle w:val="BodyText"/>
      </w:pPr>
      <w:r>
        <w:rPr/>
        <w:t>Courses</w:t>
      </w:r>
      <w:r>
        <w:rPr>
          <w:spacing w:val="-6"/>
        </w:rPr>
        <w:t> </w:t>
      </w:r>
      <w:r>
        <w:rPr/>
        <w:t>Taught</w:t>
      </w:r>
      <w:r>
        <w:rPr>
          <w:spacing w:val="-5"/>
        </w:rPr>
        <w:t> </w:t>
      </w:r>
      <w:r>
        <w:rPr/>
        <w:t>at</w:t>
      </w:r>
      <w:r>
        <w:rPr>
          <w:spacing w:val="-5"/>
        </w:rPr>
        <w:t> </w:t>
      </w:r>
      <w:r>
        <w:rPr/>
        <w:t>the</w:t>
      </w:r>
      <w:r>
        <w:rPr>
          <w:spacing w:val="-5"/>
        </w:rPr>
        <w:t> </w:t>
      </w:r>
      <w:r>
        <w:rPr/>
        <w:t>Barcelona</w:t>
      </w:r>
      <w:r>
        <w:rPr>
          <w:spacing w:val="-6"/>
        </w:rPr>
        <w:t> </w:t>
      </w:r>
      <w:r>
        <w:rPr/>
        <w:t>Graduate</w:t>
      </w:r>
      <w:r>
        <w:rPr>
          <w:spacing w:val="-5"/>
        </w:rPr>
        <w:t> </w:t>
      </w:r>
      <w:r>
        <w:rPr/>
        <w:t>School</w:t>
      </w:r>
      <w:r>
        <w:rPr>
          <w:spacing w:val="-5"/>
        </w:rPr>
        <w:t> </w:t>
      </w:r>
      <w:r>
        <w:rPr/>
        <w:t>of</w:t>
      </w:r>
      <w:r>
        <w:rPr>
          <w:spacing w:val="-4"/>
        </w:rPr>
        <w:t> </w:t>
      </w:r>
      <w:r>
        <w:rPr>
          <w:spacing w:val="-2"/>
        </w:rPr>
        <w:t>Economics</w:t>
      </w:r>
    </w:p>
    <w:p>
      <w:pPr>
        <w:pStyle w:val="BodyText"/>
        <w:spacing w:before="1"/>
        <w:ind w:left="844"/>
      </w:pPr>
      <w:r>
        <w:rPr/>
        <w:t>MSc</w:t>
      </w:r>
      <w:r>
        <w:rPr>
          <w:spacing w:val="-8"/>
        </w:rPr>
        <w:t> </w:t>
      </w:r>
      <w:r>
        <w:rPr/>
        <w:t>(in</w:t>
      </w:r>
      <w:r>
        <w:rPr>
          <w:spacing w:val="-4"/>
        </w:rPr>
        <w:t> </w:t>
      </w:r>
      <w:r>
        <w:rPr/>
        <w:t>Macroeconomic</w:t>
      </w:r>
      <w:r>
        <w:rPr>
          <w:spacing w:val="-6"/>
        </w:rPr>
        <w:t> </w:t>
      </w:r>
      <w:r>
        <w:rPr/>
        <w:t>Policy</w:t>
      </w:r>
      <w:r>
        <w:rPr>
          <w:spacing w:val="-4"/>
        </w:rPr>
        <w:t> </w:t>
      </w:r>
      <w:r>
        <w:rPr/>
        <w:t>and</w:t>
      </w:r>
      <w:r>
        <w:rPr>
          <w:spacing w:val="-5"/>
        </w:rPr>
        <w:t> </w:t>
      </w:r>
      <w:r>
        <w:rPr/>
        <w:t>Financial</w:t>
      </w:r>
      <w:r>
        <w:rPr>
          <w:spacing w:val="-5"/>
        </w:rPr>
        <w:t> </w:t>
      </w:r>
      <w:r>
        <w:rPr/>
        <w:t>Markets),</w:t>
      </w:r>
      <w:r>
        <w:rPr>
          <w:spacing w:val="-5"/>
        </w:rPr>
        <w:t> </w:t>
      </w:r>
      <w:r>
        <w:rPr/>
        <w:t>Microeconomics</w:t>
      </w:r>
      <w:r>
        <w:rPr>
          <w:spacing w:val="-5"/>
        </w:rPr>
        <w:t> </w:t>
      </w:r>
      <w:r>
        <w:rPr/>
        <w:t>(2009-</w:t>
      </w:r>
      <w:r>
        <w:rPr>
          <w:spacing w:val="-5"/>
        </w:rPr>
        <w:t>10)</w:t>
      </w:r>
    </w:p>
    <w:p>
      <w:pPr>
        <w:pStyle w:val="BodyText"/>
        <w:spacing w:before="1"/>
        <w:ind w:left="844" w:right="263"/>
      </w:pPr>
      <w:r>
        <w:rPr/>
        <w:t>MSc</w:t>
      </w:r>
      <w:r>
        <w:rPr>
          <w:spacing w:val="-5"/>
        </w:rPr>
        <w:t> </w:t>
      </w:r>
      <w:r>
        <w:rPr/>
        <w:t>(in</w:t>
      </w:r>
      <w:r>
        <w:rPr>
          <w:spacing w:val="-4"/>
        </w:rPr>
        <w:t> </w:t>
      </w:r>
      <w:r>
        <w:rPr/>
        <w:t>Macroeconomic</w:t>
      </w:r>
      <w:r>
        <w:rPr>
          <w:spacing w:val="-5"/>
        </w:rPr>
        <w:t> </w:t>
      </w:r>
      <w:r>
        <w:rPr/>
        <w:t>Policy</w:t>
      </w:r>
      <w:r>
        <w:rPr>
          <w:spacing w:val="-4"/>
        </w:rPr>
        <w:t> </w:t>
      </w:r>
      <w:r>
        <w:rPr/>
        <w:t>and</w:t>
      </w:r>
      <w:r>
        <w:rPr>
          <w:spacing w:val="-4"/>
        </w:rPr>
        <w:t> </w:t>
      </w:r>
      <w:r>
        <w:rPr/>
        <w:t>Financial</w:t>
      </w:r>
      <w:r>
        <w:rPr>
          <w:spacing w:val="-5"/>
        </w:rPr>
        <w:t> </w:t>
      </w:r>
      <w:r>
        <w:rPr/>
        <w:t>Markets),</w:t>
      </w:r>
      <w:r>
        <w:rPr>
          <w:spacing w:val="-4"/>
        </w:rPr>
        <w:t> </w:t>
      </w:r>
      <w:r>
        <w:rPr/>
        <w:t>Empirical</w:t>
      </w:r>
      <w:r>
        <w:rPr>
          <w:spacing w:val="-5"/>
        </w:rPr>
        <w:t> </w:t>
      </w:r>
      <w:r>
        <w:rPr/>
        <w:t>Macroeconomics</w:t>
      </w:r>
      <w:r>
        <w:rPr>
          <w:spacing w:val="-5"/>
        </w:rPr>
        <w:t> </w:t>
      </w:r>
      <w:r>
        <w:rPr/>
        <w:t>(2012-13,</w:t>
      </w:r>
      <w:r>
        <w:rPr>
          <w:spacing w:val="-4"/>
        </w:rPr>
        <w:t> </w:t>
      </w:r>
      <w:r>
        <w:rPr/>
        <w:t>2008-09) MSc (in Economics of Science and Innovation), Technological Change and Growth (2007-08)</w:t>
      </w:r>
    </w:p>
    <w:p>
      <w:pPr>
        <w:pStyle w:val="BodyText"/>
      </w:pPr>
      <w:r>
        <w:rPr/>
        <w:t>Courses</w:t>
      </w:r>
      <w:r>
        <w:rPr>
          <w:spacing w:val="-8"/>
        </w:rPr>
        <w:t> </w:t>
      </w:r>
      <w:r>
        <w:rPr/>
        <w:t>Taught</w:t>
      </w:r>
      <w:r>
        <w:rPr>
          <w:spacing w:val="-5"/>
        </w:rPr>
        <w:t> </w:t>
      </w:r>
      <w:r>
        <w:rPr/>
        <w:t>at</w:t>
      </w:r>
      <w:r>
        <w:rPr>
          <w:spacing w:val="-6"/>
        </w:rPr>
        <w:t> </w:t>
      </w:r>
      <w:r>
        <w:rPr/>
        <w:t>Universitat</w:t>
      </w:r>
      <w:r>
        <w:rPr>
          <w:spacing w:val="-5"/>
        </w:rPr>
        <w:t> </w:t>
      </w:r>
      <w:r>
        <w:rPr/>
        <w:t>Pompeu</w:t>
      </w:r>
      <w:r>
        <w:rPr>
          <w:spacing w:val="-4"/>
        </w:rPr>
        <w:t> </w:t>
      </w:r>
      <w:r>
        <w:rPr>
          <w:spacing w:val="-2"/>
        </w:rPr>
        <w:t>Fabra</w:t>
      </w:r>
    </w:p>
    <w:p>
      <w:pPr>
        <w:pStyle w:val="BodyText"/>
        <w:spacing w:before="1"/>
        <w:ind w:left="844" w:right="4260"/>
      </w:pPr>
      <w:r>
        <w:rPr/>
        <w:t>MSc,</w:t>
      </w:r>
      <w:r>
        <w:rPr>
          <w:spacing w:val="-6"/>
        </w:rPr>
        <w:t> </w:t>
      </w:r>
      <w:r>
        <w:rPr/>
        <w:t>Macroeconomics</w:t>
      </w:r>
      <w:r>
        <w:rPr>
          <w:spacing w:val="-7"/>
        </w:rPr>
        <w:t> </w:t>
      </w:r>
      <w:r>
        <w:rPr/>
        <w:t>II</w:t>
      </w:r>
      <w:r>
        <w:rPr>
          <w:spacing w:val="-6"/>
        </w:rPr>
        <w:t> </w:t>
      </w:r>
      <w:r>
        <w:rPr/>
        <w:t>(joint</w:t>
      </w:r>
      <w:r>
        <w:rPr>
          <w:spacing w:val="-7"/>
        </w:rPr>
        <w:t> </w:t>
      </w:r>
      <w:r>
        <w:rPr/>
        <w:t>with</w:t>
      </w:r>
      <w:r>
        <w:rPr>
          <w:spacing w:val="-6"/>
        </w:rPr>
        <w:t> </w:t>
      </w:r>
      <w:r>
        <w:rPr/>
        <w:t>J.</w:t>
      </w:r>
      <w:r>
        <w:rPr>
          <w:spacing w:val="-6"/>
        </w:rPr>
        <w:t> </w:t>
      </w:r>
      <w:r>
        <w:rPr/>
        <w:t>Galí)</w:t>
      </w:r>
      <w:r>
        <w:rPr>
          <w:spacing w:val="-6"/>
        </w:rPr>
        <w:t> </w:t>
      </w:r>
      <w:r>
        <w:rPr/>
        <w:t>(2006-07) PhD, Topics in Public Finance (2004-05, 2003-04) Advanced Macroeconomics (2004-05, 2003-04)</w:t>
      </w:r>
    </w:p>
    <w:p>
      <w:pPr>
        <w:pStyle w:val="BodyText"/>
        <w:spacing w:before="3"/>
        <w:ind w:right="4260" w:firstLine="720"/>
      </w:pPr>
      <w:r>
        <w:rPr/>
        <w:t>Public</w:t>
      </w:r>
      <w:r>
        <w:rPr>
          <w:spacing w:val="-9"/>
        </w:rPr>
        <w:t> </w:t>
      </w:r>
      <w:r>
        <w:rPr/>
        <w:t>Sector</w:t>
      </w:r>
      <w:r>
        <w:rPr>
          <w:spacing w:val="-9"/>
        </w:rPr>
        <w:t> </w:t>
      </w:r>
      <w:r>
        <w:rPr/>
        <w:t>Financing</w:t>
      </w:r>
      <w:r>
        <w:rPr>
          <w:spacing w:val="-8"/>
        </w:rPr>
        <w:t> </w:t>
      </w:r>
      <w:r>
        <w:rPr/>
        <w:t>(2004-05,</w:t>
      </w:r>
      <w:r>
        <w:rPr>
          <w:spacing w:val="-8"/>
        </w:rPr>
        <w:t> </w:t>
      </w:r>
      <w:r>
        <w:rPr/>
        <w:t>2003-04,</w:t>
      </w:r>
      <w:r>
        <w:rPr>
          <w:spacing w:val="-8"/>
        </w:rPr>
        <w:t> </w:t>
      </w:r>
      <w:r>
        <w:rPr/>
        <w:t>2002-03) Courses Taught at Universitat de Barcelona</w:t>
      </w:r>
    </w:p>
    <w:p>
      <w:pPr>
        <w:pStyle w:val="BodyText"/>
        <w:ind w:left="844"/>
      </w:pPr>
      <w:r>
        <w:rPr/>
        <w:t>PhD,</w:t>
      </w:r>
      <w:r>
        <w:rPr>
          <w:spacing w:val="-4"/>
        </w:rPr>
        <w:t> </w:t>
      </w:r>
      <w:r>
        <w:rPr/>
        <w:t>Advanced</w:t>
      </w:r>
      <w:r>
        <w:rPr>
          <w:spacing w:val="-3"/>
        </w:rPr>
        <w:t> </w:t>
      </w:r>
      <w:r>
        <w:rPr/>
        <w:t>Macroeconomics</w:t>
      </w:r>
      <w:r>
        <w:rPr>
          <w:spacing w:val="-2"/>
        </w:rPr>
        <w:t> </w:t>
      </w:r>
      <w:r>
        <w:rPr/>
        <w:t>(2002-03,</w:t>
      </w:r>
      <w:r>
        <w:rPr>
          <w:spacing w:val="-2"/>
        </w:rPr>
        <w:t> </w:t>
      </w:r>
      <w:r>
        <w:rPr/>
        <w:t>2001-02,</w:t>
      </w:r>
      <w:r>
        <w:rPr>
          <w:spacing w:val="-2"/>
        </w:rPr>
        <w:t> </w:t>
      </w:r>
      <w:r>
        <w:rPr/>
        <w:t>2000-01,</w:t>
      </w:r>
      <w:r>
        <w:rPr>
          <w:spacing w:val="-2"/>
        </w:rPr>
        <w:t> </w:t>
      </w:r>
      <w:r>
        <w:rPr/>
        <w:t>1999-</w:t>
      </w:r>
      <w:r>
        <w:rPr>
          <w:spacing w:val="-5"/>
        </w:rPr>
        <w:t>00)</w:t>
      </w:r>
    </w:p>
    <w:p>
      <w:pPr>
        <w:pStyle w:val="BodyText"/>
        <w:spacing w:before="1"/>
        <w:ind w:left="844"/>
      </w:pPr>
      <w:r>
        <w:rPr/>
        <w:t>Economic</w:t>
      </w:r>
      <w:r>
        <w:rPr>
          <w:spacing w:val="-4"/>
        </w:rPr>
        <w:t> </w:t>
      </w:r>
      <w:r>
        <w:rPr/>
        <w:t>Theory</w:t>
      </w:r>
      <w:r>
        <w:rPr>
          <w:spacing w:val="-2"/>
        </w:rPr>
        <w:t> </w:t>
      </w:r>
      <w:r>
        <w:rPr/>
        <w:t>of</w:t>
      </w:r>
      <w:r>
        <w:rPr>
          <w:spacing w:val="-3"/>
        </w:rPr>
        <w:t> </w:t>
      </w:r>
      <w:r>
        <w:rPr/>
        <w:t>Capital</w:t>
      </w:r>
      <w:r>
        <w:rPr>
          <w:spacing w:val="-3"/>
        </w:rPr>
        <w:t> </w:t>
      </w:r>
      <w:r>
        <w:rPr/>
        <w:t>and</w:t>
      </w:r>
      <w:r>
        <w:rPr>
          <w:spacing w:val="-3"/>
        </w:rPr>
        <w:t> </w:t>
      </w:r>
      <w:r>
        <w:rPr/>
        <w:t>Income (2002-03,</w:t>
      </w:r>
      <w:r>
        <w:rPr>
          <w:spacing w:val="-2"/>
        </w:rPr>
        <w:t> </w:t>
      </w:r>
      <w:r>
        <w:rPr/>
        <w:t>2001-02,</w:t>
      </w:r>
      <w:r>
        <w:rPr>
          <w:spacing w:val="-2"/>
        </w:rPr>
        <w:t> </w:t>
      </w:r>
      <w:r>
        <w:rPr/>
        <w:t>2000-</w:t>
      </w:r>
      <w:r>
        <w:rPr>
          <w:spacing w:val="-5"/>
        </w:rPr>
        <w:t>01)</w:t>
      </w:r>
    </w:p>
    <w:p>
      <w:pPr>
        <w:pStyle w:val="BodyText"/>
        <w:spacing w:after="0"/>
        <w:sectPr>
          <w:pgSz w:w="12240" w:h="15840"/>
          <w:pgMar w:header="0" w:footer="924" w:top="700" w:bottom="1160" w:left="1080" w:right="1440"/>
        </w:sectPr>
      </w:pPr>
    </w:p>
    <w:p>
      <w:pPr>
        <w:pStyle w:val="BodyText"/>
        <w:spacing w:before="77"/>
        <w:ind w:left="844"/>
      </w:pPr>
      <w:r>
        <w:rPr/>
        <w:t>Advanced</w:t>
      </w:r>
      <w:r>
        <w:rPr>
          <w:spacing w:val="-6"/>
        </w:rPr>
        <w:t> </w:t>
      </w:r>
      <w:r>
        <w:rPr/>
        <w:t>Macroeconomics</w:t>
      </w:r>
      <w:r>
        <w:rPr>
          <w:spacing w:val="-5"/>
        </w:rPr>
        <w:t> </w:t>
      </w:r>
      <w:r>
        <w:rPr/>
        <w:t>(1997-98,</w:t>
      </w:r>
      <w:r>
        <w:rPr>
          <w:spacing w:val="-3"/>
        </w:rPr>
        <w:t> </w:t>
      </w:r>
      <w:r>
        <w:rPr/>
        <w:t>1993-</w:t>
      </w:r>
      <w:r>
        <w:rPr>
          <w:spacing w:val="-5"/>
        </w:rPr>
        <w:t>94)</w:t>
      </w:r>
    </w:p>
    <w:p>
      <w:pPr>
        <w:pStyle w:val="BodyText"/>
        <w:spacing w:before="1"/>
        <w:ind w:left="844"/>
      </w:pPr>
      <w:r>
        <w:rPr/>
        <w:t>Advanced</w:t>
      </w:r>
      <w:r>
        <w:rPr>
          <w:spacing w:val="-3"/>
        </w:rPr>
        <w:t> </w:t>
      </w:r>
      <w:r>
        <w:rPr/>
        <w:t>Microeconomics</w:t>
      </w:r>
      <w:r>
        <w:rPr>
          <w:spacing w:val="-3"/>
        </w:rPr>
        <w:t> </w:t>
      </w:r>
      <w:r>
        <w:rPr/>
        <w:t>(2002-03,</w:t>
      </w:r>
      <w:r>
        <w:rPr>
          <w:spacing w:val="-2"/>
        </w:rPr>
        <w:t> </w:t>
      </w:r>
      <w:r>
        <w:rPr/>
        <w:t>2001-02,</w:t>
      </w:r>
      <w:r>
        <w:rPr>
          <w:spacing w:val="-3"/>
        </w:rPr>
        <w:t> </w:t>
      </w:r>
      <w:r>
        <w:rPr/>
        <w:t>2000-01,</w:t>
      </w:r>
      <w:r>
        <w:rPr>
          <w:spacing w:val="-2"/>
        </w:rPr>
        <w:t> </w:t>
      </w:r>
      <w:r>
        <w:rPr/>
        <w:t>1999-00,</w:t>
      </w:r>
      <w:r>
        <w:rPr>
          <w:spacing w:val="-2"/>
        </w:rPr>
        <w:t> </w:t>
      </w:r>
      <w:r>
        <w:rPr/>
        <w:t>1997-98,</w:t>
      </w:r>
      <w:r>
        <w:rPr>
          <w:spacing w:val="-2"/>
        </w:rPr>
        <w:t> </w:t>
      </w:r>
      <w:r>
        <w:rPr/>
        <w:t>1996-</w:t>
      </w:r>
      <w:r>
        <w:rPr>
          <w:spacing w:val="-5"/>
        </w:rPr>
        <w:t>97)</w:t>
      </w:r>
    </w:p>
    <w:p>
      <w:pPr>
        <w:pStyle w:val="BodyText"/>
        <w:spacing w:before="1"/>
        <w:ind w:left="844"/>
      </w:pPr>
      <w:r>
        <w:rPr/>
        <w:t>Intermediate</w:t>
      </w:r>
      <w:r>
        <w:rPr>
          <w:spacing w:val="-10"/>
        </w:rPr>
        <w:t> </w:t>
      </w:r>
      <w:r>
        <w:rPr/>
        <w:t>Macroeconomics</w:t>
      </w:r>
      <w:r>
        <w:rPr>
          <w:spacing w:val="-10"/>
        </w:rPr>
        <w:t> </w:t>
      </w:r>
      <w:r>
        <w:rPr/>
        <w:t>(2000-01,1999-</w:t>
      </w:r>
      <w:r>
        <w:rPr>
          <w:spacing w:val="-5"/>
        </w:rPr>
        <w:t>00)</w:t>
      </w:r>
    </w:p>
    <w:p>
      <w:pPr>
        <w:pStyle w:val="BodyText"/>
        <w:spacing w:before="1"/>
        <w:ind w:left="844" w:right="2965"/>
      </w:pPr>
      <w:r>
        <w:rPr/>
        <w:t>Principles</w:t>
      </w:r>
      <w:r>
        <w:rPr>
          <w:spacing w:val="-13"/>
        </w:rPr>
        <w:t> </w:t>
      </w:r>
      <w:r>
        <w:rPr/>
        <w:t>of</w:t>
      </w:r>
      <w:r>
        <w:rPr>
          <w:spacing w:val="-12"/>
        </w:rPr>
        <w:t> </w:t>
      </w:r>
      <w:r>
        <w:rPr/>
        <w:t>Macroeconomics</w:t>
      </w:r>
      <w:r>
        <w:rPr>
          <w:spacing w:val="-13"/>
        </w:rPr>
        <w:t> </w:t>
      </w:r>
      <w:r>
        <w:rPr/>
        <w:t>(1996-97,1993-94,1992-93,1991-92) Principles</w:t>
      </w:r>
      <w:r>
        <w:rPr>
          <w:spacing w:val="-9"/>
        </w:rPr>
        <w:t> </w:t>
      </w:r>
      <w:r>
        <w:rPr/>
        <w:t>of</w:t>
      </w:r>
      <w:r>
        <w:rPr>
          <w:spacing w:val="-7"/>
        </w:rPr>
        <w:t> </w:t>
      </w:r>
      <w:r>
        <w:rPr/>
        <w:t>Microeconomics</w:t>
      </w:r>
      <w:r>
        <w:rPr>
          <w:spacing w:val="-8"/>
        </w:rPr>
        <w:t> </w:t>
      </w:r>
      <w:r>
        <w:rPr/>
        <w:t>(1996-97,1993-94,1992-93,1991-</w:t>
      </w:r>
      <w:r>
        <w:rPr>
          <w:spacing w:val="-5"/>
        </w:rPr>
        <w:t>92)</w:t>
      </w:r>
    </w:p>
    <w:p>
      <w:pPr>
        <w:pStyle w:val="BodyText"/>
        <w:ind w:left="844" w:right="5224" w:hanging="720"/>
      </w:pPr>
      <w:r>
        <w:rPr/>
        <w:t>Courses</w:t>
      </w:r>
      <w:r>
        <w:rPr>
          <w:spacing w:val="-7"/>
        </w:rPr>
        <w:t> </w:t>
      </w:r>
      <w:r>
        <w:rPr/>
        <w:t>Taught</w:t>
      </w:r>
      <w:r>
        <w:rPr>
          <w:spacing w:val="-7"/>
        </w:rPr>
        <w:t> </w:t>
      </w:r>
      <w:r>
        <w:rPr/>
        <w:t>at</w:t>
      </w:r>
      <w:r>
        <w:rPr>
          <w:spacing w:val="-5"/>
        </w:rPr>
        <w:t> </w:t>
      </w:r>
      <w:r>
        <w:rPr/>
        <w:t>Universidad</w:t>
      </w:r>
      <w:r>
        <w:rPr>
          <w:spacing w:val="-6"/>
        </w:rPr>
        <w:t> </w:t>
      </w:r>
      <w:r>
        <w:rPr/>
        <w:t>Carlos</w:t>
      </w:r>
      <w:r>
        <w:rPr>
          <w:spacing w:val="-7"/>
        </w:rPr>
        <w:t> </w:t>
      </w:r>
      <w:r>
        <w:rPr/>
        <w:t>III</w:t>
      </w:r>
      <w:r>
        <w:rPr>
          <w:spacing w:val="-6"/>
        </w:rPr>
        <w:t> </w:t>
      </w:r>
      <w:r>
        <w:rPr/>
        <w:t>de</w:t>
      </w:r>
      <w:r>
        <w:rPr>
          <w:spacing w:val="-7"/>
        </w:rPr>
        <w:t> </w:t>
      </w:r>
      <w:r>
        <w:rPr/>
        <w:t>Madrid Growth Theory (2001-02)</w:t>
      </w:r>
    </w:p>
    <w:p>
      <w:pPr>
        <w:pStyle w:val="BodyText"/>
      </w:pPr>
      <w:r>
        <w:rPr/>
        <w:t>Courses</w:t>
      </w:r>
      <w:r>
        <w:rPr>
          <w:spacing w:val="-4"/>
        </w:rPr>
        <w:t> </w:t>
      </w:r>
      <w:r>
        <w:rPr/>
        <w:t>Taught</w:t>
      </w:r>
      <w:r>
        <w:rPr>
          <w:spacing w:val="-4"/>
        </w:rPr>
        <w:t> </w:t>
      </w:r>
      <w:r>
        <w:rPr/>
        <w:t>at</w:t>
      </w:r>
      <w:r>
        <w:rPr>
          <w:spacing w:val="-1"/>
        </w:rPr>
        <w:t> </w:t>
      </w:r>
      <w:r>
        <w:rPr/>
        <w:t>University</w:t>
      </w:r>
      <w:r>
        <w:rPr>
          <w:spacing w:val="-3"/>
        </w:rPr>
        <w:t> </w:t>
      </w:r>
      <w:r>
        <w:rPr/>
        <w:t>of</w:t>
      </w:r>
      <w:r>
        <w:rPr>
          <w:spacing w:val="-2"/>
        </w:rPr>
        <w:t> Minnesota</w:t>
      </w:r>
    </w:p>
    <w:p>
      <w:pPr>
        <w:pStyle w:val="BodyText"/>
        <w:spacing w:before="1"/>
        <w:ind w:right="4588" w:firstLine="720"/>
      </w:pPr>
      <w:r>
        <w:rPr/>
        <w:t>Principles</w:t>
      </w:r>
      <w:r>
        <w:rPr>
          <w:spacing w:val="-13"/>
        </w:rPr>
        <w:t> </w:t>
      </w:r>
      <w:r>
        <w:rPr/>
        <w:t>of</w:t>
      </w:r>
      <w:r>
        <w:rPr>
          <w:spacing w:val="-12"/>
        </w:rPr>
        <w:t> </w:t>
      </w:r>
      <w:r>
        <w:rPr/>
        <w:t>Microeconomics</w:t>
      </w:r>
      <w:r>
        <w:rPr>
          <w:spacing w:val="-13"/>
        </w:rPr>
        <w:t> </w:t>
      </w:r>
      <w:r>
        <w:rPr/>
        <w:t>(1996-97,1995-96) Courses Taught at Estudis Universitaris de Vic</w:t>
      </w:r>
    </w:p>
    <w:p>
      <w:pPr>
        <w:pStyle w:val="BodyText"/>
        <w:ind w:left="844"/>
      </w:pPr>
      <w:r>
        <w:rPr/>
        <w:t>Intermediate</w:t>
      </w:r>
      <w:r>
        <w:rPr>
          <w:spacing w:val="-10"/>
        </w:rPr>
        <w:t> </w:t>
      </w:r>
      <w:r>
        <w:rPr/>
        <w:t>Macroeconomics</w:t>
      </w:r>
      <w:r>
        <w:rPr>
          <w:spacing w:val="-10"/>
        </w:rPr>
        <w:t> </w:t>
      </w:r>
      <w:r>
        <w:rPr/>
        <w:t>(1991-</w:t>
      </w:r>
      <w:r>
        <w:rPr>
          <w:spacing w:val="-5"/>
        </w:rPr>
        <w:t>92)</w:t>
      </w:r>
    </w:p>
    <w:p>
      <w:pPr>
        <w:pStyle w:val="BodyText"/>
        <w:spacing w:before="1"/>
        <w:ind w:left="844"/>
      </w:pPr>
      <w:r>
        <w:rPr/>
        <w:t>International</w:t>
      </w:r>
      <w:r>
        <w:rPr>
          <w:spacing w:val="-9"/>
        </w:rPr>
        <w:t> </w:t>
      </w:r>
      <w:r>
        <w:rPr/>
        <w:t>Economics</w:t>
      </w:r>
      <w:r>
        <w:rPr>
          <w:spacing w:val="-8"/>
        </w:rPr>
        <w:t> </w:t>
      </w:r>
      <w:r>
        <w:rPr/>
        <w:t>(1991-</w:t>
      </w:r>
      <w:r>
        <w:rPr>
          <w:spacing w:val="-5"/>
        </w:rPr>
        <w:t>92)</w:t>
      </w:r>
    </w:p>
    <w:sectPr>
      <w:pgSz w:w="12240" w:h="15840"/>
      <w:pgMar w:header="0" w:footer="924" w:top="700" w:bottom="1160" w:left="108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17"/>
      </w:rPr>
    </w:pPr>
    <w:r>
      <w:rPr>
        <w:sz w:val="17"/>
      </w:rPr>
      <mc:AlternateContent>
        <mc:Choice Requires="wps">
          <w:drawing>
            <wp:anchor distT="0" distB="0" distL="0" distR="0" allowOverlap="1" layoutInCell="1" locked="0" behindDoc="1" simplePos="0" relativeHeight="487453696">
              <wp:simplePos x="0" y="0"/>
              <wp:positionH relativeFrom="page">
                <wp:posOffset>6664325</wp:posOffset>
              </wp:positionH>
              <wp:positionV relativeFrom="page">
                <wp:posOffset>9300703</wp:posOffset>
              </wp:positionV>
              <wp:extent cx="152400" cy="1663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2400" cy="166370"/>
                      </a:xfrm>
                      <a:prstGeom prst="rect">
                        <a:avLst/>
                      </a:prstGeom>
                    </wps:spPr>
                    <wps:txbx>
                      <w:txbxContent>
                        <w:p>
                          <w:pPr>
                            <w:pStyle w:val="BodyText"/>
                            <w:spacing w:before="11"/>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4.75pt;margin-top:732.338867pt;width:12pt;height:13.1pt;mso-position-horizontal-relative:page;mso-position-vertical-relative:page;z-index:-15862784" type="#_x0000_t202" id="docshape1" filled="false" stroked="false">
              <v:textbox inset="0,0,0,0">
                <w:txbxContent>
                  <w:p>
                    <w:pPr>
                      <w:pStyle w:val="BodyText"/>
                      <w:spacing w:before="11"/>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484" w:hanging="720"/>
        <w:jc w:val="left"/>
      </w:pPr>
      <w:rPr>
        <w:rFonts w:hint="default" w:ascii="Times New Roman" w:hAnsi="Times New Roman" w:eastAsia="Times New Roman" w:cs="Times New Roman"/>
        <w:b w:val="0"/>
        <w:bCs w:val="0"/>
        <w:i w:val="0"/>
        <w:iCs w:val="0"/>
        <w:color w:val="202020"/>
        <w:spacing w:val="0"/>
        <w:w w:val="100"/>
        <w:sz w:val="20"/>
        <w:szCs w:val="20"/>
        <w:lang w:val="en-US" w:eastAsia="en-US" w:bidi="ar-SA"/>
      </w:rPr>
    </w:lvl>
    <w:lvl w:ilvl="1">
      <w:start w:val="0"/>
      <w:numFmt w:val="bullet"/>
      <w:lvlText w:val="•"/>
      <w:lvlJc w:val="left"/>
      <w:pPr>
        <w:ind w:left="1404" w:hanging="720"/>
      </w:pPr>
      <w:rPr>
        <w:rFonts w:hint="default"/>
        <w:lang w:val="en-US" w:eastAsia="en-US" w:bidi="ar-SA"/>
      </w:rPr>
    </w:lvl>
    <w:lvl w:ilvl="2">
      <w:start w:val="0"/>
      <w:numFmt w:val="bullet"/>
      <w:lvlText w:val="•"/>
      <w:lvlJc w:val="left"/>
      <w:pPr>
        <w:ind w:left="2328" w:hanging="720"/>
      </w:pPr>
      <w:rPr>
        <w:rFonts w:hint="default"/>
        <w:lang w:val="en-US" w:eastAsia="en-US" w:bidi="ar-SA"/>
      </w:rPr>
    </w:lvl>
    <w:lvl w:ilvl="3">
      <w:start w:val="0"/>
      <w:numFmt w:val="bullet"/>
      <w:lvlText w:val="•"/>
      <w:lvlJc w:val="left"/>
      <w:pPr>
        <w:ind w:left="3252" w:hanging="720"/>
      </w:pPr>
      <w:rPr>
        <w:rFonts w:hint="default"/>
        <w:lang w:val="en-US" w:eastAsia="en-US" w:bidi="ar-SA"/>
      </w:rPr>
    </w:lvl>
    <w:lvl w:ilvl="4">
      <w:start w:val="0"/>
      <w:numFmt w:val="bullet"/>
      <w:lvlText w:val="•"/>
      <w:lvlJc w:val="left"/>
      <w:pPr>
        <w:ind w:left="4176" w:hanging="720"/>
      </w:pPr>
      <w:rPr>
        <w:rFonts w:hint="default"/>
        <w:lang w:val="en-US" w:eastAsia="en-US" w:bidi="ar-SA"/>
      </w:rPr>
    </w:lvl>
    <w:lvl w:ilvl="5">
      <w:start w:val="0"/>
      <w:numFmt w:val="bullet"/>
      <w:lvlText w:val="•"/>
      <w:lvlJc w:val="left"/>
      <w:pPr>
        <w:ind w:left="5100" w:hanging="720"/>
      </w:pPr>
      <w:rPr>
        <w:rFonts w:hint="default"/>
        <w:lang w:val="en-US" w:eastAsia="en-US" w:bidi="ar-SA"/>
      </w:rPr>
    </w:lvl>
    <w:lvl w:ilvl="6">
      <w:start w:val="0"/>
      <w:numFmt w:val="bullet"/>
      <w:lvlText w:val="•"/>
      <w:lvlJc w:val="left"/>
      <w:pPr>
        <w:ind w:left="6024" w:hanging="720"/>
      </w:pPr>
      <w:rPr>
        <w:rFonts w:hint="default"/>
        <w:lang w:val="en-US" w:eastAsia="en-US" w:bidi="ar-SA"/>
      </w:rPr>
    </w:lvl>
    <w:lvl w:ilvl="7">
      <w:start w:val="0"/>
      <w:numFmt w:val="bullet"/>
      <w:lvlText w:val="•"/>
      <w:lvlJc w:val="left"/>
      <w:pPr>
        <w:ind w:left="6948" w:hanging="720"/>
      </w:pPr>
      <w:rPr>
        <w:rFonts w:hint="default"/>
        <w:lang w:val="en-US" w:eastAsia="en-US" w:bidi="ar-SA"/>
      </w:rPr>
    </w:lvl>
    <w:lvl w:ilvl="8">
      <w:start w:val="0"/>
      <w:numFmt w:val="bullet"/>
      <w:lvlText w:val="•"/>
      <w:lvlJc w:val="left"/>
      <w:pPr>
        <w:ind w:left="7872" w:hanging="72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2"/>
      <w:ind w:left="124"/>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124"/>
      <w:outlineLvl w:val="1"/>
    </w:pPr>
    <w:rPr>
      <w:rFonts w:ascii="Times New Roman" w:hAnsi="Times New Roman" w:eastAsia="Times New Roman" w:cs="Times New Roman"/>
      <w:b/>
      <w:bCs/>
      <w:sz w:val="22"/>
      <w:szCs w:val="22"/>
      <w:lang w:val="en-US" w:eastAsia="en-US" w:bidi="ar-SA"/>
    </w:rPr>
  </w:style>
  <w:style w:styleId="Heading2" w:type="paragraph">
    <w:name w:val="Heading 2"/>
    <w:basedOn w:val="Normal"/>
    <w:uiPriority w:val="1"/>
    <w:qFormat/>
    <w:pPr>
      <w:spacing w:before="1"/>
      <w:ind w:left="124"/>
      <w:outlineLvl w:val="2"/>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spacing w:before="77"/>
      <w:ind w:left="3414" w:right="148" w:firstLine="79"/>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spacing w:before="2"/>
      <w:ind w:left="484"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juan.conesa@stonybrook.edu" TargetMode="External"/><Relationship Id="rId7" Type="http://schemas.openxmlformats.org/officeDocument/2006/relationships/hyperlink" Target="https://sites.google.com/site/jcconesa" TargetMode="Externa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Carlos Conesa</dc:creator>
  <dc:title>Curriculum Vitae</dc:title>
  <dcterms:created xsi:type="dcterms:W3CDTF">2026-01-29T07:24:52Z</dcterms:created>
  <dcterms:modified xsi:type="dcterms:W3CDTF">2026-01-29T07:24:52Z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2025-10-06T00:00:00Z</vt:filetime>
  </property>
  <property fmtid="{D5CDD505-2E9C-101B-9397-08002B2CF9AE}" pid="3" name="Creator">
    <vt:lpwstr>Writer</vt:lpwstr>
  </property>
  <property fmtid="{D5CDD505-2E9C-101B-9397-08002B2CF9AE}" pid="4" name="Producer">
    <vt:lpwstr>LibreOffice 24.2</vt:lpwstr>
  </property>
  <property fmtid="{D5CDD505-2E9C-101B-9397-08002B2CF9AE}" pid="5" name="LastSaved">
    <vt:filetime>2025-10-06T00:00:00Z</vt:filetime>
  </property>
</Properties>
</file>