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MONICA</w:t>
      </w:r>
      <w:r>
        <w:rPr>
          <w:spacing w:val="38"/>
          <w:w w:val="150"/>
        </w:rPr>
        <w:t> </w:t>
      </w:r>
      <w:r>
        <w:rPr>
          <w:spacing w:val="-4"/>
        </w:rPr>
        <w:t>DEZA</w:t>
      </w:r>
    </w:p>
    <w:p>
      <w:pPr>
        <w:pStyle w:val="Heading2"/>
        <w:ind w:left="2261" w:right="2262"/>
        <w:jc w:val="center"/>
        <w:rPr>
          <w:u w:val="none"/>
        </w:rPr>
      </w:pPr>
      <w:r>
        <w:rPr>
          <w:u w:val="none"/>
        </w:rPr>
        <w:t>Updated:</w:t>
      </w:r>
      <w:r>
        <w:rPr>
          <w:spacing w:val="-6"/>
          <w:u w:val="none"/>
        </w:rPr>
        <w:t> </w:t>
      </w:r>
      <w:r>
        <w:rPr>
          <w:u w:val="none"/>
        </w:rPr>
        <w:t>September</w:t>
      </w:r>
      <w:r>
        <w:rPr>
          <w:spacing w:val="-6"/>
          <w:u w:val="none"/>
        </w:rPr>
        <w:t> </w:t>
      </w:r>
      <w:r>
        <w:rPr>
          <w:spacing w:val="-4"/>
          <w:u w:val="none"/>
        </w:rPr>
        <w:t>2025</w:t>
      </w:r>
    </w:p>
    <w:p>
      <w:pPr>
        <w:pStyle w:val="BodyText"/>
        <w:spacing w:line="242" w:lineRule="auto" w:before="3"/>
        <w:ind w:left="2261" w:right="2260"/>
        <w:jc w:val="center"/>
      </w:pPr>
      <w:r>
        <w:rPr/>
        <w:t>Maxwell</w:t>
      </w:r>
      <w:r>
        <w:rPr>
          <w:spacing w:val="-13"/>
        </w:rPr>
        <w:t> </w:t>
      </w:r>
      <w:r>
        <w:rPr/>
        <w:t>School</w:t>
      </w:r>
      <w:r>
        <w:rPr>
          <w:spacing w:val="-14"/>
        </w:rPr>
        <w:t> </w:t>
      </w:r>
      <w:r>
        <w:rPr/>
        <w:t>of</w:t>
      </w:r>
      <w:r>
        <w:rPr>
          <w:spacing w:val="-13"/>
        </w:rPr>
        <w:t> </w:t>
      </w:r>
      <w:r>
        <w:rPr/>
        <w:t>Citizenship</w:t>
      </w:r>
      <w:r>
        <w:rPr>
          <w:spacing w:val="-13"/>
        </w:rPr>
        <w:t> </w:t>
      </w:r>
      <w:r>
        <w:rPr/>
        <w:t>and</w:t>
      </w:r>
      <w:r>
        <w:rPr>
          <w:spacing w:val="-13"/>
        </w:rPr>
        <w:t> </w:t>
      </w:r>
      <w:r>
        <w:rPr/>
        <w:t>Public</w:t>
      </w:r>
      <w:r>
        <w:rPr>
          <w:spacing w:val="-14"/>
        </w:rPr>
        <w:t> </w:t>
      </w:r>
      <w:r>
        <w:rPr/>
        <w:t>Affairs Syracuse University</w:t>
      </w:r>
    </w:p>
    <w:p>
      <w:pPr>
        <w:pStyle w:val="BodyText"/>
        <w:spacing w:line="242" w:lineRule="auto"/>
        <w:ind w:left="3074" w:right="3074"/>
        <w:jc w:val="center"/>
      </w:pPr>
      <w:r>
        <w:rPr>
          <w:spacing w:val="-2"/>
        </w:rPr>
        <w:t>Department</w:t>
      </w:r>
      <w:r>
        <w:rPr>
          <w:spacing w:val="-14"/>
        </w:rPr>
        <w:t> </w:t>
      </w:r>
      <w:r>
        <w:rPr>
          <w:spacing w:val="-2"/>
        </w:rPr>
        <w:t>of</w:t>
      </w:r>
      <w:r>
        <w:rPr>
          <w:spacing w:val="-13"/>
        </w:rPr>
        <w:t> </w:t>
      </w:r>
      <w:r>
        <w:rPr>
          <w:spacing w:val="-2"/>
        </w:rPr>
        <w:t>Economics </w:t>
      </w:r>
      <w:hyperlink r:id="rId5">
        <w:r>
          <w:rPr>
            <w:spacing w:val="-2"/>
          </w:rPr>
          <w:t>mdeza@syr.edu</w:t>
        </w:r>
      </w:hyperlink>
    </w:p>
    <w:p>
      <w:pPr>
        <w:spacing w:before="42"/>
        <w:ind w:left="0" w:right="7592" w:firstLine="0"/>
        <w:jc w:val="center"/>
        <w:rPr>
          <w:b/>
          <w:sz w:val="24"/>
        </w:rPr>
      </w:pPr>
      <w:r>
        <w:rPr>
          <w:b/>
          <w:color w:val="222222"/>
          <w:sz w:val="24"/>
        </w:rPr>
        <w:t>Mailing</w:t>
      </w:r>
      <w:r>
        <w:rPr>
          <w:b/>
          <w:color w:val="222222"/>
          <w:spacing w:val="-4"/>
          <w:sz w:val="24"/>
        </w:rPr>
        <w:t> </w:t>
      </w:r>
      <w:r>
        <w:rPr>
          <w:b/>
          <w:color w:val="222222"/>
          <w:spacing w:val="-2"/>
          <w:sz w:val="24"/>
        </w:rPr>
        <w:t>Address:</w:t>
      </w:r>
    </w:p>
    <w:p>
      <w:pPr>
        <w:pStyle w:val="BodyText"/>
        <w:spacing w:before="145"/>
        <w:rPr>
          <w:b/>
        </w:rPr>
      </w:pPr>
    </w:p>
    <w:p>
      <w:pPr>
        <w:pStyle w:val="BodyText"/>
        <w:spacing w:line="232" w:lineRule="auto" w:before="1"/>
        <w:ind w:left="361" w:right="4802"/>
      </w:pPr>
      <w:r>
        <w:rPr>
          <w:color w:val="222222"/>
        </w:rPr>
        <w:t>Center</w:t>
      </w:r>
      <w:r>
        <w:rPr>
          <w:color w:val="222222"/>
          <w:spacing w:val="-15"/>
        </w:rPr>
        <w:t> </w:t>
      </w:r>
      <w:r>
        <w:rPr>
          <w:color w:val="222222"/>
        </w:rPr>
        <w:t>for</w:t>
      </w:r>
      <w:r>
        <w:rPr>
          <w:color w:val="222222"/>
          <w:spacing w:val="-15"/>
        </w:rPr>
        <w:t> </w:t>
      </w:r>
      <w:r>
        <w:rPr>
          <w:color w:val="222222"/>
        </w:rPr>
        <w:t>Policy</w:t>
      </w:r>
      <w:r>
        <w:rPr>
          <w:color w:val="222222"/>
          <w:spacing w:val="-15"/>
        </w:rPr>
        <w:t> </w:t>
      </w:r>
      <w:r>
        <w:rPr>
          <w:color w:val="222222"/>
        </w:rPr>
        <w:t>Research,</w:t>
      </w:r>
      <w:r>
        <w:rPr>
          <w:color w:val="222222"/>
          <w:spacing w:val="-15"/>
        </w:rPr>
        <w:t> </w:t>
      </w:r>
      <w:r>
        <w:rPr>
          <w:color w:val="222222"/>
        </w:rPr>
        <w:t>Syracuse</w:t>
      </w:r>
      <w:r>
        <w:rPr>
          <w:color w:val="222222"/>
          <w:spacing w:val="-15"/>
        </w:rPr>
        <w:t> </w:t>
      </w:r>
      <w:r>
        <w:rPr>
          <w:color w:val="222222"/>
        </w:rPr>
        <w:t>University 426 Eggers Hall</w:t>
      </w:r>
    </w:p>
    <w:p>
      <w:pPr>
        <w:pStyle w:val="BodyText"/>
        <w:spacing w:before="5"/>
        <w:ind w:left="361"/>
      </w:pPr>
      <w:r>
        <w:rPr>
          <w:color w:val="222222"/>
        </w:rPr>
        <w:t>Syracuse,</w:t>
      </w:r>
      <w:r>
        <w:rPr>
          <w:color w:val="222222"/>
          <w:spacing w:val="-7"/>
        </w:rPr>
        <w:t> </w:t>
      </w:r>
      <w:r>
        <w:rPr>
          <w:color w:val="222222"/>
        </w:rPr>
        <w:t>NY</w:t>
      </w:r>
      <w:r>
        <w:rPr>
          <w:color w:val="222222"/>
          <w:spacing w:val="-3"/>
        </w:rPr>
        <w:t> </w:t>
      </w:r>
      <w:r>
        <w:rPr>
          <w:color w:val="222222"/>
        </w:rPr>
        <w:t>13244-</w:t>
      </w:r>
      <w:r>
        <w:rPr>
          <w:color w:val="222222"/>
          <w:spacing w:val="-4"/>
        </w:rPr>
        <w:t>1020</w:t>
      </w:r>
    </w:p>
    <w:p>
      <w:pPr>
        <w:pStyle w:val="BodyText"/>
        <w:spacing w:before="273"/>
      </w:pPr>
    </w:p>
    <w:p>
      <w:pPr>
        <w:pStyle w:val="Heading1"/>
        <w:rPr>
          <w:u w:val="none"/>
        </w:rPr>
      </w:pPr>
      <w:r>
        <w:rPr>
          <w:u w:val="thick"/>
        </w:rPr>
        <w:t>EDUCATIONAL</w:t>
      </w:r>
      <w:r>
        <w:rPr>
          <w:spacing w:val="-2"/>
          <w:u w:val="thick"/>
        </w:rPr>
        <w:t> HISTORY</w:t>
      </w:r>
    </w:p>
    <w:p>
      <w:pPr>
        <w:pStyle w:val="BodyText"/>
        <w:spacing w:line="242" w:lineRule="auto" w:before="94"/>
        <w:ind w:left="361" w:right="2475"/>
      </w:pPr>
      <w:r>
        <w:rPr/>
        <w:t>Ph.D.,</w:t>
      </w:r>
      <w:r>
        <w:rPr>
          <w:spacing w:val="-11"/>
        </w:rPr>
        <w:t> </w:t>
      </w:r>
      <w:r>
        <w:rPr/>
        <w:t>May</w:t>
      </w:r>
      <w:r>
        <w:rPr>
          <w:spacing w:val="-12"/>
        </w:rPr>
        <w:t> </w:t>
      </w:r>
      <w:r>
        <w:rPr/>
        <w:t>2012,</w:t>
      </w:r>
      <w:r>
        <w:rPr>
          <w:spacing w:val="-11"/>
        </w:rPr>
        <w:t> </w:t>
      </w:r>
      <w:r>
        <w:rPr/>
        <w:t>University</w:t>
      </w:r>
      <w:r>
        <w:rPr>
          <w:spacing w:val="-12"/>
        </w:rPr>
        <w:t> </w:t>
      </w:r>
      <w:r>
        <w:rPr/>
        <w:t>of</w:t>
      </w:r>
      <w:r>
        <w:rPr>
          <w:spacing w:val="-11"/>
        </w:rPr>
        <w:t> </w:t>
      </w:r>
      <w:r>
        <w:rPr/>
        <w:t>California</w:t>
      </w:r>
      <w:r>
        <w:rPr>
          <w:spacing w:val="-13"/>
        </w:rPr>
        <w:t> </w:t>
      </w:r>
      <w:r>
        <w:rPr/>
        <w:t>Berkeley,</w:t>
      </w:r>
      <w:r>
        <w:rPr>
          <w:spacing w:val="-12"/>
        </w:rPr>
        <w:t> </w:t>
      </w:r>
      <w:r>
        <w:rPr/>
        <w:t>Economics Dissertation title: “Essays on Drug Use and Crime”</w:t>
      </w:r>
    </w:p>
    <w:p>
      <w:pPr>
        <w:pStyle w:val="BodyText"/>
        <w:spacing w:line="266" w:lineRule="exact"/>
        <w:ind w:left="361"/>
      </w:pPr>
      <w:r>
        <w:rPr/>
        <w:t>Advisor:</w:t>
      </w:r>
      <w:r>
        <w:rPr>
          <w:spacing w:val="-5"/>
        </w:rPr>
        <w:t> </w:t>
      </w:r>
      <w:r>
        <w:rPr/>
        <w:t>David</w:t>
      </w:r>
      <w:r>
        <w:rPr>
          <w:spacing w:val="-2"/>
        </w:rPr>
        <w:t> </w:t>
      </w:r>
      <w:r>
        <w:rPr>
          <w:spacing w:val="-4"/>
        </w:rPr>
        <w:t>Card</w:t>
      </w:r>
    </w:p>
    <w:p>
      <w:pPr>
        <w:pStyle w:val="BodyText"/>
        <w:spacing w:before="5"/>
      </w:pPr>
    </w:p>
    <w:p>
      <w:pPr>
        <w:pStyle w:val="BodyText"/>
        <w:spacing w:line="480" w:lineRule="auto"/>
        <w:ind w:left="361" w:right="2475"/>
      </w:pPr>
      <w:r>
        <w:rPr/>
        <w:t>B.A., May 2006, University of California</w:t>
      </w:r>
      <w:r>
        <w:rPr>
          <w:spacing w:val="-1"/>
        </w:rPr>
        <w:t> </w:t>
      </w:r>
      <w:r>
        <w:rPr/>
        <w:t>Berkeley, Economics (Honors) B.A.,</w:t>
      </w:r>
      <w:r>
        <w:rPr>
          <w:spacing w:val="-9"/>
        </w:rPr>
        <w:t> </w:t>
      </w:r>
      <w:r>
        <w:rPr/>
        <w:t>May</w:t>
      </w:r>
      <w:r>
        <w:rPr>
          <w:spacing w:val="-7"/>
        </w:rPr>
        <w:t> </w:t>
      </w:r>
      <w:r>
        <w:rPr/>
        <w:t>2006,</w:t>
      </w:r>
      <w:r>
        <w:rPr>
          <w:spacing w:val="-6"/>
        </w:rPr>
        <w:t> </w:t>
      </w:r>
      <w:r>
        <w:rPr/>
        <w:t>University</w:t>
      </w:r>
      <w:r>
        <w:rPr>
          <w:spacing w:val="-7"/>
        </w:rPr>
        <w:t> </w:t>
      </w:r>
      <w:r>
        <w:rPr/>
        <w:t>of</w:t>
      </w:r>
      <w:r>
        <w:rPr>
          <w:spacing w:val="-6"/>
        </w:rPr>
        <w:t> </w:t>
      </w:r>
      <w:r>
        <w:rPr/>
        <w:t>California</w:t>
      </w:r>
      <w:r>
        <w:rPr>
          <w:spacing w:val="-8"/>
        </w:rPr>
        <w:t> </w:t>
      </w:r>
      <w:r>
        <w:rPr/>
        <w:t>Berkeley,</w:t>
      </w:r>
      <w:r>
        <w:rPr>
          <w:spacing w:val="-7"/>
        </w:rPr>
        <w:t> </w:t>
      </w:r>
      <w:r>
        <w:rPr/>
        <w:t>Applied</w:t>
      </w:r>
      <w:r>
        <w:rPr>
          <w:spacing w:val="-7"/>
        </w:rPr>
        <w:t> </w:t>
      </w:r>
      <w:r>
        <w:rPr>
          <w:spacing w:val="-2"/>
        </w:rPr>
        <w:t>Mathematics</w:t>
      </w:r>
    </w:p>
    <w:p>
      <w:pPr>
        <w:pStyle w:val="Heading1"/>
        <w:spacing w:line="271" w:lineRule="exact"/>
        <w:ind w:left="201"/>
        <w:rPr>
          <w:u w:val="none"/>
        </w:rPr>
      </w:pPr>
      <w:r>
        <w:rPr>
          <w:u w:val="thick"/>
        </w:rPr>
        <w:t>CURRENT</w:t>
      </w:r>
      <w:r>
        <w:rPr>
          <w:spacing w:val="-1"/>
          <w:u w:val="thick"/>
        </w:rPr>
        <w:t> </w:t>
      </w:r>
      <w:r>
        <w:rPr>
          <w:spacing w:val="-2"/>
          <w:u w:val="thick"/>
        </w:rPr>
        <w:t>APPOINTMENTS/AFFILIATIONS</w:t>
      </w:r>
    </w:p>
    <w:p>
      <w:pPr>
        <w:pStyle w:val="BodyText"/>
        <w:tabs>
          <w:tab w:pos="2200" w:val="left" w:leader="none"/>
        </w:tabs>
        <w:spacing w:line="242" w:lineRule="auto" w:before="2"/>
        <w:ind w:left="2221" w:right="751" w:hanging="1860"/>
      </w:pPr>
      <w:r>
        <w:rPr>
          <w:spacing w:val="-2"/>
        </w:rPr>
        <w:t>2025-current</w:t>
      </w:r>
      <w:r>
        <w:rPr/>
        <w:tab/>
        <w:t>Research</w:t>
      </w:r>
      <w:r>
        <w:rPr>
          <w:spacing w:val="-5"/>
        </w:rPr>
        <w:t> </w:t>
      </w:r>
      <w:r>
        <w:rPr/>
        <w:t>Associate,</w:t>
      </w:r>
      <w:r>
        <w:rPr>
          <w:spacing w:val="-10"/>
        </w:rPr>
        <w:t> </w:t>
      </w:r>
      <w:r>
        <w:rPr/>
        <w:t>Center</w:t>
      </w:r>
      <w:r>
        <w:rPr>
          <w:spacing w:val="-5"/>
        </w:rPr>
        <w:t> </w:t>
      </w:r>
      <w:r>
        <w:rPr/>
        <w:t>for</w:t>
      </w:r>
      <w:r>
        <w:rPr>
          <w:spacing w:val="-5"/>
        </w:rPr>
        <w:t> </w:t>
      </w:r>
      <w:r>
        <w:rPr/>
        <w:t>Health</w:t>
      </w:r>
      <w:r>
        <w:rPr>
          <w:spacing w:val="-5"/>
        </w:rPr>
        <w:t> </w:t>
      </w:r>
      <w:r>
        <w:rPr/>
        <w:t>Behavior</w:t>
      </w:r>
      <w:r>
        <w:rPr>
          <w:spacing w:val="-5"/>
        </w:rPr>
        <w:t> </w:t>
      </w:r>
      <w:r>
        <w:rPr/>
        <w:t>Research</w:t>
      </w:r>
      <w:r>
        <w:rPr>
          <w:spacing w:val="-5"/>
        </w:rPr>
        <w:t> </w:t>
      </w:r>
      <w:r>
        <w:rPr/>
        <w:t>&amp;</w:t>
      </w:r>
      <w:r>
        <w:rPr>
          <w:spacing w:val="-5"/>
        </w:rPr>
        <w:t> </w:t>
      </w:r>
      <w:r>
        <w:rPr/>
        <w:t>Innovation</w:t>
      </w:r>
      <w:r>
        <w:rPr>
          <w:spacing w:val="-5"/>
        </w:rPr>
        <w:t> </w:t>
      </w:r>
      <w:r>
        <w:rPr/>
        <w:t>at Syracuse University</w:t>
      </w:r>
    </w:p>
    <w:p>
      <w:pPr>
        <w:pStyle w:val="BodyText"/>
        <w:spacing w:before="2"/>
      </w:pPr>
    </w:p>
    <w:p>
      <w:pPr>
        <w:pStyle w:val="BodyText"/>
        <w:tabs>
          <w:tab w:pos="2200" w:val="left" w:leader="none"/>
        </w:tabs>
        <w:spacing w:line="242" w:lineRule="auto"/>
        <w:ind w:left="2221" w:right="1244" w:hanging="1860"/>
      </w:pPr>
      <w:r>
        <w:rPr>
          <w:spacing w:val="-2"/>
        </w:rPr>
        <w:t>2024-current</w:t>
      </w:r>
      <w:r>
        <w:rPr/>
        <w:tab/>
        <w:t>Research</w:t>
      </w:r>
      <w:r>
        <w:rPr>
          <w:spacing w:val="-6"/>
        </w:rPr>
        <w:t> </w:t>
      </w:r>
      <w:r>
        <w:rPr/>
        <w:t>Associate,</w:t>
      </w:r>
      <w:r>
        <w:rPr>
          <w:spacing w:val="-11"/>
        </w:rPr>
        <w:t> </w:t>
      </w:r>
      <w:r>
        <w:rPr/>
        <w:t>National</w:t>
      </w:r>
      <w:r>
        <w:rPr>
          <w:spacing w:val="-11"/>
        </w:rPr>
        <w:t> </w:t>
      </w:r>
      <w:r>
        <w:rPr/>
        <w:t>Bureau</w:t>
      </w:r>
      <w:r>
        <w:rPr>
          <w:spacing w:val="-11"/>
        </w:rPr>
        <w:t> </w:t>
      </w:r>
      <w:r>
        <w:rPr/>
        <w:t>of</w:t>
      </w:r>
      <w:r>
        <w:rPr>
          <w:spacing w:val="-10"/>
        </w:rPr>
        <w:t> </w:t>
      </w:r>
      <w:r>
        <w:rPr/>
        <w:t>Economic</w:t>
      </w:r>
      <w:r>
        <w:rPr>
          <w:spacing w:val="-12"/>
        </w:rPr>
        <w:t> </w:t>
      </w:r>
      <w:r>
        <w:rPr/>
        <w:t>Research</w:t>
      </w:r>
      <w:r>
        <w:rPr>
          <w:spacing w:val="-11"/>
        </w:rPr>
        <w:t> </w:t>
      </w:r>
      <w:r>
        <w:rPr/>
        <w:t>(NBER) program on Children</w:t>
      </w:r>
    </w:p>
    <w:p>
      <w:pPr>
        <w:pStyle w:val="BodyText"/>
        <w:spacing w:before="8"/>
      </w:pPr>
    </w:p>
    <w:p>
      <w:pPr>
        <w:pStyle w:val="BodyText"/>
        <w:tabs>
          <w:tab w:pos="2104" w:val="left" w:leader="none"/>
        </w:tabs>
        <w:spacing w:line="237" w:lineRule="auto" w:before="1"/>
        <w:ind w:left="2221" w:right="488" w:hanging="1860"/>
      </w:pPr>
      <w:r>
        <w:rPr>
          <w:spacing w:val="-2"/>
        </w:rPr>
        <w:t>2023-current</w:t>
      </w:r>
      <w:r>
        <w:rPr/>
        <w:tab/>
        <w:t>Associate</w:t>
      </w:r>
      <w:r>
        <w:rPr>
          <w:spacing w:val="-15"/>
        </w:rPr>
        <w:t> </w:t>
      </w:r>
      <w:r>
        <w:rPr/>
        <w:t>Professor</w:t>
      </w:r>
      <w:r>
        <w:rPr>
          <w:spacing w:val="-6"/>
        </w:rPr>
        <w:t> </w:t>
      </w:r>
      <w:r>
        <w:rPr/>
        <w:t>(with</w:t>
      </w:r>
      <w:r>
        <w:rPr>
          <w:spacing w:val="-5"/>
        </w:rPr>
        <w:t> </w:t>
      </w:r>
      <w:r>
        <w:rPr/>
        <w:t>tenure),</w:t>
      </w:r>
      <w:r>
        <w:rPr>
          <w:spacing w:val="-14"/>
        </w:rPr>
        <w:t> </w:t>
      </w:r>
      <w:r>
        <w:rPr/>
        <w:t>Department</w:t>
      </w:r>
      <w:r>
        <w:rPr>
          <w:spacing w:val="-15"/>
        </w:rPr>
        <w:t> </w:t>
      </w:r>
      <w:r>
        <w:rPr/>
        <w:t>of</w:t>
      </w:r>
      <w:r>
        <w:rPr>
          <w:spacing w:val="-14"/>
        </w:rPr>
        <w:t> </w:t>
      </w:r>
      <w:r>
        <w:rPr/>
        <w:t>Economics,</w:t>
      </w:r>
      <w:r>
        <w:rPr>
          <w:spacing w:val="-15"/>
        </w:rPr>
        <w:t> </w:t>
      </w:r>
      <w:r>
        <w:rPr/>
        <w:t>Maxwell</w:t>
      </w:r>
      <w:r>
        <w:rPr>
          <w:spacing w:val="-14"/>
        </w:rPr>
        <w:t> </w:t>
      </w:r>
      <w:r>
        <w:rPr/>
        <w:t>School of Citizenship and Public Affairs, Syracuse University</w:t>
      </w:r>
    </w:p>
    <w:p>
      <w:pPr>
        <w:pStyle w:val="BodyText"/>
        <w:spacing w:before="5"/>
      </w:pPr>
    </w:p>
    <w:p>
      <w:pPr>
        <w:pStyle w:val="BodyText"/>
        <w:tabs>
          <w:tab w:pos="2200" w:val="left" w:leader="none"/>
        </w:tabs>
        <w:spacing w:line="242" w:lineRule="auto"/>
        <w:ind w:left="2221" w:right="1144" w:hanging="1860"/>
      </w:pPr>
      <w:r>
        <w:rPr>
          <w:spacing w:val="-2"/>
        </w:rPr>
        <w:t>2023-current</w:t>
      </w:r>
      <w:r>
        <w:rPr/>
        <w:tab/>
        <w:t>Research Associate, National Bureau of Economic Research (NBER) program</w:t>
      </w:r>
      <w:r>
        <w:rPr>
          <w:spacing w:val="-4"/>
        </w:rPr>
        <w:t> </w:t>
      </w:r>
      <w:r>
        <w:rPr/>
        <w:t>on</w:t>
      </w:r>
      <w:r>
        <w:rPr>
          <w:spacing w:val="-5"/>
        </w:rPr>
        <w:t> </w:t>
      </w:r>
      <w:r>
        <w:rPr/>
        <w:t>Health</w:t>
      </w:r>
      <w:r>
        <w:rPr>
          <w:spacing w:val="-4"/>
        </w:rPr>
        <w:t> </w:t>
      </w:r>
      <w:r>
        <w:rPr/>
        <w:t>Economics</w:t>
      </w:r>
      <w:r>
        <w:rPr>
          <w:spacing w:val="-5"/>
        </w:rPr>
        <w:t> </w:t>
      </w:r>
      <w:r>
        <w:rPr/>
        <w:t>and</w:t>
      </w:r>
      <w:r>
        <w:rPr>
          <w:spacing w:val="-4"/>
        </w:rPr>
        <w:t> </w:t>
      </w:r>
      <w:r>
        <w:rPr/>
        <w:t>program</w:t>
      </w:r>
      <w:r>
        <w:rPr>
          <w:spacing w:val="-5"/>
        </w:rPr>
        <w:t> </w:t>
      </w:r>
      <w:r>
        <w:rPr/>
        <w:t>on</w:t>
      </w:r>
      <w:r>
        <w:rPr>
          <w:spacing w:val="-4"/>
        </w:rPr>
        <w:t> </w:t>
      </w:r>
      <w:r>
        <w:rPr/>
        <w:t>Children</w:t>
      </w:r>
      <w:r>
        <w:rPr>
          <w:spacing w:val="-5"/>
        </w:rPr>
        <w:t> </w:t>
      </w:r>
      <w:r>
        <w:rPr/>
        <w:t>and</w:t>
      </w:r>
      <w:r>
        <w:rPr>
          <w:spacing w:val="-4"/>
        </w:rPr>
        <w:t> </w:t>
      </w:r>
      <w:r>
        <w:rPr/>
        <w:t>Families</w:t>
      </w:r>
    </w:p>
    <w:p>
      <w:pPr>
        <w:pStyle w:val="BodyText"/>
        <w:spacing w:before="2"/>
      </w:pPr>
    </w:p>
    <w:p>
      <w:pPr>
        <w:pStyle w:val="BodyText"/>
        <w:tabs>
          <w:tab w:pos="2201" w:val="left" w:leader="none"/>
        </w:tabs>
        <w:spacing w:line="242" w:lineRule="auto"/>
        <w:ind w:left="2221" w:right="1445" w:hanging="1860"/>
      </w:pPr>
      <w:r>
        <w:rPr>
          <w:spacing w:val="-2"/>
        </w:rPr>
        <w:t>2023-current.</w:t>
      </w:r>
      <w:r>
        <w:rPr/>
        <w:tab/>
        <w:t>Senior</w:t>
      </w:r>
      <w:r>
        <w:rPr>
          <w:spacing w:val="-5"/>
        </w:rPr>
        <w:t> </w:t>
      </w:r>
      <w:r>
        <w:rPr/>
        <w:t>Research</w:t>
      </w:r>
      <w:r>
        <w:rPr>
          <w:spacing w:val="-5"/>
        </w:rPr>
        <w:t> </w:t>
      </w:r>
      <w:r>
        <w:rPr/>
        <w:t>Associate,</w:t>
      </w:r>
      <w:r>
        <w:rPr>
          <w:spacing w:val="-5"/>
        </w:rPr>
        <w:t> </w:t>
      </w:r>
      <w:r>
        <w:rPr/>
        <w:t>Center</w:t>
      </w:r>
      <w:r>
        <w:rPr>
          <w:spacing w:val="-5"/>
        </w:rPr>
        <w:t> </w:t>
      </w:r>
      <w:r>
        <w:rPr/>
        <w:t>for</w:t>
      </w:r>
      <w:r>
        <w:rPr>
          <w:spacing w:val="-5"/>
        </w:rPr>
        <w:t> </w:t>
      </w:r>
      <w:r>
        <w:rPr/>
        <w:t>Policy</w:t>
      </w:r>
      <w:r>
        <w:rPr>
          <w:spacing w:val="-5"/>
        </w:rPr>
        <w:t> </w:t>
      </w:r>
      <w:r>
        <w:rPr/>
        <w:t>Research</w:t>
      </w:r>
      <w:r>
        <w:rPr>
          <w:spacing w:val="-5"/>
        </w:rPr>
        <w:t> </w:t>
      </w:r>
      <w:r>
        <w:rPr/>
        <w:t>at</w:t>
      </w:r>
      <w:r>
        <w:rPr>
          <w:spacing w:val="-5"/>
        </w:rPr>
        <w:t> </w:t>
      </w:r>
      <w:r>
        <w:rPr/>
        <w:t>Syracuse </w:t>
      </w:r>
      <w:r>
        <w:rPr>
          <w:spacing w:val="-2"/>
        </w:rPr>
        <w:t>University</w:t>
      </w:r>
    </w:p>
    <w:p>
      <w:pPr>
        <w:pStyle w:val="BodyText"/>
        <w:spacing w:before="2"/>
      </w:pPr>
    </w:p>
    <w:p>
      <w:pPr>
        <w:pStyle w:val="BodyText"/>
        <w:tabs>
          <w:tab w:pos="2201" w:val="left" w:leader="none"/>
        </w:tabs>
        <w:spacing w:line="242" w:lineRule="auto"/>
        <w:ind w:left="2221" w:right="1071" w:hanging="1860"/>
      </w:pPr>
      <w:r>
        <w:rPr>
          <w:spacing w:val="-2"/>
        </w:rPr>
        <w:t>2023-current.</w:t>
      </w:r>
      <w:r>
        <w:rPr/>
        <w:tab/>
        <w:t>Senior</w:t>
      </w:r>
      <w:r>
        <w:rPr>
          <w:spacing w:val="-5"/>
        </w:rPr>
        <w:t> </w:t>
      </w:r>
      <w:r>
        <w:rPr/>
        <w:t>Research</w:t>
      </w:r>
      <w:r>
        <w:rPr>
          <w:spacing w:val="-5"/>
        </w:rPr>
        <w:t> </w:t>
      </w:r>
      <w:r>
        <w:rPr/>
        <w:t>Associate,</w:t>
      </w:r>
      <w:r>
        <w:rPr>
          <w:spacing w:val="-5"/>
        </w:rPr>
        <w:t> </w:t>
      </w:r>
      <w:r>
        <w:rPr/>
        <w:t>Lerner</w:t>
      </w:r>
      <w:r>
        <w:rPr>
          <w:spacing w:val="-5"/>
        </w:rPr>
        <w:t> </w:t>
      </w:r>
      <w:r>
        <w:rPr/>
        <w:t>Center</w:t>
      </w:r>
      <w:r>
        <w:rPr>
          <w:spacing w:val="-5"/>
        </w:rPr>
        <w:t> </w:t>
      </w:r>
      <w:r>
        <w:rPr/>
        <w:t>for</w:t>
      </w:r>
      <w:r>
        <w:rPr>
          <w:spacing w:val="-5"/>
        </w:rPr>
        <w:t> </w:t>
      </w:r>
      <w:r>
        <w:rPr/>
        <w:t>Public</w:t>
      </w:r>
      <w:r>
        <w:rPr>
          <w:spacing w:val="-6"/>
        </w:rPr>
        <w:t> </w:t>
      </w:r>
      <w:r>
        <w:rPr/>
        <w:t>Health</w:t>
      </w:r>
      <w:r>
        <w:rPr>
          <w:spacing w:val="-5"/>
        </w:rPr>
        <w:t> </w:t>
      </w:r>
      <w:r>
        <w:rPr/>
        <w:t>Promotion and Population Health at Syracuse University</w:t>
      </w:r>
    </w:p>
    <w:p>
      <w:pPr>
        <w:pStyle w:val="BodyText"/>
        <w:tabs>
          <w:tab w:pos="2220" w:val="left" w:leader="none"/>
          <w:tab w:pos="3376" w:val="left" w:leader="none"/>
          <w:tab w:pos="4526" w:val="left" w:leader="none"/>
          <w:tab w:pos="5442" w:val="left" w:leader="none"/>
          <w:tab w:pos="5998" w:val="left" w:leader="none"/>
          <w:tab w:pos="6915" w:val="left" w:leader="none"/>
          <w:tab w:pos="8257" w:val="left" w:leader="none"/>
          <w:tab w:pos="8734" w:val="left" w:leader="none"/>
        </w:tabs>
        <w:spacing w:line="237" w:lineRule="auto" w:before="270"/>
        <w:ind w:left="2221" w:right="375" w:hanging="1860"/>
      </w:pPr>
      <w:r>
        <w:rPr>
          <w:spacing w:val="-2"/>
        </w:rPr>
        <w:t>2018-current</w:t>
      </w:r>
      <w:r>
        <w:rPr/>
        <w:tab/>
      </w:r>
      <w:r>
        <w:rPr>
          <w:spacing w:val="-2"/>
        </w:rPr>
        <w:t>Research</w:t>
      </w:r>
      <w:r>
        <w:rPr/>
        <w:tab/>
      </w:r>
      <w:r>
        <w:rPr>
          <w:spacing w:val="-2"/>
        </w:rPr>
        <w:t>Affiliate,</w:t>
      </w:r>
      <w:r>
        <w:rPr/>
        <w:tab/>
      </w:r>
      <w:r>
        <w:rPr>
          <w:spacing w:val="-2"/>
        </w:rPr>
        <w:t>Center</w:t>
      </w:r>
      <w:r>
        <w:rPr/>
        <w:tab/>
      </w:r>
      <w:r>
        <w:rPr>
          <w:spacing w:val="-4"/>
        </w:rPr>
        <w:t>for</w:t>
      </w:r>
      <w:r>
        <w:rPr/>
        <w:tab/>
      </w:r>
      <w:r>
        <w:rPr>
          <w:spacing w:val="-2"/>
        </w:rPr>
        <w:t>Health</w:t>
      </w:r>
      <w:r>
        <w:rPr/>
        <w:tab/>
      </w:r>
      <w:r>
        <w:rPr>
          <w:spacing w:val="-2"/>
        </w:rPr>
        <w:t>Economics</w:t>
      </w:r>
      <w:r>
        <w:rPr/>
        <w:tab/>
      </w:r>
      <w:r>
        <w:rPr>
          <w:spacing w:val="-6"/>
        </w:rPr>
        <w:t>of</w:t>
      </w:r>
      <w:r>
        <w:rPr/>
        <w:tab/>
      </w:r>
      <w:r>
        <w:rPr>
          <w:spacing w:val="-4"/>
        </w:rPr>
        <w:t>Treatment </w:t>
      </w:r>
      <w:r>
        <w:rPr/>
        <w:t>Interventions for Substance Use Disorder, HCV, and HIV (CHERISH)</w:t>
      </w:r>
    </w:p>
    <w:p>
      <w:pPr>
        <w:pStyle w:val="BodyText"/>
      </w:pPr>
    </w:p>
    <w:p>
      <w:pPr>
        <w:pStyle w:val="BodyText"/>
        <w:spacing w:before="8"/>
      </w:pPr>
    </w:p>
    <w:p>
      <w:pPr>
        <w:pStyle w:val="Heading1"/>
        <w:ind w:left="201"/>
        <w:rPr>
          <w:u w:val="none"/>
        </w:rPr>
      </w:pPr>
      <w:r>
        <w:rPr>
          <w:u w:val="thick"/>
        </w:rPr>
        <w:t>PAST </w:t>
      </w:r>
      <w:r>
        <w:rPr>
          <w:spacing w:val="-2"/>
          <w:u w:val="thick"/>
        </w:rPr>
        <w:t>APPOINTMENTS/AFFILIATIONS</w:t>
      </w:r>
    </w:p>
    <w:p>
      <w:pPr>
        <w:pStyle w:val="BodyText"/>
        <w:tabs>
          <w:tab w:pos="2200" w:val="left" w:leader="none"/>
        </w:tabs>
        <w:spacing w:line="242" w:lineRule="auto" w:before="8"/>
        <w:ind w:left="2221" w:right="740" w:hanging="1860"/>
      </w:pPr>
      <w:r>
        <w:rPr>
          <w:spacing w:val="-2"/>
        </w:rPr>
        <w:t>2020-2023</w:t>
      </w:r>
      <w:r>
        <w:rPr/>
        <w:tab/>
        <w:t>Faculty</w:t>
      </w:r>
      <w:r>
        <w:rPr>
          <w:spacing w:val="-10"/>
        </w:rPr>
        <w:t> </w:t>
      </w:r>
      <w:r>
        <w:rPr/>
        <w:t>Research</w:t>
      </w:r>
      <w:r>
        <w:rPr>
          <w:spacing w:val="-10"/>
        </w:rPr>
        <w:t> </w:t>
      </w:r>
      <w:r>
        <w:rPr/>
        <w:t>Fellow,</w:t>
      </w:r>
      <w:r>
        <w:rPr>
          <w:spacing w:val="-9"/>
        </w:rPr>
        <w:t> </w:t>
      </w:r>
      <w:r>
        <w:rPr/>
        <w:t>National</w:t>
      </w:r>
      <w:r>
        <w:rPr>
          <w:spacing w:val="-10"/>
        </w:rPr>
        <w:t> </w:t>
      </w:r>
      <w:r>
        <w:rPr/>
        <w:t>Bureau</w:t>
      </w:r>
      <w:r>
        <w:rPr>
          <w:spacing w:val="-10"/>
        </w:rPr>
        <w:t> </w:t>
      </w:r>
      <w:r>
        <w:rPr/>
        <w:t>of</w:t>
      </w:r>
      <w:r>
        <w:rPr>
          <w:spacing w:val="-9"/>
        </w:rPr>
        <w:t> </w:t>
      </w:r>
      <w:r>
        <w:rPr/>
        <w:t>Economic</w:t>
      </w:r>
      <w:r>
        <w:rPr>
          <w:spacing w:val="-11"/>
        </w:rPr>
        <w:t> </w:t>
      </w:r>
      <w:r>
        <w:rPr/>
        <w:t>Research</w:t>
      </w:r>
      <w:r>
        <w:rPr>
          <w:spacing w:val="-10"/>
        </w:rPr>
        <w:t> </w:t>
      </w:r>
      <w:r>
        <w:rPr/>
        <w:t>(NBER) program on Health Economics</w:t>
      </w:r>
    </w:p>
    <w:p>
      <w:pPr>
        <w:pStyle w:val="BodyText"/>
        <w:spacing w:after="0" w:line="242" w:lineRule="auto"/>
        <w:sectPr>
          <w:type w:val="continuous"/>
          <w:pgSz w:w="12240" w:h="15840"/>
          <w:pgMar w:top="1400" w:bottom="280" w:left="1080" w:right="1080"/>
        </w:sectPr>
      </w:pPr>
    </w:p>
    <w:tbl>
      <w:tblPr>
        <w:tblW w:w="0" w:type="auto"/>
        <w:jc w:val="left"/>
        <w:tblInd w:w="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6"/>
        <w:gridCol w:w="7639"/>
      </w:tblGrid>
      <w:tr>
        <w:trPr>
          <w:trHeight w:val="694" w:hRule="atLeast"/>
        </w:trPr>
        <w:tc>
          <w:tcPr>
            <w:tcW w:w="1466" w:type="dxa"/>
          </w:tcPr>
          <w:p>
            <w:pPr>
              <w:pStyle w:val="TableParagraph"/>
              <w:spacing w:line="266" w:lineRule="exact"/>
              <w:rPr>
                <w:sz w:val="24"/>
              </w:rPr>
            </w:pPr>
            <w:r>
              <w:rPr>
                <w:sz w:val="24"/>
              </w:rPr>
              <w:t>2019-</w:t>
            </w:r>
            <w:r>
              <w:rPr>
                <w:spacing w:val="-4"/>
                <w:sz w:val="24"/>
              </w:rPr>
              <w:t>2023</w:t>
            </w:r>
          </w:p>
        </w:tc>
        <w:tc>
          <w:tcPr>
            <w:tcW w:w="7639" w:type="dxa"/>
          </w:tcPr>
          <w:p>
            <w:pPr>
              <w:pStyle w:val="TableParagraph"/>
              <w:spacing w:line="242" w:lineRule="auto" w:before="4"/>
              <w:ind w:left="384"/>
              <w:rPr>
                <w:sz w:val="24"/>
              </w:rPr>
            </w:pPr>
            <w:r>
              <w:rPr>
                <w:sz w:val="24"/>
              </w:rPr>
              <w:t>Assistant</w:t>
            </w:r>
            <w:r>
              <w:rPr>
                <w:spacing w:val="-10"/>
                <w:sz w:val="24"/>
              </w:rPr>
              <w:t> </w:t>
            </w:r>
            <w:r>
              <w:rPr>
                <w:sz w:val="24"/>
              </w:rPr>
              <w:t>Professor,</w:t>
            </w:r>
            <w:r>
              <w:rPr>
                <w:spacing w:val="-9"/>
                <w:sz w:val="24"/>
              </w:rPr>
              <w:t> </w:t>
            </w:r>
            <w:r>
              <w:rPr>
                <w:sz w:val="24"/>
              </w:rPr>
              <w:t>Department</w:t>
            </w:r>
            <w:r>
              <w:rPr>
                <w:spacing w:val="-10"/>
                <w:sz w:val="24"/>
              </w:rPr>
              <w:t> </w:t>
            </w:r>
            <w:r>
              <w:rPr>
                <w:sz w:val="24"/>
              </w:rPr>
              <w:t>of</w:t>
            </w:r>
            <w:r>
              <w:rPr>
                <w:spacing w:val="-8"/>
                <w:sz w:val="24"/>
              </w:rPr>
              <w:t> </w:t>
            </w:r>
            <w:r>
              <w:rPr>
                <w:sz w:val="24"/>
              </w:rPr>
              <w:t>Economics</w:t>
            </w:r>
            <w:r>
              <w:rPr>
                <w:spacing w:val="-9"/>
                <w:sz w:val="24"/>
              </w:rPr>
              <w:t> </w:t>
            </w:r>
            <w:r>
              <w:rPr>
                <w:sz w:val="24"/>
              </w:rPr>
              <w:t>at</w:t>
            </w:r>
            <w:r>
              <w:rPr>
                <w:spacing w:val="-8"/>
                <w:sz w:val="24"/>
              </w:rPr>
              <w:t> </w:t>
            </w:r>
            <w:r>
              <w:rPr>
                <w:sz w:val="24"/>
              </w:rPr>
              <w:t>the</w:t>
            </w:r>
            <w:r>
              <w:rPr>
                <w:spacing w:val="-10"/>
                <w:sz w:val="24"/>
              </w:rPr>
              <w:t> </w:t>
            </w:r>
            <w:r>
              <w:rPr>
                <w:sz w:val="24"/>
              </w:rPr>
              <w:t>Graduate</w:t>
            </w:r>
            <w:r>
              <w:rPr>
                <w:spacing w:val="-10"/>
                <w:sz w:val="24"/>
              </w:rPr>
              <w:t> </w:t>
            </w:r>
            <w:r>
              <w:rPr>
                <w:sz w:val="24"/>
              </w:rPr>
              <w:t>Center,</w:t>
            </w:r>
            <w:r>
              <w:rPr>
                <w:spacing w:val="-9"/>
                <w:sz w:val="24"/>
              </w:rPr>
              <w:t> </w:t>
            </w:r>
            <w:r>
              <w:rPr>
                <w:sz w:val="24"/>
              </w:rPr>
              <w:t>City University of New York</w:t>
            </w:r>
          </w:p>
        </w:tc>
      </w:tr>
      <w:tr>
        <w:trPr>
          <w:trHeight w:val="544" w:hRule="atLeast"/>
        </w:trPr>
        <w:tc>
          <w:tcPr>
            <w:tcW w:w="1466" w:type="dxa"/>
          </w:tcPr>
          <w:p>
            <w:pPr>
              <w:pStyle w:val="TableParagraph"/>
              <w:spacing w:before="125"/>
              <w:rPr>
                <w:sz w:val="24"/>
              </w:rPr>
            </w:pPr>
            <w:r>
              <w:rPr>
                <w:sz w:val="24"/>
              </w:rPr>
              <w:t>2017-</w:t>
            </w:r>
            <w:r>
              <w:rPr>
                <w:spacing w:val="-4"/>
                <w:sz w:val="24"/>
              </w:rPr>
              <w:t>2023</w:t>
            </w:r>
          </w:p>
        </w:tc>
        <w:tc>
          <w:tcPr>
            <w:tcW w:w="7639" w:type="dxa"/>
          </w:tcPr>
          <w:p>
            <w:pPr>
              <w:pStyle w:val="TableParagraph"/>
              <w:spacing w:before="125"/>
              <w:ind w:left="428"/>
              <w:rPr>
                <w:sz w:val="24"/>
              </w:rPr>
            </w:pPr>
            <w:r>
              <w:rPr>
                <w:sz w:val="24"/>
              </w:rPr>
              <w:t>Assistant</w:t>
            </w:r>
            <w:r>
              <w:rPr>
                <w:spacing w:val="-8"/>
                <w:sz w:val="24"/>
              </w:rPr>
              <w:t> </w:t>
            </w:r>
            <w:r>
              <w:rPr>
                <w:sz w:val="24"/>
              </w:rPr>
              <w:t>Professor,</w:t>
            </w:r>
            <w:r>
              <w:rPr>
                <w:spacing w:val="-4"/>
                <w:sz w:val="24"/>
              </w:rPr>
              <w:t> </w:t>
            </w:r>
            <w:r>
              <w:rPr>
                <w:sz w:val="24"/>
              </w:rPr>
              <w:t>Department</w:t>
            </w:r>
            <w:r>
              <w:rPr>
                <w:spacing w:val="-6"/>
                <w:sz w:val="24"/>
              </w:rPr>
              <w:t> </w:t>
            </w:r>
            <w:r>
              <w:rPr>
                <w:sz w:val="24"/>
              </w:rPr>
              <w:t>of</w:t>
            </w:r>
            <w:r>
              <w:rPr>
                <w:spacing w:val="-3"/>
                <w:sz w:val="24"/>
              </w:rPr>
              <w:t> </w:t>
            </w:r>
            <w:r>
              <w:rPr>
                <w:sz w:val="24"/>
              </w:rPr>
              <w:t>Economics</w:t>
            </w:r>
            <w:r>
              <w:rPr>
                <w:spacing w:val="-5"/>
                <w:sz w:val="24"/>
              </w:rPr>
              <w:t> </w:t>
            </w:r>
            <w:r>
              <w:rPr>
                <w:sz w:val="24"/>
              </w:rPr>
              <w:t>CUNY-Hunter</w:t>
            </w:r>
            <w:r>
              <w:rPr>
                <w:spacing w:val="-4"/>
                <w:sz w:val="24"/>
              </w:rPr>
              <w:t> </w:t>
            </w:r>
            <w:r>
              <w:rPr>
                <w:spacing w:val="-2"/>
                <w:sz w:val="24"/>
              </w:rPr>
              <w:t>College</w:t>
            </w:r>
          </w:p>
        </w:tc>
      </w:tr>
      <w:tr>
        <w:trPr>
          <w:trHeight w:val="412" w:hRule="atLeast"/>
        </w:trPr>
        <w:tc>
          <w:tcPr>
            <w:tcW w:w="1466" w:type="dxa"/>
          </w:tcPr>
          <w:p>
            <w:pPr>
              <w:pStyle w:val="TableParagraph"/>
              <w:spacing w:line="260" w:lineRule="exact" w:before="133"/>
              <w:rPr>
                <w:sz w:val="24"/>
              </w:rPr>
            </w:pPr>
            <w:r>
              <w:rPr>
                <w:sz w:val="24"/>
              </w:rPr>
              <w:t>2019-</w:t>
            </w:r>
            <w:r>
              <w:rPr>
                <w:spacing w:val="-4"/>
                <w:sz w:val="24"/>
              </w:rPr>
              <w:t>2020</w:t>
            </w:r>
          </w:p>
        </w:tc>
        <w:tc>
          <w:tcPr>
            <w:tcW w:w="7639" w:type="dxa"/>
          </w:tcPr>
          <w:p>
            <w:pPr>
              <w:pStyle w:val="TableParagraph"/>
              <w:spacing w:line="260" w:lineRule="exact" w:before="133"/>
              <w:ind w:left="403"/>
              <w:rPr>
                <w:sz w:val="24"/>
              </w:rPr>
            </w:pPr>
            <w:r>
              <w:rPr>
                <w:sz w:val="24"/>
              </w:rPr>
              <w:t>Visiting</w:t>
            </w:r>
            <w:r>
              <w:rPr>
                <w:spacing w:val="-8"/>
                <w:sz w:val="24"/>
              </w:rPr>
              <w:t> </w:t>
            </w:r>
            <w:r>
              <w:rPr>
                <w:sz w:val="24"/>
              </w:rPr>
              <w:t>Scholar,</w:t>
            </w:r>
            <w:r>
              <w:rPr>
                <w:spacing w:val="-4"/>
                <w:sz w:val="24"/>
              </w:rPr>
              <w:t> </w:t>
            </w:r>
            <w:r>
              <w:rPr>
                <w:sz w:val="24"/>
              </w:rPr>
              <w:t>National</w:t>
            </w:r>
            <w:r>
              <w:rPr>
                <w:spacing w:val="-4"/>
                <w:sz w:val="24"/>
              </w:rPr>
              <w:t> </w:t>
            </w:r>
            <w:r>
              <w:rPr>
                <w:sz w:val="24"/>
              </w:rPr>
              <w:t>Bureau</w:t>
            </w:r>
            <w:r>
              <w:rPr>
                <w:spacing w:val="-4"/>
                <w:sz w:val="24"/>
              </w:rPr>
              <w:t> </w:t>
            </w:r>
            <w:r>
              <w:rPr>
                <w:sz w:val="24"/>
              </w:rPr>
              <w:t>of</w:t>
            </w:r>
            <w:r>
              <w:rPr>
                <w:spacing w:val="-4"/>
                <w:sz w:val="24"/>
              </w:rPr>
              <w:t> </w:t>
            </w:r>
            <w:r>
              <w:rPr>
                <w:sz w:val="24"/>
              </w:rPr>
              <w:t>Economic</w:t>
            </w:r>
            <w:r>
              <w:rPr>
                <w:spacing w:val="-4"/>
                <w:sz w:val="24"/>
              </w:rPr>
              <w:t> </w:t>
            </w:r>
            <w:r>
              <w:rPr>
                <w:sz w:val="24"/>
              </w:rPr>
              <w:t>Research</w:t>
            </w:r>
            <w:r>
              <w:rPr>
                <w:spacing w:val="-5"/>
                <w:sz w:val="24"/>
              </w:rPr>
              <w:t> </w:t>
            </w:r>
            <w:r>
              <w:rPr>
                <w:sz w:val="24"/>
              </w:rPr>
              <w:t>(NBER,</w:t>
            </w:r>
            <w:r>
              <w:rPr>
                <w:spacing w:val="-3"/>
                <w:sz w:val="24"/>
              </w:rPr>
              <w:t> </w:t>
            </w:r>
            <w:r>
              <w:rPr>
                <w:spacing w:val="-5"/>
                <w:sz w:val="24"/>
              </w:rPr>
              <w:t>New</w:t>
            </w:r>
          </w:p>
        </w:tc>
      </w:tr>
      <w:tr>
        <w:trPr>
          <w:trHeight w:val="340" w:hRule="atLeast"/>
        </w:trPr>
        <w:tc>
          <w:tcPr>
            <w:tcW w:w="1466" w:type="dxa"/>
          </w:tcPr>
          <w:p>
            <w:pPr>
              <w:pStyle w:val="TableParagraph"/>
              <w:ind w:left="0"/>
              <w:rPr>
                <w:sz w:val="24"/>
              </w:rPr>
            </w:pPr>
          </w:p>
        </w:tc>
        <w:tc>
          <w:tcPr>
            <w:tcW w:w="7639" w:type="dxa"/>
          </w:tcPr>
          <w:p>
            <w:pPr>
              <w:pStyle w:val="TableParagraph"/>
              <w:spacing w:line="270" w:lineRule="exact"/>
              <w:ind w:left="403"/>
              <w:rPr>
                <w:sz w:val="24"/>
              </w:rPr>
            </w:pPr>
            <w:r>
              <w:rPr>
                <w:spacing w:val="-2"/>
                <w:sz w:val="24"/>
              </w:rPr>
              <w:t>York)</w:t>
            </w:r>
          </w:p>
        </w:tc>
      </w:tr>
      <w:tr>
        <w:trPr>
          <w:trHeight w:val="477" w:hRule="atLeast"/>
        </w:trPr>
        <w:tc>
          <w:tcPr>
            <w:tcW w:w="1466" w:type="dxa"/>
          </w:tcPr>
          <w:p>
            <w:pPr>
              <w:pStyle w:val="TableParagraph"/>
              <w:spacing w:before="61"/>
              <w:rPr>
                <w:sz w:val="24"/>
              </w:rPr>
            </w:pPr>
            <w:r>
              <w:rPr>
                <w:spacing w:val="-4"/>
                <w:sz w:val="24"/>
              </w:rPr>
              <w:t>2016</w:t>
            </w:r>
          </w:p>
        </w:tc>
        <w:tc>
          <w:tcPr>
            <w:tcW w:w="7639" w:type="dxa"/>
          </w:tcPr>
          <w:p>
            <w:pPr>
              <w:pStyle w:val="TableParagraph"/>
              <w:spacing w:before="61"/>
              <w:ind w:left="463"/>
              <w:rPr>
                <w:sz w:val="24"/>
              </w:rPr>
            </w:pPr>
            <w:r>
              <w:rPr>
                <w:sz w:val="24"/>
              </w:rPr>
              <w:t>Visiting</w:t>
            </w:r>
            <w:r>
              <w:rPr>
                <w:spacing w:val="-3"/>
                <w:sz w:val="24"/>
              </w:rPr>
              <w:t> </w:t>
            </w:r>
            <w:r>
              <w:rPr>
                <w:sz w:val="24"/>
              </w:rPr>
              <w:t>Assistant</w:t>
            </w:r>
            <w:r>
              <w:rPr>
                <w:spacing w:val="-1"/>
                <w:sz w:val="24"/>
              </w:rPr>
              <w:t> </w:t>
            </w:r>
            <w:r>
              <w:rPr>
                <w:sz w:val="24"/>
              </w:rPr>
              <w:t>Professor,</w:t>
            </w:r>
            <w:r>
              <w:rPr>
                <w:spacing w:val="-1"/>
                <w:sz w:val="24"/>
              </w:rPr>
              <w:t> </w:t>
            </w:r>
            <w:r>
              <w:rPr>
                <w:sz w:val="24"/>
              </w:rPr>
              <w:t>University</w:t>
            </w:r>
            <w:r>
              <w:rPr>
                <w:spacing w:val="-1"/>
                <w:sz w:val="24"/>
              </w:rPr>
              <w:t> </w:t>
            </w:r>
            <w:r>
              <w:rPr>
                <w:sz w:val="24"/>
              </w:rPr>
              <w:t>of</w:t>
            </w:r>
            <w:r>
              <w:rPr>
                <w:spacing w:val="-1"/>
                <w:sz w:val="24"/>
              </w:rPr>
              <w:t> </w:t>
            </w:r>
            <w:r>
              <w:rPr>
                <w:sz w:val="24"/>
              </w:rPr>
              <w:t>California,</w:t>
            </w:r>
            <w:r>
              <w:rPr>
                <w:spacing w:val="-1"/>
                <w:sz w:val="24"/>
              </w:rPr>
              <w:t> </w:t>
            </w:r>
            <w:r>
              <w:rPr>
                <w:spacing w:val="-2"/>
                <w:sz w:val="24"/>
              </w:rPr>
              <w:t>Berkeley</w:t>
            </w:r>
          </w:p>
        </w:tc>
      </w:tr>
      <w:tr>
        <w:trPr>
          <w:trHeight w:val="680" w:hRule="atLeast"/>
        </w:trPr>
        <w:tc>
          <w:tcPr>
            <w:tcW w:w="1466" w:type="dxa"/>
          </w:tcPr>
          <w:p>
            <w:pPr>
              <w:pStyle w:val="TableParagraph"/>
              <w:spacing w:before="135"/>
              <w:rPr>
                <w:sz w:val="24"/>
              </w:rPr>
            </w:pPr>
            <w:r>
              <w:rPr>
                <w:sz w:val="24"/>
              </w:rPr>
              <w:t>2012-</w:t>
            </w:r>
            <w:r>
              <w:rPr>
                <w:spacing w:val="-4"/>
                <w:sz w:val="24"/>
              </w:rPr>
              <w:t>2017</w:t>
            </w:r>
          </w:p>
        </w:tc>
        <w:tc>
          <w:tcPr>
            <w:tcW w:w="7639" w:type="dxa"/>
          </w:tcPr>
          <w:p>
            <w:pPr>
              <w:pStyle w:val="TableParagraph"/>
              <w:spacing w:line="274" w:lineRule="exact" w:before="112"/>
              <w:ind w:left="463"/>
              <w:rPr>
                <w:sz w:val="24"/>
              </w:rPr>
            </w:pPr>
            <w:r>
              <w:rPr>
                <w:sz w:val="24"/>
              </w:rPr>
              <w:t>Assistant</w:t>
            </w:r>
            <w:r>
              <w:rPr>
                <w:spacing w:val="-10"/>
                <w:sz w:val="24"/>
              </w:rPr>
              <w:t> </w:t>
            </w:r>
            <w:r>
              <w:rPr>
                <w:sz w:val="24"/>
              </w:rPr>
              <w:t>Professor,</w:t>
            </w:r>
            <w:r>
              <w:rPr>
                <w:spacing w:val="-8"/>
                <w:sz w:val="24"/>
              </w:rPr>
              <w:t> </w:t>
            </w:r>
            <w:r>
              <w:rPr>
                <w:sz w:val="24"/>
              </w:rPr>
              <w:t>Department</w:t>
            </w:r>
            <w:r>
              <w:rPr>
                <w:spacing w:val="-8"/>
                <w:sz w:val="24"/>
              </w:rPr>
              <w:t> </w:t>
            </w:r>
            <w:r>
              <w:rPr>
                <w:sz w:val="24"/>
              </w:rPr>
              <w:t>of</w:t>
            </w:r>
            <w:r>
              <w:rPr>
                <w:spacing w:val="-7"/>
                <w:sz w:val="24"/>
              </w:rPr>
              <w:t> </w:t>
            </w:r>
            <w:r>
              <w:rPr>
                <w:sz w:val="24"/>
              </w:rPr>
              <w:t>Economics</w:t>
            </w:r>
            <w:r>
              <w:rPr>
                <w:spacing w:val="-7"/>
                <w:sz w:val="24"/>
              </w:rPr>
              <w:t> </w:t>
            </w:r>
            <w:r>
              <w:rPr>
                <w:sz w:val="24"/>
              </w:rPr>
              <w:t>University</w:t>
            </w:r>
            <w:r>
              <w:rPr>
                <w:spacing w:val="-8"/>
                <w:sz w:val="24"/>
              </w:rPr>
              <w:t> </w:t>
            </w:r>
            <w:r>
              <w:rPr>
                <w:sz w:val="24"/>
              </w:rPr>
              <w:t>of</w:t>
            </w:r>
            <w:r>
              <w:rPr>
                <w:spacing w:val="-6"/>
                <w:sz w:val="24"/>
              </w:rPr>
              <w:t> </w:t>
            </w:r>
            <w:r>
              <w:rPr>
                <w:sz w:val="24"/>
              </w:rPr>
              <w:t>Texas</w:t>
            </w:r>
            <w:r>
              <w:rPr>
                <w:spacing w:val="-7"/>
                <w:sz w:val="24"/>
              </w:rPr>
              <w:t> </w:t>
            </w:r>
            <w:r>
              <w:rPr>
                <w:sz w:val="24"/>
              </w:rPr>
              <w:t>at </w:t>
            </w:r>
            <w:r>
              <w:rPr>
                <w:spacing w:val="-2"/>
                <w:sz w:val="24"/>
              </w:rPr>
              <w:t>Dallas</w:t>
            </w:r>
          </w:p>
        </w:tc>
      </w:tr>
    </w:tbl>
    <w:p>
      <w:pPr>
        <w:pStyle w:val="BodyText"/>
        <w:spacing w:before="137"/>
      </w:pPr>
    </w:p>
    <w:p>
      <w:pPr>
        <w:pStyle w:val="Heading1"/>
        <w:ind w:left="201"/>
        <w:rPr>
          <w:u w:val="none"/>
        </w:rPr>
      </w:pPr>
      <w:r>
        <w:rPr>
          <w:spacing w:val="-1"/>
          <w:u w:val="thick"/>
        </w:rPr>
        <w:t> </w:t>
      </w:r>
      <w:r>
        <w:rPr>
          <w:u w:val="thick"/>
        </w:rPr>
        <w:t>CONSULTING</w:t>
      </w:r>
      <w:r>
        <w:rPr>
          <w:spacing w:val="-1"/>
          <w:u w:val="thick"/>
        </w:rPr>
        <w:t> </w:t>
      </w:r>
      <w:r>
        <w:rPr>
          <w:spacing w:val="-2"/>
          <w:u w:val="thick"/>
        </w:rPr>
        <w:t>EXPERIENCE</w:t>
      </w:r>
    </w:p>
    <w:p>
      <w:pPr>
        <w:pStyle w:val="BodyText"/>
        <w:rPr>
          <w:b/>
        </w:rPr>
      </w:pPr>
    </w:p>
    <w:p>
      <w:pPr>
        <w:pStyle w:val="BodyText"/>
        <w:spacing w:line="480" w:lineRule="auto" w:before="1"/>
        <w:ind w:left="441" w:right="4103"/>
      </w:pPr>
      <w:r>
        <w:rPr/>
        <w:t>2018-2019 Cornerstone Research, Opioid Litigation case 2013-2014</w:t>
      </w:r>
      <w:r>
        <w:rPr>
          <w:spacing w:val="-8"/>
        </w:rPr>
        <w:t> </w:t>
      </w:r>
      <w:r>
        <w:rPr/>
        <w:t>2M</w:t>
      </w:r>
      <w:r>
        <w:rPr>
          <w:spacing w:val="-8"/>
        </w:rPr>
        <w:t> </w:t>
      </w:r>
      <w:r>
        <w:rPr/>
        <w:t>Research,</w:t>
      </w:r>
      <w:r>
        <w:rPr>
          <w:spacing w:val="-8"/>
        </w:rPr>
        <w:t> </w:t>
      </w:r>
      <w:r>
        <w:rPr/>
        <w:t>Program</w:t>
      </w:r>
      <w:r>
        <w:rPr>
          <w:spacing w:val="-8"/>
        </w:rPr>
        <w:t> </w:t>
      </w:r>
      <w:r>
        <w:rPr/>
        <w:t>Evaluation</w:t>
      </w:r>
      <w:r>
        <w:rPr>
          <w:spacing w:val="-8"/>
        </w:rPr>
        <w:t> </w:t>
      </w:r>
      <w:r>
        <w:rPr/>
        <w:t>Consulting</w:t>
      </w:r>
    </w:p>
    <w:p>
      <w:pPr>
        <w:pStyle w:val="BodyText"/>
        <w:ind w:left="441"/>
      </w:pPr>
      <w:r>
        <w:rPr/>
        <w:t>2019-current</w:t>
      </w:r>
      <w:r>
        <w:rPr>
          <w:spacing w:val="-3"/>
        </w:rPr>
        <w:t> </w:t>
      </w:r>
      <w:r>
        <w:rPr/>
        <w:t>CHERISH,</w:t>
      </w:r>
      <w:r>
        <w:rPr>
          <w:spacing w:val="-2"/>
        </w:rPr>
        <w:t> </w:t>
      </w:r>
      <w:r>
        <w:rPr/>
        <w:t>Weill</w:t>
      </w:r>
      <w:r>
        <w:rPr>
          <w:spacing w:val="-2"/>
        </w:rPr>
        <w:t> </w:t>
      </w:r>
      <w:r>
        <w:rPr/>
        <w:t>Cornell</w:t>
      </w:r>
      <w:r>
        <w:rPr>
          <w:spacing w:val="-2"/>
        </w:rPr>
        <w:t> </w:t>
      </w:r>
      <w:r>
        <w:rPr/>
        <w:t>Medical</w:t>
      </w:r>
      <w:r>
        <w:rPr>
          <w:spacing w:val="-2"/>
        </w:rPr>
        <w:t> </w:t>
      </w:r>
      <w:r>
        <w:rPr/>
        <w:t>College,</w:t>
      </w:r>
      <w:r>
        <w:rPr>
          <w:spacing w:val="-2"/>
        </w:rPr>
        <w:t> </w:t>
      </w:r>
      <w:r>
        <w:rPr/>
        <w:t>Grant</w:t>
      </w:r>
      <w:r>
        <w:rPr>
          <w:spacing w:val="-2"/>
        </w:rPr>
        <w:t> Consulting</w:t>
      </w:r>
    </w:p>
    <w:p>
      <w:pPr>
        <w:pStyle w:val="BodyText"/>
        <w:spacing w:before="273"/>
      </w:pPr>
    </w:p>
    <w:p>
      <w:pPr>
        <w:pStyle w:val="Heading1"/>
        <w:ind w:left="201"/>
        <w:rPr>
          <w:u w:val="none"/>
        </w:rPr>
      </w:pPr>
      <w:r>
        <w:rPr>
          <w:spacing w:val="-1"/>
          <w:u w:val="thick"/>
        </w:rPr>
        <w:t> </w:t>
      </w:r>
      <w:r>
        <w:rPr>
          <w:u w:val="thick"/>
        </w:rPr>
        <w:t>RESEARCH</w:t>
      </w:r>
      <w:r>
        <w:rPr>
          <w:spacing w:val="-1"/>
          <w:u w:val="thick"/>
        </w:rPr>
        <w:t> </w:t>
      </w:r>
      <w:r>
        <w:rPr>
          <w:u w:val="thick"/>
        </w:rPr>
        <w:t>AND</w:t>
      </w:r>
      <w:r>
        <w:rPr>
          <w:spacing w:val="-1"/>
          <w:u w:val="thick"/>
        </w:rPr>
        <w:t> </w:t>
      </w:r>
      <w:r>
        <w:rPr>
          <w:u w:val="thick"/>
        </w:rPr>
        <w:t>TEACHING</w:t>
      </w:r>
      <w:r>
        <w:rPr>
          <w:spacing w:val="-1"/>
          <w:u w:val="thick"/>
        </w:rPr>
        <w:t> </w:t>
      </w:r>
      <w:r>
        <w:rPr>
          <w:spacing w:val="-2"/>
          <w:u w:val="thick"/>
        </w:rPr>
        <w:t>INTERESTS</w:t>
      </w:r>
    </w:p>
    <w:p>
      <w:pPr>
        <w:pStyle w:val="BodyText"/>
        <w:spacing w:line="242" w:lineRule="auto" w:before="94"/>
        <w:ind w:left="361"/>
      </w:pPr>
      <w:r>
        <w:rPr/>
        <w:t>Economics</w:t>
      </w:r>
      <w:r>
        <w:rPr>
          <w:spacing w:val="36"/>
        </w:rPr>
        <w:t> </w:t>
      </w:r>
      <w:r>
        <w:rPr/>
        <w:t>of</w:t>
      </w:r>
      <w:r>
        <w:rPr>
          <w:spacing w:val="37"/>
        </w:rPr>
        <w:t> </w:t>
      </w:r>
      <w:r>
        <w:rPr/>
        <w:t>Crime,</w:t>
      </w:r>
      <w:r>
        <w:rPr>
          <w:spacing w:val="36"/>
        </w:rPr>
        <w:t> </w:t>
      </w:r>
      <w:r>
        <w:rPr/>
        <w:t>Economics</w:t>
      </w:r>
      <w:r>
        <w:rPr>
          <w:spacing w:val="36"/>
        </w:rPr>
        <w:t> </w:t>
      </w:r>
      <w:r>
        <w:rPr/>
        <w:t>of</w:t>
      </w:r>
      <w:r>
        <w:rPr>
          <w:spacing w:val="37"/>
        </w:rPr>
        <w:t> </w:t>
      </w:r>
      <w:r>
        <w:rPr/>
        <w:t>Risky</w:t>
      </w:r>
      <w:r>
        <w:rPr>
          <w:spacing w:val="36"/>
        </w:rPr>
        <w:t> </w:t>
      </w:r>
      <w:r>
        <w:rPr/>
        <w:t>Health</w:t>
      </w:r>
      <w:r>
        <w:rPr>
          <w:spacing w:val="36"/>
        </w:rPr>
        <w:t> </w:t>
      </w:r>
      <w:r>
        <w:rPr/>
        <w:t>Behaviors</w:t>
      </w:r>
      <w:r>
        <w:rPr>
          <w:spacing w:val="37"/>
        </w:rPr>
        <w:t> </w:t>
      </w:r>
      <w:r>
        <w:rPr/>
        <w:t>Economic</w:t>
      </w:r>
      <w:r>
        <w:rPr>
          <w:spacing w:val="36"/>
        </w:rPr>
        <w:t> </w:t>
      </w:r>
      <w:r>
        <w:rPr/>
        <w:t>Demography,</w:t>
      </w:r>
      <w:r>
        <w:rPr>
          <w:spacing w:val="36"/>
        </w:rPr>
        <w:t> </w:t>
      </w:r>
      <w:r>
        <w:rPr/>
        <w:t>Labor Economics, Applied Econometrics</w:t>
      </w:r>
    </w:p>
    <w:p>
      <w:pPr>
        <w:pStyle w:val="BodyText"/>
      </w:pPr>
    </w:p>
    <w:p>
      <w:pPr>
        <w:pStyle w:val="BodyText"/>
        <w:spacing w:before="90"/>
      </w:pPr>
    </w:p>
    <w:p>
      <w:pPr>
        <w:pStyle w:val="Heading1"/>
        <w:rPr>
          <w:u w:val="none"/>
        </w:rPr>
      </w:pPr>
      <w:r>
        <w:rPr>
          <w:spacing w:val="-2"/>
          <w:u w:val="thick"/>
        </w:rPr>
        <w:t>SERVICE</w:t>
      </w:r>
    </w:p>
    <w:p>
      <w:pPr>
        <w:pStyle w:val="Heading2"/>
        <w:spacing w:line="275" w:lineRule="exact" w:before="94"/>
        <w:rPr>
          <w:u w:val="none"/>
        </w:rPr>
      </w:pPr>
      <w:r>
        <w:rPr>
          <w:spacing w:val="-2"/>
          <w:u w:val="thick"/>
        </w:rPr>
        <w:t>Referee</w:t>
      </w:r>
    </w:p>
    <w:p>
      <w:pPr>
        <w:pStyle w:val="BodyText"/>
        <w:ind w:left="361" w:right="353"/>
        <w:jc w:val="both"/>
      </w:pPr>
      <w:r>
        <w:rPr/>
        <w:t>American</w:t>
      </w:r>
      <w:r>
        <w:rPr>
          <w:spacing w:val="-9"/>
        </w:rPr>
        <w:t> </w:t>
      </w:r>
      <w:r>
        <w:rPr/>
        <w:t>Economic</w:t>
      </w:r>
      <w:r>
        <w:rPr>
          <w:spacing w:val="-9"/>
        </w:rPr>
        <w:t> </w:t>
      </w:r>
      <w:r>
        <w:rPr/>
        <w:t>Review,</w:t>
      </w:r>
      <w:r>
        <w:rPr>
          <w:spacing w:val="-5"/>
        </w:rPr>
        <w:t> </w:t>
      </w:r>
      <w:r>
        <w:rPr/>
        <w:t>Journal</w:t>
      </w:r>
      <w:r>
        <w:rPr>
          <w:spacing w:val="-5"/>
        </w:rPr>
        <w:t> </w:t>
      </w:r>
      <w:r>
        <w:rPr/>
        <w:t>of</w:t>
      </w:r>
      <w:r>
        <w:rPr>
          <w:spacing w:val="-5"/>
        </w:rPr>
        <w:t> </w:t>
      </w:r>
      <w:r>
        <w:rPr/>
        <w:t>Labor</w:t>
      </w:r>
      <w:r>
        <w:rPr>
          <w:spacing w:val="-5"/>
        </w:rPr>
        <w:t> </w:t>
      </w:r>
      <w:r>
        <w:rPr/>
        <w:t>Economics,</w:t>
      </w:r>
      <w:r>
        <w:rPr>
          <w:spacing w:val="-5"/>
        </w:rPr>
        <w:t> </w:t>
      </w:r>
      <w:r>
        <w:rPr/>
        <w:t>American</w:t>
      </w:r>
      <w:r>
        <w:rPr>
          <w:spacing w:val="-6"/>
        </w:rPr>
        <w:t> </w:t>
      </w:r>
      <w:r>
        <w:rPr/>
        <w:t>Economic</w:t>
      </w:r>
      <w:r>
        <w:rPr>
          <w:spacing w:val="-6"/>
        </w:rPr>
        <w:t> </w:t>
      </w:r>
      <w:r>
        <w:rPr/>
        <w:t>Journal:</w:t>
      </w:r>
      <w:r>
        <w:rPr>
          <w:spacing w:val="-6"/>
        </w:rPr>
        <w:t> </w:t>
      </w:r>
      <w:r>
        <w:rPr/>
        <w:t>Applied Economics, American Economic Journal: Economic Policy, The Journal of Law and Economics, Journal of Public Economics, Journal of Urban Economics, Journal of Health Economics, American Journal of Health Economics, Industrial Relations, Contemporary Economic Policy, Journal of Legal Studies, Journal of the European Economic</w:t>
      </w:r>
      <w:r>
        <w:rPr>
          <w:spacing w:val="-9"/>
        </w:rPr>
        <w:t> </w:t>
      </w:r>
      <w:r>
        <w:rPr/>
        <w:t>Association,</w:t>
      </w:r>
      <w:r>
        <w:rPr>
          <w:spacing w:val="-9"/>
        </w:rPr>
        <w:t> </w:t>
      </w:r>
      <w:r>
        <w:rPr/>
        <w:t>Journal</w:t>
      </w:r>
      <w:r>
        <w:rPr>
          <w:spacing w:val="-8"/>
        </w:rPr>
        <w:t> </w:t>
      </w:r>
      <w:r>
        <w:rPr/>
        <w:t>of</w:t>
      </w:r>
      <w:r>
        <w:rPr>
          <w:spacing w:val="-9"/>
        </w:rPr>
        <w:t> </w:t>
      </w:r>
      <w:r>
        <w:rPr/>
        <w:t>Quantitative Criminology,</w:t>
      </w:r>
      <w:r>
        <w:rPr>
          <w:spacing w:val="-15"/>
        </w:rPr>
        <w:t> </w:t>
      </w:r>
      <w:r>
        <w:rPr/>
        <w:t>Health</w:t>
      </w:r>
      <w:r>
        <w:rPr>
          <w:spacing w:val="-15"/>
        </w:rPr>
        <w:t> </w:t>
      </w:r>
      <w:r>
        <w:rPr/>
        <w:t>Economics,</w:t>
      </w:r>
      <w:r>
        <w:rPr>
          <w:spacing w:val="-15"/>
        </w:rPr>
        <w:t> </w:t>
      </w:r>
      <w:r>
        <w:rPr/>
        <w:t>Journal</w:t>
      </w:r>
      <w:r>
        <w:rPr>
          <w:spacing w:val="-15"/>
        </w:rPr>
        <w:t> </w:t>
      </w:r>
      <w:r>
        <w:rPr/>
        <w:t>of</w:t>
      </w:r>
      <w:r>
        <w:rPr>
          <w:spacing w:val="-15"/>
        </w:rPr>
        <w:t> </w:t>
      </w:r>
      <w:r>
        <w:rPr/>
        <w:t>Policy</w:t>
      </w:r>
      <w:r>
        <w:rPr>
          <w:spacing w:val="-15"/>
        </w:rPr>
        <w:t> </w:t>
      </w:r>
      <w:r>
        <w:rPr/>
        <w:t>Analysis</w:t>
      </w:r>
      <w:r>
        <w:rPr>
          <w:spacing w:val="-15"/>
        </w:rPr>
        <w:t> </w:t>
      </w:r>
      <w:r>
        <w:rPr/>
        <w:t>and</w:t>
      </w:r>
      <w:r>
        <w:rPr>
          <w:spacing w:val="-15"/>
        </w:rPr>
        <w:t> </w:t>
      </w:r>
      <w:r>
        <w:rPr/>
        <w:t>Management,</w:t>
      </w:r>
      <w:r>
        <w:rPr>
          <w:spacing w:val="-15"/>
        </w:rPr>
        <w:t> </w:t>
      </w:r>
      <w:r>
        <w:rPr/>
        <w:t>Journal</w:t>
      </w:r>
      <w:r>
        <w:rPr>
          <w:spacing w:val="-15"/>
        </w:rPr>
        <w:t> </w:t>
      </w:r>
      <w:r>
        <w:rPr/>
        <w:t>of</w:t>
      </w:r>
      <w:r>
        <w:rPr>
          <w:spacing w:val="-15"/>
        </w:rPr>
        <w:t> </w:t>
      </w:r>
      <w:r>
        <w:rPr/>
        <w:t>Business and Economic Statistics, Economic Journal, Economics and Human Biology, Economic Journal, Southern Economic Journal, Journal of Population Economics, Economic Inquiry, Forum for Health Economics &amp; Policy, The Review of Economics and Statistics, Journal of Human Resources, Review of Economics of the Household, American Law and Economics Review</w:t>
      </w:r>
    </w:p>
    <w:p>
      <w:pPr>
        <w:pStyle w:val="BodyText"/>
        <w:spacing w:before="1"/>
      </w:pPr>
    </w:p>
    <w:p>
      <w:pPr>
        <w:pStyle w:val="Heading2"/>
        <w:spacing w:before="1"/>
        <w:rPr>
          <w:u w:val="none"/>
        </w:rPr>
      </w:pPr>
      <w:r>
        <w:rPr>
          <w:u w:val="thick"/>
        </w:rPr>
        <w:t>Scientific</w:t>
      </w:r>
      <w:r>
        <w:rPr>
          <w:spacing w:val="-8"/>
          <w:u w:val="thick"/>
        </w:rPr>
        <w:t> </w:t>
      </w:r>
      <w:r>
        <w:rPr>
          <w:spacing w:val="-2"/>
          <w:u w:val="thick"/>
        </w:rPr>
        <w:t>Committees</w:t>
      </w:r>
    </w:p>
    <w:p>
      <w:pPr>
        <w:pStyle w:val="BodyText"/>
        <w:spacing w:line="242" w:lineRule="auto" w:before="2"/>
        <w:ind w:left="361" w:right="354"/>
        <w:jc w:val="both"/>
      </w:pPr>
      <w:r>
        <w:rPr/>
        <w:t>Member of the 2022 APPAM Fall Program: (i)Review Committee for the Crime, Justice and Drugs, (ii) Review Subcommittee for Poverty and Income Policy</w:t>
      </w:r>
    </w:p>
    <w:p>
      <w:pPr>
        <w:pStyle w:val="BodyText"/>
        <w:spacing w:before="268"/>
        <w:ind w:left="361"/>
      </w:pPr>
      <w:r>
        <w:rPr/>
        <w:t>Member</w:t>
      </w:r>
      <w:r>
        <w:rPr>
          <w:spacing w:val="-9"/>
        </w:rPr>
        <w:t> </w:t>
      </w:r>
      <w:r>
        <w:rPr/>
        <w:t>of</w:t>
      </w:r>
      <w:r>
        <w:rPr>
          <w:spacing w:val="-2"/>
        </w:rPr>
        <w:t> </w:t>
      </w:r>
      <w:r>
        <w:rPr/>
        <w:t>the</w:t>
      </w:r>
      <w:r>
        <w:rPr>
          <w:spacing w:val="-4"/>
        </w:rPr>
        <w:t> </w:t>
      </w:r>
      <w:r>
        <w:rPr/>
        <w:t>National</w:t>
      </w:r>
      <w:r>
        <w:rPr>
          <w:spacing w:val="-4"/>
        </w:rPr>
        <w:t> </w:t>
      </w:r>
      <w:r>
        <w:rPr/>
        <w:t>Science</w:t>
      </w:r>
      <w:r>
        <w:rPr>
          <w:spacing w:val="-4"/>
        </w:rPr>
        <w:t> </w:t>
      </w:r>
      <w:r>
        <w:rPr/>
        <w:t>Foundation</w:t>
      </w:r>
      <w:r>
        <w:rPr>
          <w:spacing w:val="-3"/>
        </w:rPr>
        <w:t> </w:t>
      </w:r>
      <w:r>
        <w:rPr/>
        <w:t>(NSF)</w:t>
      </w:r>
      <w:r>
        <w:rPr>
          <w:spacing w:val="-3"/>
        </w:rPr>
        <w:t> </w:t>
      </w:r>
      <w:r>
        <w:rPr/>
        <w:t>Economics</w:t>
      </w:r>
      <w:r>
        <w:rPr>
          <w:spacing w:val="-3"/>
        </w:rPr>
        <w:t> </w:t>
      </w:r>
      <w:r>
        <w:rPr/>
        <w:t>Advisory</w:t>
      </w:r>
      <w:r>
        <w:rPr>
          <w:spacing w:val="-3"/>
        </w:rPr>
        <w:t> </w:t>
      </w:r>
      <w:r>
        <w:rPr>
          <w:spacing w:val="-2"/>
        </w:rPr>
        <w:t>Panel</w:t>
      </w:r>
    </w:p>
    <w:p>
      <w:pPr>
        <w:pStyle w:val="BodyText"/>
        <w:spacing w:before="2"/>
      </w:pPr>
    </w:p>
    <w:p>
      <w:pPr>
        <w:pStyle w:val="BodyText"/>
        <w:spacing w:line="237" w:lineRule="auto"/>
        <w:ind w:left="361" w:right="354"/>
        <w:jc w:val="both"/>
      </w:pPr>
      <w:r>
        <w:rPr/>
        <w:t>Member of the 2017 International Health Economics Association (IHEA) Scientific Committee, Sub Committee for Health Policy (APPAM)</w:t>
      </w:r>
    </w:p>
    <w:p>
      <w:pPr>
        <w:pStyle w:val="BodyText"/>
        <w:spacing w:before="1"/>
      </w:pPr>
    </w:p>
    <w:p>
      <w:pPr>
        <w:pStyle w:val="BodyText"/>
        <w:spacing w:line="480" w:lineRule="auto"/>
        <w:ind w:left="361"/>
      </w:pPr>
      <w:r>
        <w:rPr/>
        <w:t>Member</w:t>
      </w:r>
      <w:r>
        <w:rPr>
          <w:spacing w:val="-8"/>
        </w:rPr>
        <w:t> </w:t>
      </w:r>
      <w:r>
        <w:rPr/>
        <w:t>of</w:t>
      </w:r>
      <w:r>
        <w:rPr>
          <w:spacing w:val="-7"/>
        </w:rPr>
        <w:t> </w:t>
      </w:r>
      <w:r>
        <w:rPr/>
        <w:t>the</w:t>
      </w:r>
      <w:r>
        <w:rPr>
          <w:spacing w:val="-9"/>
        </w:rPr>
        <w:t> </w:t>
      </w:r>
      <w:r>
        <w:rPr/>
        <w:t>2016</w:t>
      </w:r>
      <w:r>
        <w:rPr>
          <w:spacing w:val="-7"/>
        </w:rPr>
        <w:t> </w:t>
      </w:r>
      <w:r>
        <w:rPr/>
        <w:t>American</w:t>
      </w:r>
      <w:r>
        <w:rPr>
          <w:spacing w:val="-7"/>
        </w:rPr>
        <w:t> </w:t>
      </w:r>
      <w:r>
        <w:rPr/>
        <w:t>Society</w:t>
      </w:r>
      <w:r>
        <w:rPr>
          <w:spacing w:val="-7"/>
        </w:rPr>
        <w:t> </w:t>
      </w:r>
      <w:r>
        <w:rPr/>
        <w:t>of</w:t>
      </w:r>
      <w:r>
        <w:rPr>
          <w:spacing w:val="-7"/>
        </w:rPr>
        <w:t> </w:t>
      </w:r>
      <w:r>
        <w:rPr/>
        <w:t>Health</w:t>
      </w:r>
      <w:r>
        <w:rPr>
          <w:spacing w:val="-8"/>
        </w:rPr>
        <w:t> </w:t>
      </w:r>
      <w:r>
        <w:rPr/>
        <w:t>Economists</w:t>
      </w:r>
      <w:r>
        <w:rPr>
          <w:spacing w:val="-8"/>
        </w:rPr>
        <w:t> </w:t>
      </w:r>
      <w:r>
        <w:rPr/>
        <w:t>(ASHEcon)</w:t>
      </w:r>
      <w:r>
        <w:rPr>
          <w:spacing w:val="-7"/>
        </w:rPr>
        <w:t> </w:t>
      </w:r>
      <w:r>
        <w:rPr/>
        <w:t>Scientific</w:t>
      </w:r>
      <w:r>
        <w:rPr>
          <w:spacing w:val="-9"/>
        </w:rPr>
        <w:t> </w:t>
      </w:r>
      <w:r>
        <w:rPr/>
        <w:t>Committee Session Organizer for the Western Economic Association Annual Meeting (2016-2018-2019)</w:t>
      </w:r>
    </w:p>
    <w:p>
      <w:pPr>
        <w:pStyle w:val="BodyText"/>
        <w:spacing w:after="0" w:line="480" w:lineRule="auto"/>
        <w:sectPr>
          <w:pgSz w:w="12240" w:h="15840"/>
          <w:pgMar w:top="900" w:bottom="0" w:left="1080" w:right="1080"/>
        </w:sectPr>
      </w:pPr>
    </w:p>
    <w:p>
      <w:pPr>
        <w:pStyle w:val="BodyText"/>
        <w:spacing w:before="63"/>
        <w:ind w:left="361"/>
      </w:pPr>
      <w:r>
        <w:rPr/>
        <w:t>Member</w:t>
      </w:r>
      <w:r>
        <w:rPr>
          <w:spacing w:val="-7"/>
        </w:rPr>
        <w:t> </w:t>
      </w:r>
      <w:r>
        <w:rPr/>
        <w:t>of</w:t>
      </w:r>
      <w:r>
        <w:rPr>
          <w:spacing w:val="-3"/>
        </w:rPr>
        <w:t> </w:t>
      </w:r>
      <w:r>
        <w:rPr/>
        <w:t>the</w:t>
      </w:r>
      <w:r>
        <w:rPr>
          <w:spacing w:val="-5"/>
        </w:rPr>
        <w:t> </w:t>
      </w:r>
      <w:r>
        <w:rPr/>
        <w:t>2015</w:t>
      </w:r>
      <w:r>
        <w:rPr>
          <w:spacing w:val="-4"/>
        </w:rPr>
        <w:t> </w:t>
      </w:r>
      <w:r>
        <w:rPr/>
        <w:t>International</w:t>
      </w:r>
      <w:r>
        <w:rPr>
          <w:spacing w:val="-4"/>
        </w:rPr>
        <w:t> </w:t>
      </w:r>
      <w:r>
        <w:rPr/>
        <w:t>Health</w:t>
      </w:r>
      <w:r>
        <w:rPr>
          <w:spacing w:val="-4"/>
        </w:rPr>
        <w:t> </w:t>
      </w:r>
      <w:r>
        <w:rPr/>
        <w:t>Economics</w:t>
      </w:r>
      <w:r>
        <w:rPr>
          <w:spacing w:val="-5"/>
        </w:rPr>
        <w:t> </w:t>
      </w:r>
      <w:r>
        <w:rPr/>
        <w:t>Association</w:t>
      </w:r>
      <w:r>
        <w:rPr>
          <w:spacing w:val="-4"/>
        </w:rPr>
        <w:t> </w:t>
      </w:r>
      <w:r>
        <w:rPr/>
        <w:t>(IHEA)</w:t>
      </w:r>
      <w:r>
        <w:rPr>
          <w:spacing w:val="-3"/>
        </w:rPr>
        <w:t> </w:t>
      </w:r>
      <w:r>
        <w:rPr/>
        <w:t>Scientific</w:t>
      </w:r>
      <w:r>
        <w:rPr>
          <w:spacing w:val="-5"/>
        </w:rPr>
        <w:t> </w:t>
      </w:r>
      <w:r>
        <w:rPr>
          <w:spacing w:val="-2"/>
        </w:rPr>
        <w:t>Committee</w:t>
      </w:r>
    </w:p>
    <w:p>
      <w:pPr>
        <w:pStyle w:val="Heading2"/>
        <w:spacing w:before="271" w:after="8"/>
        <w:rPr>
          <w:u w:val="none"/>
        </w:rPr>
      </w:pPr>
      <w:r>
        <w:rPr>
          <w:u w:val="thick"/>
        </w:rPr>
        <w:t>Conference</w:t>
      </w:r>
      <w:r>
        <w:rPr>
          <w:spacing w:val="-5"/>
          <w:u w:val="thick"/>
        </w:rPr>
        <w:t> </w:t>
      </w:r>
      <w:r>
        <w:rPr>
          <w:u w:val="thick"/>
        </w:rPr>
        <w:t>Program</w:t>
      </w:r>
      <w:r>
        <w:rPr>
          <w:spacing w:val="-3"/>
          <w:u w:val="thick"/>
        </w:rPr>
        <w:t> </w:t>
      </w:r>
      <w:r>
        <w:rPr>
          <w:spacing w:val="-2"/>
          <w:u w:val="thick"/>
        </w:rPr>
        <w:t>Organization</w:t>
      </w:r>
      <w:r>
        <w:rPr>
          <w:spacing w:val="40"/>
          <w:u w:val="thick"/>
        </w:rPr>
        <w:t> </w:t>
      </w: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0"/>
        <w:gridCol w:w="8478"/>
      </w:tblGrid>
      <w:tr>
        <w:trPr>
          <w:trHeight w:val="682" w:hRule="atLeast"/>
        </w:trPr>
        <w:tc>
          <w:tcPr>
            <w:tcW w:w="620" w:type="dxa"/>
          </w:tcPr>
          <w:p>
            <w:pPr>
              <w:pStyle w:val="TableParagraph"/>
              <w:spacing w:line="266" w:lineRule="exact"/>
              <w:ind w:left="0" w:right="39"/>
              <w:jc w:val="center"/>
              <w:rPr>
                <w:sz w:val="24"/>
              </w:rPr>
            </w:pPr>
            <w:r>
              <w:rPr>
                <w:spacing w:val="-4"/>
                <w:sz w:val="24"/>
              </w:rPr>
              <w:t>2025</w:t>
            </w:r>
          </w:p>
        </w:tc>
        <w:tc>
          <w:tcPr>
            <w:tcW w:w="8478" w:type="dxa"/>
          </w:tcPr>
          <w:p>
            <w:pPr>
              <w:pStyle w:val="TableParagraph"/>
              <w:spacing w:line="237" w:lineRule="auto"/>
              <w:ind w:left="90"/>
              <w:rPr>
                <w:sz w:val="24"/>
              </w:rPr>
            </w:pPr>
            <w:r>
              <w:rPr>
                <w:sz w:val="24"/>
              </w:rPr>
              <w:t>Program</w:t>
            </w:r>
            <w:r>
              <w:rPr>
                <w:spacing w:val="-3"/>
                <w:sz w:val="24"/>
              </w:rPr>
              <w:t> </w:t>
            </w:r>
            <w:r>
              <w:rPr>
                <w:sz w:val="24"/>
              </w:rPr>
              <w:t>Chair</w:t>
            </w:r>
            <w:r>
              <w:rPr>
                <w:spacing w:val="-3"/>
                <w:sz w:val="24"/>
              </w:rPr>
              <w:t> </w:t>
            </w:r>
            <w:r>
              <w:rPr>
                <w:sz w:val="24"/>
              </w:rPr>
              <w:t>for</w:t>
            </w:r>
            <w:r>
              <w:rPr>
                <w:spacing w:val="-3"/>
                <w:sz w:val="24"/>
              </w:rPr>
              <w:t> </w:t>
            </w:r>
            <w:r>
              <w:rPr>
                <w:sz w:val="24"/>
              </w:rPr>
              <w:t>the</w:t>
            </w:r>
            <w:r>
              <w:rPr>
                <w:spacing w:val="-4"/>
                <w:sz w:val="24"/>
              </w:rPr>
              <w:t> </w:t>
            </w:r>
            <w:r>
              <w:rPr>
                <w:sz w:val="24"/>
              </w:rPr>
              <w:t>Alcohol,</w:t>
            </w:r>
            <w:r>
              <w:rPr>
                <w:spacing w:val="-3"/>
                <w:sz w:val="24"/>
              </w:rPr>
              <w:t> </w:t>
            </w:r>
            <w:r>
              <w:rPr>
                <w:sz w:val="24"/>
              </w:rPr>
              <w:t>Tobacco</w:t>
            </w:r>
            <w:r>
              <w:rPr>
                <w:spacing w:val="-3"/>
                <w:sz w:val="24"/>
              </w:rPr>
              <w:t> </w:t>
            </w:r>
            <w:r>
              <w:rPr>
                <w:sz w:val="24"/>
              </w:rPr>
              <w:t>and</w:t>
            </w:r>
            <w:r>
              <w:rPr>
                <w:spacing w:val="-3"/>
                <w:sz w:val="24"/>
              </w:rPr>
              <w:t> </w:t>
            </w:r>
            <w:r>
              <w:rPr>
                <w:sz w:val="24"/>
              </w:rPr>
              <w:t>Illegal</w:t>
            </w:r>
            <w:r>
              <w:rPr>
                <w:spacing w:val="-3"/>
                <w:sz w:val="24"/>
              </w:rPr>
              <w:t> </w:t>
            </w:r>
            <w:r>
              <w:rPr>
                <w:sz w:val="24"/>
              </w:rPr>
              <w:t>Substances</w:t>
            </w:r>
            <w:r>
              <w:rPr>
                <w:spacing w:val="-3"/>
                <w:sz w:val="24"/>
              </w:rPr>
              <w:t> </w:t>
            </w:r>
            <w:r>
              <w:rPr>
                <w:sz w:val="24"/>
              </w:rPr>
              <w:t>Program</w:t>
            </w:r>
            <w:r>
              <w:rPr>
                <w:spacing w:val="-3"/>
                <w:sz w:val="24"/>
              </w:rPr>
              <w:t> </w:t>
            </w:r>
            <w:r>
              <w:rPr>
                <w:sz w:val="24"/>
              </w:rPr>
              <w:t>at</w:t>
            </w:r>
            <w:r>
              <w:rPr>
                <w:spacing w:val="-3"/>
                <w:sz w:val="24"/>
              </w:rPr>
              <w:t> </w:t>
            </w:r>
            <w:r>
              <w:rPr>
                <w:sz w:val="24"/>
              </w:rPr>
              <w:t>the</w:t>
            </w:r>
            <w:r>
              <w:rPr>
                <w:spacing w:val="-4"/>
                <w:sz w:val="24"/>
              </w:rPr>
              <w:t> </w:t>
            </w:r>
            <w:r>
              <w:rPr>
                <w:sz w:val="24"/>
              </w:rPr>
              <w:t>Annual American Society of Health Economists (ASHEcon) Annual Meeting</w:t>
            </w:r>
          </w:p>
        </w:tc>
      </w:tr>
      <w:tr>
        <w:trPr>
          <w:trHeight w:val="825" w:hRule="atLeast"/>
        </w:trPr>
        <w:tc>
          <w:tcPr>
            <w:tcW w:w="620" w:type="dxa"/>
          </w:tcPr>
          <w:p>
            <w:pPr>
              <w:pStyle w:val="TableParagraph"/>
              <w:spacing w:before="133"/>
              <w:ind w:left="0" w:right="39"/>
              <w:jc w:val="center"/>
              <w:rPr>
                <w:sz w:val="24"/>
              </w:rPr>
            </w:pPr>
            <w:r>
              <w:rPr>
                <w:spacing w:val="-4"/>
                <w:sz w:val="24"/>
              </w:rPr>
              <w:t>2024</w:t>
            </w:r>
          </w:p>
        </w:tc>
        <w:tc>
          <w:tcPr>
            <w:tcW w:w="8478" w:type="dxa"/>
          </w:tcPr>
          <w:p>
            <w:pPr>
              <w:pStyle w:val="TableParagraph"/>
              <w:spacing w:line="237" w:lineRule="auto" w:before="135"/>
              <w:ind w:left="90"/>
              <w:rPr>
                <w:sz w:val="24"/>
              </w:rPr>
            </w:pPr>
            <w:r>
              <w:rPr>
                <w:sz w:val="24"/>
              </w:rPr>
              <w:t>Program</w:t>
            </w:r>
            <w:r>
              <w:rPr>
                <w:spacing w:val="-3"/>
                <w:sz w:val="24"/>
              </w:rPr>
              <w:t> </w:t>
            </w:r>
            <w:r>
              <w:rPr>
                <w:sz w:val="24"/>
              </w:rPr>
              <w:t>Chair</w:t>
            </w:r>
            <w:r>
              <w:rPr>
                <w:spacing w:val="-3"/>
                <w:sz w:val="24"/>
              </w:rPr>
              <w:t> </w:t>
            </w:r>
            <w:r>
              <w:rPr>
                <w:sz w:val="24"/>
              </w:rPr>
              <w:t>for</w:t>
            </w:r>
            <w:r>
              <w:rPr>
                <w:spacing w:val="-3"/>
                <w:sz w:val="24"/>
              </w:rPr>
              <w:t> </w:t>
            </w:r>
            <w:r>
              <w:rPr>
                <w:sz w:val="24"/>
              </w:rPr>
              <w:t>the</w:t>
            </w:r>
            <w:r>
              <w:rPr>
                <w:spacing w:val="-4"/>
                <w:sz w:val="24"/>
              </w:rPr>
              <w:t> </w:t>
            </w:r>
            <w:r>
              <w:rPr>
                <w:sz w:val="24"/>
              </w:rPr>
              <w:t>Alcohol,</w:t>
            </w:r>
            <w:r>
              <w:rPr>
                <w:spacing w:val="-3"/>
                <w:sz w:val="24"/>
              </w:rPr>
              <w:t> </w:t>
            </w:r>
            <w:r>
              <w:rPr>
                <w:sz w:val="24"/>
              </w:rPr>
              <w:t>Tobacco</w:t>
            </w:r>
            <w:r>
              <w:rPr>
                <w:spacing w:val="-3"/>
                <w:sz w:val="24"/>
              </w:rPr>
              <w:t> </w:t>
            </w:r>
            <w:r>
              <w:rPr>
                <w:sz w:val="24"/>
              </w:rPr>
              <w:t>and</w:t>
            </w:r>
            <w:r>
              <w:rPr>
                <w:spacing w:val="-3"/>
                <w:sz w:val="24"/>
              </w:rPr>
              <w:t> </w:t>
            </w:r>
            <w:r>
              <w:rPr>
                <w:sz w:val="24"/>
              </w:rPr>
              <w:t>Illegal</w:t>
            </w:r>
            <w:r>
              <w:rPr>
                <w:spacing w:val="-3"/>
                <w:sz w:val="24"/>
              </w:rPr>
              <w:t> </w:t>
            </w:r>
            <w:r>
              <w:rPr>
                <w:sz w:val="24"/>
              </w:rPr>
              <w:t>Substances</w:t>
            </w:r>
            <w:r>
              <w:rPr>
                <w:spacing w:val="-3"/>
                <w:sz w:val="24"/>
              </w:rPr>
              <w:t> </w:t>
            </w:r>
            <w:r>
              <w:rPr>
                <w:sz w:val="24"/>
              </w:rPr>
              <w:t>Program</w:t>
            </w:r>
            <w:r>
              <w:rPr>
                <w:spacing w:val="-3"/>
                <w:sz w:val="24"/>
              </w:rPr>
              <w:t> </w:t>
            </w:r>
            <w:r>
              <w:rPr>
                <w:sz w:val="24"/>
              </w:rPr>
              <w:t>at</w:t>
            </w:r>
            <w:r>
              <w:rPr>
                <w:spacing w:val="-3"/>
                <w:sz w:val="24"/>
              </w:rPr>
              <w:t> </w:t>
            </w:r>
            <w:r>
              <w:rPr>
                <w:sz w:val="24"/>
              </w:rPr>
              <w:t>the</w:t>
            </w:r>
            <w:r>
              <w:rPr>
                <w:spacing w:val="-4"/>
                <w:sz w:val="24"/>
              </w:rPr>
              <w:t> </w:t>
            </w:r>
            <w:r>
              <w:rPr>
                <w:sz w:val="24"/>
              </w:rPr>
              <w:t>Annual American Society of Health Economists (ASHEcon) Annual Meeting</w:t>
            </w:r>
          </w:p>
        </w:tc>
      </w:tr>
      <w:tr>
        <w:trPr>
          <w:trHeight w:val="408" w:hRule="atLeast"/>
        </w:trPr>
        <w:tc>
          <w:tcPr>
            <w:tcW w:w="620" w:type="dxa"/>
          </w:tcPr>
          <w:p>
            <w:pPr>
              <w:pStyle w:val="TableParagraph"/>
              <w:spacing w:line="256" w:lineRule="exact" w:before="133"/>
              <w:ind w:left="0" w:right="39"/>
              <w:jc w:val="center"/>
              <w:rPr>
                <w:sz w:val="24"/>
              </w:rPr>
            </w:pPr>
            <w:r>
              <w:rPr>
                <w:spacing w:val="-4"/>
                <w:sz w:val="24"/>
              </w:rPr>
              <w:t>2023</w:t>
            </w:r>
          </w:p>
        </w:tc>
        <w:tc>
          <w:tcPr>
            <w:tcW w:w="8478" w:type="dxa"/>
          </w:tcPr>
          <w:p>
            <w:pPr>
              <w:pStyle w:val="TableParagraph"/>
              <w:spacing w:line="256" w:lineRule="exact" w:before="133"/>
              <w:ind w:left="90"/>
              <w:rPr>
                <w:sz w:val="24"/>
              </w:rPr>
            </w:pPr>
            <w:r>
              <w:rPr>
                <w:sz w:val="24"/>
              </w:rPr>
              <w:t>Co-organizer</w:t>
            </w:r>
            <w:r>
              <w:rPr>
                <w:spacing w:val="-1"/>
                <w:sz w:val="24"/>
              </w:rPr>
              <w:t> </w:t>
            </w:r>
            <w:r>
              <w:rPr>
                <w:sz w:val="24"/>
              </w:rPr>
              <w:t>of</w:t>
            </w:r>
            <w:r>
              <w:rPr>
                <w:spacing w:val="-1"/>
                <w:sz w:val="24"/>
              </w:rPr>
              <w:t> </w:t>
            </w:r>
            <w:r>
              <w:rPr>
                <w:sz w:val="24"/>
              </w:rPr>
              <w:t>the</w:t>
            </w:r>
            <w:r>
              <w:rPr>
                <w:spacing w:val="-2"/>
                <w:sz w:val="24"/>
              </w:rPr>
              <w:t> </w:t>
            </w:r>
            <w:r>
              <w:rPr>
                <w:sz w:val="24"/>
              </w:rPr>
              <w:t>NBER</w:t>
            </w:r>
            <w:r>
              <w:rPr>
                <w:spacing w:val="-1"/>
                <w:sz w:val="24"/>
              </w:rPr>
              <w:t> </w:t>
            </w:r>
            <w:r>
              <w:rPr>
                <w:sz w:val="24"/>
              </w:rPr>
              <w:t>Economics</w:t>
            </w:r>
            <w:r>
              <w:rPr>
                <w:spacing w:val="-1"/>
                <w:sz w:val="24"/>
              </w:rPr>
              <w:t> </w:t>
            </w:r>
            <w:r>
              <w:rPr>
                <w:sz w:val="24"/>
              </w:rPr>
              <w:t>of</w:t>
            </w:r>
            <w:r>
              <w:rPr>
                <w:spacing w:val="-1"/>
                <w:sz w:val="24"/>
              </w:rPr>
              <w:t> </w:t>
            </w:r>
            <w:r>
              <w:rPr>
                <w:sz w:val="24"/>
              </w:rPr>
              <w:t>Health</w:t>
            </w:r>
            <w:r>
              <w:rPr>
                <w:spacing w:val="-1"/>
                <w:sz w:val="24"/>
              </w:rPr>
              <w:t> </w:t>
            </w:r>
            <w:r>
              <w:rPr>
                <w:sz w:val="24"/>
              </w:rPr>
              <w:t>Program</w:t>
            </w:r>
            <w:r>
              <w:rPr>
                <w:spacing w:val="-1"/>
                <w:sz w:val="24"/>
              </w:rPr>
              <w:t> </w:t>
            </w:r>
            <w:r>
              <w:rPr>
                <w:sz w:val="24"/>
              </w:rPr>
              <w:t>Fall</w:t>
            </w:r>
            <w:r>
              <w:rPr>
                <w:spacing w:val="-1"/>
                <w:sz w:val="24"/>
              </w:rPr>
              <w:t> </w:t>
            </w:r>
            <w:r>
              <w:rPr>
                <w:spacing w:val="-2"/>
                <w:sz w:val="24"/>
              </w:rPr>
              <w:t>Meeting</w:t>
            </w:r>
          </w:p>
        </w:tc>
      </w:tr>
    </w:tbl>
    <w:p>
      <w:pPr>
        <w:spacing w:before="273"/>
        <w:ind w:left="361" w:right="0" w:firstLine="0"/>
        <w:jc w:val="left"/>
        <w:rPr>
          <w:b/>
          <w:sz w:val="24"/>
        </w:rPr>
      </w:pPr>
      <w:r>
        <w:rPr>
          <w:b/>
          <w:sz w:val="24"/>
          <w:u w:val="thick"/>
        </w:rPr>
        <w:t>Contribution</w:t>
      </w:r>
      <w:r>
        <w:rPr>
          <w:b/>
          <w:spacing w:val="-4"/>
          <w:sz w:val="24"/>
          <w:u w:val="thick"/>
        </w:rPr>
        <w:t> </w:t>
      </w:r>
      <w:r>
        <w:rPr>
          <w:b/>
          <w:sz w:val="24"/>
          <w:u w:val="thick"/>
        </w:rPr>
        <w:t>to</w:t>
      </w:r>
      <w:r>
        <w:rPr>
          <w:b/>
          <w:spacing w:val="-1"/>
          <w:sz w:val="24"/>
          <w:u w:val="thick"/>
        </w:rPr>
        <w:t> </w:t>
      </w:r>
      <w:r>
        <w:rPr>
          <w:b/>
          <w:sz w:val="24"/>
          <w:u w:val="thick"/>
        </w:rPr>
        <w:t>Diversity</w:t>
      </w:r>
      <w:r>
        <w:rPr>
          <w:b/>
          <w:spacing w:val="-3"/>
          <w:sz w:val="24"/>
          <w:u w:val="thick"/>
        </w:rPr>
        <w:t> </w:t>
      </w:r>
      <w:r>
        <w:rPr>
          <w:b/>
          <w:sz w:val="24"/>
          <w:u w:val="thick"/>
        </w:rPr>
        <w:t>in</w:t>
      </w:r>
      <w:r>
        <w:rPr>
          <w:b/>
          <w:spacing w:val="-1"/>
          <w:sz w:val="24"/>
          <w:u w:val="thick"/>
        </w:rPr>
        <w:t> </w:t>
      </w:r>
      <w:r>
        <w:rPr>
          <w:b/>
          <w:sz w:val="24"/>
          <w:u w:val="thick"/>
        </w:rPr>
        <w:t>the</w:t>
      </w:r>
      <w:r>
        <w:rPr>
          <w:b/>
          <w:spacing w:val="-2"/>
          <w:sz w:val="24"/>
          <w:u w:val="thick"/>
        </w:rPr>
        <w:t> Profession</w:t>
      </w:r>
      <w:r>
        <w:rPr>
          <w:b/>
          <w:spacing w:val="40"/>
          <w:sz w:val="24"/>
          <w:u w:val="thick"/>
        </w:rPr>
        <w:t> </w:t>
      </w:r>
    </w:p>
    <w:p>
      <w:pPr>
        <w:pStyle w:val="BodyText"/>
        <w:tabs>
          <w:tab w:pos="2021" w:val="left" w:leader="none"/>
        </w:tabs>
        <w:spacing w:line="237" w:lineRule="auto" w:before="5"/>
        <w:ind w:left="2061" w:right="1124" w:hanging="1700"/>
      </w:pPr>
      <w:r>
        <w:rPr>
          <w:spacing w:val="-2"/>
        </w:rPr>
        <w:t>2023-current</w:t>
      </w:r>
      <w:r>
        <w:rPr/>
        <w:tab/>
        <w:t>Chair</w:t>
      </w:r>
      <w:r>
        <w:rPr>
          <w:spacing w:val="-5"/>
        </w:rPr>
        <w:t> </w:t>
      </w:r>
      <w:r>
        <w:rPr/>
        <w:t>of</w:t>
      </w:r>
      <w:r>
        <w:rPr>
          <w:spacing w:val="-5"/>
        </w:rPr>
        <w:t> </w:t>
      </w:r>
      <w:r>
        <w:rPr/>
        <w:t>the</w:t>
      </w:r>
      <w:r>
        <w:rPr>
          <w:spacing w:val="-6"/>
        </w:rPr>
        <w:t> </w:t>
      </w:r>
      <w:r>
        <w:rPr/>
        <w:t>Communications</w:t>
      </w:r>
      <w:r>
        <w:rPr>
          <w:spacing w:val="-5"/>
        </w:rPr>
        <w:t> </w:t>
      </w:r>
      <w:r>
        <w:rPr/>
        <w:t>Committee</w:t>
      </w:r>
      <w:r>
        <w:rPr>
          <w:spacing w:val="-6"/>
        </w:rPr>
        <w:t> </w:t>
      </w:r>
      <w:r>
        <w:rPr/>
        <w:t>American</w:t>
      </w:r>
      <w:r>
        <w:rPr>
          <w:spacing w:val="-5"/>
        </w:rPr>
        <w:t> </w:t>
      </w:r>
      <w:r>
        <w:rPr/>
        <w:t>Society</w:t>
      </w:r>
      <w:r>
        <w:rPr>
          <w:spacing w:val="-5"/>
        </w:rPr>
        <w:t> </w:t>
      </w:r>
      <w:r>
        <w:rPr/>
        <w:t>of</w:t>
      </w:r>
      <w:r>
        <w:rPr>
          <w:spacing w:val="-5"/>
        </w:rPr>
        <w:t> </w:t>
      </w:r>
      <w:r>
        <w:rPr/>
        <w:t>Hispanic Economists (ASHE)</w:t>
      </w:r>
    </w:p>
    <w:p>
      <w:pPr>
        <w:pStyle w:val="BodyText"/>
        <w:tabs>
          <w:tab w:pos="2041" w:val="left" w:leader="none"/>
        </w:tabs>
        <w:spacing w:line="237" w:lineRule="auto"/>
        <w:ind w:left="2041" w:right="678" w:hanging="1680"/>
      </w:pPr>
      <w:r>
        <w:rPr>
          <w:spacing w:val="-4"/>
        </w:rPr>
        <w:t>2023</w:t>
      </w:r>
      <w:r>
        <w:rPr/>
        <w:tab/>
        <w:t>Mentor</w:t>
      </w:r>
      <w:r>
        <w:rPr>
          <w:spacing w:val="-4"/>
        </w:rPr>
        <w:t> </w:t>
      </w:r>
      <w:r>
        <w:rPr/>
        <w:t>in</w:t>
      </w:r>
      <w:r>
        <w:rPr>
          <w:spacing w:val="-4"/>
        </w:rPr>
        <w:t> </w:t>
      </w:r>
      <w:r>
        <w:rPr/>
        <w:t>the</w:t>
      </w:r>
      <w:r>
        <w:rPr>
          <w:spacing w:val="-5"/>
        </w:rPr>
        <w:t> </w:t>
      </w:r>
      <w:r>
        <w:rPr/>
        <w:t>American</w:t>
      </w:r>
      <w:r>
        <w:rPr>
          <w:spacing w:val="-4"/>
        </w:rPr>
        <w:t> </w:t>
      </w:r>
      <w:r>
        <w:rPr/>
        <w:t>Society</w:t>
      </w:r>
      <w:r>
        <w:rPr>
          <w:spacing w:val="-4"/>
        </w:rPr>
        <w:t> </w:t>
      </w:r>
      <w:r>
        <w:rPr/>
        <w:t>of</w:t>
      </w:r>
      <w:r>
        <w:rPr>
          <w:spacing w:val="-4"/>
        </w:rPr>
        <w:t> </w:t>
      </w:r>
      <w:r>
        <w:rPr/>
        <w:t>Health</w:t>
      </w:r>
      <w:r>
        <w:rPr>
          <w:spacing w:val="-4"/>
        </w:rPr>
        <w:t> </w:t>
      </w:r>
      <w:r>
        <w:rPr/>
        <w:t>Economists</w:t>
      </w:r>
      <w:r>
        <w:rPr>
          <w:spacing w:val="-4"/>
        </w:rPr>
        <w:t> </w:t>
      </w:r>
      <w:r>
        <w:rPr/>
        <w:t>(ASHE)</w:t>
      </w:r>
      <w:r>
        <w:rPr>
          <w:spacing w:val="-4"/>
        </w:rPr>
        <w:t> </w:t>
      </w:r>
      <w:r>
        <w:rPr/>
        <w:t>Early</w:t>
      </w:r>
      <w:r>
        <w:rPr>
          <w:spacing w:val="-4"/>
        </w:rPr>
        <w:t> </w:t>
      </w:r>
      <w:r>
        <w:rPr/>
        <w:t>Career Mentoring Session</w:t>
      </w:r>
    </w:p>
    <w:p>
      <w:pPr>
        <w:pStyle w:val="BodyText"/>
        <w:tabs>
          <w:tab w:pos="2041" w:val="left" w:leader="none"/>
        </w:tabs>
        <w:spacing w:line="237" w:lineRule="auto" w:before="6"/>
        <w:ind w:left="2041" w:right="793" w:hanging="1680"/>
      </w:pPr>
      <w:r>
        <w:rPr>
          <w:spacing w:val="-4"/>
        </w:rPr>
        <w:t>2023</w:t>
      </w:r>
      <w:r>
        <w:rPr/>
        <w:tab/>
        <w:t>Mentor</w:t>
      </w:r>
      <w:r>
        <w:rPr>
          <w:spacing w:val="-3"/>
        </w:rPr>
        <w:t> </w:t>
      </w:r>
      <w:r>
        <w:rPr/>
        <w:t>in</w:t>
      </w:r>
      <w:r>
        <w:rPr>
          <w:spacing w:val="-3"/>
        </w:rPr>
        <w:t> </w:t>
      </w:r>
      <w:r>
        <w:rPr/>
        <w:t>the</w:t>
      </w:r>
      <w:r>
        <w:rPr>
          <w:spacing w:val="-4"/>
        </w:rPr>
        <w:t> </w:t>
      </w:r>
      <w:r>
        <w:rPr/>
        <w:t>CSWEP</w:t>
      </w:r>
      <w:r>
        <w:rPr>
          <w:spacing w:val="-3"/>
        </w:rPr>
        <w:t> </w:t>
      </w:r>
      <w:r>
        <w:rPr/>
        <w:t>workshop</w:t>
      </w:r>
      <w:r>
        <w:rPr>
          <w:spacing w:val="-3"/>
        </w:rPr>
        <w:t> </w:t>
      </w:r>
      <w:r>
        <w:rPr/>
        <w:t>for</w:t>
      </w:r>
      <w:r>
        <w:rPr>
          <w:spacing w:val="-3"/>
        </w:rPr>
        <w:t> </w:t>
      </w:r>
      <w:r>
        <w:rPr/>
        <w:t>3</w:t>
      </w:r>
      <w:r>
        <w:rPr>
          <w:vertAlign w:val="superscript"/>
        </w:rPr>
        <w:t>rd</w:t>
      </w:r>
      <w:r>
        <w:rPr>
          <w:spacing w:val="-3"/>
          <w:vertAlign w:val="baseline"/>
        </w:rPr>
        <w:t> </w:t>
      </w:r>
      <w:r>
        <w:rPr>
          <w:vertAlign w:val="baseline"/>
        </w:rPr>
        <w:t>and</w:t>
      </w:r>
      <w:r>
        <w:rPr>
          <w:spacing w:val="-3"/>
          <w:vertAlign w:val="baseline"/>
        </w:rPr>
        <w:t> </w:t>
      </w:r>
      <w:r>
        <w:rPr>
          <w:vertAlign w:val="baseline"/>
        </w:rPr>
        <w:t>4</w:t>
      </w:r>
      <w:r>
        <w:rPr>
          <w:vertAlign w:val="superscript"/>
        </w:rPr>
        <w:t>th</w:t>
      </w:r>
      <w:r>
        <w:rPr>
          <w:spacing w:val="-3"/>
          <w:vertAlign w:val="baseline"/>
        </w:rPr>
        <w:t> </w:t>
      </w:r>
      <w:r>
        <w:rPr>
          <w:vertAlign w:val="baseline"/>
        </w:rPr>
        <w:t>year</w:t>
      </w:r>
      <w:r>
        <w:rPr>
          <w:spacing w:val="-3"/>
          <w:vertAlign w:val="baseline"/>
        </w:rPr>
        <w:t> </w:t>
      </w:r>
      <w:r>
        <w:rPr>
          <w:vertAlign w:val="baseline"/>
        </w:rPr>
        <w:t>female</w:t>
      </w:r>
      <w:r>
        <w:rPr>
          <w:spacing w:val="-4"/>
          <w:vertAlign w:val="baseline"/>
        </w:rPr>
        <w:t> </w:t>
      </w:r>
      <w:r>
        <w:rPr>
          <w:vertAlign w:val="baseline"/>
        </w:rPr>
        <w:t>and</w:t>
      </w:r>
      <w:r>
        <w:rPr>
          <w:spacing w:val="-3"/>
          <w:vertAlign w:val="baseline"/>
        </w:rPr>
        <w:t> </w:t>
      </w:r>
      <w:r>
        <w:rPr>
          <w:vertAlign w:val="baseline"/>
        </w:rPr>
        <w:t>non-binary graduate students at the Southern Economic Association (SEA)</w:t>
      </w:r>
    </w:p>
    <w:p>
      <w:pPr>
        <w:pStyle w:val="BodyText"/>
        <w:tabs>
          <w:tab w:pos="2041" w:val="left" w:leader="none"/>
        </w:tabs>
        <w:spacing w:line="242" w:lineRule="auto"/>
        <w:ind w:left="2041" w:right="391" w:hanging="1680"/>
      </w:pPr>
      <w:r>
        <w:rPr>
          <w:spacing w:val="-4"/>
        </w:rPr>
        <w:t>2023</w:t>
      </w:r>
      <w:r>
        <w:rPr/>
        <w:tab/>
        <w:t>Mentor</w:t>
      </w:r>
      <w:r>
        <w:rPr>
          <w:spacing w:val="-4"/>
        </w:rPr>
        <w:t> </w:t>
      </w:r>
      <w:r>
        <w:rPr/>
        <w:t>in</w:t>
      </w:r>
      <w:r>
        <w:rPr>
          <w:spacing w:val="-4"/>
        </w:rPr>
        <w:t> </w:t>
      </w:r>
      <w:r>
        <w:rPr/>
        <w:t>the</w:t>
      </w:r>
      <w:r>
        <w:rPr>
          <w:spacing w:val="-5"/>
        </w:rPr>
        <w:t> </w:t>
      </w:r>
      <w:r>
        <w:rPr/>
        <w:t>Mentoring</w:t>
      </w:r>
      <w:r>
        <w:rPr>
          <w:spacing w:val="-4"/>
        </w:rPr>
        <w:t> </w:t>
      </w:r>
      <w:r>
        <w:rPr/>
        <w:t>Workshop</w:t>
      </w:r>
      <w:r>
        <w:rPr>
          <w:spacing w:val="-4"/>
        </w:rPr>
        <w:t> </w:t>
      </w:r>
      <w:r>
        <w:rPr/>
        <w:t>for</w:t>
      </w:r>
      <w:r>
        <w:rPr>
          <w:spacing w:val="-4"/>
        </w:rPr>
        <w:t> </w:t>
      </w:r>
      <w:r>
        <w:rPr/>
        <w:t>women</w:t>
      </w:r>
      <w:r>
        <w:rPr>
          <w:spacing w:val="-4"/>
        </w:rPr>
        <w:t> </w:t>
      </w:r>
      <w:r>
        <w:rPr/>
        <w:t>and</w:t>
      </w:r>
      <w:r>
        <w:rPr>
          <w:spacing w:val="-4"/>
        </w:rPr>
        <w:t> </w:t>
      </w:r>
      <w:r>
        <w:rPr/>
        <w:t>non-binary</w:t>
      </w:r>
      <w:r>
        <w:rPr>
          <w:spacing w:val="-4"/>
        </w:rPr>
        <w:t> </w:t>
      </w:r>
      <w:r>
        <w:rPr/>
        <w:t>PhD</w:t>
      </w:r>
      <w:r>
        <w:rPr>
          <w:spacing w:val="-4"/>
        </w:rPr>
        <w:t> </w:t>
      </w:r>
      <w:r>
        <w:rPr/>
        <w:t>students</w:t>
      </w:r>
      <w:r>
        <w:rPr>
          <w:spacing w:val="-4"/>
        </w:rPr>
        <w:t> </w:t>
      </w:r>
      <w:r>
        <w:rPr/>
        <w:t>in Health Economics and Health Policy</w:t>
      </w:r>
    </w:p>
    <w:p>
      <w:pPr>
        <w:pStyle w:val="BodyText"/>
        <w:tabs>
          <w:tab w:pos="2101" w:val="left" w:leader="none"/>
        </w:tabs>
        <w:spacing w:line="237" w:lineRule="auto"/>
        <w:ind w:left="2101" w:right="730" w:hanging="1740"/>
      </w:pPr>
      <w:r>
        <w:rPr>
          <w:spacing w:val="-4"/>
        </w:rPr>
        <w:t>2022</w:t>
      </w:r>
      <w:r>
        <w:rPr/>
        <w:tab/>
        <w:t>Mentor</w:t>
      </w:r>
      <w:r>
        <w:rPr>
          <w:spacing w:val="-4"/>
        </w:rPr>
        <w:t> </w:t>
      </w:r>
      <w:r>
        <w:rPr/>
        <w:t>in</w:t>
      </w:r>
      <w:r>
        <w:rPr>
          <w:spacing w:val="-4"/>
        </w:rPr>
        <w:t> </w:t>
      </w:r>
      <w:r>
        <w:rPr/>
        <w:t>the</w:t>
      </w:r>
      <w:r>
        <w:rPr>
          <w:spacing w:val="-5"/>
        </w:rPr>
        <w:t> </w:t>
      </w:r>
      <w:r>
        <w:rPr/>
        <w:t>Mentoring</w:t>
      </w:r>
      <w:r>
        <w:rPr>
          <w:spacing w:val="-4"/>
        </w:rPr>
        <w:t> </w:t>
      </w:r>
      <w:r>
        <w:rPr/>
        <w:t>Workshop</w:t>
      </w:r>
      <w:r>
        <w:rPr>
          <w:spacing w:val="-4"/>
        </w:rPr>
        <w:t> </w:t>
      </w:r>
      <w:r>
        <w:rPr/>
        <w:t>for</w:t>
      </w:r>
      <w:r>
        <w:rPr>
          <w:spacing w:val="-4"/>
        </w:rPr>
        <w:t> </w:t>
      </w:r>
      <w:r>
        <w:rPr/>
        <w:t>women/non-binary</w:t>
      </w:r>
      <w:r>
        <w:rPr>
          <w:spacing w:val="-4"/>
        </w:rPr>
        <w:t> </w:t>
      </w:r>
      <w:r>
        <w:rPr/>
        <w:t>PhD</w:t>
      </w:r>
      <w:r>
        <w:rPr>
          <w:spacing w:val="-4"/>
        </w:rPr>
        <w:t> </w:t>
      </w:r>
      <w:r>
        <w:rPr/>
        <w:t>students</w:t>
      </w:r>
      <w:r>
        <w:rPr>
          <w:spacing w:val="-4"/>
        </w:rPr>
        <w:t> </w:t>
      </w:r>
      <w:r>
        <w:rPr/>
        <w:t>in Economics and Economics-adjacent fields</w:t>
      </w:r>
    </w:p>
    <w:p>
      <w:pPr>
        <w:pStyle w:val="BodyText"/>
        <w:spacing w:before="6"/>
      </w:pPr>
    </w:p>
    <w:p>
      <w:pPr>
        <w:pStyle w:val="Heading2"/>
        <w:ind w:left="201"/>
        <w:rPr>
          <w:u w:val="none"/>
        </w:rPr>
      </w:pPr>
      <w:r>
        <w:rPr>
          <w:u w:val="thick"/>
        </w:rPr>
        <w:t>University/Department</w:t>
      </w:r>
      <w:r>
        <w:rPr>
          <w:spacing w:val="-5"/>
          <w:u w:val="thick"/>
        </w:rPr>
        <w:t> </w:t>
      </w:r>
      <w:r>
        <w:rPr>
          <w:spacing w:val="-2"/>
          <w:u w:val="thick"/>
        </w:rPr>
        <w:t>Service</w:t>
      </w:r>
    </w:p>
    <w:p>
      <w:pPr>
        <w:pStyle w:val="BodyText"/>
        <w:tabs>
          <w:tab w:pos="2101" w:val="left" w:leader="none"/>
        </w:tabs>
        <w:spacing w:before="2"/>
        <w:ind w:left="201"/>
      </w:pPr>
      <w:r>
        <w:rPr/>
        <w:t>2025-</w:t>
      </w:r>
      <w:r>
        <w:rPr>
          <w:spacing w:val="-2"/>
        </w:rPr>
        <w:t>current.</w:t>
      </w:r>
      <w:r>
        <w:rPr/>
        <w:tab/>
        <w:t>Member</w:t>
      </w:r>
      <w:r>
        <w:rPr>
          <w:spacing w:val="-2"/>
        </w:rPr>
        <w:t> </w:t>
      </w:r>
      <w:r>
        <w:rPr/>
        <w:t>of</w:t>
      </w:r>
      <w:r>
        <w:rPr>
          <w:spacing w:val="-2"/>
        </w:rPr>
        <w:t> </w:t>
      </w:r>
      <w:r>
        <w:rPr/>
        <w:t>the</w:t>
      </w:r>
      <w:r>
        <w:rPr>
          <w:spacing w:val="-2"/>
        </w:rPr>
        <w:t> </w:t>
      </w:r>
      <w:r>
        <w:rPr/>
        <w:t>CAS/Maxwell</w:t>
      </w:r>
      <w:r>
        <w:rPr>
          <w:spacing w:val="-2"/>
        </w:rPr>
        <w:t> </w:t>
      </w:r>
      <w:r>
        <w:rPr/>
        <w:t>Faculty</w:t>
      </w:r>
      <w:r>
        <w:rPr>
          <w:spacing w:val="-1"/>
        </w:rPr>
        <w:t> </w:t>
      </w:r>
      <w:r>
        <w:rPr>
          <w:spacing w:val="-2"/>
        </w:rPr>
        <w:t>Council</w:t>
      </w:r>
    </w:p>
    <w:p>
      <w:pPr>
        <w:pStyle w:val="BodyText"/>
        <w:tabs>
          <w:tab w:pos="2041" w:val="left" w:leader="none"/>
        </w:tabs>
        <w:spacing w:line="247" w:lineRule="auto" w:before="3"/>
        <w:ind w:left="201" w:right="1784"/>
      </w:pPr>
      <w:r>
        <w:rPr>
          <w:spacing w:val="-2"/>
        </w:rPr>
        <w:t>2025-current</w:t>
      </w:r>
      <w:r>
        <w:rPr/>
        <w:tab/>
      </w:r>
      <w:r>
        <w:rPr>
          <w:spacing w:val="-33"/>
        </w:rPr>
        <w:t> </w:t>
      </w:r>
      <w:r>
        <w:rPr/>
        <w:t>Member of the Research Evaluation Committee, Economics </w:t>
      </w:r>
      <w:r>
        <w:rPr>
          <w:spacing w:val="-2"/>
        </w:rPr>
        <w:t>2024-current</w:t>
      </w:r>
      <w:r>
        <w:rPr/>
        <w:tab/>
        <w:t>Member</w:t>
      </w:r>
      <w:r>
        <w:rPr>
          <w:spacing w:val="-6"/>
        </w:rPr>
        <w:t> </w:t>
      </w:r>
      <w:r>
        <w:rPr/>
        <w:t>of</w:t>
      </w:r>
      <w:r>
        <w:rPr>
          <w:spacing w:val="-6"/>
        </w:rPr>
        <w:t> </w:t>
      </w:r>
      <w:r>
        <w:rPr/>
        <w:t>the</w:t>
      </w:r>
      <w:r>
        <w:rPr>
          <w:spacing w:val="-7"/>
        </w:rPr>
        <w:t> </w:t>
      </w:r>
      <w:r>
        <w:rPr/>
        <w:t>Junior</w:t>
      </w:r>
      <w:r>
        <w:rPr>
          <w:spacing w:val="-6"/>
        </w:rPr>
        <w:t> </w:t>
      </w:r>
      <w:r>
        <w:rPr/>
        <w:t>Faculty</w:t>
      </w:r>
      <w:r>
        <w:rPr>
          <w:spacing w:val="-6"/>
        </w:rPr>
        <w:t> </w:t>
      </w:r>
      <w:r>
        <w:rPr/>
        <w:t>Mentoring</w:t>
      </w:r>
      <w:r>
        <w:rPr>
          <w:spacing w:val="-6"/>
        </w:rPr>
        <w:t> </w:t>
      </w:r>
      <w:r>
        <w:rPr/>
        <w:t>Committee,</w:t>
      </w:r>
      <w:r>
        <w:rPr>
          <w:spacing w:val="-6"/>
        </w:rPr>
        <w:t> </w:t>
      </w:r>
      <w:r>
        <w:rPr/>
        <w:t>Economics</w:t>
      </w:r>
    </w:p>
    <w:p>
      <w:pPr>
        <w:pStyle w:val="BodyText"/>
        <w:tabs>
          <w:tab w:pos="2061" w:val="left" w:leader="none"/>
        </w:tabs>
        <w:spacing w:line="242" w:lineRule="auto"/>
        <w:ind w:left="201" w:right="697"/>
      </w:pPr>
      <w:r>
        <w:rPr>
          <w:spacing w:val="-4"/>
        </w:rPr>
        <w:t>2024</w:t>
      </w:r>
      <w:r>
        <w:rPr/>
        <w:tab/>
        <w:t>Member</w:t>
      </w:r>
      <w:r>
        <w:rPr>
          <w:spacing w:val="-4"/>
        </w:rPr>
        <w:t> </w:t>
      </w:r>
      <w:r>
        <w:rPr/>
        <w:t>of</w:t>
      </w:r>
      <w:r>
        <w:rPr>
          <w:spacing w:val="-4"/>
        </w:rPr>
        <w:t> </w:t>
      </w:r>
      <w:r>
        <w:rPr/>
        <w:t>the</w:t>
      </w:r>
      <w:r>
        <w:rPr>
          <w:spacing w:val="-5"/>
        </w:rPr>
        <w:t> </w:t>
      </w:r>
      <w:r>
        <w:rPr/>
        <w:t>Search</w:t>
      </w:r>
      <w:r>
        <w:rPr>
          <w:spacing w:val="-4"/>
        </w:rPr>
        <w:t> </w:t>
      </w:r>
      <w:r>
        <w:rPr/>
        <w:t>Committee,</w:t>
      </w:r>
      <w:r>
        <w:rPr>
          <w:spacing w:val="-4"/>
        </w:rPr>
        <w:t> </w:t>
      </w:r>
      <w:r>
        <w:rPr/>
        <w:t>Moynihan</w:t>
      </w:r>
      <w:r>
        <w:rPr>
          <w:spacing w:val="-4"/>
        </w:rPr>
        <w:t> </w:t>
      </w:r>
      <w:r>
        <w:rPr/>
        <w:t>Chair</w:t>
      </w:r>
      <w:r>
        <w:rPr>
          <w:spacing w:val="-4"/>
        </w:rPr>
        <w:t> </w:t>
      </w:r>
      <w:r>
        <w:rPr/>
        <w:t>Professor</w:t>
      </w:r>
      <w:r>
        <w:rPr>
          <w:spacing w:val="-4"/>
        </w:rPr>
        <w:t> </w:t>
      </w:r>
      <w:r>
        <w:rPr/>
        <w:t>of</w:t>
      </w:r>
      <w:r>
        <w:rPr>
          <w:spacing w:val="-4"/>
        </w:rPr>
        <w:t> </w:t>
      </w:r>
      <w:r>
        <w:rPr/>
        <w:t>Economics </w:t>
      </w:r>
      <w:r>
        <w:rPr>
          <w:spacing w:val="-4"/>
        </w:rPr>
        <w:t>2023</w:t>
      </w:r>
      <w:r>
        <w:rPr/>
        <w:tab/>
        <w:t>Member of the Search Committee, Associate Professor of Economics</w:t>
      </w:r>
    </w:p>
    <w:p>
      <w:pPr>
        <w:pStyle w:val="BodyText"/>
        <w:spacing w:before="273"/>
      </w:pPr>
    </w:p>
    <w:p>
      <w:pPr>
        <w:pStyle w:val="Heading1"/>
        <w:rPr>
          <w:u w:val="none"/>
        </w:rPr>
      </w:pPr>
      <w:r>
        <w:rPr>
          <w:u w:val="thick"/>
        </w:rPr>
        <w:t>ORIGINAL</w:t>
      </w:r>
      <w:r>
        <w:rPr>
          <w:spacing w:val="-1"/>
          <w:u w:val="thick"/>
        </w:rPr>
        <w:t> </w:t>
      </w:r>
      <w:r>
        <w:rPr>
          <w:spacing w:val="-2"/>
          <w:u w:val="thick"/>
        </w:rPr>
        <w:t>INVESTIGATION</w:t>
      </w:r>
    </w:p>
    <w:p>
      <w:pPr>
        <w:pStyle w:val="BodyText"/>
        <w:spacing w:before="4"/>
        <w:rPr>
          <w:b/>
        </w:rPr>
      </w:pPr>
    </w:p>
    <w:p>
      <w:pPr>
        <w:pStyle w:val="Heading2"/>
        <w:spacing w:before="1"/>
        <w:rPr>
          <w:u w:val="none"/>
        </w:rPr>
      </w:pPr>
      <w:r>
        <w:rPr>
          <w:u w:val="none"/>
        </w:rPr>
        <w:t>Articles</w:t>
      </w:r>
      <w:r>
        <w:rPr>
          <w:spacing w:val="-8"/>
          <w:u w:val="none"/>
        </w:rPr>
        <w:t> </w:t>
      </w:r>
      <w:r>
        <w:rPr>
          <w:u w:val="none"/>
        </w:rPr>
        <w:t>accepted</w:t>
      </w:r>
      <w:r>
        <w:rPr>
          <w:spacing w:val="-6"/>
          <w:u w:val="none"/>
        </w:rPr>
        <w:t> </w:t>
      </w:r>
      <w:r>
        <w:rPr>
          <w:u w:val="none"/>
        </w:rPr>
        <w:t>for</w:t>
      </w:r>
      <w:r>
        <w:rPr>
          <w:spacing w:val="-6"/>
          <w:u w:val="none"/>
        </w:rPr>
        <w:t> </w:t>
      </w:r>
      <w:r>
        <w:rPr>
          <w:spacing w:val="-2"/>
          <w:u w:val="none"/>
        </w:rPr>
        <w:t>publication:</w:t>
      </w:r>
    </w:p>
    <w:p>
      <w:pPr>
        <w:pStyle w:val="BodyText"/>
        <w:spacing w:before="4"/>
        <w:rPr>
          <w:b/>
        </w:rPr>
      </w:pPr>
    </w:p>
    <w:p>
      <w:pPr>
        <w:pStyle w:val="BodyText"/>
        <w:spacing w:line="242" w:lineRule="auto" w:before="1"/>
        <w:ind w:left="361"/>
        <w:rPr>
          <w:i/>
        </w:rPr>
      </w:pPr>
      <w:r>
        <w:rPr/>
        <w:t>Deza,</w:t>
      </w:r>
      <w:r>
        <w:rPr>
          <w:spacing w:val="-10"/>
        </w:rPr>
        <w:t> </w:t>
      </w:r>
      <w:r>
        <w:rPr/>
        <w:t>Monica,</w:t>
      </w:r>
      <w:r>
        <w:rPr>
          <w:spacing w:val="-10"/>
        </w:rPr>
        <w:t> </w:t>
      </w:r>
      <w:r>
        <w:rPr/>
        <w:t>Catherine</w:t>
      </w:r>
      <w:r>
        <w:rPr>
          <w:spacing w:val="-10"/>
        </w:rPr>
        <w:t> </w:t>
      </w:r>
      <w:r>
        <w:rPr/>
        <w:t>Maclean,</w:t>
      </w:r>
      <w:r>
        <w:rPr>
          <w:spacing w:val="-10"/>
        </w:rPr>
        <w:t> </w:t>
      </w:r>
      <w:r>
        <w:rPr/>
        <w:t>Thanh</w:t>
      </w:r>
      <w:r>
        <w:rPr>
          <w:spacing w:val="-10"/>
        </w:rPr>
        <w:t> </w:t>
      </w:r>
      <w:r>
        <w:rPr/>
        <w:t>Lu</w:t>
      </w:r>
      <w:r>
        <w:rPr>
          <w:spacing w:val="-10"/>
        </w:rPr>
        <w:t> </w:t>
      </w:r>
      <w:r>
        <w:rPr/>
        <w:t>and</w:t>
      </w:r>
      <w:r>
        <w:rPr>
          <w:spacing w:val="-10"/>
        </w:rPr>
        <w:t> </w:t>
      </w:r>
      <w:r>
        <w:rPr/>
        <w:t>Alberto</w:t>
      </w:r>
      <w:r>
        <w:rPr>
          <w:spacing w:val="-10"/>
        </w:rPr>
        <w:t> </w:t>
      </w:r>
      <w:r>
        <w:rPr/>
        <w:t>Ortega</w:t>
      </w:r>
      <w:r>
        <w:rPr>
          <w:spacing w:val="-10"/>
        </w:rPr>
        <w:t> </w:t>
      </w:r>
      <w:r>
        <w:rPr/>
        <w:t>(Forthcoming</w:t>
      </w:r>
      <w:r>
        <w:rPr>
          <w:spacing w:val="-10"/>
        </w:rPr>
        <w:t> </w:t>
      </w:r>
      <w:r>
        <w:rPr/>
        <w:t>2025).</w:t>
      </w:r>
      <w:r>
        <w:rPr>
          <w:spacing w:val="-10"/>
        </w:rPr>
        <w:t> </w:t>
      </w:r>
      <w:r>
        <w:rPr/>
        <w:t>Behavioral Health Treatment</w:t>
      </w:r>
      <w:r>
        <w:rPr>
          <w:spacing w:val="40"/>
        </w:rPr>
        <w:t> </w:t>
      </w:r>
      <w:r>
        <w:rPr/>
        <w:t>and Police Officer Safety. Forthcoming. </w:t>
      </w:r>
      <w:r>
        <w:rPr>
          <w:i/>
          <w:color w:val="212121"/>
        </w:rPr>
        <w:t>Journal of Human Resources</w:t>
      </w:r>
    </w:p>
    <w:p>
      <w:pPr>
        <w:pStyle w:val="BodyText"/>
        <w:spacing w:line="242" w:lineRule="auto" w:before="272"/>
        <w:ind w:left="361"/>
      </w:pPr>
      <w:r>
        <w:rPr/>
        <w:t>Danagoulian, Shooshan, and Monica Deza (2025) Driving Under the Influence of Allergies: The Effect</w:t>
      </w:r>
      <w:r>
        <w:rPr>
          <w:spacing w:val="-3"/>
        </w:rPr>
        <w:t> </w:t>
      </w:r>
      <w:r>
        <w:rPr/>
        <w:t>of</w:t>
      </w:r>
      <w:r>
        <w:rPr>
          <w:spacing w:val="-3"/>
        </w:rPr>
        <w:t> </w:t>
      </w:r>
      <w:r>
        <w:rPr/>
        <w:t>Seasonal</w:t>
      </w:r>
      <w:r>
        <w:rPr>
          <w:spacing w:val="-3"/>
        </w:rPr>
        <w:t> </w:t>
      </w:r>
      <w:r>
        <w:rPr/>
        <w:t>Pollen</w:t>
      </w:r>
      <w:r>
        <w:rPr>
          <w:spacing w:val="-3"/>
        </w:rPr>
        <w:t> </w:t>
      </w:r>
      <w:r>
        <w:rPr/>
        <w:t>on</w:t>
      </w:r>
      <w:r>
        <w:rPr>
          <w:spacing w:val="-3"/>
        </w:rPr>
        <w:t> </w:t>
      </w:r>
      <w:r>
        <w:rPr/>
        <w:t>Traffic</w:t>
      </w:r>
      <w:r>
        <w:rPr>
          <w:spacing w:val="-4"/>
        </w:rPr>
        <w:t> </w:t>
      </w:r>
      <w:r>
        <w:rPr/>
        <w:t>Fatalities.</w:t>
      </w:r>
      <w:r>
        <w:rPr>
          <w:spacing w:val="-3"/>
        </w:rPr>
        <w:t> </w:t>
      </w:r>
      <w:r>
        <w:rPr/>
        <w:t>Journal</w:t>
      </w:r>
      <w:r>
        <w:rPr>
          <w:spacing w:val="-3"/>
        </w:rPr>
        <w:t> </w:t>
      </w:r>
      <w:r>
        <w:rPr/>
        <w:t>of</w:t>
      </w:r>
      <w:r>
        <w:rPr>
          <w:spacing w:val="-3"/>
        </w:rPr>
        <w:t> </w:t>
      </w:r>
      <w:r>
        <w:rPr/>
        <w:t>Health</w:t>
      </w:r>
      <w:r>
        <w:rPr>
          <w:spacing w:val="-3"/>
        </w:rPr>
        <w:t> </w:t>
      </w:r>
      <w:r>
        <w:rPr/>
        <w:t>Economics</w:t>
      </w:r>
      <w:r>
        <w:rPr>
          <w:spacing w:val="-3"/>
        </w:rPr>
        <w:t> </w:t>
      </w:r>
      <w:r>
        <w:rPr/>
        <w:t>Vol</w:t>
      </w:r>
      <w:r>
        <w:rPr>
          <w:spacing w:val="-3"/>
        </w:rPr>
        <w:t> </w:t>
      </w:r>
      <w:r>
        <w:rPr/>
        <w:t>99,</w:t>
      </w:r>
      <w:r>
        <w:rPr>
          <w:spacing w:val="-3"/>
        </w:rPr>
        <w:t> </w:t>
      </w:r>
      <w:r>
        <w:rPr/>
        <w:t>paper</w:t>
      </w:r>
      <w:r>
        <w:rPr>
          <w:spacing w:val="-3"/>
        </w:rPr>
        <w:t> </w:t>
      </w:r>
      <w:r>
        <w:rPr/>
        <w:t>102945</w:t>
      </w:r>
    </w:p>
    <w:p>
      <w:pPr>
        <w:spacing w:line="232" w:lineRule="auto" w:before="275"/>
        <w:ind w:left="361" w:right="0" w:firstLine="0"/>
        <w:jc w:val="left"/>
        <w:rPr>
          <w:sz w:val="24"/>
        </w:rPr>
      </w:pPr>
      <w:r>
        <w:rPr>
          <w:sz w:val="24"/>
        </w:rPr>
        <w:t>Deza,</w:t>
      </w:r>
      <w:r>
        <w:rPr>
          <w:spacing w:val="64"/>
          <w:sz w:val="24"/>
        </w:rPr>
        <w:t> </w:t>
      </w:r>
      <w:r>
        <w:rPr>
          <w:sz w:val="24"/>
        </w:rPr>
        <w:t>Monica</w:t>
      </w:r>
      <w:r>
        <w:rPr>
          <w:spacing w:val="64"/>
          <w:sz w:val="24"/>
        </w:rPr>
        <w:t> </w:t>
      </w:r>
      <w:r>
        <w:rPr>
          <w:sz w:val="24"/>
        </w:rPr>
        <w:t>and</w:t>
      </w:r>
      <w:r>
        <w:rPr>
          <w:spacing w:val="65"/>
          <w:sz w:val="24"/>
        </w:rPr>
        <w:t> </w:t>
      </w:r>
      <w:r>
        <w:rPr>
          <w:sz w:val="24"/>
        </w:rPr>
        <w:t>Alvaro</w:t>
      </w:r>
      <w:r>
        <w:rPr>
          <w:spacing w:val="64"/>
          <w:sz w:val="24"/>
        </w:rPr>
        <w:t> </w:t>
      </w:r>
      <w:r>
        <w:rPr>
          <w:sz w:val="24"/>
        </w:rPr>
        <w:t>Mezza</w:t>
      </w:r>
      <w:r>
        <w:rPr>
          <w:spacing w:val="-3"/>
          <w:sz w:val="24"/>
        </w:rPr>
        <w:t> </w:t>
      </w:r>
      <w:r>
        <w:rPr>
          <w:sz w:val="24"/>
        </w:rPr>
        <w:t>(2025).</w:t>
      </w:r>
      <w:r>
        <w:rPr>
          <w:spacing w:val="65"/>
          <w:sz w:val="24"/>
        </w:rPr>
        <w:t> </w:t>
      </w:r>
      <w:r>
        <w:rPr>
          <w:sz w:val="24"/>
        </w:rPr>
        <w:t>The</w:t>
      </w:r>
      <w:r>
        <w:rPr>
          <w:spacing w:val="64"/>
          <w:sz w:val="24"/>
        </w:rPr>
        <w:t> </w:t>
      </w:r>
      <w:r>
        <w:rPr>
          <w:sz w:val="24"/>
        </w:rPr>
        <w:t>Effects</w:t>
      </w:r>
      <w:r>
        <w:rPr>
          <w:spacing w:val="64"/>
          <w:sz w:val="24"/>
        </w:rPr>
        <w:t> </w:t>
      </w:r>
      <w:r>
        <w:rPr>
          <w:sz w:val="24"/>
        </w:rPr>
        <w:t>of</w:t>
      </w:r>
      <w:r>
        <w:rPr>
          <w:spacing w:val="65"/>
          <w:sz w:val="24"/>
        </w:rPr>
        <w:t> </w:t>
      </w:r>
      <w:r>
        <w:rPr>
          <w:sz w:val="24"/>
        </w:rPr>
        <w:t>the</w:t>
      </w:r>
      <w:r>
        <w:rPr>
          <w:spacing w:val="64"/>
          <w:sz w:val="24"/>
        </w:rPr>
        <w:t> </w:t>
      </w:r>
      <w:r>
        <w:rPr>
          <w:sz w:val="24"/>
        </w:rPr>
        <w:t>Vietnam</w:t>
      </w:r>
      <w:r>
        <w:rPr>
          <w:spacing w:val="65"/>
          <w:sz w:val="24"/>
        </w:rPr>
        <w:t> </w:t>
      </w:r>
      <w:r>
        <w:rPr>
          <w:sz w:val="24"/>
        </w:rPr>
        <w:t>Draft</w:t>
      </w:r>
      <w:r>
        <w:rPr>
          <w:spacing w:val="64"/>
          <w:sz w:val="24"/>
        </w:rPr>
        <w:t> </w:t>
      </w:r>
      <w:r>
        <w:rPr>
          <w:sz w:val="24"/>
        </w:rPr>
        <w:t>on</w:t>
      </w:r>
      <w:r>
        <w:rPr>
          <w:spacing w:val="65"/>
          <w:sz w:val="24"/>
        </w:rPr>
        <w:t> </w:t>
      </w:r>
      <w:r>
        <w:rPr>
          <w:sz w:val="24"/>
        </w:rPr>
        <w:t>Risky Behaviors. </w:t>
      </w:r>
      <w:r>
        <w:rPr>
          <w:i/>
          <w:sz w:val="24"/>
        </w:rPr>
        <w:t>Journal of Labor Economics </w:t>
      </w:r>
      <w:r>
        <w:rPr>
          <w:sz w:val="24"/>
        </w:rPr>
        <w:t>Vol 43(1)</w:t>
      </w:r>
    </w:p>
    <w:p>
      <w:pPr>
        <w:pStyle w:val="BodyText"/>
        <w:spacing w:before="8"/>
      </w:pPr>
    </w:p>
    <w:p>
      <w:pPr>
        <w:pStyle w:val="BodyText"/>
        <w:spacing w:line="242" w:lineRule="auto"/>
        <w:ind w:left="361" w:right="751"/>
      </w:pPr>
      <w:r>
        <w:rPr/>
        <w:t>Deza,</w:t>
      </w:r>
      <w:r>
        <w:rPr>
          <w:spacing w:val="-6"/>
        </w:rPr>
        <w:t> </w:t>
      </w:r>
      <w:r>
        <w:rPr/>
        <w:t>Monica,</w:t>
      </w:r>
      <w:r>
        <w:rPr>
          <w:spacing w:val="-6"/>
        </w:rPr>
        <w:t> </w:t>
      </w:r>
      <w:r>
        <w:rPr/>
        <w:t>Thanh</w:t>
      </w:r>
      <w:r>
        <w:rPr>
          <w:spacing w:val="-6"/>
        </w:rPr>
        <w:t> </w:t>
      </w:r>
      <w:r>
        <w:rPr/>
        <w:t>Lu</w:t>
      </w:r>
      <w:r>
        <w:rPr>
          <w:spacing w:val="-5"/>
        </w:rPr>
        <w:t> </w:t>
      </w:r>
      <w:r>
        <w:rPr/>
        <w:t>and</w:t>
      </w:r>
      <w:r>
        <w:rPr>
          <w:spacing w:val="-5"/>
        </w:rPr>
        <w:t> </w:t>
      </w:r>
      <w:r>
        <w:rPr/>
        <w:t>Catherine</w:t>
      </w:r>
      <w:r>
        <w:rPr>
          <w:spacing w:val="-6"/>
        </w:rPr>
        <w:t> </w:t>
      </w:r>
      <w:r>
        <w:rPr/>
        <w:t>Maclean</w:t>
      </w:r>
      <w:r>
        <w:rPr>
          <w:spacing w:val="-6"/>
        </w:rPr>
        <w:t> </w:t>
      </w:r>
      <w:r>
        <w:rPr/>
        <w:t>(2022)</w:t>
      </w:r>
      <w:r>
        <w:rPr>
          <w:spacing w:val="-5"/>
        </w:rPr>
        <w:t> </w:t>
      </w:r>
      <w:r>
        <w:rPr/>
        <w:t>Office-based</w:t>
      </w:r>
      <w:r>
        <w:rPr>
          <w:spacing w:val="-6"/>
        </w:rPr>
        <w:t> </w:t>
      </w:r>
      <w:r>
        <w:rPr/>
        <w:t>Mental</w:t>
      </w:r>
      <w:r>
        <w:rPr>
          <w:spacing w:val="-6"/>
        </w:rPr>
        <w:t> </w:t>
      </w:r>
      <w:r>
        <w:rPr/>
        <w:t>Healthcare</w:t>
      </w:r>
      <w:r>
        <w:rPr>
          <w:spacing w:val="-6"/>
        </w:rPr>
        <w:t> </w:t>
      </w:r>
      <w:r>
        <w:rPr/>
        <w:t>and Juvenile Arrests. </w:t>
      </w:r>
      <w:r>
        <w:rPr>
          <w:i/>
        </w:rPr>
        <w:t>Health Economics </w:t>
      </w:r>
      <w:r>
        <w:rPr/>
        <w:t>Vol</w:t>
      </w:r>
      <w:r>
        <w:rPr>
          <w:spacing w:val="40"/>
        </w:rPr>
        <w:t> </w:t>
      </w:r>
      <w:r>
        <w:rPr/>
        <w:t>31(Issue S2): 69-91</w:t>
      </w:r>
    </w:p>
    <w:p>
      <w:pPr>
        <w:pStyle w:val="BodyText"/>
        <w:spacing w:before="64"/>
      </w:pPr>
    </w:p>
    <w:p>
      <w:pPr>
        <w:pStyle w:val="BodyText"/>
        <w:spacing w:line="292" w:lineRule="auto"/>
        <w:ind w:left="321" w:right="751"/>
      </w:pPr>
      <w:r>
        <w:rPr/>
        <w:t>Deza,</w:t>
      </w:r>
      <w:r>
        <w:rPr>
          <w:spacing w:val="-8"/>
        </w:rPr>
        <w:t> </w:t>
      </w:r>
      <w:r>
        <w:rPr/>
        <w:t>Monica,</w:t>
      </w:r>
      <w:r>
        <w:rPr>
          <w:spacing w:val="-8"/>
        </w:rPr>
        <w:t> </w:t>
      </w:r>
      <w:r>
        <w:rPr/>
        <w:t>Catherine</w:t>
      </w:r>
      <w:r>
        <w:rPr>
          <w:spacing w:val="-9"/>
        </w:rPr>
        <w:t> </w:t>
      </w:r>
      <w:r>
        <w:rPr/>
        <w:t>Maclean</w:t>
      </w:r>
      <w:r>
        <w:rPr>
          <w:spacing w:val="-8"/>
        </w:rPr>
        <w:t> </w:t>
      </w:r>
      <w:r>
        <w:rPr/>
        <w:t>and</w:t>
      </w:r>
      <w:r>
        <w:rPr>
          <w:spacing w:val="-7"/>
        </w:rPr>
        <w:t> </w:t>
      </w:r>
      <w:r>
        <w:rPr/>
        <w:t>Keisha</w:t>
      </w:r>
      <w:r>
        <w:rPr>
          <w:spacing w:val="-9"/>
        </w:rPr>
        <w:t> </w:t>
      </w:r>
      <w:r>
        <w:rPr/>
        <w:t>Solomon</w:t>
      </w:r>
      <w:r>
        <w:rPr>
          <w:spacing w:val="-8"/>
        </w:rPr>
        <w:t> </w:t>
      </w:r>
      <w:r>
        <w:rPr/>
        <w:t>(2022)</w:t>
      </w:r>
      <w:r>
        <w:rPr>
          <w:spacing w:val="-7"/>
        </w:rPr>
        <w:t> </w:t>
      </w:r>
      <w:r>
        <w:rPr/>
        <w:t>Local</w:t>
      </w:r>
      <w:r>
        <w:rPr>
          <w:spacing w:val="-7"/>
        </w:rPr>
        <w:t> </w:t>
      </w:r>
      <w:r>
        <w:rPr/>
        <w:t>Access</w:t>
      </w:r>
      <w:r>
        <w:rPr>
          <w:spacing w:val="-8"/>
        </w:rPr>
        <w:t> </w:t>
      </w:r>
      <w:r>
        <w:rPr/>
        <w:t>to</w:t>
      </w:r>
      <w:r>
        <w:rPr>
          <w:spacing w:val="-7"/>
        </w:rPr>
        <w:t> </w:t>
      </w:r>
      <w:r>
        <w:rPr/>
        <w:t>Mental Healthcare and Crime. </w:t>
      </w:r>
      <w:r>
        <w:rPr>
          <w:i/>
        </w:rPr>
        <w:t>Journal of Urban Economics </w:t>
      </w:r>
      <w:r>
        <w:rPr/>
        <w:t>Vol 129, paper 103410</w:t>
      </w:r>
    </w:p>
    <w:p>
      <w:pPr>
        <w:spacing w:line="242" w:lineRule="auto" w:before="219"/>
        <w:ind w:left="361" w:right="0" w:firstLine="0"/>
        <w:jc w:val="left"/>
        <w:rPr>
          <w:sz w:val="24"/>
        </w:rPr>
      </w:pPr>
      <w:r>
        <w:rPr>
          <w:sz w:val="24"/>
        </w:rPr>
        <w:t>Amuedo-Dorantes,</w:t>
      </w:r>
      <w:r>
        <w:rPr>
          <w:spacing w:val="-8"/>
          <w:sz w:val="24"/>
        </w:rPr>
        <w:t> </w:t>
      </w:r>
      <w:r>
        <w:rPr>
          <w:sz w:val="24"/>
        </w:rPr>
        <w:t>Catalina</w:t>
      </w:r>
      <w:r>
        <w:rPr>
          <w:spacing w:val="-9"/>
          <w:sz w:val="24"/>
        </w:rPr>
        <w:t> </w:t>
      </w:r>
      <w:r>
        <w:rPr>
          <w:sz w:val="24"/>
        </w:rPr>
        <w:t>and</w:t>
      </w:r>
      <w:r>
        <w:rPr>
          <w:spacing w:val="-8"/>
          <w:sz w:val="24"/>
        </w:rPr>
        <w:t> </w:t>
      </w:r>
      <w:r>
        <w:rPr>
          <w:sz w:val="24"/>
        </w:rPr>
        <w:t>Monica</w:t>
      </w:r>
      <w:r>
        <w:rPr>
          <w:spacing w:val="-9"/>
          <w:sz w:val="24"/>
        </w:rPr>
        <w:t> </w:t>
      </w:r>
      <w:r>
        <w:rPr>
          <w:sz w:val="24"/>
        </w:rPr>
        <w:t>Deza</w:t>
      </w:r>
      <w:r>
        <w:rPr>
          <w:spacing w:val="-8"/>
          <w:sz w:val="24"/>
        </w:rPr>
        <w:t> </w:t>
      </w:r>
      <w:r>
        <w:rPr>
          <w:sz w:val="24"/>
        </w:rPr>
        <w:t>(2022)</w:t>
      </w:r>
      <w:r>
        <w:rPr>
          <w:spacing w:val="-8"/>
          <w:sz w:val="24"/>
        </w:rPr>
        <w:t> </w:t>
      </w:r>
      <w:r>
        <w:rPr>
          <w:sz w:val="24"/>
        </w:rPr>
        <w:t>Can</w:t>
      </w:r>
      <w:r>
        <w:rPr>
          <w:spacing w:val="-8"/>
          <w:sz w:val="24"/>
        </w:rPr>
        <w:t> </w:t>
      </w:r>
      <w:r>
        <w:rPr>
          <w:sz w:val="24"/>
        </w:rPr>
        <w:t>Sanctuary</w:t>
      </w:r>
      <w:r>
        <w:rPr>
          <w:spacing w:val="-8"/>
          <w:sz w:val="24"/>
        </w:rPr>
        <w:t> </w:t>
      </w:r>
      <w:r>
        <w:rPr>
          <w:sz w:val="24"/>
        </w:rPr>
        <w:t>Policies</w:t>
      </w:r>
      <w:r>
        <w:rPr>
          <w:spacing w:val="-8"/>
          <w:sz w:val="24"/>
        </w:rPr>
        <w:t> </w:t>
      </w:r>
      <w:r>
        <w:rPr>
          <w:sz w:val="24"/>
        </w:rPr>
        <w:t>Reduce</w:t>
      </w:r>
      <w:r>
        <w:rPr>
          <w:spacing w:val="-9"/>
          <w:sz w:val="24"/>
        </w:rPr>
        <w:t> </w:t>
      </w:r>
      <w:r>
        <w:rPr>
          <w:sz w:val="24"/>
        </w:rPr>
        <w:t>Domestic Violence? </w:t>
      </w:r>
      <w:r>
        <w:rPr>
          <w:i/>
          <w:sz w:val="24"/>
        </w:rPr>
        <w:t>American Law and Economics Review </w:t>
      </w:r>
      <w:r>
        <w:rPr>
          <w:sz w:val="24"/>
        </w:rPr>
        <w:t>Vol 24 (1).</w:t>
      </w:r>
    </w:p>
    <w:p>
      <w:pPr>
        <w:spacing w:after="0" w:line="242" w:lineRule="auto"/>
        <w:jc w:val="left"/>
        <w:rPr>
          <w:sz w:val="24"/>
        </w:rPr>
        <w:sectPr>
          <w:pgSz w:w="12240" w:h="15840"/>
          <w:pgMar w:top="860" w:bottom="280" w:left="1080" w:right="1080"/>
        </w:sectPr>
      </w:pPr>
    </w:p>
    <w:p>
      <w:pPr>
        <w:pStyle w:val="BodyText"/>
        <w:spacing w:line="237" w:lineRule="auto" w:before="64"/>
        <w:ind w:left="361" w:right="399"/>
        <w:jc w:val="both"/>
      </w:pPr>
      <w:r>
        <w:rPr/>
        <w:t>Dave, Dhaval, Monica Deza and Brady Horn (2021) Prescription Drug Monitoring Programs, Opioid Abuse and Crime. </w:t>
      </w:r>
      <w:r>
        <w:rPr>
          <w:i/>
        </w:rPr>
        <w:t>Southern Economic Journal </w:t>
      </w:r>
      <w:r>
        <w:rPr/>
        <w:t>Vol 87 (3).</w:t>
      </w:r>
    </w:p>
    <w:p>
      <w:pPr>
        <w:pStyle w:val="BodyText"/>
        <w:spacing w:before="1"/>
      </w:pPr>
    </w:p>
    <w:p>
      <w:pPr>
        <w:pStyle w:val="BodyText"/>
        <w:spacing w:line="242" w:lineRule="auto"/>
        <w:ind w:left="361" w:right="398"/>
        <w:jc w:val="both"/>
      </w:pPr>
      <w:r>
        <w:rPr/>
        <w:t>Chalfin, Aaron and Monica Deza (2020) Immigration Enforcement, Crime and Demography: Evidence from the Arizona Legal Workers Act. </w:t>
      </w:r>
      <w:r>
        <w:rPr>
          <w:i/>
        </w:rPr>
        <w:t>Criminology and Public Policy </w:t>
      </w:r>
      <w:r>
        <w:rPr/>
        <w:t>Vol 19(2).</w:t>
      </w:r>
    </w:p>
    <w:p>
      <w:pPr>
        <w:pStyle w:val="BodyText"/>
        <w:spacing w:before="268"/>
        <w:ind w:left="361" w:right="354"/>
        <w:jc w:val="both"/>
      </w:pPr>
      <w:r>
        <w:rPr/>
        <w:t>Chalfin, Aaron, Shooshan Danagoulian, and Monica Deza (2019) More Sneezing, Less Crime? Seasonal Allergies, Transitory Costs and the Market for Offenses. </w:t>
      </w:r>
      <w:r>
        <w:rPr>
          <w:i/>
        </w:rPr>
        <w:t>Journal of Health Economics </w:t>
      </w:r>
      <w:r>
        <w:rPr/>
        <w:t>Vol 68, article 102230.</w:t>
      </w:r>
    </w:p>
    <w:p>
      <w:pPr>
        <w:pStyle w:val="BodyText"/>
        <w:spacing w:before="2"/>
      </w:pPr>
    </w:p>
    <w:p>
      <w:pPr>
        <w:spacing w:line="237" w:lineRule="auto" w:before="1"/>
        <w:ind w:left="361" w:right="353" w:firstLine="0"/>
        <w:jc w:val="both"/>
        <w:rPr>
          <w:sz w:val="24"/>
        </w:rPr>
      </w:pPr>
      <w:r>
        <w:rPr>
          <w:sz w:val="24"/>
        </w:rPr>
        <w:t>Deza, Monica (2019) Graduated Driver Licensing and Teen Fertility. </w:t>
      </w:r>
      <w:r>
        <w:rPr>
          <w:i/>
          <w:sz w:val="24"/>
        </w:rPr>
        <w:t>Economics and Human Biology </w:t>
      </w:r>
      <w:r>
        <w:rPr>
          <w:sz w:val="24"/>
        </w:rPr>
        <w:t>Vol 35.</w:t>
      </w:r>
    </w:p>
    <w:p>
      <w:pPr>
        <w:pStyle w:val="BodyText"/>
        <w:spacing w:before="5"/>
      </w:pPr>
    </w:p>
    <w:p>
      <w:pPr>
        <w:pStyle w:val="BodyText"/>
        <w:spacing w:line="242" w:lineRule="auto"/>
        <w:ind w:left="361" w:right="354"/>
        <w:jc w:val="both"/>
      </w:pPr>
      <w:r>
        <w:rPr/>
        <w:t>Andrews, Rodney and Monica Deza (2018) Local Natural Resources and Crime: Evidence from Oil</w:t>
      </w:r>
      <w:r>
        <w:rPr>
          <w:spacing w:val="-9"/>
        </w:rPr>
        <w:t> </w:t>
      </w:r>
      <w:r>
        <w:rPr/>
        <w:t>Price</w:t>
      </w:r>
      <w:r>
        <w:rPr>
          <w:spacing w:val="-6"/>
        </w:rPr>
        <w:t> </w:t>
      </w:r>
      <w:r>
        <w:rPr/>
        <w:t>Fluctuations</w:t>
      </w:r>
      <w:r>
        <w:rPr>
          <w:spacing w:val="-5"/>
        </w:rPr>
        <w:t> </w:t>
      </w:r>
      <w:r>
        <w:rPr/>
        <w:t>in</w:t>
      </w:r>
      <w:r>
        <w:rPr>
          <w:spacing w:val="-5"/>
        </w:rPr>
        <w:t> </w:t>
      </w:r>
      <w:r>
        <w:rPr/>
        <w:t>Texas,</w:t>
      </w:r>
      <w:r>
        <w:rPr>
          <w:spacing w:val="-6"/>
        </w:rPr>
        <w:t> </w:t>
      </w:r>
      <w:r>
        <w:rPr>
          <w:i/>
        </w:rPr>
        <w:t>Journal</w:t>
      </w:r>
      <w:r>
        <w:rPr>
          <w:i/>
          <w:spacing w:val="-5"/>
        </w:rPr>
        <w:t> </w:t>
      </w:r>
      <w:r>
        <w:rPr>
          <w:i/>
        </w:rPr>
        <w:t>of</w:t>
      </w:r>
      <w:r>
        <w:rPr>
          <w:i/>
          <w:spacing w:val="-7"/>
        </w:rPr>
        <w:t> </w:t>
      </w:r>
      <w:r>
        <w:rPr>
          <w:i/>
        </w:rPr>
        <w:t>Economic</w:t>
      </w:r>
      <w:r>
        <w:rPr>
          <w:i/>
          <w:spacing w:val="-5"/>
        </w:rPr>
        <w:t> </w:t>
      </w:r>
      <w:r>
        <w:rPr>
          <w:i/>
        </w:rPr>
        <w:t>Behavior</w:t>
      </w:r>
      <w:r>
        <w:rPr>
          <w:i/>
          <w:spacing w:val="-5"/>
        </w:rPr>
        <w:t> </w:t>
      </w:r>
      <w:r>
        <w:rPr>
          <w:i/>
        </w:rPr>
        <w:t>&amp;</w:t>
      </w:r>
      <w:r>
        <w:rPr>
          <w:i/>
          <w:spacing w:val="-5"/>
        </w:rPr>
        <w:t> </w:t>
      </w:r>
      <w:r>
        <w:rPr/>
        <w:t>Organization</w:t>
      </w:r>
      <w:r>
        <w:rPr>
          <w:spacing w:val="-6"/>
        </w:rPr>
        <w:t> </w:t>
      </w:r>
      <w:r>
        <w:rPr/>
        <w:t>vol.</w:t>
      </w:r>
      <w:r>
        <w:rPr>
          <w:spacing w:val="-6"/>
        </w:rPr>
        <w:t> </w:t>
      </w:r>
      <w:r>
        <w:rPr/>
        <w:t>151:</w:t>
      </w:r>
      <w:r>
        <w:rPr>
          <w:spacing w:val="-6"/>
        </w:rPr>
        <w:t> </w:t>
      </w:r>
      <w:r>
        <w:rPr/>
        <w:t>123-142</w:t>
      </w:r>
    </w:p>
    <w:p>
      <w:pPr>
        <w:spacing w:line="237" w:lineRule="auto" w:before="271"/>
        <w:ind w:left="361" w:right="353" w:firstLine="0"/>
        <w:jc w:val="both"/>
        <w:rPr>
          <w:sz w:val="24"/>
        </w:rPr>
      </w:pPr>
      <w:r>
        <w:rPr>
          <w:sz w:val="24"/>
        </w:rPr>
        <w:t>Chalfin, Aaron and Monica Deza (2019) The Intergenerational Effects of Education on Delinquency. </w:t>
      </w:r>
      <w:r>
        <w:rPr>
          <w:i/>
          <w:sz w:val="24"/>
        </w:rPr>
        <w:t>Journal of Economic Behavior &amp; Organizatio</w:t>
      </w:r>
      <w:r>
        <w:rPr>
          <w:sz w:val="24"/>
        </w:rPr>
        <w:t>n vol. 159: 553-571.</w:t>
      </w:r>
    </w:p>
    <w:p>
      <w:pPr>
        <w:pStyle w:val="BodyText"/>
        <w:spacing w:before="1"/>
      </w:pPr>
    </w:p>
    <w:p>
      <w:pPr>
        <w:pStyle w:val="BodyText"/>
        <w:spacing w:line="242" w:lineRule="auto"/>
        <w:ind w:left="361" w:right="354"/>
        <w:jc w:val="both"/>
      </w:pPr>
      <w:r>
        <w:rPr/>
        <w:t>Chalfin,</w:t>
      </w:r>
      <w:r>
        <w:rPr>
          <w:spacing w:val="-13"/>
        </w:rPr>
        <w:t> </w:t>
      </w:r>
      <w:r>
        <w:rPr/>
        <w:t>Aaron</w:t>
      </w:r>
      <w:r>
        <w:rPr>
          <w:spacing w:val="-13"/>
        </w:rPr>
        <w:t> </w:t>
      </w:r>
      <w:r>
        <w:rPr/>
        <w:t>and</w:t>
      </w:r>
      <w:r>
        <w:rPr>
          <w:spacing w:val="-13"/>
        </w:rPr>
        <w:t> </w:t>
      </w:r>
      <w:r>
        <w:rPr/>
        <w:t>Monica</w:t>
      </w:r>
      <w:r>
        <w:rPr>
          <w:spacing w:val="-13"/>
        </w:rPr>
        <w:t> </w:t>
      </w:r>
      <w:r>
        <w:rPr/>
        <w:t>Deza</w:t>
      </w:r>
      <w:r>
        <w:rPr>
          <w:spacing w:val="-13"/>
        </w:rPr>
        <w:t> </w:t>
      </w:r>
      <w:r>
        <w:rPr/>
        <w:t>(2018).</w:t>
      </w:r>
      <w:r>
        <w:rPr>
          <w:spacing w:val="-13"/>
        </w:rPr>
        <w:t> </w:t>
      </w:r>
      <w:r>
        <w:rPr/>
        <w:t>The</w:t>
      </w:r>
      <w:r>
        <w:rPr>
          <w:spacing w:val="-13"/>
        </w:rPr>
        <w:t> </w:t>
      </w:r>
      <w:r>
        <w:rPr/>
        <w:t>Effect</w:t>
      </w:r>
      <w:r>
        <w:rPr>
          <w:spacing w:val="-13"/>
        </w:rPr>
        <w:t> </w:t>
      </w:r>
      <w:r>
        <w:rPr/>
        <w:t>of</w:t>
      </w:r>
      <w:r>
        <w:rPr>
          <w:spacing w:val="-13"/>
        </w:rPr>
        <w:t> </w:t>
      </w:r>
      <w:r>
        <w:rPr/>
        <w:t>Parental</w:t>
      </w:r>
      <w:r>
        <w:rPr>
          <w:spacing w:val="-13"/>
        </w:rPr>
        <w:t> </w:t>
      </w:r>
      <w:r>
        <w:rPr/>
        <w:t>Education</w:t>
      </w:r>
      <w:r>
        <w:rPr>
          <w:spacing w:val="-13"/>
        </w:rPr>
        <w:t> </w:t>
      </w:r>
      <w:r>
        <w:rPr/>
        <w:t>on</w:t>
      </w:r>
      <w:r>
        <w:rPr>
          <w:spacing w:val="-13"/>
        </w:rPr>
        <w:t> </w:t>
      </w:r>
      <w:r>
        <w:rPr/>
        <w:t>Children’s</w:t>
      </w:r>
      <w:r>
        <w:rPr>
          <w:spacing w:val="-13"/>
        </w:rPr>
        <w:t> </w:t>
      </w:r>
      <w:r>
        <w:rPr/>
        <w:t>Drug</w:t>
      </w:r>
      <w:r>
        <w:rPr>
          <w:spacing w:val="-13"/>
        </w:rPr>
        <w:t> </w:t>
      </w:r>
      <w:r>
        <w:rPr/>
        <w:t>and Alcohol Use. American Economic Review Papers and Proceedings Vol 108.</w:t>
      </w:r>
    </w:p>
    <w:p>
      <w:pPr>
        <w:pStyle w:val="BodyText"/>
        <w:spacing w:before="268"/>
        <w:ind w:left="361" w:right="354"/>
        <w:jc w:val="both"/>
      </w:pPr>
      <w:r>
        <w:rPr/>
        <w:t>Deza, Monica and Daniel Litwok (2016). Do Nighttime Driving Restrictions Reduce Criminal Participation Among Teenagers? Evidence from the Graduated Driver Licensing. </w:t>
      </w:r>
      <w:r>
        <w:rPr>
          <w:i/>
        </w:rPr>
        <w:t>Journal of Policy Analysis and Management </w:t>
      </w:r>
      <w:r>
        <w:rPr/>
        <w:t>35(2). Leading article.</w:t>
      </w:r>
    </w:p>
    <w:p>
      <w:pPr>
        <w:pStyle w:val="BodyText"/>
        <w:spacing w:before="5"/>
      </w:pPr>
    </w:p>
    <w:p>
      <w:pPr>
        <w:pStyle w:val="BodyText"/>
        <w:ind w:left="361" w:right="354"/>
        <w:jc w:val="both"/>
        <w:rPr>
          <w:i/>
        </w:rPr>
      </w:pPr>
      <w:r>
        <w:rPr/>
        <w:t>Deza,</w:t>
      </w:r>
      <w:r>
        <w:rPr>
          <w:spacing w:val="-14"/>
        </w:rPr>
        <w:t> </w:t>
      </w:r>
      <w:r>
        <w:rPr/>
        <w:t>Monica</w:t>
      </w:r>
      <w:r>
        <w:rPr>
          <w:spacing w:val="-14"/>
        </w:rPr>
        <w:t> </w:t>
      </w:r>
      <w:r>
        <w:rPr/>
        <w:t>(2015)</w:t>
      </w:r>
      <w:r>
        <w:rPr>
          <w:spacing w:val="-14"/>
        </w:rPr>
        <w:t> </w:t>
      </w:r>
      <w:r>
        <w:rPr/>
        <w:t>Is</w:t>
      </w:r>
      <w:r>
        <w:rPr>
          <w:spacing w:val="-14"/>
        </w:rPr>
        <w:t> </w:t>
      </w:r>
      <w:r>
        <w:rPr/>
        <w:t>There</w:t>
      </w:r>
      <w:r>
        <w:rPr>
          <w:spacing w:val="-14"/>
        </w:rPr>
        <w:t> </w:t>
      </w:r>
      <w:r>
        <w:rPr/>
        <w:t>a</w:t>
      </w:r>
      <w:r>
        <w:rPr>
          <w:spacing w:val="-14"/>
        </w:rPr>
        <w:t> </w:t>
      </w:r>
      <w:r>
        <w:rPr/>
        <w:t>Stepping-Stone</w:t>
      </w:r>
      <w:r>
        <w:rPr>
          <w:spacing w:val="-14"/>
        </w:rPr>
        <w:t> </w:t>
      </w:r>
      <w:r>
        <w:rPr/>
        <w:t>Effect</w:t>
      </w:r>
      <w:r>
        <w:rPr>
          <w:spacing w:val="-14"/>
        </w:rPr>
        <w:t> </w:t>
      </w:r>
      <w:r>
        <w:rPr/>
        <w:t>in</w:t>
      </w:r>
      <w:r>
        <w:rPr>
          <w:spacing w:val="-14"/>
        </w:rPr>
        <w:t> </w:t>
      </w:r>
      <w:r>
        <w:rPr/>
        <w:t>Drug</w:t>
      </w:r>
      <w:r>
        <w:rPr>
          <w:spacing w:val="-14"/>
        </w:rPr>
        <w:t> </w:t>
      </w:r>
      <w:r>
        <w:rPr/>
        <w:t>Use?</w:t>
      </w:r>
      <w:r>
        <w:rPr>
          <w:spacing w:val="-14"/>
        </w:rPr>
        <w:t> </w:t>
      </w:r>
      <w:r>
        <w:rPr/>
        <w:t>Separating</w:t>
      </w:r>
      <w:r>
        <w:rPr>
          <w:spacing w:val="-14"/>
        </w:rPr>
        <w:t> </w:t>
      </w:r>
      <w:r>
        <w:rPr/>
        <w:t>State-Dependence from Unobserved Heterogeneity Within and Between Illicit Drugs</w:t>
      </w:r>
      <w:r>
        <w:rPr>
          <w:i/>
        </w:rPr>
        <w:t>. Journal of Econometrics </w:t>
      </w:r>
      <w:r>
        <w:rPr>
          <w:spacing w:val="-2"/>
        </w:rPr>
        <w:t>184(1)</w:t>
      </w:r>
      <w:r>
        <w:rPr>
          <w:i/>
          <w:spacing w:val="-2"/>
        </w:rPr>
        <w:t>.</w:t>
      </w:r>
    </w:p>
    <w:p>
      <w:pPr>
        <w:pStyle w:val="BodyText"/>
        <w:rPr>
          <w:i/>
        </w:rPr>
      </w:pPr>
    </w:p>
    <w:p>
      <w:pPr>
        <w:pStyle w:val="BodyText"/>
        <w:ind w:left="361" w:right="354"/>
        <w:jc w:val="both"/>
      </w:pPr>
      <w:r>
        <w:rPr/>
        <w:t>Deza, Monica (2015), The Effects of Alcohol on the Consumption of Hard Drugs: Regression Discontinuity</w:t>
      </w:r>
      <w:r>
        <w:rPr>
          <w:spacing w:val="-3"/>
        </w:rPr>
        <w:t> </w:t>
      </w:r>
      <w:r>
        <w:rPr/>
        <w:t>Evidence</w:t>
      </w:r>
      <w:r>
        <w:rPr>
          <w:spacing w:val="-2"/>
        </w:rPr>
        <w:t> </w:t>
      </w:r>
      <w:r>
        <w:rPr/>
        <w:t>from</w:t>
      </w:r>
      <w:r>
        <w:rPr>
          <w:spacing w:val="-3"/>
        </w:rPr>
        <w:t> </w:t>
      </w:r>
      <w:r>
        <w:rPr/>
        <w:t>the</w:t>
      </w:r>
      <w:r>
        <w:rPr>
          <w:spacing w:val="-3"/>
        </w:rPr>
        <w:t> </w:t>
      </w:r>
      <w:r>
        <w:rPr/>
        <w:t>National</w:t>
      </w:r>
      <w:r>
        <w:rPr>
          <w:spacing w:val="-3"/>
        </w:rPr>
        <w:t> </w:t>
      </w:r>
      <w:r>
        <w:rPr/>
        <w:t>Longitudinal</w:t>
      </w:r>
      <w:r>
        <w:rPr>
          <w:spacing w:val="-3"/>
        </w:rPr>
        <w:t> </w:t>
      </w:r>
      <w:r>
        <w:rPr/>
        <w:t>Study</w:t>
      </w:r>
      <w:r>
        <w:rPr>
          <w:spacing w:val="-3"/>
        </w:rPr>
        <w:t> </w:t>
      </w:r>
      <w:r>
        <w:rPr/>
        <w:t>of</w:t>
      </w:r>
      <w:r>
        <w:rPr>
          <w:spacing w:val="-3"/>
        </w:rPr>
        <w:t> </w:t>
      </w:r>
      <w:r>
        <w:rPr/>
        <w:t>Youth,</w:t>
      </w:r>
      <w:r>
        <w:rPr>
          <w:spacing w:val="-3"/>
        </w:rPr>
        <w:t> </w:t>
      </w:r>
      <w:r>
        <w:rPr/>
        <w:t>1997.</w:t>
      </w:r>
      <w:r>
        <w:rPr>
          <w:spacing w:val="-2"/>
        </w:rPr>
        <w:t> </w:t>
      </w:r>
      <w:r>
        <w:rPr>
          <w:i/>
        </w:rPr>
        <w:t>Health</w:t>
      </w:r>
      <w:r>
        <w:rPr>
          <w:i/>
          <w:spacing w:val="-3"/>
        </w:rPr>
        <w:t> </w:t>
      </w:r>
      <w:r>
        <w:rPr>
          <w:i/>
        </w:rPr>
        <w:t>Economics </w:t>
      </w:r>
      <w:r>
        <w:rPr>
          <w:spacing w:val="-2"/>
        </w:rPr>
        <w:t>24(4).</w:t>
      </w:r>
    </w:p>
    <w:p>
      <w:pPr>
        <w:pStyle w:val="BodyText"/>
      </w:pPr>
    </w:p>
    <w:p>
      <w:pPr>
        <w:pStyle w:val="BodyText"/>
        <w:spacing w:before="7"/>
      </w:pPr>
    </w:p>
    <w:p>
      <w:pPr>
        <w:pStyle w:val="Heading2"/>
        <w:ind w:left="291"/>
        <w:jc w:val="both"/>
        <w:rPr>
          <w:u w:val="none"/>
        </w:rPr>
      </w:pPr>
      <w:r>
        <w:rPr>
          <w:u w:val="none"/>
        </w:rPr>
        <w:t>Working</w:t>
      </w:r>
      <w:r>
        <w:rPr>
          <w:spacing w:val="-3"/>
          <w:u w:val="none"/>
        </w:rPr>
        <w:t> </w:t>
      </w:r>
      <w:r>
        <w:rPr>
          <w:spacing w:val="-2"/>
          <w:u w:val="none"/>
        </w:rPr>
        <w:t>Papers:</w:t>
      </w:r>
    </w:p>
    <w:p>
      <w:pPr>
        <w:pStyle w:val="BodyText"/>
        <w:spacing w:before="5"/>
        <w:rPr>
          <w:b/>
        </w:rPr>
      </w:pPr>
    </w:p>
    <w:p>
      <w:pPr>
        <w:pStyle w:val="BodyText"/>
        <w:spacing w:line="242" w:lineRule="auto"/>
        <w:ind w:left="361" w:right="222"/>
      </w:pPr>
      <w:r>
        <w:rPr/>
        <w:t>Danagoulian, Shooshan, Monica Deza, Timothy Hodge, and Thomas Wilk.</w:t>
      </w:r>
      <w:r>
        <w:rPr>
          <w:spacing w:val="40"/>
        </w:rPr>
        <w:t> </w:t>
      </w:r>
      <w:r>
        <w:rPr/>
        <w:t>Couch-Locked with the</w:t>
      </w:r>
      <w:r>
        <w:rPr>
          <w:spacing w:val="-15"/>
        </w:rPr>
        <w:t> </w:t>
      </w:r>
      <w:r>
        <w:rPr/>
        <w:t>Munchies:</w:t>
      </w:r>
      <w:r>
        <w:rPr>
          <w:spacing w:val="-15"/>
        </w:rPr>
        <w:t> </w:t>
      </w:r>
      <w:r>
        <w:rPr/>
        <w:t>Effects</w:t>
      </w:r>
      <w:r>
        <w:rPr>
          <w:spacing w:val="-15"/>
        </w:rPr>
        <w:t> </w:t>
      </w:r>
      <w:r>
        <w:rPr/>
        <w:t>of</w:t>
      </w:r>
      <w:r>
        <w:rPr>
          <w:spacing w:val="-15"/>
        </w:rPr>
        <w:t> </w:t>
      </w:r>
      <w:r>
        <w:rPr/>
        <w:t>Recreational</w:t>
      </w:r>
      <w:r>
        <w:rPr>
          <w:spacing w:val="-15"/>
        </w:rPr>
        <w:t> </w:t>
      </w:r>
      <w:r>
        <w:rPr/>
        <w:t>Marijuana</w:t>
      </w:r>
      <w:r>
        <w:rPr>
          <w:spacing w:val="-15"/>
        </w:rPr>
        <w:t> </w:t>
      </w:r>
      <w:r>
        <w:rPr/>
        <w:t>Laws</w:t>
      </w:r>
      <w:r>
        <w:rPr>
          <w:spacing w:val="-15"/>
        </w:rPr>
        <w:t> </w:t>
      </w:r>
      <w:r>
        <w:rPr/>
        <w:t>on</w:t>
      </w:r>
      <w:r>
        <w:rPr>
          <w:spacing w:val="-15"/>
        </w:rPr>
        <w:t> </w:t>
      </w:r>
      <w:r>
        <w:rPr/>
        <w:t>Exercise</w:t>
      </w:r>
      <w:r>
        <w:rPr>
          <w:spacing w:val="-15"/>
        </w:rPr>
        <w:t> </w:t>
      </w:r>
      <w:r>
        <w:rPr/>
        <w:t>and</w:t>
      </w:r>
      <w:r>
        <w:rPr>
          <w:spacing w:val="-15"/>
        </w:rPr>
        <w:t> </w:t>
      </w:r>
      <w:r>
        <w:rPr/>
        <w:t>Nutrition.</w:t>
      </w:r>
      <w:r>
        <w:rPr>
          <w:spacing w:val="-15"/>
        </w:rPr>
        <w:t> </w:t>
      </w:r>
      <w:r>
        <w:rPr/>
        <w:t>National</w:t>
      </w:r>
      <w:r>
        <w:rPr>
          <w:spacing w:val="-15"/>
        </w:rPr>
        <w:t> </w:t>
      </w:r>
      <w:r>
        <w:rPr/>
        <w:t>Bureau of Economic Research NBER Working Paper 33176 (Revise and resubmit at </w:t>
      </w:r>
      <w:r>
        <w:rPr>
          <w:i/>
        </w:rPr>
        <w:t>Journal of Policy Analysis and Management</w:t>
      </w:r>
      <w:r>
        <w:rPr/>
        <w:t>)</w:t>
      </w:r>
    </w:p>
    <w:p>
      <w:pPr>
        <w:pStyle w:val="BodyText"/>
        <w:spacing w:before="1"/>
      </w:pPr>
    </w:p>
    <w:p>
      <w:pPr>
        <w:pStyle w:val="BodyText"/>
        <w:spacing w:line="242" w:lineRule="auto"/>
        <w:ind w:left="361" w:right="354"/>
        <w:jc w:val="both"/>
      </w:pPr>
      <w:r>
        <w:rPr/>
        <w:t>Chalfin, Aaron, Shooshan Danagoulian and Monica Deza. COVID-19 Has Strengthened The Relationship Between Alcohol Consumption and Domestic Violence. National Bureau of Economic Research NBER Working Paper </w:t>
      </w:r>
      <w:r>
        <w:rPr>
          <w:color w:val="212121"/>
        </w:rPr>
        <w:t>WP28523</w:t>
      </w:r>
    </w:p>
    <w:p>
      <w:pPr>
        <w:pStyle w:val="BodyText"/>
        <w:spacing w:before="59"/>
      </w:pPr>
    </w:p>
    <w:p>
      <w:pPr>
        <w:pStyle w:val="BodyText"/>
        <w:spacing w:line="242" w:lineRule="auto"/>
        <w:ind w:left="361" w:right="353"/>
        <w:jc w:val="both"/>
      </w:pPr>
      <w:r>
        <w:rPr/>
        <w:t>Deza, Monica. Everything in Moderation: Separating State Dependence from Unobserved Heterogeneity</w:t>
      </w:r>
      <w:r>
        <w:rPr>
          <w:spacing w:val="-11"/>
        </w:rPr>
        <w:t> </w:t>
      </w:r>
      <w:r>
        <w:rPr/>
        <w:t>Between</w:t>
      </w:r>
      <w:r>
        <w:rPr>
          <w:spacing w:val="-11"/>
        </w:rPr>
        <w:t> </w:t>
      </w:r>
      <w:r>
        <w:rPr/>
        <w:t>Alcohol</w:t>
      </w:r>
      <w:r>
        <w:rPr>
          <w:spacing w:val="-11"/>
        </w:rPr>
        <w:t> </w:t>
      </w:r>
      <w:r>
        <w:rPr/>
        <w:t>and</w:t>
      </w:r>
      <w:r>
        <w:rPr>
          <w:spacing w:val="-11"/>
        </w:rPr>
        <w:t> </w:t>
      </w:r>
      <w:r>
        <w:rPr/>
        <w:t>Employment.</w:t>
      </w:r>
      <w:r>
        <w:rPr>
          <w:spacing w:val="-12"/>
        </w:rPr>
        <w:t> </w:t>
      </w:r>
      <w:r>
        <w:rPr/>
        <w:t>National</w:t>
      </w:r>
      <w:r>
        <w:rPr>
          <w:spacing w:val="-11"/>
        </w:rPr>
        <w:t> </w:t>
      </w:r>
      <w:r>
        <w:rPr/>
        <w:t>Bureau</w:t>
      </w:r>
      <w:r>
        <w:rPr>
          <w:spacing w:val="-11"/>
        </w:rPr>
        <w:t> </w:t>
      </w:r>
      <w:r>
        <w:rPr/>
        <w:t>of</w:t>
      </w:r>
      <w:r>
        <w:rPr>
          <w:spacing w:val="-11"/>
        </w:rPr>
        <w:t> </w:t>
      </w:r>
      <w:r>
        <w:rPr/>
        <w:t>Economic</w:t>
      </w:r>
      <w:r>
        <w:rPr>
          <w:spacing w:val="-11"/>
        </w:rPr>
        <w:t> </w:t>
      </w:r>
      <w:r>
        <w:rPr/>
        <w:t>Research</w:t>
      </w:r>
      <w:r>
        <w:rPr>
          <w:spacing w:val="-11"/>
        </w:rPr>
        <w:t> </w:t>
      </w:r>
      <w:r>
        <w:rPr/>
        <w:t>NBER Working</w:t>
      </w:r>
      <w:r>
        <w:rPr>
          <w:spacing w:val="-3"/>
        </w:rPr>
        <w:t> </w:t>
      </w:r>
      <w:r>
        <w:rPr/>
        <w:t>Paper</w:t>
      </w:r>
      <w:r>
        <w:rPr>
          <w:spacing w:val="-3"/>
        </w:rPr>
        <w:t> </w:t>
      </w:r>
      <w:r>
        <w:rPr>
          <w:color w:val="212121"/>
        </w:rPr>
        <w:t>WP31453.</w:t>
      </w:r>
      <w:r>
        <w:rPr>
          <w:color w:val="212121"/>
          <w:spacing w:val="-3"/>
        </w:rPr>
        <w:t> </w:t>
      </w:r>
      <w:r>
        <w:rPr>
          <w:color w:val="212121"/>
        </w:rPr>
        <w:t>Previous</w:t>
      </w:r>
      <w:r>
        <w:rPr>
          <w:color w:val="212121"/>
          <w:spacing w:val="-3"/>
        </w:rPr>
        <w:t> </w:t>
      </w:r>
      <w:r>
        <w:rPr>
          <w:color w:val="212121"/>
        </w:rPr>
        <w:t>title</w:t>
      </w:r>
      <w:r>
        <w:rPr>
          <w:color w:val="212121"/>
          <w:spacing w:val="-3"/>
        </w:rPr>
        <w:t> </w:t>
      </w:r>
      <w:r>
        <w:rPr>
          <w:color w:val="212121"/>
        </w:rPr>
        <w:t>“</w:t>
      </w:r>
      <w:r>
        <w:rPr/>
        <w:t>Unemployment,</w:t>
      </w:r>
      <w:r>
        <w:rPr>
          <w:spacing w:val="-8"/>
        </w:rPr>
        <w:t> </w:t>
      </w:r>
      <w:r>
        <w:rPr/>
        <w:t>Alcohol,</w:t>
      </w:r>
      <w:r>
        <w:rPr>
          <w:spacing w:val="-5"/>
        </w:rPr>
        <w:t> </w:t>
      </w:r>
      <w:r>
        <w:rPr/>
        <w:t>and</w:t>
      </w:r>
      <w:r>
        <w:rPr>
          <w:spacing w:val="-5"/>
        </w:rPr>
        <w:t> </w:t>
      </w:r>
      <w:r>
        <w:rPr/>
        <w:t>Tobacco</w:t>
      </w:r>
      <w:r>
        <w:rPr>
          <w:spacing w:val="-3"/>
        </w:rPr>
        <w:t> </w:t>
      </w:r>
      <w:r>
        <w:rPr/>
        <w:t>Use:</w:t>
      </w:r>
      <w:r>
        <w:rPr>
          <w:spacing w:val="-6"/>
        </w:rPr>
        <w:t> </w:t>
      </w:r>
      <w:r>
        <w:rPr/>
        <w:t>Separating State Dependence from Unobserved Heterogeneity”</w:t>
      </w:r>
    </w:p>
    <w:p>
      <w:pPr>
        <w:pStyle w:val="BodyText"/>
        <w:spacing w:after="0" w:line="242" w:lineRule="auto"/>
        <w:jc w:val="both"/>
        <w:sectPr>
          <w:pgSz w:w="12240" w:h="15840"/>
          <w:pgMar w:top="1120" w:bottom="280" w:left="1080" w:right="1080"/>
        </w:sectPr>
      </w:pPr>
    </w:p>
    <w:p>
      <w:pPr>
        <w:pStyle w:val="BodyText"/>
        <w:spacing w:line="242" w:lineRule="auto" w:before="76"/>
        <w:ind w:left="361" w:right="198"/>
      </w:pPr>
      <w:r>
        <w:rPr/>
        <w:t>Deza,</w:t>
      </w:r>
      <w:r>
        <w:rPr>
          <w:spacing w:val="-4"/>
        </w:rPr>
        <w:t> </w:t>
      </w:r>
      <w:r>
        <w:rPr/>
        <w:t>Monica,</w:t>
      </w:r>
      <w:r>
        <w:rPr>
          <w:spacing w:val="-4"/>
        </w:rPr>
        <w:t> </w:t>
      </w:r>
      <w:r>
        <w:rPr/>
        <w:t>Thanh</w:t>
      </w:r>
      <w:r>
        <w:rPr>
          <w:spacing w:val="-4"/>
        </w:rPr>
        <w:t> </w:t>
      </w:r>
      <w:r>
        <w:rPr/>
        <w:t>Lu,</w:t>
      </w:r>
      <w:r>
        <w:rPr>
          <w:spacing w:val="-4"/>
        </w:rPr>
        <w:t> </w:t>
      </w:r>
      <w:r>
        <w:rPr/>
        <w:t>Catherine</w:t>
      </w:r>
      <w:r>
        <w:rPr>
          <w:spacing w:val="-4"/>
        </w:rPr>
        <w:t> </w:t>
      </w:r>
      <w:r>
        <w:rPr/>
        <w:t>Maclean,</w:t>
      </w:r>
      <w:r>
        <w:rPr>
          <w:spacing w:val="-4"/>
        </w:rPr>
        <w:t> </w:t>
      </w:r>
      <w:r>
        <w:rPr/>
        <w:t>and</w:t>
      </w:r>
      <w:r>
        <w:rPr>
          <w:spacing w:val="-4"/>
        </w:rPr>
        <w:t> </w:t>
      </w:r>
      <w:r>
        <w:rPr/>
        <w:t>Alberto</w:t>
      </w:r>
      <w:r>
        <w:rPr>
          <w:spacing w:val="-4"/>
        </w:rPr>
        <w:t> </w:t>
      </w:r>
      <w:r>
        <w:rPr/>
        <w:t>Ortega.</w:t>
      </w:r>
      <w:r>
        <w:rPr>
          <w:spacing w:val="-4"/>
        </w:rPr>
        <w:t> </w:t>
      </w:r>
      <w:r>
        <w:rPr/>
        <w:t>Losing</w:t>
      </w:r>
      <w:r>
        <w:rPr>
          <w:spacing w:val="-4"/>
        </w:rPr>
        <w:t> </w:t>
      </w:r>
      <w:r>
        <w:rPr/>
        <w:t>Medicaid</w:t>
      </w:r>
      <w:r>
        <w:rPr>
          <w:spacing w:val="-4"/>
        </w:rPr>
        <w:t> </w:t>
      </w:r>
      <w:r>
        <w:rPr/>
        <w:t>and</w:t>
      </w:r>
      <w:r>
        <w:rPr>
          <w:spacing w:val="-4"/>
        </w:rPr>
        <w:t> </w:t>
      </w:r>
      <w:r>
        <w:rPr/>
        <w:t>Crime. National Bureau of Economic Research NBER Working Paper WP32227</w:t>
      </w:r>
    </w:p>
    <w:p>
      <w:pPr>
        <w:pStyle w:val="BodyText"/>
        <w:spacing w:before="1"/>
      </w:pPr>
    </w:p>
    <w:p>
      <w:pPr>
        <w:pStyle w:val="BodyText"/>
        <w:spacing w:line="242" w:lineRule="auto"/>
        <w:ind w:left="381" w:right="354"/>
        <w:jc w:val="both"/>
      </w:pPr>
      <w:r>
        <w:rPr/>
        <w:t>Amuedo-Dorantes,</w:t>
      </w:r>
      <w:r>
        <w:rPr>
          <w:spacing w:val="-9"/>
        </w:rPr>
        <w:t> </w:t>
      </w:r>
      <w:r>
        <w:rPr/>
        <w:t>Catalina,</w:t>
      </w:r>
      <w:r>
        <w:rPr>
          <w:spacing w:val="-9"/>
        </w:rPr>
        <w:t> </w:t>
      </w:r>
      <w:r>
        <w:rPr/>
        <w:t>Genti</w:t>
      </w:r>
      <w:r>
        <w:rPr>
          <w:spacing w:val="-9"/>
        </w:rPr>
        <w:t> </w:t>
      </w:r>
      <w:r>
        <w:rPr/>
        <w:t>Kostandini,</w:t>
      </w:r>
      <w:r>
        <w:rPr>
          <w:spacing w:val="-9"/>
        </w:rPr>
        <w:t> </w:t>
      </w:r>
      <w:r>
        <w:rPr/>
        <w:t>Tianyuan</w:t>
      </w:r>
      <w:r>
        <w:rPr>
          <w:spacing w:val="-9"/>
        </w:rPr>
        <w:t> </w:t>
      </w:r>
      <w:r>
        <w:rPr/>
        <w:t>Luo,</w:t>
      </w:r>
      <w:r>
        <w:rPr>
          <w:spacing w:val="-9"/>
        </w:rPr>
        <w:t> </w:t>
      </w:r>
      <w:r>
        <w:rPr/>
        <w:t>and</w:t>
      </w:r>
      <w:r>
        <w:rPr>
          <w:spacing w:val="-9"/>
        </w:rPr>
        <w:t> </w:t>
      </w:r>
      <w:r>
        <w:rPr/>
        <w:t>Monica</w:t>
      </w:r>
      <w:r>
        <w:rPr>
          <w:spacing w:val="-9"/>
        </w:rPr>
        <w:t> </w:t>
      </w:r>
      <w:r>
        <w:rPr/>
        <w:t>Deza.</w:t>
      </w:r>
      <w:r>
        <w:rPr>
          <w:spacing w:val="-10"/>
        </w:rPr>
        <w:t> </w:t>
      </w:r>
      <w:r>
        <w:rPr>
          <w:color w:val="212121"/>
        </w:rPr>
        <w:t>Driver</w:t>
      </w:r>
      <w:r>
        <w:rPr>
          <w:color w:val="212121"/>
          <w:spacing w:val="-9"/>
        </w:rPr>
        <w:t> </w:t>
      </w:r>
      <w:r>
        <w:rPr>
          <w:color w:val="212121"/>
        </w:rPr>
        <w:t>Licenses for</w:t>
      </w:r>
      <w:r>
        <w:rPr>
          <w:color w:val="212121"/>
          <w:spacing w:val="-15"/>
        </w:rPr>
        <w:t> </w:t>
      </w:r>
      <w:r>
        <w:rPr>
          <w:color w:val="212121"/>
        </w:rPr>
        <w:t>Undocumented</w:t>
      </w:r>
      <w:r>
        <w:rPr>
          <w:color w:val="212121"/>
          <w:spacing w:val="-15"/>
        </w:rPr>
        <w:t> </w:t>
      </w:r>
      <w:r>
        <w:rPr>
          <w:color w:val="212121"/>
        </w:rPr>
        <w:t>Immigrants</w:t>
      </w:r>
      <w:r>
        <w:rPr>
          <w:color w:val="212121"/>
          <w:spacing w:val="22"/>
        </w:rPr>
        <w:t> </w:t>
      </w:r>
      <w:r>
        <w:rPr>
          <w:color w:val="212121"/>
        </w:rPr>
        <w:t>and</w:t>
      </w:r>
      <w:r>
        <w:rPr>
          <w:color w:val="212121"/>
          <w:spacing w:val="-15"/>
        </w:rPr>
        <w:t> </w:t>
      </w:r>
      <w:r>
        <w:rPr>
          <w:color w:val="212121"/>
        </w:rPr>
        <w:t>Childhood</w:t>
      </w:r>
      <w:r>
        <w:rPr>
          <w:color w:val="212121"/>
          <w:spacing w:val="-15"/>
        </w:rPr>
        <w:t> </w:t>
      </w:r>
      <w:r>
        <w:rPr>
          <w:color w:val="212121"/>
        </w:rPr>
        <w:t>Outcomes.</w:t>
      </w:r>
      <w:r>
        <w:rPr>
          <w:color w:val="212121"/>
          <w:spacing w:val="-15"/>
        </w:rPr>
        <w:t> </w:t>
      </w:r>
      <w:r>
        <w:rPr/>
        <w:t>National</w:t>
      </w:r>
      <w:r>
        <w:rPr>
          <w:spacing w:val="-15"/>
        </w:rPr>
        <w:t> </w:t>
      </w:r>
      <w:r>
        <w:rPr/>
        <w:t>Bureau</w:t>
      </w:r>
      <w:r>
        <w:rPr>
          <w:spacing w:val="-15"/>
        </w:rPr>
        <w:t> </w:t>
      </w:r>
      <w:r>
        <w:rPr/>
        <w:t>of</w:t>
      </w:r>
      <w:r>
        <w:rPr>
          <w:spacing w:val="-15"/>
        </w:rPr>
        <w:t> </w:t>
      </w:r>
      <w:r>
        <w:rPr/>
        <w:t>Economic</w:t>
      </w:r>
      <w:r>
        <w:rPr>
          <w:spacing w:val="-15"/>
        </w:rPr>
        <w:t> </w:t>
      </w:r>
      <w:r>
        <w:rPr/>
        <w:t>Research NBER Working Paper 32723</w:t>
      </w:r>
    </w:p>
    <w:p>
      <w:pPr>
        <w:pStyle w:val="BodyText"/>
        <w:spacing w:line="242" w:lineRule="auto" w:before="273"/>
        <w:ind w:left="361" w:right="751"/>
      </w:pPr>
      <w:r>
        <w:rPr/>
        <w:t>Deza,</w:t>
      </w:r>
      <w:r>
        <w:rPr>
          <w:spacing w:val="-4"/>
        </w:rPr>
        <w:t> </w:t>
      </w:r>
      <w:r>
        <w:rPr/>
        <w:t>Monica,</w:t>
      </w:r>
      <w:r>
        <w:rPr>
          <w:spacing w:val="-4"/>
        </w:rPr>
        <w:t> </w:t>
      </w:r>
      <w:r>
        <w:rPr/>
        <w:t>Catherine</w:t>
      </w:r>
      <w:r>
        <w:rPr>
          <w:spacing w:val="-5"/>
        </w:rPr>
        <w:t> </w:t>
      </w:r>
      <w:r>
        <w:rPr/>
        <w:t>Maclean,</w:t>
      </w:r>
      <w:r>
        <w:rPr>
          <w:spacing w:val="-4"/>
        </w:rPr>
        <w:t> </w:t>
      </w:r>
      <w:r>
        <w:rPr/>
        <w:t>and</w:t>
      </w:r>
      <w:r>
        <w:rPr>
          <w:spacing w:val="-4"/>
        </w:rPr>
        <w:t> </w:t>
      </w:r>
      <w:r>
        <w:rPr/>
        <w:t>Alberto</w:t>
      </w:r>
      <w:r>
        <w:rPr>
          <w:spacing w:val="-4"/>
        </w:rPr>
        <w:t> </w:t>
      </w:r>
      <w:r>
        <w:rPr/>
        <w:t>Ortega.</w:t>
      </w:r>
      <w:r>
        <w:rPr>
          <w:spacing w:val="-4"/>
        </w:rPr>
        <w:t> </w:t>
      </w:r>
      <w:r>
        <w:rPr/>
        <w:t>Paid</w:t>
      </w:r>
      <w:r>
        <w:rPr>
          <w:spacing w:val="-4"/>
        </w:rPr>
        <w:t> </w:t>
      </w:r>
      <w:r>
        <w:rPr/>
        <w:t>Sick</w:t>
      </w:r>
      <w:r>
        <w:rPr>
          <w:spacing w:val="-4"/>
        </w:rPr>
        <w:t> </w:t>
      </w:r>
      <w:r>
        <w:rPr/>
        <w:t>Leave</w:t>
      </w:r>
      <w:r>
        <w:rPr>
          <w:spacing w:val="-5"/>
        </w:rPr>
        <w:t> </w:t>
      </w:r>
      <w:r>
        <w:rPr/>
        <w:t>and</w:t>
      </w:r>
      <w:r>
        <w:rPr>
          <w:spacing w:val="-4"/>
        </w:rPr>
        <w:t> </w:t>
      </w:r>
      <w:r>
        <w:rPr/>
        <w:t>Maltreatment. National Bureau of Economic Research NBER Working Paper WP33758</w:t>
      </w:r>
    </w:p>
    <w:p>
      <w:pPr>
        <w:pStyle w:val="BodyText"/>
        <w:spacing w:line="237" w:lineRule="auto" w:before="275"/>
        <w:ind w:left="361" w:right="751"/>
      </w:pPr>
      <w:r>
        <w:rPr/>
        <w:t>Deza,</w:t>
      </w:r>
      <w:r>
        <w:rPr>
          <w:spacing w:val="-3"/>
        </w:rPr>
        <w:t> </w:t>
      </w:r>
      <w:r>
        <w:rPr/>
        <w:t>Monica</w:t>
      </w:r>
      <w:r>
        <w:rPr>
          <w:spacing w:val="-4"/>
        </w:rPr>
        <w:t> </w:t>
      </w:r>
      <w:r>
        <w:rPr/>
        <w:t>and</w:t>
      </w:r>
      <w:r>
        <w:rPr>
          <w:spacing w:val="-3"/>
        </w:rPr>
        <w:t> </w:t>
      </w:r>
      <w:r>
        <w:rPr/>
        <w:t>Maria</w:t>
      </w:r>
      <w:r>
        <w:rPr>
          <w:spacing w:val="-4"/>
        </w:rPr>
        <w:t> </w:t>
      </w:r>
      <w:r>
        <w:rPr/>
        <w:t>Zhu.</w:t>
      </w:r>
      <w:r>
        <w:rPr>
          <w:spacing w:val="-3"/>
        </w:rPr>
        <w:t> </w:t>
      </w:r>
      <w:r>
        <w:rPr/>
        <w:t>More</w:t>
      </w:r>
      <w:r>
        <w:rPr>
          <w:spacing w:val="-4"/>
        </w:rPr>
        <w:t> </w:t>
      </w:r>
      <w:r>
        <w:rPr/>
        <w:t>Girls,</w:t>
      </w:r>
      <w:r>
        <w:rPr>
          <w:spacing w:val="-3"/>
        </w:rPr>
        <w:t> </w:t>
      </w:r>
      <w:r>
        <w:rPr/>
        <w:t>Fewer</w:t>
      </w:r>
      <w:r>
        <w:rPr>
          <w:spacing w:val="-3"/>
        </w:rPr>
        <w:t> </w:t>
      </w:r>
      <w:r>
        <w:rPr/>
        <w:t>Blues:</w:t>
      </w:r>
      <w:r>
        <w:rPr>
          <w:spacing w:val="-3"/>
        </w:rPr>
        <w:t> </w:t>
      </w:r>
      <w:r>
        <w:rPr/>
        <w:t>Peer</w:t>
      </w:r>
      <w:r>
        <w:rPr>
          <w:spacing w:val="-3"/>
        </w:rPr>
        <w:t> </w:t>
      </w:r>
      <w:r>
        <w:rPr/>
        <w:t>Gender</w:t>
      </w:r>
      <w:r>
        <w:rPr>
          <w:spacing w:val="-3"/>
        </w:rPr>
        <w:t> </w:t>
      </w:r>
      <w:r>
        <w:rPr/>
        <w:t>Ratios</w:t>
      </w:r>
      <w:r>
        <w:rPr>
          <w:spacing w:val="-3"/>
        </w:rPr>
        <w:t> </w:t>
      </w:r>
      <w:r>
        <w:rPr/>
        <w:t>and</w:t>
      </w:r>
      <w:r>
        <w:rPr>
          <w:spacing w:val="-3"/>
        </w:rPr>
        <w:t> </w:t>
      </w:r>
      <w:r>
        <w:rPr/>
        <w:t>Adolescent Mental Health. National Bureau of Economic Research NBER Working Paper WP34269</w:t>
      </w:r>
    </w:p>
    <w:p>
      <w:pPr>
        <w:pStyle w:val="BodyText"/>
        <w:spacing w:before="1"/>
      </w:pPr>
    </w:p>
    <w:p>
      <w:pPr>
        <w:pStyle w:val="Heading2"/>
        <w:jc w:val="both"/>
        <w:rPr>
          <w:u w:val="none"/>
        </w:rPr>
      </w:pPr>
      <w:r>
        <w:rPr>
          <w:u w:val="none"/>
        </w:rPr>
        <w:t>Works</w:t>
      </w:r>
      <w:r>
        <w:rPr>
          <w:spacing w:val="-5"/>
          <w:u w:val="none"/>
        </w:rPr>
        <w:t> </w:t>
      </w:r>
      <w:r>
        <w:rPr>
          <w:u w:val="none"/>
        </w:rPr>
        <w:t>in</w:t>
      </w:r>
      <w:r>
        <w:rPr>
          <w:spacing w:val="-1"/>
          <w:u w:val="none"/>
        </w:rPr>
        <w:t> </w:t>
      </w:r>
      <w:r>
        <w:rPr>
          <w:spacing w:val="-2"/>
          <w:u w:val="none"/>
        </w:rPr>
        <w:t>progress:</w:t>
      </w:r>
    </w:p>
    <w:p>
      <w:pPr>
        <w:pStyle w:val="BodyText"/>
        <w:spacing w:before="2"/>
        <w:rPr>
          <w:b/>
        </w:rPr>
      </w:pPr>
    </w:p>
    <w:p>
      <w:pPr>
        <w:pStyle w:val="BodyText"/>
        <w:spacing w:line="237" w:lineRule="auto"/>
        <w:ind w:left="441" w:right="379"/>
        <w:jc w:val="both"/>
      </w:pPr>
      <w:r>
        <w:rPr/>
        <w:t>Danagoulian,</w:t>
      </w:r>
      <w:r>
        <w:rPr>
          <w:spacing w:val="-4"/>
        </w:rPr>
        <w:t> </w:t>
      </w:r>
      <w:r>
        <w:rPr/>
        <w:t>Shooshan,</w:t>
      </w:r>
      <w:r>
        <w:rPr>
          <w:spacing w:val="-4"/>
        </w:rPr>
        <w:t> </w:t>
      </w:r>
      <w:r>
        <w:rPr/>
        <w:t>Monica</w:t>
      </w:r>
      <w:r>
        <w:rPr>
          <w:spacing w:val="-5"/>
        </w:rPr>
        <w:t> </w:t>
      </w:r>
      <w:r>
        <w:rPr/>
        <w:t>Deza,</w:t>
      </w:r>
      <w:r>
        <w:rPr>
          <w:spacing w:val="-4"/>
        </w:rPr>
        <w:t> </w:t>
      </w:r>
      <w:r>
        <w:rPr/>
        <w:t>Catherine</w:t>
      </w:r>
      <w:r>
        <w:rPr>
          <w:spacing w:val="-5"/>
        </w:rPr>
        <w:t> </w:t>
      </w:r>
      <w:r>
        <w:rPr/>
        <w:t>Maclean,</w:t>
      </w:r>
      <w:r>
        <w:rPr>
          <w:spacing w:val="-4"/>
        </w:rPr>
        <w:t> </w:t>
      </w:r>
      <w:r>
        <w:rPr/>
        <w:t>and</w:t>
      </w:r>
      <w:r>
        <w:rPr>
          <w:spacing w:val="-4"/>
        </w:rPr>
        <w:t> </w:t>
      </w:r>
      <w:r>
        <w:rPr/>
        <w:t>Alberto</w:t>
      </w:r>
      <w:r>
        <w:rPr>
          <w:spacing w:val="-4"/>
        </w:rPr>
        <w:t> </w:t>
      </w:r>
      <w:r>
        <w:rPr/>
        <w:t>Ortega.</w:t>
      </w:r>
      <w:r>
        <w:rPr>
          <w:spacing w:val="-4"/>
        </w:rPr>
        <w:t> </w:t>
      </w:r>
      <w:r>
        <w:rPr/>
        <w:t>Vulnerability</w:t>
      </w:r>
      <w:r>
        <w:rPr>
          <w:spacing w:val="-4"/>
        </w:rPr>
        <w:t> </w:t>
      </w:r>
      <w:r>
        <w:rPr/>
        <w:t>of the U.S. Public Safety System: Evidence from micro-shocks.</w:t>
      </w:r>
    </w:p>
    <w:p>
      <w:pPr>
        <w:pStyle w:val="BodyText"/>
        <w:spacing w:after="0" w:line="237" w:lineRule="auto"/>
        <w:jc w:val="both"/>
        <w:sectPr>
          <w:pgSz w:w="12240" w:h="15840"/>
          <w:pgMar w:top="1380" w:bottom="280" w:left="1080" w:right="1080"/>
        </w:sectPr>
      </w:pPr>
    </w:p>
    <w:p>
      <w:pPr>
        <w:pStyle w:val="Heading2"/>
        <w:spacing w:before="76"/>
        <w:ind w:left="201"/>
        <w:rPr>
          <w:u w:val="none"/>
        </w:rPr>
      </w:pPr>
      <w:r>
        <w:rPr>
          <w:u w:val="thick"/>
        </w:rPr>
        <w:t>PRESENTATIONS</w:t>
      </w:r>
      <w:r>
        <w:rPr>
          <w:spacing w:val="-6"/>
          <w:u w:val="thick"/>
        </w:rPr>
        <w:t> </w:t>
      </w:r>
      <w:r>
        <w:rPr>
          <w:u w:val="thick"/>
        </w:rPr>
        <w:t>(Planned</w:t>
      </w:r>
      <w:r>
        <w:rPr>
          <w:spacing w:val="-4"/>
          <w:u w:val="thick"/>
        </w:rPr>
        <w:t> </w:t>
      </w:r>
      <w:r>
        <w:rPr>
          <w:spacing w:val="-2"/>
          <w:u w:val="thick"/>
        </w:rPr>
        <w:t>included)</w:t>
      </w:r>
    </w:p>
    <w:p>
      <w:pPr>
        <w:pStyle w:val="BodyText"/>
        <w:spacing w:before="3"/>
        <w:rPr>
          <w:b/>
        </w:rPr>
      </w:pPr>
    </w:p>
    <w:p>
      <w:pPr>
        <w:pStyle w:val="BodyText"/>
        <w:spacing w:line="237" w:lineRule="auto"/>
        <w:ind w:left="921" w:right="391" w:hanging="560"/>
      </w:pPr>
      <w:r>
        <w:rPr/>
        <w:t>2025: Fourteenth Annual Conference of the American Society of Health Economists (ASHEcon), Syracuse</w:t>
      </w:r>
      <w:r>
        <w:rPr>
          <w:spacing w:val="-1"/>
        </w:rPr>
        <w:t> </w:t>
      </w:r>
      <w:r>
        <w:rPr/>
        <w:t>University Labor Economics Workshop, Center for Policy Research (CPR-ASI) Data Seminar: Health and Retirement Study, Third Annual Health Economics Day Workshop at the NYU Wagner Graduate School of Public Service, IRP Summer Research Workshop at University of Wisconsin-Madison, Scaling Access to Mental Healthcare at Arnold Ventures.</w:t>
      </w:r>
    </w:p>
    <w:p>
      <w:pPr>
        <w:pStyle w:val="BodyText"/>
        <w:spacing w:before="7"/>
      </w:pPr>
    </w:p>
    <w:p>
      <w:pPr>
        <w:pStyle w:val="BodyText"/>
        <w:ind w:left="961" w:right="488" w:hanging="600"/>
      </w:pPr>
      <w:r>
        <w:rPr/>
        <w:t>2024: Department of Economics at SUNY Albany, Syracuse University Labor Economics Workshop,</w:t>
      </w:r>
      <w:r>
        <w:rPr>
          <w:spacing w:val="-4"/>
        </w:rPr>
        <w:t> </w:t>
      </w:r>
      <w:r>
        <w:rPr/>
        <w:t>Thirteenth</w:t>
      </w:r>
      <w:r>
        <w:rPr>
          <w:spacing w:val="-4"/>
        </w:rPr>
        <w:t> </w:t>
      </w:r>
      <w:r>
        <w:rPr/>
        <w:t>Annual</w:t>
      </w:r>
      <w:r>
        <w:rPr>
          <w:spacing w:val="-4"/>
        </w:rPr>
        <w:t> </w:t>
      </w:r>
      <w:r>
        <w:rPr/>
        <w:t>Conference</w:t>
      </w:r>
      <w:r>
        <w:rPr>
          <w:spacing w:val="-5"/>
        </w:rPr>
        <w:t> </w:t>
      </w:r>
      <w:r>
        <w:rPr/>
        <w:t>of</w:t>
      </w:r>
      <w:r>
        <w:rPr>
          <w:spacing w:val="-4"/>
        </w:rPr>
        <w:t> </w:t>
      </w:r>
      <w:r>
        <w:rPr/>
        <w:t>the</w:t>
      </w:r>
      <w:r>
        <w:rPr>
          <w:spacing w:val="-5"/>
        </w:rPr>
        <w:t> </w:t>
      </w:r>
      <w:r>
        <w:rPr/>
        <w:t>American</w:t>
      </w:r>
      <w:r>
        <w:rPr>
          <w:spacing w:val="-4"/>
        </w:rPr>
        <w:t> </w:t>
      </w:r>
      <w:r>
        <w:rPr/>
        <w:t>Society</w:t>
      </w:r>
      <w:r>
        <w:rPr>
          <w:spacing w:val="-4"/>
        </w:rPr>
        <w:t> </w:t>
      </w:r>
      <w:r>
        <w:rPr/>
        <w:t>of</w:t>
      </w:r>
      <w:r>
        <w:rPr>
          <w:spacing w:val="-4"/>
        </w:rPr>
        <w:t> </w:t>
      </w:r>
      <w:r>
        <w:rPr/>
        <w:t>Health</w:t>
      </w:r>
      <w:r>
        <w:rPr>
          <w:spacing w:val="-4"/>
        </w:rPr>
        <w:t> </w:t>
      </w:r>
      <w:r>
        <w:rPr/>
        <w:t>Economists (ASHEcon), Essen Economics of Mental Health Workshop, Center of Policy Research Seminar Series at Syracuse University, Health Economics and Policy Innovation Collaborative (HEPIC) at Georgia Tech</w:t>
      </w:r>
    </w:p>
    <w:p>
      <w:pPr>
        <w:pStyle w:val="BodyText"/>
        <w:spacing w:line="237" w:lineRule="auto" w:before="274"/>
        <w:ind w:left="999" w:hanging="638"/>
      </w:pPr>
      <w:r>
        <w:rPr/>
        <w:t>2023: Twelfth Annual Conference of the American Society of Health Economists (ASHEcon), Southern</w:t>
      </w:r>
      <w:r>
        <w:rPr>
          <w:spacing w:val="-13"/>
        </w:rPr>
        <w:t> </w:t>
      </w:r>
      <w:r>
        <w:rPr/>
        <w:t>Economic</w:t>
      </w:r>
      <w:r>
        <w:rPr>
          <w:spacing w:val="-13"/>
        </w:rPr>
        <w:t> </w:t>
      </w:r>
      <w:r>
        <w:rPr/>
        <w:t>Association</w:t>
      </w:r>
      <w:r>
        <w:rPr>
          <w:spacing w:val="-13"/>
        </w:rPr>
        <w:t> </w:t>
      </w:r>
      <w:r>
        <w:rPr/>
        <w:t>(SEA),</w:t>
      </w:r>
      <w:r>
        <w:rPr>
          <w:spacing w:val="-14"/>
        </w:rPr>
        <w:t> </w:t>
      </w:r>
      <w:r>
        <w:rPr>
          <w:color w:val="222222"/>
        </w:rPr>
        <w:t>14th</w:t>
      </w:r>
      <w:r>
        <w:rPr>
          <w:color w:val="222222"/>
          <w:spacing w:val="-10"/>
        </w:rPr>
        <w:t> </w:t>
      </w:r>
      <w:r>
        <w:rPr>
          <w:color w:val="222222"/>
        </w:rPr>
        <w:t>Transatlantic</w:t>
      </w:r>
      <w:r>
        <w:rPr>
          <w:color w:val="222222"/>
          <w:spacing w:val="-11"/>
        </w:rPr>
        <w:t> </w:t>
      </w:r>
      <w:r>
        <w:rPr>
          <w:color w:val="222222"/>
        </w:rPr>
        <w:t>Workshop</w:t>
      </w:r>
      <w:r>
        <w:rPr>
          <w:color w:val="222222"/>
          <w:spacing w:val="-10"/>
        </w:rPr>
        <w:t> </w:t>
      </w:r>
      <w:r>
        <w:rPr>
          <w:color w:val="222222"/>
        </w:rPr>
        <w:t>on</w:t>
      </w:r>
      <w:r>
        <w:rPr>
          <w:color w:val="222222"/>
          <w:spacing w:val="-10"/>
        </w:rPr>
        <w:t> </w:t>
      </w:r>
      <w:r>
        <w:rPr>
          <w:color w:val="222222"/>
        </w:rPr>
        <w:t>the</w:t>
      </w:r>
      <w:r>
        <w:rPr>
          <w:color w:val="222222"/>
          <w:spacing w:val="-11"/>
        </w:rPr>
        <w:t> </w:t>
      </w:r>
      <w:r>
        <w:rPr>
          <w:color w:val="222222"/>
        </w:rPr>
        <w:t>Economics</w:t>
      </w:r>
      <w:r>
        <w:rPr>
          <w:color w:val="222222"/>
          <w:spacing w:val="-10"/>
        </w:rPr>
        <w:t> </w:t>
      </w:r>
      <w:r>
        <w:rPr>
          <w:color w:val="222222"/>
        </w:rPr>
        <w:t>of Crime (TWEC)</w:t>
      </w:r>
    </w:p>
    <w:p>
      <w:pPr>
        <w:pStyle w:val="BodyText"/>
        <w:spacing w:before="1"/>
      </w:pPr>
    </w:p>
    <w:p>
      <w:pPr>
        <w:pStyle w:val="BodyText"/>
        <w:ind w:left="961" w:right="380" w:hanging="600"/>
      </w:pPr>
      <w:r>
        <w:rPr/>
        <w:t>2022: Eleventh Annual Conference of the American Society of Health Economists (ASHEcon), Southern Economic Association (SEA), Empirical Criminal Law Roundtable at Duke University,</w:t>
      </w:r>
      <w:r>
        <w:rPr>
          <w:spacing w:val="-18"/>
        </w:rPr>
        <w:t> </w:t>
      </w:r>
      <w:r>
        <w:rPr/>
        <w:t>Department</w:t>
      </w:r>
      <w:r>
        <w:rPr>
          <w:spacing w:val="-16"/>
        </w:rPr>
        <w:t> </w:t>
      </w:r>
      <w:r>
        <w:rPr/>
        <w:t>of</w:t>
      </w:r>
      <w:r>
        <w:rPr>
          <w:spacing w:val="-15"/>
        </w:rPr>
        <w:t> </w:t>
      </w:r>
      <w:r>
        <w:rPr/>
        <w:t>Economics</w:t>
      </w:r>
      <w:r>
        <w:rPr>
          <w:spacing w:val="-16"/>
        </w:rPr>
        <w:t> </w:t>
      </w:r>
      <w:r>
        <w:rPr/>
        <w:t>at</w:t>
      </w:r>
      <w:r>
        <w:rPr>
          <w:spacing w:val="-15"/>
        </w:rPr>
        <w:t> </w:t>
      </w:r>
      <w:r>
        <w:rPr/>
        <w:t>Wayne</w:t>
      </w:r>
      <w:r>
        <w:rPr>
          <w:spacing w:val="-16"/>
        </w:rPr>
        <w:t> </w:t>
      </w:r>
      <w:r>
        <w:rPr/>
        <w:t>State</w:t>
      </w:r>
      <w:r>
        <w:rPr>
          <w:spacing w:val="-16"/>
        </w:rPr>
        <w:t> </w:t>
      </w:r>
      <w:r>
        <w:rPr/>
        <w:t>University,</w:t>
      </w:r>
      <w:r>
        <w:rPr>
          <w:spacing w:val="-16"/>
        </w:rPr>
        <w:t> </w:t>
      </w:r>
      <w:r>
        <w:rPr/>
        <w:t>Department</w:t>
      </w:r>
      <w:r>
        <w:rPr>
          <w:spacing w:val="-16"/>
        </w:rPr>
        <w:t> </w:t>
      </w:r>
      <w:r>
        <w:rPr/>
        <w:t>of</w:t>
      </w:r>
      <w:r>
        <w:rPr>
          <w:spacing w:val="-15"/>
        </w:rPr>
        <w:t> </w:t>
      </w:r>
      <w:r>
        <w:rPr/>
        <w:t>Economics at Syracuse University, Department of Economics at Michigan State University.</w:t>
      </w:r>
    </w:p>
    <w:p>
      <w:pPr>
        <w:pStyle w:val="BodyText"/>
        <w:spacing w:before="7"/>
      </w:pPr>
    </w:p>
    <w:p>
      <w:pPr>
        <w:pStyle w:val="BodyText"/>
        <w:ind w:left="361"/>
      </w:pPr>
      <w:r>
        <w:rPr/>
        <w:t>2021:</w:t>
      </w:r>
      <w:r>
        <w:rPr>
          <w:spacing w:val="-9"/>
        </w:rPr>
        <w:t> </w:t>
      </w:r>
      <w:r>
        <w:rPr/>
        <w:t>Tenth</w:t>
      </w:r>
      <w:r>
        <w:rPr>
          <w:spacing w:val="-3"/>
        </w:rPr>
        <w:t> </w:t>
      </w:r>
      <w:r>
        <w:rPr/>
        <w:t>Annual</w:t>
      </w:r>
      <w:r>
        <w:rPr>
          <w:spacing w:val="-4"/>
        </w:rPr>
        <w:t> </w:t>
      </w:r>
      <w:r>
        <w:rPr/>
        <w:t>Conference</w:t>
      </w:r>
      <w:r>
        <w:rPr>
          <w:spacing w:val="-4"/>
        </w:rPr>
        <w:t> </w:t>
      </w:r>
      <w:r>
        <w:rPr/>
        <w:t>of</w:t>
      </w:r>
      <w:r>
        <w:rPr>
          <w:spacing w:val="-2"/>
        </w:rPr>
        <w:t> </w:t>
      </w:r>
      <w:r>
        <w:rPr/>
        <w:t>the</w:t>
      </w:r>
      <w:r>
        <w:rPr>
          <w:spacing w:val="-5"/>
        </w:rPr>
        <w:t> </w:t>
      </w:r>
      <w:r>
        <w:rPr/>
        <w:t>American</w:t>
      </w:r>
      <w:r>
        <w:rPr>
          <w:spacing w:val="-2"/>
        </w:rPr>
        <w:t> </w:t>
      </w:r>
      <w:r>
        <w:rPr/>
        <w:t>Society</w:t>
      </w:r>
      <w:r>
        <w:rPr>
          <w:spacing w:val="-3"/>
        </w:rPr>
        <w:t> </w:t>
      </w:r>
      <w:r>
        <w:rPr/>
        <w:t>of</w:t>
      </w:r>
      <w:r>
        <w:rPr>
          <w:spacing w:val="-2"/>
        </w:rPr>
        <w:t> </w:t>
      </w:r>
      <w:r>
        <w:rPr/>
        <w:t>Health</w:t>
      </w:r>
      <w:r>
        <w:rPr>
          <w:spacing w:val="-3"/>
        </w:rPr>
        <w:t> </w:t>
      </w:r>
      <w:r>
        <w:rPr>
          <w:spacing w:val="-2"/>
        </w:rPr>
        <w:t>Economists</w:t>
      </w:r>
    </w:p>
    <w:p>
      <w:pPr>
        <w:pStyle w:val="BodyText"/>
        <w:spacing w:line="237" w:lineRule="auto" w:before="5"/>
        <w:ind w:left="961" w:right="198"/>
      </w:pPr>
      <w:r>
        <w:rPr/>
        <w:t>(ASHEcon),</w:t>
      </w:r>
      <w:r>
        <w:rPr>
          <w:spacing w:val="-9"/>
        </w:rPr>
        <w:t> </w:t>
      </w:r>
      <w:r>
        <w:rPr/>
        <w:t>Southern</w:t>
      </w:r>
      <w:r>
        <w:rPr>
          <w:spacing w:val="-10"/>
        </w:rPr>
        <w:t> </w:t>
      </w:r>
      <w:r>
        <w:rPr/>
        <w:t>Economics</w:t>
      </w:r>
      <w:r>
        <w:rPr>
          <w:spacing w:val="-10"/>
        </w:rPr>
        <w:t> </w:t>
      </w:r>
      <w:r>
        <w:rPr/>
        <w:t>Association</w:t>
      </w:r>
      <w:r>
        <w:rPr>
          <w:spacing w:val="-10"/>
        </w:rPr>
        <w:t> </w:t>
      </w:r>
      <w:r>
        <w:rPr/>
        <w:t>91</w:t>
      </w:r>
      <w:r>
        <w:rPr>
          <w:vertAlign w:val="superscript"/>
        </w:rPr>
        <w:t>st</w:t>
      </w:r>
      <w:r>
        <w:rPr>
          <w:spacing w:val="-9"/>
          <w:vertAlign w:val="baseline"/>
        </w:rPr>
        <w:t> </w:t>
      </w:r>
      <w:r>
        <w:rPr>
          <w:vertAlign w:val="baseline"/>
        </w:rPr>
        <w:t>Annual</w:t>
      </w:r>
      <w:r>
        <w:rPr>
          <w:spacing w:val="-10"/>
          <w:vertAlign w:val="baseline"/>
        </w:rPr>
        <w:t> </w:t>
      </w:r>
      <w:r>
        <w:rPr>
          <w:vertAlign w:val="baseline"/>
        </w:rPr>
        <w:t>Meeting,</w:t>
      </w:r>
      <w:r>
        <w:rPr>
          <w:spacing w:val="-9"/>
          <w:vertAlign w:val="baseline"/>
        </w:rPr>
        <w:t> </w:t>
      </w:r>
      <w:r>
        <w:rPr>
          <w:vertAlign w:val="baseline"/>
        </w:rPr>
        <w:t>National</w:t>
      </w:r>
      <w:r>
        <w:rPr>
          <w:spacing w:val="-10"/>
          <w:vertAlign w:val="baseline"/>
        </w:rPr>
        <w:t> </w:t>
      </w:r>
      <w:r>
        <w:rPr>
          <w:vertAlign w:val="baseline"/>
        </w:rPr>
        <w:t>Bureau</w:t>
      </w:r>
      <w:r>
        <w:rPr>
          <w:spacing w:val="-10"/>
          <w:vertAlign w:val="baseline"/>
        </w:rPr>
        <w:t> </w:t>
      </w:r>
      <w:r>
        <w:rPr>
          <w:vertAlign w:val="baseline"/>
        </w:rPr>
        <w:t>of Economic Research (NBER) COVID-19 and Health Outcomes Spring Conference.</w:t>
      </w:r>
    </w:p>
    <w:p>
      <w:pPr>
        <w:pStyle w:val="BodyText"/>
        <w:spacing w:before="272"/>
        <w:ind w:left="961" w:right="488" w:hanging="600"/>
      </w:pPr>
      <w:r>
        <w:rPr/>
        <w:t>2020: Department of Economics at West Virginia University, Online Economics of Crime Seminar,</w:t>
      </w:r>
      <w:r>
        <w:rPr>
          <w:spacing w:val="-7"/>
        </w:rPr>
        <w:t> </w:t>
      </w:r>
      <w:r>
        <w:rPr/>
        <w:t>O’Neill</w:t>
      </w:r>
      <w:r>
        <w:rPr>
          <w:spacing w:val="-7"/>
        </w:rPr>
        <w:t> </w:t>
      </w:r>
      <w:r>
        <w:rPr/>
        <w:t>School</w:t>
      </w:r>
      <w:r>
        <w:rPr>
          <w:spacing w:val="-9"/>
        </w:rPr>
        <w:t> </w:t>
      </w:r>
      <w:r>
        <w:rPr/>
        <w:t>of</w:t>
      </w:r>
      <w:r>
        <w:rPr>
          <w:spacing w:val="-7"/>
        </w:rPr>
        <w:t> </w:t>
      </w:r>
      <w:r>
        <w:rPr/>
        <w:t>Public</w:t>
      </w:r>
      <w:r>
        <w:rPr>
          <w:spacing w:val="-9"/>
        </w:rPr>
        <w:t> </w:t>
      </w:r>
      <w:r>
        <w:rPr/>
        <w:t>and</w:t>
      </w:r>
      <w:r>
        <w:rPr>
          <w:spacing w:val="-7"/>
        </w:rPr>
        <w:t> </w:t>
      </w:r>
      <w:r>
        <w:rPr/>
        <w:t>Environmental</w:t>
      </w:r>
      <w:r>
        <w:rPr>
          <w:spacing w:val="-8"/>
        </w:rPr>
        <w:t> </w:t>
      </w:r>
      <w:r>
        <w:rPr/>
        <w:t>Affairs</w:t>
      </w:r>
      <w:r>
        <w:rPr>
          <w:spacing w:val="-8"/>
        </w:rPr>
        <w:t> </w:t>
      </w:r>
      <w:r>
        <w:rPr/>
        <w:t>Health</w:t>
      </w:r>
      <w:r>
        <w:rPr>
          <w:spacing w:val="-8"/>
        </w:rPr>
        <w:t> </w:t>
      </w:r>
      <w:r>
        <w:rPr/>
        <w:t>Policy</w:t>
      </w:r>
      <w:r>
        <w:rPr>
          <w:spacing w:val="-8"/>
        </w:rPr>
        <w:t> </w:t>
      </w:r>
      <w:r>
        <w:rPr/>
        <w:t>Workshop</w:t>
      </w:r>
      <w:r>
        <w:rPr>
          <w:spacing w:val="-7"/>
        </w:rPr>
        <w:t> </w:t>
      </w:r>
      <w:r>
        <w:rPr/>
        <w:t>at Indiana University.</w:t>
      </w:r>
    </w:p>
    <w:p>
      <w:pPr>
        <w:pStyle w:val="BodyText"/>
      </w:pPr>
    </w:p>
    <w:p>
      <w:pPr>
        <w:pStyle w:val="BodyText"/>
        <w:ind w:left="961" w:right="488" w:hanging="600"/>
      </w:pPr>
      <w:r>
        <w:rPr/>
        <w:t>2019: </w:t>
      </w:r>
      <w:r>
        <w:rPr>
          <w:color w:val="222222"/>
        </w:rPr>
        <w:t>Department of Economics at Rutgers University, Annual Eastern Economic Association Conference,</w:t>
      </w:r>
      <w:r>
        <w:rPr>
          <w:color w:val="222222"/>
          <w:spacing w:val="-8"/>
        </w:rPr>
        <w:t> </w:t>
      </w:r>
      <w:r>
        <w:rPr>
          <w:color w:val="222222"/>
        </w:rPr>
        <w:t>Department</w:t>
      </w:r>
      <w:r>
        <w:rPr>
          <w:color w:val="222222"/>
          <w:spacing w:val="-9"/>
        </w:rPr>
        <w:t> </w:t>
      </w:r>
      <w:r>
        <w:rPr>
          <w:color w:val="222222"/>
        </w:rPr>
        <w:t>of</w:t>
      </w:r>
      <w:r>
        <w:rPr>
          <w:color w:val="222222"/>
          <w:spacing w:val="-7"/>
        </w:rPr>
        <w:t> </w:t>
      </w:r>
      <w:r>
        <w:rPr>
          <w:color w:val="222222"/>
        </w:rPr>
        <w:t>Economics</w:t>
      </w:r>
      <w:r>
        <w:rPr>
          <w:color w:val="222222"/>
          <w:spacing w:val="-8"/>
        </w:rPr>
        <w:t> </w:t>
      </w:r>
      <w:r>
        <w:rPr>
          <w:color w:val="222222"/>
        </w:rPr>
        <w:t>Tulane</w:t>
      </w:r>
      <w:r>
        <w:rPr>
          <w:color w:val="222222"/>
          <w:spacing w:val="-9"/>
        </w:rPr>
        <w:t> </w:t>
      </w:r>
      <w:r>
        <w:rPr>
          <w:color w:val="222222"/>
        </w:rPr>
        <w:t>University,</w:t>
      </w:r>
      <w:r>
        <w:rPr>
          <w:color w:val="222222"/>
          <w:spacing w:val="-8"/>
        </w:rPr>
        <w:t> </w:t>
      </w:r>
      <w:r>
        <w:rPr>
          <w:color w:val="222222"/>
        </w:rPr>
        <w:t>NYU</w:t>
      </w:r>
      <w:r>
        <w:rPr>
          <w:color w:val="222222"/>
          <w:spacing w:val="-8"/>
        </w:rPr>
        <w:t> </w:t>
      </w:r>
      <w:r>
        <w:rPr>
          <w:color w:val="222222"/>
        </w:rPr>
        <w:t>Race</w:t>
      </w:r>
      <w:r>
        <w:rPr>
          <w:color w:val="222222"/>
          <w:spacing w:val="-9"/>
        </w:rPr>
        <w:t> </w:t>
      </w:r>
      <w:r>
        <w:rPr>
          <w:color w:val="222222"/>
        </w:rPr>
        <w:t>Crime</w:t>
      </w:r>
      <w:r>
        <w:rPr>
          <w:color w:val="222222"/>
          <w:spacing w:val="-9"/>
        </w:rPr>
        <w:t> </w:t>
      </w:r>
      <w:r>
        <w:rPr>
          <w:color w:val="222222"/>
        </w:rPr>
        <w:t>and</w:t>
      </w:r>
      <w:r>
        <w:rPr>
          <w:color w:val="222222"/>
          <w:spacing w:val="-7"/>
        </w:rPr>
        <w:t> </w:t>
      </w:r>
      <w:r>
        <w:rPr>
          <w:color w:val="222222"/>
        </w:rPr>
        <w:t>Policing Workshop, Center for Demography of Health and Aging at University of Wisconsin- Madison, Department of Economics at University of Connecticut.</w:t>
      </w:r>
    </w:p>
    <w:p>
      <w:pPr>
        <w:pStyle w:val="BodyText"/>
        <w:spacing w:before="274"/>
        <w:ind w:left="961" w:right="751" w:hanging="600"/>
      </w:pPr>
      <w:r>
        <w:rPr/>
        <w:t>2018:</w:t>
      </w:r>
      <w:r>
        <w:rPr>
          <w:spacing w:val="-8"/>
        </w:rPr>
        <w:t> </w:t>
      </w:r>
      <w:r>
        <w:rPr/>
        <w:t>American</w:t>
      </w:r>
      <w:r>
        <w:rPr>
          <w:spacing w:val="-6"/>
        </w:rPr>
        <w:t> </w:t>
      </w:r>
      <w:r>
        <w:rPr/>
        <w:t>Economic</w:t>
      </w:r>
      <w:r>
        <w:rPr>
          <w:spacing w:val="-8"/>
        </w:rPr>
        <w:t> </w:t>
      </w:r>
      <w:r>
        <w:rPr/>
        <w:t>Association</w:t>
      </w:r>
      <w:r>
        <w:rPr>
          <w:spacing w:val="-7"/>
        </w:rPr>
        <w:t> </w:t>
      </w:r>
      <w:r>
        <w:rPr/>
        <w:t>Annual</w:t>
      </w:r>
      <w:r>
        <w:rPr>
          <w:spacing w:val="-7"/>
        </w:rPr>
        <w:t> </w:t>
      </w:r>
      <w:r>
        <w:rPr/>
        <w:t>Meeting,</w:t>
      </w:r>
      <w:r>
        <w:rPr>
          <w:spacing w:val="-6"/>
        </w:rPr>
        <w:t> </w:t>
      </w:r>
      <w:r>
        <w:rPr/>
        <w:t>Department</w:t>
      </w:r>
      <w:r>
        <w:rPr>
          <w:spacing w:val="-8"/>
        </w:rPr>
        <w:t> </w:t>
      </w:r>
      <w:r>
        <w:rPr/>
        <w:t>of</w:t>
      </w:r>
      <w:r>
        <w:rPr>
          <w:spacing w:val="-6"/>
        </w:rPr>
        <w:t> </w:t>
      </w:r>
      <w:r>
        <w:rPr/>
        <w:t>Economics</w:t>
      </w:r>
      <w:r>
        <w:rPr>
          <w:spacing w:val="-7"/>
        </w:rPr>
        <w:t> </w:t>
      </w:r>
      <w:r>
        <w:rPr/>
        <w:t>CUNY Graduate Center, Department of Economics Temple University, Seventh Annual Conference</w:t>
      </w:r>
      <w:r>
        <w:rPr>
          <w:spacing w:val="-10"/>
        </w:rPr>
        <w:t> </w:t>
      </w:r>
      <w:r>
        <w:rPr/>
        <w:t>of</w:t>
      </w:r>
      <w:r>
        <w:rPr>
          <w:spacing w:val="-8"/>
        </w:rPr>
        <w:t> </w:t>
      </w:r>
      <w:r>
        <w:rPr/>
        <w:t>the</w:t>
      </w:r>
      <w:r>
        <w:rPr>
          <w:spacing w:val="-10"/>
        </w:rPr>
        <w:t> </w:t>
      </w:r>
      <w:r>
        <w:rPr/>
        <w:t>American</w:t>
      </w:r>
      <w:r>
        <w:rPr>
          <w:spacing w:val="-8"/>
        </w:rPr>
        <w:t> </w:t>
      </w:r>
      <w:r>
        <w:rPr/>
        <w:t>Society</w:t>
      </w:r>
      <w:r>
        <w:rPr>
          <w:spacing w:val="-9"/>
        </w:rPr>
        <w:t> </w:t>
      </w:r>
      <w:r>
        <w:rPr/>
        <w:t>of</w:t>
      </w:r>
      <w:r>
        <w:rPr>
          <w:spacing w:val="-8"/>
        </w:rPr>
        <w:t> </w:t>
      </w:r>
      <w:r>
        <w:rPr/>
        <w:t>Health</w:t>
      </w:r>
      <w:r>
        <w:rPr>
          <w:spacing w:val="-9"/>
        </w:rPr>
        <w:t> </w:t>
      </w:r>
      <w:r>
        <w:rPr/>
        <w:t>Economists</w:t>
      </w:r>
      <w:r>
        <w:rPr>
          <w:spacing w:val="-9"/>
        </w:rPr>
        <w:t> </w:t>
      </w:r>
      <w:r>
        <w:rPr/>
        <w:t>(ASHEcon);</w:t>
      </w:r>
      <w:r>
        <w:rPr>
          <w:spacing w:val="-9"/>
        </w:rPr>
        <w:t> </w:t>
      </w:r>
      <w:r>
        <w:rPr>
          <w:color w:val="222222"/>
        </w:rPr>
        <w:t>Southeastern Health Economics Study Group Conference.</w:t>
      </w:r>
    </w:p>
    <w:p>
      <w:pPr>
        <w:pStyle w:val="BodyText"/>
        <w:spacing w:before="7"/>
      </w:pPr>
    </w:p>
    <w:p>
      <w:pPr>
        <w:pStyle w:val="BodyText"/>
        <w:ind w:left="961" w:right="426" w:hanging="600"/>
      </w:pPr>
      <w:r>
        <w:rPr/>
        <w:t>2017: American Economic Association Annual Meeting, Department of Economics University of New Mexico, Department of Economics City University of New York (CUNY) Hunter College, Eastern Economic Association, Population Association of American Annual Meeting,</w:t>
      </w:r>
      <w:r>
        <w:rPr>
          <w:spacing w:val="-8"/>
        </w:rPr>
        <w:t> </w:t>
      </w:r>
      <w:r>
        <w:rPr/>
        <w:t>22</w:t>
      </w:r>
      <w:r>
        <w:rPr>
          <w:vertAlign w:val="superscript"/>
        </w:rPr>
        <w:t>nd</w:t>
      </w:r>
      <w:r>
        <w:rPr>
          <w:spacing w:val="-8"/>
          <w:vertAlign w:val="baseline"/>
        </w:rPr>
        <w:t> </w:t>
      </w:r>
      <w:r>
        <w:rPr>
          <w:vertAlign w:val="baseline"/>
        </w:rPr>
        <w:t>Annual</w:t>
      </w:r>
      <w:r>
        <w:rPr>
          <w:spacing w:val="-9"/>
          <w:vertAlign w:val="baseline"/>
        </w:rPr>
        <w:t> </w:t>
      </w:r>
      <w:r>
        <w:rPr>
          <w:vertAlign w:val="baseline"/>
        </w:rPr>
        <w:t>Meeting</w:t>
      </w:r>
      <w:r>
        <w:rPr>
          <w:spacing w:val="-8"/>
          <w:vertAlign w:val="baseline"/>
        </w:rPr>
        <w:t> </w:t>
      </w:r>
      <w:r>
        <w:rPr>
          <w:vertAlign w:val="baseline"/>
        </w:rPr>
        <w:t>Society</w:t>
      </w:r>
      <w:r>
        <w:rPr>
          <w:spacing w:val="-9"/>
          <w:vertAlign w:val="baseline"/>
        </w:rPr>
        <w:t> </w:t>
      </w:r>
      <w:r>
        <w:rPr>
          <w:vertAlign w:val="baseline"/>
        </w:rPr>
        <w:t>of</w:t>
      </w:r>
      <w:r>
        <w:rPr>
          <w:spacing w:val="-8"/>
          <w:vertAlign w:val="baseline"/>
        </w:rPr>
        <w:t> </w:t>
      </w:r>
      <w:r>
        <w:rPr>
          <w:vertAlign w:val="baseline"/>
        </w:rPr>
        <w:t>Labor</w:t>
      </w:r>
      <w:r>
        <w:rPr>
          <w:spacing w:val="-8"/>
          <w:vertAlign w:val="baseline"/>
        </w:rPr>
        <w:t> </w:t>
      </w:r>
      <w:r>
        <w:rPr>
          <w:vertAlign w:val="baseline"/>
        </w:rPr>
        <w:t>Economists,</w:t>
      </w:r>
      <w:r>
        <w:rPr>
          <w:spacing w:val="-9"/>
          <w:vertAlign w:val="baseline"/>
        </w:rPr>
        <w:t> </w:t>
      </w:r>
      <w:r>
        <w:rPr>
          <w:vertAlign w:val="baseline"/>
        </w:rPr>
        <w:t>16</w:t>
      </w:r>
      <w:r>
        <w:rPr>
          <w:vertAlign w:val="superscript"/>
        </w:rPr>
        <w:t>th</w:t>
      </w:r>
      <w:r>
        <w:rPr>
          <w:spacing w:val="-8"/>
          <w:vertAlign w:val="baseline"/>
        </w:rPr>
        <w:t> </w:t>
      </w:r>
      <w:r>
        <w:rPr>
          <w:vertAlign w:val="baseline"/>
        </w:rPr>
        <w:t>IZA/SOLE</w:t>
      </w:r>
      <w:r>
        <w:rPr>
          <w:spacing w:val="-9"/>
          <w:vertAlign w:val="baseline"/>
        </w:rPr>
        <w:t> </w:t>
      </w:r>
      <w:r>
        <w:rPr>
          <w:vertAlign w:val="baseline"/>
        </w:rPr>
        <w:t>Transatlantic Meeting of Labor Economics, 39</w:t>
      </w:r>
      <w:r>
        <w:rPr>
          <w:vertAlign w:val="superscript"/>
        </w:rPr>
        <w:t>th</w:t>
      </w:r>
      <w:r>
        <w:rPr>
          <w:vertAlign w:val="baseline"/>
        </w:rPr>
        <w:t> Annual Fall Research Conference Association for Public Policy Analysis and Management (APPAM).</w:t>
      </w:r>
    </w:p>
    <w:p>
      <w:pPr>
        <w:pStyle w:val="BodyText"/>
        <w:spacing w:before="269"/>
        <w:ind w:left="361"/>
      </w:pPr>
      <w:r>
        <w:rPr/>
        <w:t>2016:</w:t>
      </w:r>
      <w:r>
        <w:rPr>
          <w:spacing w:val="-9"/>
        </w:rPr>
        <w:t> </w:t>
      </w:r>
      <w:r>
        <w:rPr/>
        <w:t>Vanderbilt</w:t>
      </w:r>
      <w:r>
        <w:rPr>
          <w:spacing w:val="-5"/>
        </w:rPr>
        <w:t> </w:t>
      </w:r>
      <w:r>
        <w:rPr/>
        <w:t>University</w:t>
      </w:r>
      <w:r>
        <w:rPr>
          <w:spacing w:val="-5"/>
        </w:rPr>
        <w:t> </w:t>
      </w:r>
      <w:r>
        <w:rPr/>
        <w:t>Department</w:t>
      </w:r>
      <w:r>
        <w:rPr>
          <w:spacing w:val="-5"/>
        </w:rPr>
        <w:t> </w:t>
      </w:r>
      <w:r>
        <w:rPr/>
        <w:t>of</w:t>
      </w:r>
      <w:r>
        <w:rPr>
          <w:spacing w:val="-3"/>
        </w:rPr>
        <w:t> </w:t>
      </w:r>
      <w:r>
        <w:rPr/>
        <w:t>Economics,</w:t>
      </w:r>
      <w:r>
        <w:rPr>
          <w:spacing w:val="-5"/>
        </w:rPr>
        <w:t> </w:t>
      </w:r>
      <w:r>
        <w:rPr/>
        <w:t>Texas</w:t>
      </w:r>
      <w:r>
        <w:rPr>
          <w:spacing w:val="-3"/>
        </w:rPr>
        <w:t> </w:t>
      </w:r>
      <w:r>
        <w:rPr/>
        <w:t>Christian</w:t>
      </w:r>
      <w:r>
        <w:rPr>
          <w:spacing w:val="-5"/>
        </w:rPr>
        <w:t> </w:t>
      </w:r>
      <w:r>
        <w:rPr/>
        <w:t>University</w:t>
      </w:r>
      <w:r>
        <w:rPr>
          <w:spacing w:val="-4"/>
        </w:rPr>
        <w:t> </w:t>
      </w:r>
      <w:r>
        <w:rPr>
          <w:spacing w:val="-2"/>
        </w:rPr>
        <w:t>Department.</w:t>
      </w:r>
    </w:p>
    <w:p>
      <w:pPr>
        <w:pStyle w:val="BodyText"/>
        <w:spacing w:after="0"/>
        <w:sectPr>
          <w:pgSz w:w="12240" w:h="15840"/>
          <w:pgMar w:top="1120" w:bottom="280" w:left="1080" w:right="1080"/>
        </w:sectPr>
      </w:pPr>
    </w:p>
    <w:p>
      <w:pPr>
        <w:pStyle w:val="BodyText"/>
        <w:spacing w:before="65"/>
        <w:ind w:left="1021" w:right="353"/>
        <w:jc w:val="both"/>
      </w:pPr>
      <w:r>
        <w:rPr/>
        <w:t>of Economics, Sixth Biennial Conference of the American Society of Health Economists (ASHEcon), 91</w:t>
      </w:r>
      <w:r>
        <w:rPr>
          <w:vertAlign w:val="superscript"/>
        </w:rPr>
        <w:t>th</w:t>
      </w:r>
      <w:r>
        <w:rPr>
          <w:vertAlign w:val="baseline"/>
        </w:rPr>
        <w:t> Annual Western Economics Association International (WEAI) Conference, Federal Reserve Bank of San Francisco, Cornell University Department of Policy Analysis and Management, Crime Lab New York, University of Pennsylvania Department</w:t>
      </w:r>
      <w:r>
        <w:rPr>
          <w:spacing w:val="-12"/>
          <w:vertAlign w:val="baseline"/>
        </w:rPr>
        <w:t> </w:t>
      </w:r>
      <w:r>
        <w:rPr>
          <w:vertAlign w:val="baseline"/>
        </w:rPr>
        <w:t>of</w:t>
      </w:r>
      <w:r>
        <w:rPr>
          <w:spacing w:val="-12"/>
          <w:vertAlign w:val="baseline"/>
        </w:rPr>
        <w:t> </w:t>
      </w:r>
      <w:r>
        <w:rPr>
          <w:vertAlign w:val="baseline"/>
        </w:rPr>
        <w:t>Criminology,</w:t>
      </w:r>
      <w:r>
        <w:rPr>
          <w:spacing w:val="-12"/>
          <w:vertAlign w:val="baseline"/>
        </w:rPr>
        <w:t> </w:t>
      </w:r>
      <w:r>
        <w:rPr>
          <w:vertAlign w:val="baseline"/>
        </w:rPr>
        <w:t>University</w:t>
      </w:r>
      <w:r>
        <w:rPr>
          <w:spacing w:val="-12"/>
          <w:vertAlign w:val="baseline"/>
        </w:rPr>
        <w:t> </w:t>
      </w:r>
      <w:r>
        <w:rPr>
          <w:vertAlign w:val="baseline"/>
        </w:rPr>
        <w:t>of</w:t>
      </w:r>
      <w:r>
        <w:rPr>
          <w:spacing w:val="-12"/>
          <w:vertAlign w:val="baseline"/>
        </w:rPr>
        <w:t> </w:t>
      </w:r>
      <w:r>
        <w:rPr>
          <w:vertAlign w:val="baseline"/>
        </w:rPr>
        <w:t>Maryland</w:t>
      </w:r>
      <w:r>
        <w:rPr>
          <w:spacing w:val="-12"/>
          <w:vertAlign w:val="baseline"/>
        </w:rPr>
        <w:t> </w:t>
      </w:r>
      <w:r>
        <w:rPr>
          <w:vertAlign w:val="baseline"/>
        </w:rPr>
        <w:t>School</w:t>
      </w:r>
      <w:r>
        <w:rPr>
          <w:spacing w:val="-12"/>
          <w:vertAlign w:val="baseline"/>
        </w:rPr>
        <w:t> </w:t>
      </w:r>
      <w:r>
        <w:rPr>
          <w:vertAlign w:val="baseline"/>
        </w:rPr>
        <w:t>of</w:t>
      </w:r>
      <w:r>
        <w:rPr>
          <w:spacing w:val="-12"/>
          <w:vertAlign w:val="baseline"/>
        </w:rPr>
        <w:t> </w:t>
      </w:r>
      <w:r>
        <w:rPr>
          <w:vertAlign w:val="baseline"/>
        </w:rPr>
        <w:t>Public</w:t>
      </w:r>
      <w:r>
        <w:rPr>
          <w:spacing w:val="-12"/>
          <w:vertAlign w:val="baseline"/>
        </w:rPr>
        <w:t> </w:t>
      </w:r>
      <w:r>
        <w:rPr>
          <w:vertAlign w:val="baseline"/>
        </w:rPr>
        <w:t>Policy,</w:t>
      </w:r>
      <w:r>
        <w:rPr>
          <w:spacing w:val="-12"/>
          <w:vertAlign w:val="baseline"/>
        </w:rPr>
        <w:t> </w:t>
      </w:r>
      <w:r>
        <w:rPr>
          <w:vertAlign w:val="baseline"/>
        </w:rPr>
        <w:t>University</w:t>
      </w:r>
      <w:r>
        <w:rPr>
          <w:spacing w:val="-12"/>
          <w:vertAlign w:val="baseline"/>
        </w:rPr>
        <w:t> </w:t>
      </w:r>
      <w:r>
        <w:rPr>
          <w:vertAlign w:val="baseline"/>
        </w:rPr>
        <w:t>of Arizona School of Government and Public Policy.</w:t>
      </w:r>
    </w:p>
    <w:p>
      <w:pPr>
        <w:pStyle w:val="BodyText"/>
        <w:spacing w:before="274"/>
        <w:ind w:left="961" w:right="375" w:hanging="600"/>
      </w:pPr>
      <w:r>
        <w:rPr/>
        <w:t>2015: Duke-ERID Conference on Advances and Applications of Spatial Equilibrium in Economics, 90</w:t>
      </w:r>
      <w:r>
        <w:rPr>
          <w:vertAlign w:val="superscript"/>
        </w:rPr>
        <w:t>th</w:t>
      </w:r>
      <w:r>
        <w:rPr>
          <w:vertAlign w:val="baseline"/>
        </w:rPr>
        <w:t> Annual Western Economics Association International (WEAI) Conference, 11</w:t>
      </w:r>
      <w:r>
        <w:rPr>
          <w:vertAlign w:val="superscript"/>
        </w:rPr>
        <w:t>th</w:t>
      </w:r>
      <w:r>
        <w:rPr>
          <w:vertAlign w:val="baseline"/>
        </w:rPr>
        <w:t> World Congress in Health Economics of the International Health Economics</w:t>
      </w:r>
      <w:r>
        <w:rPr>
          <w:spacing w:val="-10"/>
          <w:vertAlign w:val="baseline"/>
        </w:rPr>
        <w:t> </w:t>
      </w:r>
      <w:r>
        <w:rPr>
          <w:vertAlign w:val="baseline"/>
        </w:rPr>
        <w:t>Association</w:t>
      </w:r>
      <w:r>
        <w:rPr>
          <w:spacing w:val="-10"/>
          <w:vertAlign w:val="baseline"/>
        </w:rPr>
        <w:t> </w:t>
      </w:r>
      <w:r>
        <w:rPr>
          <w:vertAlign w:val="baseline"/>
        </w:rPr>
        <w:t>(IHEA),</w:t>
      </w:r>
      <w:r>
        <w:rPr>
          <w:spacing w:val="-9"/>
          <w:vertAlign w:val="baseline"/>
        </w:rPr>
        <w:t> </w:t>
      </w:r>
      <w:r>
        <w:rPr>
          <w:vertAlign w:val="baseline"/>
        </w:rPr>
        <w:t>Syracuse</w:t>
      </w:r>
      <w:r>
        <w:rPr>
          <w:spacing w:val="-11"/>
          <w:vertAlign w:val="baseline"/>
        </w:rPr>
        <w:t> </w:t>
      </w:r>
      <w:r>
        <w:rPr>
          <w:vertAlign w:val="baseline"/>
        </w:rPr>
        <w:t>University</w:t>
      </w:r>
      <w:r>
        <w:rPr>
          <w:spacing w:val="-10"/>
          <w:vertAlign w:val="baseline"/>
        </w:rPr>
        <w:t> </w:t>
      </w:r>
      <w:r>
        <w:rPr>
          <w:vertAlign w:val="baseline"/>
        </w:rPr>
        <w:t>Department</w:t>
      </w:r>
      <w:r>
        <w:rPr>
          <w:spacing w:val="-11"/>
          <w:vertAlign w:val="baseline"/>
        </w:rPr>
        <w:t> </w:t>
      </w:r>
      <w:r>
        <w:rPr>
          <w:vertAlign w:val="baseline"/>
        </w:rPr>
        <w:t>of</w:t>
      </w:r>
      <w:r>
        <w:rPr>
          <w:spacing w:val="-9"/>
          <w:vertAlign w:val="baseline"/>
        </w:rPr>
        <w:t> </w:t>
      </w:r>
      <w:r>
        <w:rPr>
          <w:vertAlign w:val="baseline"/>
        </w:rPr>
        <w:t>Economics,</w:t>
      </w:r>
      <w:r>
        <w:rPr>
          <w:spacing w:val="-10"/>
          <w:vertAlign w:val="baseline"/>
        </w:rPr>
        <w:t> </w:t>
      </w:r>
      <w:r>
        <w:rPr>
          <w:vertAlign w:val="baseline"/>
        </w:rPr>
        <w:t>Southern Methodist University Department of Economics, University of Houston Department of Economics, 85</w:t>
      </w:r>
      <w:r>
        <w:rPr>
          <w:vertAlign w:val="superscript"/>
        </w:rPr>
        <w:t>th</w:t>
      </w:r>
      <w:r>
        <w:rPr>
          <w:vertAlign w:val="baseline"/>
        </w:rPr>
        <w:t> Annual Conference of the Southern Economic Association.</w:t>
      </w:r>
    </w:p>
    <w:p>
      <w:pPr>
        <w:pStyle w:val="BodyText"/>
        <w:spacing w:before="274"/>
        <w:ind w:left="1021" w:right="1244" w:hanging="660"/>
      </w:pPr>
      <w:r>
        <w:rPr/>
        <w:t>2014:</w:t>
      </w:r>
      <w:r>
        <w:rPr>
          <w:spacing w:val="34"/>
        </w:rPr>
        <w:t> </w:t>
      </w:r>
      <w:r>
        <w:rPr/>
        <w:t>Duke</w:t>
      </w:r>
      <w:r>
        <w:rPr>
          <w:spacing w:val="-8"/>
        </w:rPr>
        <w:t> </w:t>
      </w:r>
      <w:r>
        <w:rPr/>
        <w:t>University,</w:t>
      </w:r>
      <w:r>
        <w:rPr>
          <w:spacing w:val="-7"/>
        </w:rPr>
        <w:t> </w:t>
      </w:r>
      <w:r>
        <w:rPr/>
        <w:t>University</w:t>
      </w:r>
      <w:r>
        <w:rPr>
          <w:spacing w:val="-7"/>
        </w:rPr>
        <w:t> </w:t>
      </w:r>
      <w:r>
        <w:rPr/>
        <w:t>of</w:t>
      </w:r>
      <w:r>
        <w:rPr>
          <w:spacing w:val="-6"/>
        </w:rPr>
        <w:t> </w:t>
      </w:r>
      <w:r>
        <w:rPr/>
        <w:t>Texas</w:t>
      </w:r>
      <w:r>
        <w:rPr>
          <w:spacing w:val="-6"/>
        </w:rPr>
        <w:t> </w:t>
      </w:r>
      <w:r>
        <w:rPr/>
        <w:t>at</w:t>
      </w:r>
      <w:r>
        <w:rPr>
          <w:spacing w:val="-6"/>
        </w:rPr>
        <w:t> </w:t>
      </w:r>
      <w:r>
        <w:rPr/>
        <w:t>Arlington,</w:t>
      </w:r>
      <w:r>
        <w:rPr>
          <w:spacing w:val="-7"/>
        </w:rPr>
        <w:t> </w:t>
      </w:r>
      <w:r>
        <w:rPr/>
        <w:t>5</w:t>
      </w:r>
      <w:r>
        <w:rPr>
          <w:vertAlign w:val="superscript"/>
        </w:rPr>
        <w:t>th</w:t>
      </w:r>
      <w:r>
        <w:rPr>
          <w:spacing w:val="-6"/>
          <w:vertAlign w:val="baseline"/>
        </w:rPr>
        <w:t> </w:t>
      </w:r>
      <w:r>
        <w:rPr>
          <w:vertAlign w:val="baseline"/>
        </w:rPr>
        <w:t>Biennial</w:t>
      </w:r>
      <w:r>
        <w:rPr>
          <w:spacing w:val="-7"/>
          <w:vertAlign w:val="baseline"/>
        </w:rPr>
        <w:t> </w:t>
      </w:r>
      <w:r>
        <w:rPr>
          <w:vertAlign w:val="baseline"/>
        </w:rPr>
        <w:t>Conference</w:t>
      </w:r>
      <w:r>
        <w:rPr>
          <w:spacing w:val="-8"/>
          <w:vertAlign w:val="baseline"/>
        </w:rPr>
        <w:t> </w:t>
      </w:r>
      <w:r>
        <w:rPr>
          <w:vertAlign w:val="baseline"/>
        </w:rPr>
        <w:t>of</w:t>
      </w:r>
      <w:r>
        <w:rPr>
          <w:spacing w:val="-6"/>
          <w:vertAlign w:val="baseline"/>
        </w:rPr>
        <w:t> </w:t>
      </w:r>
      <w:r>
        <w:rPr>
          <w:vertAlign w:val="baseline"/>
        </w:rPr>
        <w:t>the American</w:t>
      </w:r>
      <w:r>
        <w:rPr>
          <w:spacing w:val="-1"/>
          <w:vertAlign w:val="baseline"/>
        </w:rPr>
        <w:t> </w:t>
      </w:r>
      <w:r>
        <w:rPr>
          <w:vertAlign w:val="baseline"/>
        </w:rPr>
        <w:t>Society</w:t>
      </w:r>
      <w:r>
        <w:rPr>
          <w:spacing w:val="-1"/>
          <w:vertAlign w:val="baseline"/>
        </w:rPr>
        <w:t> </w:t>
      </w:r>
      <w:r>
        <w:rPr>
          <w:vertAlign w:val="baseline"/>
        </w:rPr>
        <w:t>of</w:t>
      </w:r>
      <w:r>
        <w:rPr>
          <w:spacing w:val="-1"/>
          <w:vertAlign w:val="baseline"/>
        </w:rPr>
        <w:t> </w:t>
      </w:r>
      <w:r>
        <w:rPr>
          <w:vertAlign w:val="baseline"/>
        </w:rPr>
        <w:t>Health</w:t>
      </w:r>
      <w:r>
        <w:rPr>
          <w:spacing w:val="-1"/>
          <w:vertAlign w:val="baseline"/>
        </w:rPr>
        <w:t> </w:t>
      </w:r>
      <w:r>
        <w:rPr>
          <w:vertAlign w:val="baseline"/>
        </w:rPr>
        <w:t>Economists</w:t>
      </w:r>
      <w:r>
        <w:rPr>
          <w:spacing w:val="-1"/>
          <w:vertAlign w:val="baseline"/>
        </w:rPr>
        <w:t> </w:t>
      </w:r>
      <w:r>
        <w:rPr>
          <w:vertAlign w:val="baseline"/>
        </w:rPr>
        <w:t>(ASHEcon),</w:t>
      </w:r>
      <w:r>
        <w:rPr>
          <w:spacing w:val="-1"/>
          <w:vertAlign w:val="baseline"/>
        </w:rPr>
        <w:t> </w:t>
      </w:r>
      <w:r>
        <w:rPr>
          <w:vertAlign w:val="baseline"/>
        </w:rPr>
        <w:t>10</w:t>
      </w:r>
      <w:r>
        <w:rPr>
          <w:vertAlign w:val="superscript"/>
        </w:rPr>
        <w:t>th</w:t>
      </w:r>
      <w:r>
        <w:rPr>
          <w:spacing w:val="-1"/>
          <w:vertAlign w:val="baseline"/>
        </w:rPr>
        <w:t> </w:t>
      </w:r>
      <w:r>
        <w:rPr>
          <w:vertAlign w:val="baseline"/>
        </w:rPr>
        <w:t>World</w:t>
      </w:r>
      <w:r>
        <w:rPr>
          <w:spacing w:val="-1"/>
          <w:vertAlign w:val="baseline"/>
        </w:rPr>
        <w:t> </w:t>
      </w:r>
      <w:r>
        <w:rPr>
          <w:vertAlign w:val="baseline"/>
        </w:rPr>
        <w:t>Congress</w:t>
      </w:r>
      <w:r>
        <w:rPr>
          <w:spacing w:val="-1"/>
          <w:vertAlign w:val="baseline"/>
        </w:rPr>
        <w:t> </w:t>
      </w:r>
      <w:r>
        <w:rPr>
          <w:vertAlign w:val="baseline"/>
        </w:rPr>
        <w:t>of</w:t>
      </w:r>
      <w:r>
        <w:rPr>
          <w:spacing w:val="-1"/>
          <w:vertAlign w:val="baseline"/>
        </w:rPr>
        <w:t> </w:t>
      </w:r>
      <w:r>
        <w:rPr>
          <w:vertAlign w:val="baseline"/>
        </w:rPr>
        <w:t>the International Health Economics Association, 61</w:t>
      </w:r>
      <w:r>
        <w:rPr>
          <w:vertAlign w:val="superscript"/>
        </w:rPr>
        <w:t>st</w:t>
      </w:r>
      <w:r>
        <w:rPr>
          <w:vertAlign w:val="baseline"/>
        </w:rPr>
        <w:t> Annual North American Meetings of the Regional Science Association International.</w:t>
      </w:r>
    </w:p>
    <w:p>
      <w:pPr>
        <w:pStyle w:val="BodyText"/>
        <w:spacing w:before="9"/>
      </w:pPr>
    </w:p>
    <w:p>
      <w:pPr>
        <w:pStyle w:val="BodyText"/>
        <w:spacing w:line="237" w:lineRule="auto"/>
        <w:ind w:left="961" w:right="751" w:hanging="600"/>
      </w:pPr>
      <w:r>
        <w:rPr/>
        <w:t>2013: American Economic Association Annual Meeting, University of North Texas, 5</w:t>
      </w:r>
      <w:r>
        <w:rPr>
          <w:vertAlign w:val="superscript"/>
        </w:rPr>
        <w:t>th</w:t>
      </w:r>
      <w:r>
        <w:rPr>
          <w:vertAlign w:val="baseline"/>
        </w:rPr>
        <w:t> Annual</w:t>
      </w:r>
      <w:r>
        <w:rPr>
          <w:spacing w:val="-8"/>
          <w:vertAlign w:val="baseline"/>
        </w:rPr>
        <w:t> </w:t>
      </w:r>
      <w:r>
        <w:rPr>
          <w:vertAlign w:val="baseline"/>
        </w:rPr>
        <w:t>Meeting</w:t>
      </w:r>
      <w:r>
        <w:rPr>
          <w:spacing w:val="-7"/>
          <w:vertAlign w:val="baseline"/>
        </w:rPr>
        <w:t> </w:t>
      </w:r>
      <w:r>
        <w:rPr>
          <w:vertAlign w:val="baseline"/>
        </w:rPr>
        <w:t>on</w:t>
      </w:r>
      <w:r>
        <w:rPr>
          <w:spacing w:val="-7"/>
          <w:vertAlign w:val="baseline"/>
        </w:rPr>
        <w:t> </w:t>
      </w:r>
      <w:r>
        <w:rPr>
          <w:vertAlign w:val="baseline"/>
        </w:rPr>
        <w:t>the</w:t>
      </w:r>
      <w:r>
        <w:rPr>
          <w:spacing w:val="-9"/>
          <w:vertAlign w:val="baseline"/>
        </w:rPr>
        <w:t> </w:t>
      </w:r>
      <w:r>
        <w:rPr>
          <w:vertAlign w:val="baseline"/>
        </w:rPr>
        <w:t>Economics</w:t>
      </w:r>
      <w:r>
        <w:rPr>
          <w:spacing w:val="-8"/>
          <w:vertAlign w:val="baseline"/>
        </w:rPr>
        <w:t> </w:t>
      </w:r>
      <w:r>
        <w:rPr>
          <w:vertAlign w:val="baseline"/>
        </w:rPr>
        <w:t>of</w:t>
      </w:r>
      <w:r>
        <w:rPr>
          <w:spacing w:val="-7"/>
          <w:vertAlign w:val="baseline"/>
        </w:rPr>
        <w:t> </w:t>
      </w:r>
      <w:r>
        <w:rPr>
          <w:vertAlign w:val="baseline"/>
        </w:rPr>
        <w:t>Risky</w:t>
      </w:r>
      <w:r>
        <w:rPr>
          <w:spacing w:val="-8"/>
          <w:vertAlign w:val="baseline"/>
        </w:rPr>
        <w:t> </w:t>
      </w:r>
      <w:r>
        <w:rPr>
          <w:vertAlign w:val="baseline"/>
        </w:rPr>
        <w:t>Behaviors</w:t>
      </w:r>
      <w:r>
        <w:rPr>
          <w:spacing w:val="-7"/>
          <w:vertAlign w:val="baseline"/>
        </w:rPr>
        <w:t> </w:t>
      </w:r>
      <w:r>
        <w:rPr>
          <w:vertAlign w:val="baseline"/>
        </w:rPr>
        <w:t>(IZA),</w:t>
      </w:r>
      <w:r>
        <w:rPr>
          <w:spacing w:val="-8"/>
          <w:vertAlign w:val="baseline"/>
        </w:rPr>
        <w:t> </w:t>
      </w:r>
      <w:r>
        <w:rPr>
          <w:vertAlign w:val="baseline"/>
        </w:rPr>
        <w:t>88</w:t>
      </w:r>
      <w:r>
        <w:rPr>
          <w:vertAlign w:val="superscript"/>
        </w:rPr>
        <w:t>th</w:t>
      </w:r>
      <w:r>
        <w:rPr>
          <w:spacing w:val="-7"/>
          <w:vertAlign w:val="baseline"/>
        </w:rPr>
        <w:t> </w:t>
      </w:r>
      <w:r>
        <w:rPr>
          <w:vertAlign w:val="baseline"/>
        </w:rPr>
        <w:t>Annual</w:t>
      </w:r>
      <w:r>
        <w:rPr>
          <w:spacing w:val="-8"/>
          <w:vertAlign w:val="baseline"/>
        </w:rPr>
        <w:t> </w:t>
      </w:r>
      <w:r>
        <w:rPr>
          <w:vertAlign w:val="baseline"/>
        </w:rPr>
        <w:t>Western Economics Association International (WEAI) Conference.</w:t>
      </w:r>
    </w:p>
    <w:p>
      <w:pPr>
        <w:pStyle w:val="BodyText"/>
        <w:spacing w:before="13"/>
      </w:pPr>
    </w:p>
    <w:p>
      <w:pPr>
        <w:pStyle w:val="BodyText"/>
        <w:spacing w:line="232" w:lineRule="auto"/>
        <w:ind w:left="961" w:right="1244" w:hanging="600"/>
      </w:pPr>
      <w:r>
        <w:rPr/>
        <w:t>2012:</w:t>
      </w:r>
      <w:r>
        <w:rPr>
          <w:spacing w:val="-10"/>
        </w:rPr>
        <w:t> </w:t>
      </w:r>
      <w:r>
        <w:rPr/>
        <w:t>University</w:t>
      </w:r>
      <w:r>
        <w:rPr>
          <w:spacing w:val="-9"/>
        </w:rPr>
        <w:t> </w:t>
      </w:r>
      <w:r>
        <w:rPr/>
        <w:t>of</w:t>
      </w:r>
      <w:r>
        <w:rPr>
          <w:spacing w:val="-8"/>
        </w:rPr>
        <w:t> </w:t>
      </w:r>
      <w:r>
        <w:rPr/>
        <w:t>Texas</w:t>
      </w:r>
      <w:r>
        <w:rPr>
          <w:spacing w:val="-8"/>
        </w:rPr>
        <w:t> </w:t>
      </w:r>
      <w:r>
        <w:rPr/>
        <w:t>at</w:t>
      </w:r>
      <w:r>
        <w:rPr>
          <w:spacing w:val="-8"/>
        </w:rPr>
        <w:t> </w:t>
      </w:r>
      <w:r>
        <w:rPr/>
        <w:t>Dallas,</w:t>
      </w:r>
      <w:r>
        <w:rPr>
          <w:spacing w:val="-9"/>
        </w:rPr>
        <w:t> </w:t>
      </w:r>
      <w:r>
        <w:rPr/>
        <w:t>Cornell</w:t>
      </w:r>
      <w:r>
        <w:rPr>
          <w:spacing w:val="-9"/>
        </w:rPr>
        <w:t> </w:t>
      </w:r>
      <w:r>
        <w:rPr/>
        <w:t>Policy</w:t>
      </w:r>
      <w:r>
        <w:rPr>
          <w:spacing w:val="-9"/>
        </w:rPr>
        <w:t> </w:t>
      </w:r>
      <w:r>
        <w:rPr/>
        <w:t>Analysis</w:t>
      </w:r>
      <w:r>
        <w:rPr>
          <w:spacing w:val="-8"/>
        </w:rPr>
        <w:t> </w:t>
      </w:r>
      <w:r>
        <w:rPr/>
        <w:t>and</w:t>
      </w:r>
      <w:r>
        <w:rPr>
          <w:spacing w:val="-8"/>
        </w:rPr>
        <w:t> </w:t>
      </w:r>
      <w:r>
        <w:rPr/>
        <w:t>Management, University of Illinois at Chicago, ASHE Conference at Texas A&amp;M.</w:t>
      </w:r>
    </w:p>
    <w:p>
      <w:pPr>
        <w:pStyle w:val="BodyText"/>
        <w:spacing w:before="3"/>
      </w:pPr>
    </w:p>
    <w:p>
      <w:pPr>
        <w:pStyle w:val="BodyText"/>
        <w:ind w:left="361"/>
      </w:pPr>
      <w:r>
        <w:rPr/>
        <w:t>2011:</w:t>
      </w:r>
      <w:r>
        <w:rPr>
          <w:spacing w:val="-4"/>
        </w:rPr>
        <w:t> </w:t>
      </w:r>
      <w:r>
        <w:rPr/>
        <w:t>UC</w:t>
      </w:r>
      <w:r>
        <w:rPr>
          <w:spacing w:val="-3"/>
        </w:rPr>
        <w:t> </w:t>
      </w:r>
      <w:r>
        <w:rPr/>
        <w:t>Berkeley,</w:t>
      </w:r>
      <w:r>
        <w:rPr>
          <w:spacing w:val="-3"/>
        </w:rPr>
        <w:t> </w:t>
      </w:r>
      <w:r>
        <w:rPr/>
        <w:t>Labor</w:t>
      </w:r>
      <w:r>
        <w:rPr>
          <w:spacing w:val="-2"/>
        </w:rPr>
        <w:t> Seminar.</w:t>
      </w:r>
    </w:p>
    <w:p>
      <w:pPr>
        <w:pStyle w:val="BodyText"/>
        <w:spacing w:before="4"/>
      </w:pPr>
    </w:p>
    <w:p>
      <w:pPr>
        <w:pStyle w:val="BodyText"/>
        <w:spacing w:line="480" w:lineRule="auto" w:before="1"/>
        <w:ind w:left="361" w:right="2475"/>
      </w:pPr>
      <w:r>
        <w:rPr/>
        <w:t>2010:</w:t>
      </w:r>
      <w:r>
        <w:rPr>
          <w:spacing w:val="-10"/>
        </w:rPr>
        <w:t> </w:t>
      </w:r>
      <w:r>
        <w:rPr/>
        <w:t>Student</w:t>
      </w:r>
      <w:r>
        <w:rPr>
          <w:spacing w:val="-10"/>
        </w:rPr>
        <w:t> </w:t>
      </w:r>
      <w:r>
        <w:rPr/>
        <w:t>poster</w:t>
      </w:r>
      <w:r>
        <w:rPr>
          <w:spacing w:val="-8"/>
        </w:rPr>
        <w:t> </w:t>
      </w:r>
      <w:r>
        <w:rPr/>
        <w:t>session</w:t>
      </w:r>
      <w:r>
        <w:rPr>
          <w:spacing w:val="-8"/>
        </w:rPr>
        <w:t> </w:t>
      </w:r>
      <w:r>
        <w:rPr/>
        <w:t>All</w:t>
      </w:r>
      <w:r>
        <w:rPr>
          <w:spacing w:val="-9"/>
        </w:rPr>
        <w:t> </w:t>
      </w:r>
      <w:r>
        <w:rPr/>
        <w:t>CA</w:t>
      </w:r>
      <w:r>
        <w:rPr>
          <w:spacing w:val="-8"/>
        </w:rPr>
        <w:t> </w:t>
      </w:r>
      <w:r>
        <w:rPr/>
        <w:t>Labor</w:t>
      </w:r>
      <w:r>
        <w:rPr>
          <w:spacing w:val="-8"/>
        </w:rPr>
        <w:t> </w:t>
      </w:r>
      <w:r>
        <w:rPr/>
        <w:t>Conference</w:t>
      </w:r>
      <w:r>
        <w:rPr>
          <w:spacing w:val="-10"/>
        </w:rPr>
        <w:t> </w:t>
      </w:r>
      <w:r>
        <w:rPr/>
        <w:t>UC</w:t>
      </w:r>
      <w:r>
        <w:rPr>
          <w:spacing w:val="-9"/>
        </w:rPr>
        <w:t> </w:t>
      </w:r>
      <w:r>
        <w:rPr/>
        <w:t>Santa</w:t>
      </w:r>
      <w:r>
        <w:rPr>
          <w:spacing w:val="-10"/>
        </w:rPr>
        <w:t> </w:t>
      </w:r>
      <w:r>
        <w:rPr/>
        <w:t>Barbara. 2009: UC Berkeley Labor Lunch, UC Berkeley IGERT Seminar.</w:t>
      </w:r>
    </w:p>
    <w:p>
      <w:pPr>
        <w:pStyle w:val="Heading1"/>
        <w:spacing w:before="273"/>
        <w:rPr>
          <w:u w:val="none"/>
        </w:rPr>
      </w:pPr>
      <w:r>
        <w:rPr>
          <w:u w:val="thick"/>
        </w:rPr>
        <w:t>FELLOWSHIPS,</w:t>
      </w:r>
      <w:r>
        <w:rPr>
          <w:spacing w:val="-9"/>
          <w:u w:val="thick"/>
        </w:rPr>
        <w:t> </w:t>
      </w:r>
      <w:r>
        <w:rPr>
          <w:u w:val="thick"/>
        </w:rPr>
        <w:t>AWARDS,</w:t>
      </w:r>
      <w:r>
        <w:rPr>
          <w:spacing w:val="-4"/>
          <w:u w:val="thick"/>
        </w:rPr>
        <w:t> </w:t>
      </w:r>
      <w:r>
        <w:rPr>
          <w:u w:val="thick"/>
        </w:rPr>
        <w:t>PROGRAM</w:t>
      </w:r>
      <w:r>
        <w:rPr>
          <w:spacing w:val="-3"/>
          <w:u w:val="thick"/>
        </w:rPr>
        <w:t> </w:t>
      </w:r>
      <w:r>
        <w:rPr>
          <w:spacing w:val="-2"/>
          <w:u w:val="thick"/>
        </w:rPr>
        <w:t>PARTICIPATION:</w:t>
      </w:r>
    </w:p>
    <w:p>
      <w:pPr>
        <w:pStyle w:val="BodyText"/>
        <w:spacing w:before="56" w:after="1"/>
        <w:rPr>
          <w:b/>
          <w:sz w:val="20"/>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1"/>
        <w:gridCol w:w="7626"/>
      </w:tblGrid>
      <w:tr>
        <w:trPr>
          <w:trHeight w:val="272" w:hRule="atLeast"/>
        </w:trPr>
        <w:tc>
          <w:tcPr>
            <w:tcW w:w="1311" w:type="dxa"/>
          </w:tcPr>
          <w:p>
            <w:pPr>
              <w:pStyle w:val="TableParagraph"/>
              <w:spacing w:line="252" w:lineRule="exact"/>
              <w:rPr>
                <w:sz w:val="24"/>
              </w:rPr>
            </w:pPr>
            <w:r>
              <w:rPr>
                <w:spacing w:val="-4"/>
                <w:sz w:val="24"/>
              </w:rPr>
              <w:t>2022</w:t>
            </w:r>
          </w:p>
        </w:tc>
        <w:tc>
          <w:tcPr>
            <w:tcW w:w="7626" w:type="dxa"/>
          </w:tcPr>
          <w:p>
            <w:pPr>
              <w:pStyle w:val="TableParagraph"/>
              <w:spacing w:line="252" w:lineRule="exact"/>
              <w:ind w:left="237"/>
              <w:rPr>
                <w:i/>
                <w:sz w:val="24"/>
              </w:rPr>
            </w:pPr>
            <w:r>
              <w:rPr>
                <w:color w:val="212121"/>
                <w:sz w:val="24"/>
              </w:rPr>
              <w:t>Georgescu-Roegen</w:t>
            </w:r>
            <w:r>
              <w:rPr>
                <w:color w:val="212121"/>
                <w:spacing w:val="-7"/>
                <w:sz w:val="24"/>
              </w:rPr>
              <w:t> </w:t>
            </w:r>
            <w:r>
              <w:rPr>
                <w:color w:val="212121"/>
                <w:sz w:val="24"/>
              </w:rPr>
              <w:t>Prize</w:t>
            </w:r>
            <w:r>
              <w:rPr>
                <w:color w:val="212121"/>
                <w:spacing w:val="-7"/>
                <w:sz w:val="24"/>
              </w:rPr>
              <w:t> </w:t>
            </w:r>
            <w:r>
              <w:rPr>
                <w:color w:val="212121"/>
                <w:sz w:val="24"/>
              </w:rPr>
              <w:t>for</w:t>
            </w:r>
            <w:r>
              <w:rPr>
                <w:color w:val="212121"/>
                <w:spacing w:val="-6"/>
                <w:sz w:val="24"/>
              </w:rPr>
              <w:t> </w:t>
            </w:r>
            <w:r>
              <w:rPr>
                <w:color w:val="212121"/>
                <w:sz w:val="24"/>
              </w:rPr>
              <w:t>the</w:t>
            </w:r>
            <w:r>
              <w:rPr>
                <w:color w:val="212121"/>
                <w:spacing w:val="-7"/>
                <w:sz w:val="24"/>
              </w:rPr>
              <w:t> </w:t>
            </w:r>
            <w:r>
              <w:rPr>
                <w:color w:val="212121"/>
                <w:sz w:val="24"/>
              </w:rPr>
              <w:t>best</w:t>
            </w:r>
            <w:r>
              <w:rPr>
                <w:color w:val="212121"/>
                <w:spacing w:val="-7"/>
                <w:sz w:val="24"/>
              </w:rPr>
              <w:t> </w:t>
            </w:r>
            <w:r>
              <w:rPr>
                <w:color w:val="212121"/>
                <w:sz w:val="24"/>
              </w:rPr>
              <w:t>article</w:t>
            </w:r>
            <w:r>
              <w:rPr>
                <w:color w:val="212121"/>
                <w:spacing w:val="-6"/>
                <w:sz w:val="24"/>
              </w:rPr>
              <w:t> </w:t>
            </w:r>
            <w:r>
              <w:rPr>
                <w:color w:val="212121"/>
                <w:sz w:val="24"/>
              </w:rPr>
              <w:t>published</w:t>
            </w:r>
            <w:r>
              <w:rPr>
                <w:color w:val="212121"/>
                <w:spacing w:val="-7"/>
                <w:sz w:val="24"/>
              </w:rPr>
              <w:t> </w:t>
            </w:r>
            <w:r>
              <w:rPr>
                <w:color w:val="212121"/>
                <w:sz w:val="24"/>
              </w:rPr>
              <w:t>in</w:t>
            </w:r>
            <w:r>
              <w:rPr>
                <w:color w:val="212121"/>
                <w:spacing w:val="-5"/>
                <w:sz w:val="24"/>
              </w:rPr>
              <w:t> </w:t>
            </w:r>
            <w:r>
              <w:rPr>
                <w:i/>
                <w:color w:val="212121"/>
                <w:sz w:val="24"/>
              </w:rPr>
              <w:t>Southern</w:t>
            </w:r>
            <w:r>
              <w:rPr>
                <w:i/>
                <w:color w:val="212121"/>
                <w:spacing w:val="-6"/>
                <w:sz w:val="24"/>
              </w:rPr>
              <w:t> </w:t>
            </w:r>
            <w:r>
              <w:rPr>
                <w:i/>
                <w:color w:val="212121"/>
                <w:spacing w:val="-2"/>
                <w:sz w:val="24"/>
              </w:rPr>
              <w:t>Economic</w:t>
            </w:r>
          </w:p>
        </w:tc>
      </w:tr>
      <w:tr>
        <w:trPr>
          <w:trHeight w:val="278" w:hRule="atLeast"/>
        </w:trPr>
        <w:tc>
          <w:tcPr>
            <w:tcW w:w="1311" w:type="dxa"/>
          </w:tcPr>
          <w:p>
            <w:pPr>
              <w:pStyle w:val="TableParagraph"/>
              <w:ind w:left="0"/>
              <w:rPr>
                <w:sz w:val="20"/>
              </w:rPr>
            </w:pPr>
          </w:p>
        </w:tc>
        <w:tc>
          <w:tcPr>
            <w:tcW w:w="7626" w:type="dxa"/>
          </w:tcPr>
          <w:p>
            <w:pPr>
              <w:pStyle w:val="TableParagraph"/>
              <w:spacing w:line="258" w:lineRule="exact"/>
              <w:ind w:left="239"/>
              <w:rPr>
                <w:sz w:val="24"/>
              </w:rPr>
            </w:pPr>
            <w:r>
              <w:rPr>
                <w:i/>
                <w:color w:val="212121"/>
                <w:sz w:val="24"/>
              </w:rPr>
              <w:t>Journal</w:t>
            </w:r>
            <w:r>
              <w:rPr>
                <w:i/>
                <w:color w:val="212121"/>
                <w:spacing w:val="-4"/>
                <w:sz w:val="24"/>
              </w:rPr>
              <w:t> </w:t>
            </w:r>
            <w:r>
              <w:rPr>
                <w:color w:val="212121"/>
                <w:sz w:val="24"/>
              </w:rPr>
              <w:t>awarded</w:t>
            </w:r>
            <w:r>
              <w:rPr>
                <w:color w:val="212121"/>
                <w:spacing w:val="-1"/>
                <w:sz w:val="24"/>
              </w:rPr>
              <w:t> </w:t>
            </w:r>
            <w:r>
              <w:rPr>
                <w:color w:val="212121"/>
                <w:sz w:val="24"/>
              </w:rPr>
              <w:t>by</w:t>
            </w:r>
            <w:r>
              <w:rPr>
                <w:color w:val="212121"/>
                <w:spacing w:val="-2"/>
                <w:sz w:val="24"/>
              </w:rPr>
              <w:t> </w:t>
            </w:r>
            <w:r>
              <w:rPr>
                <w:color w:val="212121"/>
                <w:sz w:val="24"/>
              </w:rPr>
              <w:t>the</w:t>
            </w:r>
            <w:r>
              <w:rPr>
                <w:color w:val="212121"/>
                <w:spacing w:val="-2"/>
                <w:sz w:val="24"/>
              </w:rPr>
              <w:t> </w:t>
            </w:r>
            <w:r>
              <w:rPr>
                <w:color w:val="212121"/>
                <w:sz w:val="24"/>
              </w:rPr>
              <w:t>Southern</w:t>
            </w:r>
            <w:r>
              <w:rPr>
                <w:color w:val="212121"/>
                <w:spacing w:val="-2"/>
                <w:sz w:val="24"/>
              </w:rPr>
              <w:t> </w:t>
            </w:r>
            <w:r>
              <w:rPr>
                <w:color w:val="212121"/>
                <w:sz w:val="24"/>
              </w:rPr>
              <w:t>Economic</w:t>
            </w:r>
            <w:r>
              <w:rPr>
                <w:color w:val="212121"/>
                <w:spacing w:val="-2"/>
                <w:sz w:val="24"/>
              </w:rPr>
              <w:t> </w:t>
            </w:r>
            <w:r>
              <w:rPr>
                <w:color w:val="212121"/>
                <w:sz w:val="24"/>
              </w:rPr>
              <w:t>Association</w:t>
            </w:r>
            <w:r>
              <w:rPr>
                <w:color w:val="212121"/>
                <w:spacing w:val="-1"/>
                <w:sz w:val="24"/>
              </w:rPr>
              <w:t> </w:t>
            </w:r>
            <w:r>
              <w:rPr>
                <w:color w:val="212121"/>
                <w:spacing w:val="-2"/>
                <w:sz w:val="24"/>
              </w:rPr>
              <w:t>(SEA)</w:t>
            </w:r>
          </w:p>
        </w:tc>
      </w:tr>
      <w:tr>
        <w:trPr>
          <w:trHeight w:val="278" w:hRule="atLeast"/>
        </w:trPr>
        <w:tc>
          <w:tcPr>
            <w:tcW w:w="1311" w:type="dxa"/>
          </w:tcPr>
          <w:p>
            <w:pPr>
              <w:pStyle w:val="TableParagraph"/>
              <w:spacing w:line="258" w:lineRule="exact"/>
              <w:rPr>
                <w:sz w:val="24"/>
              </w:rPr>
            </w:pPr>
            <w:r>
              <w:rPr>
                <w:spacing w:val="-4"/>
                <w:sz w:val="24"/>
              </w:rPr>
              <w:t>2021</w:t>
            </w:r>
          </w:p>
        </w:tc>
        <w:tc>
          <w:tcPr>
            <w:tcW w:w="7626" w:type="dxa"/>
          </w:tcPr>
          <w:p>
            <w:pPr>
              <w:pStyle w:val="TableParagraph"/>
              <w:spacing w:line="258" w:lineRule="exact"/>
              <w:ind w:left="237"/>
              <w:rPr>
                <w:i/>
                <w:sz w:val="24"/>
              </w:rPr>
            </w:pPr>
            <w:r>
              <w:rPr>
                <w:sz w:val="24"/>
              </w:rPr>
              <w:t>Best</w:t>
            </w:r>
            <w:r>
              <w:rPr>
                <w:spacing w:val="-9"/>
                <w:sz w:val="24"/>
              </w:rPr>
              <w:t> </w:t>
            </w:r>
            <w:r>
              <w:rPr>
                <w:sz w:val="24"/>
              </w:rPr>
              <w:t>Paper</w:t>
            </w:r>
            <w:r>
              <w:rPr>
                <w:spacing w:val="-7"/>
                <w:sz w:val="24"/>
              </w:rPr>
              <w:t> </w:t>
            </w:r>
            <w:r>
              <w:rPr>
                <w:sz w:val="24"/>
              </w:rPr>
              <w:t>Awards</w:t>
            </w:r>
            <w:r>
              <w:rPr>
                <w:spacing w:val="-6"/>
                <w:sz w:val="24"/>
              </w:rPr>
              <w:t> </w:t>
            </w:r>
            <w:r>
              <w:rPr>
                <w:sz w:val="24"/>
              </w:rPr>
              <w:t>for</w:t>
            </w:r>
            <w:r>
              <w:rPr>
                <w:spacing w:val="-5"/>
                <w:sz w:val="24"/>
              </w:rPr>
              <w:t> </w:t>
            </w:r>
            <w:r>
              <w:rPr>
                <w:sz w:val="24"/>
              </w:rPr>
              <w:t>Earlier-Career</w:t>
            </w:r>
            <w:r>
              <w:rPr>
                <w:spacing w:val="-7"/>
                <w:sz w:val="24"/>
              </w:rPr>
              <w:t> </w:t>
            </w:r>
            <w:r>
              <w:rPr>
                <w:sz w:val="24"/>
              </w:rPr>
              <w:t>Scholars</w:t>
            </w:r>
            <w:r>
              <w:rPr>
                <w:spacing w:val="-7"/>
                <w:sz w:val="24"/>
              </w:rPr>
              <w:t> </w:t>
            </w:r>
            <w:r>
              <w:rPr>
                <w:sz w:val="24"/>
              </w:rPr>
              <w:t>from</w:t>
            </w:r>
            <w:r>
              <w:rPr>
                <w:spacing w:val="-6"/>
                <w:sz w:val="24"/>
              </w:rPr>
              <w:t> </w:t>
            </w:r>
            <w:r>
              <w:rPr>
                <w:i/>
                <w:sz w:val="24"/>
              </w:rPr>
              <w:t>Criminology</w:t>
            </w:r>
            <w:r>
              <w:rPr>
                <w:i/>
                <w:spacing w:val="-8"/>
                <w:sz w:val="24"/>
              </w:rPr>
              <w:t> </w:t>
            </w:r>
            <w:r>
              <w:rPr>
                <w:i/>
                <w:sz w:val="24"/>
              </w:rPr>
              <w:t>&amp;</w:t>
            </w:r>
            <w:r>
              <w:rPr>
                <w:i/>
                <w:spacing w:val="-5"/>
                <w:sz w:val="24"/>
              </w:rPr>
              <w:t> </w:t>
            </w:r>
            <w:r>
              <w:rPr>
                <w:i/>
                <w:spacing w:val="-2"/>
                <w:sz w:val="24"/>
              </w:rPr>
              <w:t>Public</w:t>
            </w:r>
          </w:p>
        </w:tc>
      </w:tr>
      <w:tr>
        <w:trPr>
          <w:trHeight w:val="547" w:hRule="atLeast"/>
        </w:trPr>
        <w:tc>
          <w:tcPr>
            <w:tcW w:w="1311" w:type="dxa"/>
          </w:tcPr>
          <w:p>
            <w:pPr>
              <w:pStyle w:val="TableParagraph"/>
              <w:spacing w:line="262" w:lineRule="exact" w:before="265"/>
              <w:rPr>
                <w:sz w:val="24"/>
              </w:rPr>
            </w:pPr>
            <w:r>
              <w:rPr>
                <w:spacing w:val="-4"/>
                <w:sz w:val="24"/>
              </w:rPr>
              <w:t>2017</w:t>
            </w:r>
          </w:p>
        </w:tc>
        <w:tc>
          <w:tcPr>
            <w:tcW w:w="7626" w:type="dxa"/>
          </w:tcPr>
          <w:p>
            <w:pPr>
              <w:pStyle w:val="TableParagraph"/>
              <w:spacing w:line="269" w:lineRule="exact"/>
              <w:ind w:left="239"/>
              <w:rPr>
                <w:i/>
                <w:sz w:val="24"/>
              </w:rPr>
            </w:pPr>
            <w:r>
              <w:rPr>
                <w:i/>
                <w:spacing w:val="-2"/>
                <w:sz w:val="24"/>
              </w:rPr>
              <w:t>Policy</w:t>
            </w:r>
          </w:p>
          <w:p>
            <w:pPr>
              <w:pStyle w:val="TableParagraph"/>
              <w:spacing w:line="259" w:lineRule="exact"/>
              <w:ind w:left="237"/>
              <w:rPr>
                <w:sz w:val="24"/>
              </w:rPr>
            </w:pPr>
            <w:r>
              <w:rPr>
                <w:sz w:val="24"/>
              </w:rPr>
              <w:t>Outstanding</w:t>
            </w:r>
            <w:r>
              <w:rPr>
                <w:spacing w:val="-8"/>
                <w:sz w:val="24"/>
              </w:rPr>
              <w:t> </w:t>
            </w:r>
            <w:r>
              <w:rPr>
                <w:sz w:val="24"/>
              </w:rPr>
              <w:t>reviewer,</w:t>
            </w:r>
            <w:r>
              <w:rPr>
                <w:spacing w:val="-4"/>
                <w:sz w:val="24"/>
              </w:rPr>
              <w:t> </w:t>
            </w:r>
            <w:r>
              <w:rPr>
                <w:sz w:val="24"/>
              </w:rPr>
              <w:t>Journal</w:t>
            </w:r>
            <w:r>
              <w:rPr>
                <w:spacing w:val="-4"/>
                <w:sz w:val="24"/>
              </w:rPr>
              <w:t> </w:t>
            </w:r>
            <w:r>
              <w:rPr>
                <w:sz w:val="24"/>
              </w:rPr>
              <w:t>of</w:t>
            </w:r>
            <w:r>
              <w:rPr>
                <w:spacing w:val="-3"/>
                <w:sz w:val="24"/>
              </w:rPr>
              <w:t> </w:t>
            </w:r>
            <w:r>
              <w:rPr>
                <w:sz w:val="24"/>
              </w:rPr>
              <w:t>Health</w:t>
            </w:r>
            <w:r>
              <w:rPr>
                <w:spacing w:val="-4"/>
                <w:sz w:val="24"/>
              </w:rPr>
              <w:t> </w:t>
            </w:r>
            <w:r>
              <w:rPr>
                <w:spacing w:val="-2"/>
                <w:sz w:val="24"/>
              </w:rPr>
              <w:t>Economics</w:t>
            </w:r>
          </w:p>
        </w:tc>
      </w:tr>
      <w:tr>
        <w:trPr>
          <w:trHeight w:val="547" w:hRule="atLeast"/>
        </w:trPr>
        <w:tc>
          <w:tcPr>
            <w:tcW w:w="1311" w:type="dxa"/>
          </w:tcPr>
          <w:p>
            <w:pPr>
              <w:pStyle w:val="TableParagraph"/>
              <w:spacing w:line="272" w:lineRule="exact"/>
              <w:rPr>
                <w:sz w:val="24"/>
              </w:rPr>
            </w:pPr>
            <w:r>
              <w:rPr>
                <w:spacing w:val="-4"/>
                <w:sz w:val="24"/>
              </w:rPr>
              <w:t>2017</w:t>
            </w:r>
          </w:p>
        </w:tc>
        <w:tc>
          <w:tcPr>
            <w:tcW w:w="7626" w:type="dxa"/>
          </w:tcPr>
          <w:p>
            <w:pPr>
              <w:pStyle w:val="TableParagraph"/>
              <w:spacing w:line="268" w:lineRule="exact"/>
              <w:ind w:left="239" w:hanging="1"/>
              <w:rPr>
                <w:sz w:val="24"/>
              </w:rPr>
            </w:pPr>
            <w:r>
              <w:rPr>
                <w:sz w:val="24"/>
              </w:rPr>
              <w:t>Invited</w:t>
            </w:r>
            <w:r>
              <w:rPr>
                <w:spacing w:val="-9"/>
                <w:sz w:val="24"/>
              </w:rPr>
              <w:t> </w:t>
            </w:r>
            <w:r>
              <w:rPr>
                <w:sz w:val="24"/>
              </w:rPr>
              <w:t>participant</w:t>
            </w:r>
            <w:r>
              <w:rPr>
                <w:spacing w:val="-10"/>
                <w:sz w:val="24"/>
              </w:rPr>
              <w:t> </w:t>
            </w:r>
            <w:r>
              <w:rPr>
                <w:sz w:val="24"/>
              </w:rPr>
              <w:t>to</w:t>
            </w:r>
            <w:r>
              <w:rPr>
                <w:spacing w:val="-8"/>
                <w:sz w:val="24"/>
              </w:rPr>
              <w:t> </w:t>
            </w:r>
            <w:r>
              <w:rPr>
                <w:sz w:val="24"/>
              </w:rPr>
              <w:t>the</w:t>
            </w:r>
            <w:r>
              <w:rPr>
                <w:spacing w:val="-10"/>
                <w:sz w:val="24"/>
              </w:rPr>
              <w:t> </w:t>
            </w:r>
            <w:r>
              <w:rPr>
                <w:sz w:val="24"/>
              </w:rPr>
              <w:t>Policing</w:t>
            </w:r>
            <w:r>
              <w:rPr>
                <w:spacing w:val="-9"/>
                <w:sz w:val="24"/>
              </w:rPr>
              <w:t> </w:t>
            </w:r>
            <w:r>
              <w:rPr>
                <w:sz w:val="24"/>
              </w:rPr>
              <w:t>Cost</w:t>
            </w:r>
            <w:r>
              <w:rPr>
                <w:spacing w:val="-8"/>
                <w:sz w:val="24"/>
              </w:rPr>
              <w:t> </w:t>
            </w:r>
            <w:r>
              <w:rPr>
                <w:sz w:val="24"/>
              </w:rPr>
              <w:t>Benefit</w:t>
            </w:r>
            <w:r>
              <w:rPr>
                <w:spacing w:val="-9"/>
                <w:sz w:val="24"/>
              </w:rPr>
              <w:t> </w:t>
            </w:r>
            <w:r>
              <w:rPr>
                <w:sz w:val="24"/>
              </w:rPr>
              <w:t>Analysis</w:t>
            </w:r>
            <w:r>
              <w:rPr>
                <w:spacing w:val="-8"/>
                <w:sz w:val="24"/>
              </w:rPr>
              <w:t> </w:t>
            </w:r>
            <w:r>
              <w:rPr>
                <w:sz w:val="24"/>
              </w:rPr>
              <w:t>Project,</w:t>
            </w:r>
            <w:r>
              <w:rPr>
                <w:spacing w:val="-9"/>
                <w:sz w:val="24"/>
              </w:rPr>
              <w:t> </w:t>
            </w:r>
            <w:r>
              <w:rPr>
                <w:sz w:val="24"/>
              </w:rPr>
              <w:t>NYU</w:t>
            </w:r>
            <w:r>
              <w:rPr>
                <w:spacing w:val="-9"/>
                <w:sz w:val="24"/>
              </w:rPr>
              <w:t> </w:t>
            </w:r>
            <w:r>
              <w:rPr>
                <w:sz w:val="24"/>
              </w:rPr>
              <w:t>Law </w:t>
            </w:r>
            <w:r>
              <w:rPr>
                <w:spacing w:val="-2"/>
                <w:sz w:val="24"/>
              </w:rPr>
              <w:t>School</w:t>
            </w:r>
          </w:p>
        </w:tc>
      </w:tr>
      <w:tr>
        <w:trPr>
          <w:trHeight w:val="273" w:hRule="atLeast"/>
        </w:trPr>
        <w:tc>
          <w:tcPr>
            <w:tcW w:w="1311" w:type="dxa"/>
          </w:tcPr>
          <w:p>
            <w:pPr>
              <w:pStyle w:val="TableParagraph"/>
              <w:spacing w:line="254" w:lineRule="exact"/>
              <w:rPr>
                <w:sz w:val="24"/>
              </w:rPr>
            </w:pPr>
            <w:r>
              <w:rPr>
                <w:spacing w:val="-4"/>
                <w:sz w:val="24"/>
              </w:rPr>
              <w:t>2016</w:t>
            </w:r>
          </w:p>
        </w:tc>
        <w:tc>
          <w:tcPr>
            <w:tcW w:w="7626" w:type="dxa"/>
          </w:tcPr>
          <w:p>
            <w:pPr>
              <w:pStyle w:val="TableParagraph"/>
              <w:spacing w:line="254" w:lineRule="exact"/>
              <w:ind w:left="237"/>
              <w:rPr>
                <w:sz w:val="24"/>
              </w:rPr>
            </w:pPr>
            <w:r>
              <w:rPr>
                <w:sz w:val="24"/>
              </w:rPr>
              <w:t>Recognized</w:t>
            </w:r>
            <w:r>
              <w:rPr>
                <w:spacing w:val="-9"/>
                <w:sz w:val="24"/>
              </w:rPr>
              <w:t> </w:t>
            </w:r>
            <w:r>
              <w:rPr>
                <w:sz w:val="24"/>
              </w:rPr>
              <w:t>reviewer,</w:t>
            </w:r>
            <w:r>
              <w:rPr>
                <w:spacing w:val="-6"/>
                <w:sz w:val="24"/>
              </w:rPr>
              <w:t> </w:t>
            </w:r>
            <w:r>
              <w:rPr>
                <w:sz w:val="24"/>
              </w:rPr>
              <w:t>Economics</w:t>
            </w:r>
            <w:r>
              <w:rPr>
                <w:spacing w:val="-6"/>
                <w:sz w:val="24"/>
              </w:rPr>
              <w:t> </w:t>
            </w:r>
            <w:r>
              <w:rPr>
                <w:sz w:val="24"/>
              </w:rPr>
              <w:t>and</w:t>
            </w:r>
            <w:r>
              <w:rPr>
                <w:spacing w:val="-5"/>
                <w:sz w:val="24"/>
              </w:rPr>
              <w:t> </w:t>
            </w:r>
            <w:r>
              <w:rPr>
                <w:sz w:val="24"/>
              </w:rPr>
              <w:t>Human</w:t>
            </w:r>
            <w:r>
              <w:rPr>
                <w:spacing w:val="-6"/>
                <w:sz w:val="24"/>
              </w:rPr>
              <w:t> </w:t>
            </w:r>
            <w:r>
              <w:rPr>
                <w:spacing w:val="-2"/>
                <w:sz w:val="24"/>
              </w:rPr>
              <w:t>Biology</w:t>
            </w:r>
          </w:p>
        </w:tc>
      </w:tr>
      <w:tr>
        <w:trPr>
          <w:trHeight w:val="282" w:hRule="atLeast"/>
        </w:trPr>
        <w:tc>
          <w:tcPr>
            <w:tcW w:w="1311" w:type="dxa"/>
          </w:tcPr>
          <w:p>
            <w:pPr>
              <w:pStyle w:val="TableParagraph"/>
              <w:spacing w:line="262" w:lineRule="exact"/>
              <w:rPr>
                <w:sz w:val="24"/>
              </w:rPr>
            </w:pPr>
            <w:r>
              <w:rPr>
                <w:spacing w:val="-4"/>
                <w:sz w:val="24"/>
              </w:rPr>
              <w:t>2014</w:t>
            </w:r>
          </w:p>
        </w:tc>
        <w:tc>
          <w:tcPr>
            <w:tcW w:w="7626" w:type="dxa"/>
          </w:tcPr>
          <w:p>
            <w:pPr>
              <w:pStyle w:val="TableParagraph"/>
              <w:spacing w:line="262" w:lineRule="exact"/>
              <w:ind w:left="237"/>
              <w:rPr>
                <w:sz w:val="24"/>
              </w:rPr>
            </w:pPr>
            <w:r>
              <w:rPr>
                <w:sz w:val="24"/>
              </w:rPr>
              <w:t>Scholarship</w:t>
            </w:r>
            <w:r>
              <w:rPr>
                <w:spacing w:val="-7"/>
                <w:sz w:val="24"/>
              </w:rPr>
              <w:t> </w:t>
            </w:r>
            <w:r>
              <w:rPr>
                <w:sz w:val="24"/>
              </w:rPr>
              <w:t>to</w:t>
            </w:r>
            <w:r>
              <w:rPr>
                <w:spacing w:val="-6"/>
                <w:sz w:val="24"/>
              </w:rPr>
              <w:t> </w:t>
            </w:r>
            <w:r>
              <w:rPr>
                <w:sz w:val="24"/>
              </w:rPr>
              <w:t>attend</w:t>
            </w:r>
            <w:r>
              <w:rPr>
                <w:spacing w:val="-6"/>
                <w:sz w:val="24"/>
              </w:rPr>
              <w:t> </w:t>
            </w:r>
            <w:r>
              <w:rPr>
                <w:sz w:val="24"/>
              </w:rPr>
              <w:t>the</w:t>
            </w:r>
            <w:r>
              <w:rPr>
                <w:spacing w:val="-7"/>
                <w:sz w:val="24"/>
              </w:rPr>
              <w:t> </w:t>
            </w:r>
            <w:r>
              <w:rPr>
                <w:sz w:val="24"/>
              </w:rPr>
              <w:t>5</w:t>
            </w:r>
            <w:r>
              <w:rPr>
                <w:sz w:val="24"/>
                <w:vertAlign w:val="superscript"/>
              </w:rPr>
              <w:t>th</w:t>
            </w:r>
            <w:r>
              <w:rPr>
                <w:spacing w:val="-6"/>
                <w:sz w:val="24"/>
                <w:vertAlign w:val="baseline"/>
              </w:rPr>
              <w:t> </w:t>
            </w:r>
            <w:r>
              <w:rPr>
                <w:sz w:val="24"/>
                <w:vertAlign w:val="baseline"/>
              </w:rPr>
              <w:t>Biennial</w:t>
            </w:r>
            <w:r>
              <w:rPr>
                <w:spacing w:val="-7"/>
                <w:sz w:val="24"/>
                <w:vertAlign w:val="baseline"/>
              </w:rPr>
              <w:t> </w:t>
            </w:r>
            <w:r>
              <w:rPr>
                <w:sz w:val="24"/>
                <w:vertAlign w:val="baseline"/>
              </w:rPr>
              <w:t>Conference</w:t>
            </w:r>
            <w:r>
              <w:rPr>
                <w:spacing w:val="-7"/>
                <w:sz w:val="24"/>
                <w:vertAlign w:val="baseline"/>
              </w:rPr>
              <w:t> </w:t>
            </w:r>
            <w:r>
              <w:rPr>
                <w:sz w:val="24"/>
                <w:vertAlign w:val="baseline"/>
              </w:rPr>
              <w:t>of</w:t>
            </w:r>
            <w:r>
              <w:rPr>
                <w:spacing w:val="-6"/>
                <w:sz w:val="24"/>
                <w:vertAlign w:val="baseline"/>
              </w:rPr>
              <w:t> </w:t>
            </w:r>
            <w:r>
              <w:rPr>
                <w:sz w:val="24"/>
                <w:vertAlign w:val="baseline"/>
              </w:rPr>
              <w:t>the</w:t>
            </w:r>
            <w:r>
              <w:rPr>
                <w:spacing w:val="-8"/>
                <w:sz w:val="24"/>
                <w:vertAlign w:val="baseline"/>
              </w:rPr>
              <w:t> </w:t>
            </w:r>
            <w:r>
              <w:rPr>
                <w:sz w:val="24"/>
                <w:vertAlign w:val="baseline"/>
              </w:rPr>
              <w:t>American</w:t>
            </w:r>
            <w:r>
              <w:rPr>
                <w:spacing w:val="-5"/>
                <w:sz w:val="24"/>
                <w:vertAlign w:val="baseline"/>
              </w:rPr>
              <w:t> </w:t>
            </w:r>
            <w:r>
              <w:rPr>
                <w:sz w:val="24"/>
                <w:vertAlign w:val="baseline"/>
              </w:rPr>
              <w:t>Society</w:t>
            </w:r>
            <w:r>
              <w:rPr>
                <w:spacing w:val="-6"/>
                <w:sz w:val="24"/>
                <w:vertAlign w:val="baseline"/>
              </w:rPr>
              <w:t> </w:t>
            </w:r>
            <w:r>
              <w:rPr>
                <w:spacing w:val="-5"/>
                <w:sz w:val="24"/>
                <w:vertAlign w:val="baseline"/>
              </w:rPr>
              <w:t>of</w:t>
            </w:r>
          </w:p>
        </w:tc>
      </w:tr>
      <w:tr>
        <w:trPr>
          <w:trHeight w:val="544" w:hRule="atLeast"/>
        </w:trPr>
        <w:tc>
          <w:tcPr>
            <w:tcW w:w="1311" w:type="dxa"/>
          </w:tcPr>
          <w:p>
            <w:pPr>
              <w:pStyle w:val="TableParagraph"/>
              <w:spacing w:line="260" w:lineRule="exact" w:before="265"/>
              <w:rPr>
                <w:sz w:val="24"/>
              </w:rPr>
            </w:pPr>
            <w:r>
              <w:rPr>
                <w:sz w:val="24"/>
              </w:rPr>
              <w:t>2013-</w:t>
            </w:r>
            <w:r>
              <w:rPr>
                <w:spacing w:val="-4"/>
                <w:sz w:val="24"/>
              </w:rPr>
              <w:t>2015</w:t>
            </w:r>
          </w:p>
        </w:tc>
        <w:tc>
          <w:tcPr>
            <w:tcW w:w="7626" w:type="dxa"/>
          </w:tcPr>
          <w:p>
            <w:pPr>
              <w:pStyle w:val="TableParagraph"/>
              <w:spacing w:line="268" w:lineRule="exact"/>
              <w:ind w:left="257" w:hanging="19"/>
              <w:rPr>
                <w:sz w:val="24"/>
              </w:rPr>
            </w:pPr>
            <w:r>
              <w:rPr>
                <w:sz w:val="24"/>
              </w:rPr>
              <w:t>Health</w:t>
            </w:r>
            <w:r>
              <w:rPr>
                <w:spacing w:val="-4"/>
                <w:sz w:val="24"/>
              </w:rPr>
              <w:t> </w:t>
            </w:r>
            <w:r>
              <w:rPr>
                <w:sz w:val="24"/>
              </w:rPr>
              <w:t>Economists</w:t>
            </w:r>
            <w:r>
              <w:rPr>
                <w:spacing w:val="-4"/>
                <w:sz w:val="24"/>
              </w:rPr>
              <w:t> </w:t>
            </w:r>
            <w:r>
              <w:rPr>
                <w:sz w:val="24"/>
              </w:rPr>
              <w:t>(ASHEcon)</w:t>
            </w:r>
            <w:r>
              <w:rPr>
                <w:spacing w:val="-4"/>
                <w:sz w:val="24"/>
              </w:rPr>
              <w:t> </w:t>
            </w:r>
            <w:r>
              <w:rPr>
                <w:sz w:val="24"/>
              </w:rPr>
              <w:t>from</w:t>
            </w:r>
            <w:r>
              <w:rPr>
                <w:spacing w:val="-4"/>
                <w:sz w:val="24"/>
              </w:rPr>
              <w:t> </w:t>
            </w:r>
            <w:r>
              <w:rPr>
                <w:sz w:val="24"/>
              </w:rPr>
              <w:t>the</w:t>
            </w:r>
            <w:r>
              <w:rPr>
                <w:spacing w:val="-5"/>
                <w:sz w:val="24"/>
              </w:rPr>
              <w:t> </w:t>
            </w:r>
            <w:r>
              <w:rPr>
                <w:sz w:val="24"/>
              </w:rPr>
              <w:t>National</w:t>
            </w:r>
            <w:r>
              <w:rPr>
                <w:spacing w:val="-4"/>
                <w:sz w:val="24"/>
              </w:rPr>
              <w:t> </w:t>
            </w:r>
            <w:r>
              <w:rPr>
                <w:sz w:val="24"/>
              </w:rPr>
              <w:t>Institute</w:t>
            </w:r>
            <w:r>
              <w:rPr>
                <w:spacing w:val="-5"/>
                <w:sz w:val="24"/>
              </w:rPr>
              <w:t> </w:t>
            </w:r>
            <w:r>
              <w:rPr>
                <w:sz w:val="24"/>
              </w:rPr>
              <w:t>on</w:t>
            </w:r>
            <w:r>
              <w:rPr>
                <w:spacing w:val="-4"/>
                <w:sz w:val="24"/>
              </w:rPr>
              <w:t> </w:t>
            </w:r>
            <w:r>
              <w:rPr>
                <w:sz w:val="24"/>
              </w:rPr>
              <w:t>Aging</w:t>
            </w:r>
            <w:r>
              <w:rPr>
                <w:spacing w:val="-4"/>
                <w:sz w:val="24"/>
              </w:rPr>
              <w:t> </w:t>
            </w:r>
            <w:r>
              <w:rPr>
                <w:sz w:val="24"/>
              </w:rPr>
              <w:t>(NIA). Diversity Initiative for Tenure in Economics (DITE) Fellow</w:t>
            </w:r>
          </w:p>
        </w:tc>
      </w:tr>
      <w:tr>
        <w:trPr>
          <w:trHeight w:val="276" w:hRule="atLeast"/>
        </w:trPr>
        <w:tc>
          <w:tcPr>
            <w:tcW w:w="1311" w:type="dxa"/>
          </w:tcPr>
          <w:p>
            <w:pPr>
              <w:pStyle w:val="TableParagraph"/>
              <w:spacing w:line="256" w:lineRule="exact"/>
              <w:rPr>
                <w:sz w:val="24"/>
              </w:rPr>
            </w:pPr>
            <w:r>
              <w:rPr>
                <w:spacing w:val="-4"/>
                <w:sz w:val="24"/>
              </w:rPr>
              <w:t>2012</w:t>
            </w:r>
          </w:p>
        </w:tc>
        <w:tc>
          <w:tcPr>
            <w:tcW w:w="7626" w:type="dxa"/>
          </w:tcPr>
          <w:p>
            <w:pPr>
              <w:pStyle w:val="TableParagraph"/>
              <w:spacing w:line="256" w:lineRule="exact"/>
              <w:ind w:left="277"/>
              <w:rPr>
                <w:sz w:val="24"/>
              </w:rPr>
            </w:pPr>
            <w:r>
              <w:rPr>
                <w:sz w:val="24"/>
              </w:rPr>
              <w:t>National</w:t>
            </w:r>
            <w:r>
              <w:rPr>
                <w:spacing w:val="-4"/>
                <w:sz w:val="24"/>
              </w:rPr>
              <w:t> </w:t>
            </w:r>
            <w:r>
              <w:rPr>
                <w:sz w:val="24"/>
              </w:rPr>
              <w:t>Bureau</w:t>
            </w:r>
            <w:r>
              <w:rPr>
                <w:spacing w:val="-1"/>
                <w:sz w:val="24"/>
              </w:rPr>
              <w:t> </w:t>
            </w:r>
            <w:r>
              <w:rPr>
                <w:sz w:val="24"/>
              </w:rPr>
              <w:t>of</w:t>
            </w:r>
            <w:r>
              <w:rPr>
                <w:spacing w:val="-2"/>
                <w:sz w:val="24"/>
              </w:rPr>
              <w:t> </w:t>
            </w:r>
            <w:r>
              <w:rPr>
                <w:sz w:val="24"/>
              </w:rPr>
              <w:t>Economic</w:t>
            </w:r>
            <w:r>
              <w:rPr>
                <w:spacing w:val="-2"/>
                <w:sz w:val="24"/>
              </w:rPr>
              <w:t> </w:t>
            </w:r>
            <w:r>
              <w:rPr>
                <w:sz w:val="24"/>
              </w:rPr>
              <w:t>Research</w:t>
            </w:r>
            <w:r>
              <w:rPr>
                <w:spacing w:val="-2"/>
                <w:sz w:val="24"/>
              </w:rPr>
              <w:t> </w:t>
            </w:r>
            <w:r>
              <w:rPr>
                <w:sz w:val="24"/>
              </w:rPr>
              <w:t>(NSF/NBER)</w:t>
            </w:r>
            <w:r>
              <w:rPr>
                <w:spacing w:val="-1"/>
                <w:sz w:val="24"/>
              </w:rPr>
              <w:t> </w:t>
            </w:r>
            <w:r>
              <w:rPr>
                <w:sz w:val="24"/>
              </w:rPr>
              <w:t>Crime</w:t>
            </w:r>
            <w:r>
              <w:rPr>
                <w:spacing w:val="-2"/>
                <w:sz w:val="24"/>
              </w:rPr>
              <w:t> Research</w:t>
            </w:r>
          </w:p>
        </w:tc>
      </w:tr>
      <w:tr>
        <w:trPr>
          <w:trHeight w:val="278" w:hRule="atLeast"/>
        </w:trPr>
        <w:tc>
          <w:tcPr>
            <w:tcW w:w="1311" w:type="dxa"/>
          </w:tcPr>
          <w:p>
            <w:pPr>
              <w:pStyle w:val="TableParagraph"/>
              <w:spacing w:line="258" w:lineRule="exact"/>
              <w:rPr>
                <w:sz w:val="24"/>
              </w:rPr>
            </w:pPr>
            <w:r>
              <w:rPr>
                <w:spacing w:val="-4"/>
                <w:sz w:val="24"/>
              </w:rPr>
              <w:t>2011</w:t>
            </w:r>
          </w:p>
        </w:tc>
        <w:tc>
          <w:tcPr>
            <w:tcW w:w="7626" w:type="dxa"/>
          </w:tcPr>
          <w:p>
            <w:pPr>
              <w:pStyle w:val="TableParagraph"/>
              <w:spacing w:line="258" w:lineRule="exact"/>
              <w:ind w:left="237"/>
              <w:rPr>
                <w:sz w:val="24"/>
              </w:rPr>
            </w:pPr>
            <w:r>
              <w:rPr>
                <w:sz w:val="24"/>
              </w:rPr>
              <w:t>American</w:t>
            </w:r>
            <w:r>
              <w:rPr>
                <w:spacing w:val="-10"/>
                <w:sz w:val="24"/>
              </w:rPr>
              <w:t> </w:t>
            </w:r>
            <w:r>
              <w:rPr>
                <w:sz w:val="24"/>
              </w:rPr>
              <w:t>Society</w:t>
            </w:r>
            <w:r>
              <w:rPr>
                <w:spacing w:val="-8"/>
                <w:sz w:val="24"/>
              </w:rPr>
              <w:t> </w:t>
            </w:r>
            <w:r>
              <w:rPr>
                <w:sz w:val="24"/>
              </w:rPr>
              <w:t>of</w:t>
            </w:r>
            <w:r>
              <w:rPr>
                <w:spacing w:val="-7"/>
                <w:sz w:val="24"/>
              </w:rPr>
              <w:t> </w:t>
            </w:r>
            <w:r>
              <w:rPr>
                <w:sz w:val="24"/>
              </w:rPr>
              <w:t>Hispanic</w:t>
            </w:r>
            <w:r>
              <w:rPr>
                <w:spacing w:val="-10"/>
                <w:sz w:val="24"/>
              </w:rPr>
              <w:t> </w:t>
            </w:r>
            <w:r>
              <w:rPr>
                <w:sz w:val="24"/>
              </w:rPr>
              <w:t>Economists</w:t>
            </w:r>
            <w:r>
              <w:rPr>
                <w:spacing w:val="-8"/>
                <w:sz w:val="24"/>
              </w:rPr>
              <w:t> </w:t>
            </w:r>
            <w:r>
              <w:rPr>
                <w:sz w:val="24"/>
              </w:rPr>
              <w:t>(ASHE)</w:t>
            </w:r>
            <w:r>
              <w:rPr>
                <w:spacing w:val="-7"/>
                <w:sz w:val="24"/>
              </w:rPr>
              <w:t> </w:t>
            </w:r>
            <w:r>
              <w:rPr>
                <w:sz w:val="24"/>
              </w:rPr>
              <w:t>Summer</w:t>
            </w:r>
            <w:r>
              <w:rPr>
                <w:spacing w:val="-8"/>
                <w:sz w:val="24"/>
              </w:rPr>
              <w:t> </w:t>
            </w:r>
            <w:r>
              <w:rPr>
                <w:spacing w:val="-2"/>
                <w:sz w:val="24"/>
              </w:rPr>
              <w:t>Dissertation</w:t>
            </w:r>
          </w:p>
        </w:tc>
      </w:tr>
      <w:tr>
        <w:trPr>
          <w:trHeight w:val="272" w:hRule="atLeast"/>
        </w:trPr>
        <w:tc>
          <w:tcPr>
            <w:tcW w:w="1311" w:type="dxa"/>
          </w:tcPr>
          <w:p>
            <w:pPr>
              <w:pStyle w:val="TableParagraph"/>
              <w:ind w:left="0"/>
              <w:rPr>
                <w:sz w:val="20"/>
              </w:rPr>
            </w:pPr>
          </w:p>
        </w:tc>
        <w:tc>
          <w:tcPr>
            <w:tcW w:w="7626" w:type="dxa"/>
          </w:tcPr>
          <w:p>
            <w:pPr>
              <w:pStyle w:val="TableParagraph"/>
              <w:spacing w:line="252" w:lineRule="exact"/>
              <w:ind w:left="239"/>
              <w:rPr>
                <w:sz w:val="24"/>
              </w:rPr>
            </w:pPr>
            <w:r>
              <w:rPr>
                <w:sz w:val="24"/>
              </w:rPr>
              <w:t>Fellowship</w:t>
            </w:r>
            <w:r>
              <w:rPr>
                <w:spacing w:val="-3"/>
                <w:sz w:val="24"/>
              </w:rPr>
              <w:t> </w:t>
            </w:r>
            <w:r>
              <w:rPr>
                <w:sz w:val="24"/>
              </w:rPr>
              <w:t>Third</w:t>
            </w:r>
            <w:r>
              <w:rPr>
                <w:spacing w:val="-4"/>
                <w:sz w:val="24"/>
              </w:rPr>
              <w:t> </w:t>
            </w:r>
            <w:r>
              <w:rPr>
                <w:sz w:val="24"/>
              </w:rPr>
              <w:t>Place</w:t>
            </w:r>
            <w:r>
              <w:rPr>
                <w:spacing w:val="-3"/>
                <w:sz w:val="24"/>
              </w:rPr>
              <w:t> </w:t>
            </w:r>
            <w:r>
              <w:rPr>
                <w:spacing w:val="-4"/>
                <w:sz w:val="24"/>
              </w:rPr>
              <w:t>Award</w:t>
            </w:r>
          </w:p>
        </w:tc>
      </w:tr>
    </w:tbl>
    <w:p>
      <w:pPr>
        <w:pStyle w:val="TableParagraph"/>
        <w:spacing w:after="0" w:line="252" w:lineRule="exact"/>
        <w:rPr>
          <w:sz w:val="24"/>
        </w:rPr>
        <w:sectPr>
          <w:pgSz w:w="12240" w:h="15840"/>
          <w:pgMar w:top="920" w:bottom="280" w:left="1080" w:right="1080"/>
        </w:sectPr>
      </w:pPr>
    </w:p>
    <w:p>
      <w:pPr>
        <w:pStyle w:val="BodyText"/>
        <w:tabs>
          <w:tab w:pos="1800" w:val="left" w:leader="none"/>
        </w:tabs>
        <w:spacing w:line="242" w:lineRule="auto" w:before="65"/>
        <w:ind w:left="361" w:right="3517"/>
      </w:pPr>
      <w:r>
        <w:rPr>
          <w:spacing w:val="-2"/>
        </w:rPr>
        <w:t>2011-2012</w:t>
      </w:r>
      <w:r>
        <w:rPr/>
        <w:tab/>
      </w:r>
      <w:r>
        <w:rPr>
          <w:spacing w:val="-42"/>
        </w:rPr>
        <w:t> </w:t>
      </w:r>
      <w:r>
        <w:rPr/>
        <w:t>UC</w:t>
      </w:r>
      <w:r>
        <w:rPr>
          <w:spacing w:val="-15"/>
        </w:rPr>
        <w:t> </w:t>
      </w:r>
      <w:r>
        <w:rPr/>
        <w:t>Berkeley</w:t>
      </w:r>
      <w:r>
        <w:rPr>
          <w:spacing w:val="-15"/>
        </w:rPr>
        <w:t> </w:t>
      </w:r>
      <w:r>
        <w:rPr/>
        <w:t>Dean’s</w:t>
      </w:r>
      <w:r>
        <w:rPr>
          <w:spacing w:val="-15"/>
        </w:rPr>
        <w:t> </w:t>
      </w:r>
      <w:r>
        <w:rPr/>
        <w:t>Normative</w:t>
      </w:r>
      <w:r>
        <w:rPr>
          <w:spacing w:val="-15"/>
        </w:rPr>
        <w:t> </w:t>
      </w:r>
      <w:r>
        <w:rPr/>
        <w:t>Time</w:t>
      </w:r>
      <w:r>
        <w:rPr>
          <w:spacing w:val="-15"/>
        </w:rPr>
        <w:t> </w:t>
      </w:r>
      <w:r>
        <w:rPr/>
        <w:t>Fellowship </w:t>
      </w:r>
      <w:r>
        <w:rPr>
          <w:spacing w:val="-4"/>
        </w:rPr>
        <w:t>2011</w:t>
      </w:r>
      <w:r>
        <w:rPr/>
        <w:tab/>
        <w:t>Graduate Division Summer Grant</w:t>
      </w:r>
    </w:p>
    <w:p>
      <w:pPr>
        <w:pStyle w:val="BodyText"/>
        <w:tabs>
          <w:tab w:pos="1820" w:val="left" w:leader="none"/>
        </w:tabs>
        <w:spacing w:line="242" w:lineRule="auto"/>
        <w:ind w:left="1801" w:right="1164" w:hanging="1440"/>
      </w:pPr>
      <w:r>
        <w:rPr>
          <w:spacing w:val="-2"/>
        </w:rPr>
        <w:t>2009-2011</w:t>
      </w:r>
      <w:r>
        <w:rPr/>
        <w:tab/>
        <w:tab/>
        <w:t>National</w:t>
      </w:r>
      <w:r>
        <w:rPr>
          <w:spacing w:val="-12"/>
        </w:rPr>
        <w:t> </w:t>
      </w:r>
      <w:r>
        <w:rPr/>
        <w:t>Science</w:t>
      </w:r>
      <w:r>
        <w:rPr>
          <w:spacing w:val="-12"/>
        </w:rPr>
        <w:t> </w:t>
      </w:r>
      <w:r>
        <w:rPr/>
        <w:t>Foundation</w:t>
      </w:r>
      <w:r>
        <w:rPr>
          <w:spacing w:val="-12"/>
        </w:rPr>
        <w:t> </w:t>
      </w:r>
      <w:r>
        <w:rPr/>
        <w:t>Integrated</w:t>
      </w:r>
      <w:r>
        <w:rPr>
          <w:spacing w:val="-12"/>
        </w:rPr>
        <w:t> </w:t>
      </w:r>
      <w:r>
        <w:rPr/>
        <w:t>Graduate</w:t>
      </w:r>
      <w:r>
        <w:rPr>
          <w:spacing w:val="-13"/>
        </w:rPr>
        <w:t> </w:t>
      </w:r>
      <w:r>
        <w:rPr/>
        <w:t>Education</w:t>
      </w:r>
      <w:r>
        <w:rPr>
          <w:spacing w:val="-12"/>
        </w:rPr>
        <w:t> </w:t>
      </w:r>
      <w:r>
        <w:rPr/>
        <w:t>Research</w:t>
      </w:r>
      <w:r>
        <w:rPr>
          <w:spacing w:val="-12"/>
        </w:rPr>
        <w:t> </w:t>
      </w:r>
      <w:r>
        <w:rPr/>
        <w:t>and Training Program (NSF IGERT)</w:t>
      </w:r>
      <w:r>
        <w:rPr>
          <w:spacing w:val="40"/>
        </w:rPr>
        <w:t> </w:t>
      </w:r>
      <w:r>
        <w:rPr/>
        <w:t>Fellowship</w:t>
      </w:r>
    </w:p>
    <w:p>
      <w:pPr>
        <w:pStyle w:val="BodyText"/>
        <w:tabs>
          <w:tab w:pos="1820" w:val="left" w:leader="none"/>
        </w:tabs>
        <w:spacing w:line="242" w:lineRule="auto"/>
        <w:ind w:left="1801" w:right="1625" w:hanging="1440"/>
      </w:pPr>
      <w:r>
        <w:rPr>
          <w:spacing w:val="-2"/>
        </w:rPr>
        <w:t>2008-2009</w:t>
      </w:r>
      <w:r>
        <w:rPr/>
        <w:tab/>
        <w:tab/>
        <w:t>National</w:t>
      </w:r>
      <w:r>
        <w:rPr>
          <w:spacing w:val="-13"/>
        </w:rPr>
        <w:t> </w:t>
      </w:r>
      <w:r>
        <w:rPr/>
        <w:t>Science</w:t>
      </w:r>
      <w:r>
        <w:rPr>
          <w:spacing w:val="-13"/>
        </w:rPr>
        <w:t> </w:t>
      </w:r>
      <w:r>
        <w:rPr/>
        <w:t>Foundation</w:t>
      </w:r>
      <w:r>
        <w:rPr>
          <w:spacing w:val="-13"/>
        </w:rPr>
        <w:t> </w:t>
      </w:r>
      <w:r>
        <w:rPr/>
        <w:t>Honorable</w:t>
      </w:r>
      <w:r>
        <w:rPr>
          <w:spacing w:val="-14"/>
        </w:rPr>
        <w:t> </w:t>
      </w:r>
      <w:r>
        <w:rPr/>
        <w:t>Mention,</w:t>
      </w:r>
      <w:r>
        <w:rPr>
          <w:spacing w:val="-13"/>
        </w:rPr>
        <w:t> </w:t>
      </w:r>
      <w:r>
        <w:rPr/>
        <w:t>Graduate</w:t>
      </w:r>
      <w:r>
        <w:rPr>
          <w:spacing w:val="-14"/>
        </w:rPr>
        <w:t> </w:t>
      </w:r>
      <w:r>
        <w:rPr/>
        <w:t>Research </w:t>
      </w:r>
      <w:r>
        <w:rPr>
          <w:spacing w:val="-2"/>
        </w:rPr>
        <w:t>Fellowship</w:t>
      </w:r>
    </w:p>
    <w:p>
      <w:pPr>
        <w:pStyle w:val="BodyText"/>
        <w:tabs>
          <w:tab w:pos="1800" w:val="left" w:leader="none"/>
        </w:tabs>
        <w:spacing w:line="266" w:lineRule="exact"/>
        <w:ind w:left="361"/>
      </w:pPr>
      <w:r>
        <w:rPr>
          <w:spacing w:val="-4"/>
        </w:rPr>
        <w:t>2008</w:t>
      </w:r>
      <w:r>
        <w:rPr/>
        <w:tab/>
        <w:t>Ford</w:t>
      </w:r>
      <w:r>
        <w:rPr>
          <w:spacing w:val="-4"/>
        </w:rPr>
        <w:t> </w:t>
      </w:r>
      <w:r>
        <w:rPr/>
        <w:t>Foundation</w:t>
      </w:r>
      <w:r>
        <w:rPr>
          <w:spacing w:val="-4"/>
        </w:rPr>
        <w:t> </w:t>
      </w:r>
      <w:r>
        <w:rPr/>
        <w:t>Honorable</w:t>
      </w:r>
      <w:r>
        <w:rPr>
          <w:spacing w:val="-2"/>
        </w:rPr>
        <w:t> Mention</w:t>
      </w:r>
    </w:p>
    <w:p>
      <w:pPr>
        <w:pStyle w:val="BodyText"/>
        <w:tabs>
          <w:tab w:pos="1820" w:val="left" w:leader="none"/>
        </w:tabs>
        <w:spacing w:before="1"/>
        <w:ind w:left="361"/>
      </w:pPr>
      <w:r>
        <w:rPr/>
        <w:t>2007-</w:t>
      </w:r>
      <w:r>
        <w:rPr>
          <w:spacing w:val="-4"/>
        </w:rPr>
        <w:t>2009</w:t>
      </w:r>
      <w:r>
        <w:rPr/>
        <w:tab/>
        <w:t>UC</w:t>
      </w:r>
      <w:r>
        <w:rPr>
          <w:spacing w:val="-10"/>
        </w:rPr>
        <w:t> </w:t>
      </w:r>
      <w:r>
        <w:rPr/>
        <w:t>Berkeley</w:t>
      </w:r>
      <w:r>
        <w:rPr>
          <w:spacing w:val="-5"/>
        </w:rPr>
        <w:t> </w:t>
      </w:r>
      <w:r>
        <w:rPr/>
        <w:t>Chancellor’s</w:t>
      </w:r>
      <w:r>
        <w:rPr>
          <w:spacing w:val="-4"/>
        </w:rPr>
        <w:t> </w:t>
      </w:r>
      <w:r>
        <w:rPr/>
        <w:t>Fellowship</w:t>
      </w:r>
      <w:r>
        <w:rPr>
          <w:spacing w:val="-3"/>
        </w:rPr>
        <w:t> </w:t>
      </w:r>
      <w:r>
        <w:rPr/>
        <w:t>for</w:t>
      </w:r>
      <w:r>
        <w:rPr>
          <w:spacing w:val="-4"/>
        </w:rPr>
        <w:t> </w:t>
      </w:r>
      <w:r>
        <w:rPr/>
        <w:t>Graduate</w:t>
      </w:r>
      <w:r>
        <w:rPr>
          <w:spacing w:val="-5"/>
        </w:rPr>
        <w:t> </w:t>
      </w:r>
      <w:r>
        <w:rPr>
          <w:spacing w:val="-2"/>
        </w:rPr>
        <w:t>Study</w:t>
      </w:r>
    </w:p>
    <w:p>
      <w:pPr>
        <w:pStyle w:val="BodyText"/>
        <w:spacing w:before="264"/>
      </w:pPr>
    </w:p>
    <w:p>
      <w:pPr>
        <w:pStyle w:val="Heading1"/>
        <w:rPr>
          <w:u w:val="none"/>
        </w:rPr>
      </w:pPr>
      <w:r>
        <w:rPr>
          <w:spacing w:val="-2"/>
          <w:u w:val="thick"/>
        </w:rPr>
        <w:t>GRANTS</w:t>
      </w:r>
    </w:p>
    <w:p>
      <w:pPr>
        <w:pStyle w:val="BodyText"/>
        <w:spacing w:before="5"/>
        <w:rPr>
          <w:b/>
        </w:rPr>
      </w:pPr>
    </w:p>
    <w:p>
      <w:pPr>
        <w:pStyle w:val="BodyText"/>
        <w:tabs>
          <w:tab w:pos="1721" w:val="left" w:leader="none"/>
        </w:tabs>
        <w:spacing w:line="242" w:lineRule="auto"/>
        <w:ind w:left="1741" w:right="1172" w:hanging="1380"/>
      </w:pPr>
      <w:r>
        <w:rPr>
          <w:spacing w:val="-4"/>
        </w:rPr>
        <w:t>2024</w:t>
      </w:r>
      <w:r>
        <w:rPr/>
        <w:tab/>
        <w:t>Co-Investigator.</w:t>
      </w:r>
      <w:r>
        <w:rPr>
          <w:spacing w:val="-6"/>
        </w:rPr>
        <w:t> </w:t>
      </w:r>
      <w:r>
        <w:rPr/>
        <w:t>Syracuse</w:t>
      </w:r>
      <w:r>
        <w:rPr>
          <w:spacing w:val="-4"/>
        </w:rPr>
        <w:t> </w:t>
      </w:r>
      <w:r>
        <w:rPr/>
        <w:t>University,</w:t>
      </w:r>
      <w:r>
        <w:rPr>
          <w:spacing w:val="-4"/>
        </w:rPr>
        <w:t> </w:t>
      </w:r>
      <w:r>
        <w:rPr>
          <w:color w:val="242424"/>
        </w:rPr>
        <w:t>Appleby-Mosher Fund for Faculty Research,</w:t>
      </w:r>
      <w:r>
        <w:rPr>
          <w:color w:val="242424"/>
          <w:spacing w:val="-4"/>
        </w:rPr>
        <w:t> </w:t>
      </w:r>
      <w:r>
        <w:rPr>
          <w:color w:val="242424"/>
        </w:rPr>
        <w:t>“The</w:t>
      </w:r>
      <w:r>
        <w:rPr>
          <w:color w:val="242424"/>
          <w:spacing w:val="-5"/>
        </w:rPr>
        <w:t> </w:t>
      </w:r>
      <w:r>
        <w:rPr>
          <w:color w:val="242424"/>
        </w:rPr>
        <w:t>Effects</w:t>
      </w:r>
      <w:r>
        <w:rPr>
          <w:color w:val="242424"/>
          <w:spacing w:val="-4"/>
        </w:rPr>
        <w:t> </w:t>
      </w:r>
      <w:r>
        <w:rPr>
          <w:color w:val="242424"/>
        </w:rPr>
        <w:t>of</w:t>
      </w:r>
      <w:r>
        <w:rPr>
          <w:color w:val="242424"/>
          <w:spacing w:val="-4"/>
        </w:rPr>
        <w:t> </w:t>
      </w:r>
      <w:r>
        <w:rPr>
          <w:color w:val="242424"/>
        </w:rPr>
        <w:t>Peer</w:t>
      </w:r>
      <w:r>
        <w:rPr>
          <w:color w:val="242424"/>
          <w:spacing w:val="-4"/>
        </w:rPr>
        <w:t> </w:t>
      </w:r>
      <w:r>
        <w:rPr>
          <w:color w:val="242424"/>
        </w:rPr>
        <w:t>Gender</w:t>
      </w:r>
      <w:r>
        <w:rPr>
          <w:color w:val="242424"/>
          <w:spacing w:val="-4"/>
        </w:rPr>
        <w:t> </w:t>
      </w:r>
      <w:r>
        <w:rPr>
          <w:color w:val="242424"/>
        </w:rPr>
        <w:t>Ratios</w:t>
      </w:r>
      <w:r>
        <w:rPr>
          <w:color w:val="242424"/>
          <w:spacing w:val="-4"/>
        </w:rPr>
        <w:t> </w:t>
      </w:r>
      <w:r>
        <w:rPr>
          <w:color w:val="242424"/>
        </w:rPr>
        <w:t>on</w:t>
      </w:r>
      <w:r>
        <w:rPr>
          <w:color w:val="242424"/>
          <w:spacing w:val="-4"/>
        </w:rPr>
        <w:t> </w:t>
      </w:r>
      <w:r>
        <w:rPr>
          <w:color w:val="242424"/>
        </w:rPr>
        <w:t>Risky</w:t>
      </w:r>
      <w:r>
        <w:rPr>
          <w:color w:val="242424"/>
          <w:spacing w:val="-4"/>
        </w:rPr>
        <w:t> </w:t>
      </w:r>
      <w:r>
        <w:rPr>
          <w:color w:val="242424"/>
        </w:rPr>
        <w:t>Health</w:t>
      </w:r>
      <w:r>
        <w:rPr>
          <w:color w:val="242424"/>
          <w:spacing w:val="-4"/>
        </w:rPr>
        <w:t> </w:t>
      </w:r>
      <w:r>
        <w:rPr>
          <w:color w:val="242424"/>
        </w:rPr>
        <w:t>Behaviors”</w:t>
      </w:r>
    </w:p>
    <w:p>
      <w:pPr>
        <w:pStyle w:val="BodyText"/>
        <w:tabs>
          <w:tab w:pos="1700" w:val="left" w:leader="none"/>
        </w:tabs>
        <w:spacing w:line="237" w:lineRule="auto" w:before="275"/>
        <w:ind w:left="1681" w:right="426" w:hanging="1320"/>
      </w:pPr>
      <w:r>
        <w:rPr>
          <w:spacing w:val="-2"/>
        </w:rPr>
        <w:t>2020-2021</w:t>
      </w:r>
      <w:r>
        <w:rPr/>
        <w:tab/>
        <w:tab/>
        <w:t>Principal</w:t>
      </w:r>
      <w:r>
        <w:rPr>
          <w:spacing w:val="-11"/>
        </w:rPr>
        <w:t> </w:t>
      </w:r>
      <w:r>
        <w:rPr/>
        <w:t>Investigator.</w:t>
      </w:r>
      <w:r>
        <w:rPr>
          <w:spacing w:val="-11"/>
        </w:rPr>
        <w:t> </w:t>
      </w:r>
      <w:r>
        <w:rPr/>
        <w:t>National</w:t>
      </w:r>
      <w:r>
        <w:rPr>
          <w:spacing w:val="-11"/>
        </w:rPr>
        <w:t> </w:t>
      </w:r>
      <w:r>
        <w:rPr/>
        <w:t>Science</w:t>
      </w:r>
      <w:r>
        <w:rPr>
          <w:spacing w:val="-11"/>
        </w:rPr>
        <w:t> </w:t>
      </w:r>
      <w:r>
        <w:rPr/>
        <w:t>Foundation</w:t>
      </w:r>
      <w:r>
        <w:rPr>
          <w:spacing w:val="-11"/>
        </w:rPr>
        <w:t> </w:t>
      </w:r>
      <w:r>
        <w:rPr/>
        <w:t>(SES</w:t>
      </w:r>
      <w:r>
        <w:rPr>
          <w:spacing w:val="-10"/>
        </w:rPr>
        <w:t> </w:t>
      </w:r>
      <w:r>
        <w:rPr/>
        <w:t>#</w:t>
      </w:r>
      <w:r>
        <w:rPr>
          <w:spacing w:val="-10"/>
        </w:rPr>
        <w:t> </w:t>
      </w:r>
      <w:r>
        <w:rPr/>
        <w:t>2018438)</w:t>
      </w:r>
      <w:r>
        <w:rPr>
          <w:spacing w:val="-10"/>
        </w:rPr>
        <w:t> </w:t>
      </w:r>
      <w:r>
        <w:rPr/>
        <w:t>“Exploration of the Relationship Between Substance and Employment: A Structural Approach”</w:t>
      </w:r>
    </w:p>
    <w:p>
      <w:pPr>
        <w:pStyle w:val="BodyText"/>
        <w:spacing w:before="275"/>
      </w:pPr>
    </w:p>
    <w:p>
      <w:pPr>
        <w:pStyle w:val="Heading1"/>
        <w:rPr>
          <w:u w:val="none"/>
        </w:rPr>
      </w:pPr>
      <w:r>
        <w:rPr>
          <w:u w:val="thick"/>
        </w:rPr>
        <w:t>CLASSROOM</w:t>
      </w:r>
      <w:r>
        <w:rPr>
          <w:spacing w:val="-4"/>
          <w:u w:val="thick"/>
        </w:rPr>
        <w:t> </w:t>
      </w:r>
      <w:r>
        <w:rPr>
          <w:spacing w:val="-2"/>
          <w:u w:val="thick"/>
        </w:rPr>
        <w:t>TEACHING</w:t>
      </w:r>
    </w:p>
    <w:p>
      <w:pPr>
        <w:pStyle w:val="Heading2"/>
        <w:spacing w:before="2"/>
        <w:rPr>
          <w:u w:val="none"/>
        </w:rPr>
      </w:pPr>
      <w:r>
        <w:rPr>
          <w:u w:val="thick"/>
        </w:rPr>
        <w:t>Undergraduate</w:t>
      </w:r>
      <w:r>
        <w:rPr>
          <w:spacing w:val="-5"/>
          <w:u w:val="thick"/>
        </w:rPr>
        <w:t> </w:t>
      </w:r>
      <w:r>
        <w:rPr>
          <w:spacing w:val="-2"/>
          <w:u w:val="thick"/>
        </w:rPr>
        <w:t>Courses</w:t>
      </w:r>
    </w:p>
    <w:p>
      <w:pPr>
        <w:pStyle w:val="BodyText"/>
        <w:spacing w:line="480" w:lineRule="auto" w:before="185"/>
        <w:ind w:left="361" w:right="751"/>
      </w:pPr>
      <w:r>
        <w:rPr/>
        <w:t>Instructor,</w:t>
      </w:r>
      <w:r>
        <w:rPr>
          <w:spacing w:val="-15"/>
        </w:rPr>
        <w:t> </w:t>
      </w:r>
      <w:r>
        <w:rPr/>
        <w:t>Statistics</w:t>
      </w:r>
      <w:r>
        <w:rPr>
          <w:spacing w:val="-15"/>
        </w:rPr>
        <w:t> </w:t>
      </w:r>
      <w:r>
        <w:rPr/>
        <w:t>I</w:t>
      </w:r>
      <w:r>
        <w:rPr>
          <w:spacing w:val="-15"/>
        </w:rPr>
        <w:t> </w:t>
      </w:r>
      <w:r>
        <w:rPr/>
        <w:t>(Undergraduate),</w:t>
      </w:r>
      <w:r>
        <w:rPr>
          <w:spacing w:val="-15"/>
        </w:rPr>
        <w:t> </w:t>
      </w:r>
      <w:r>
        <w:rPr/>
        <w:t>Department</w:t>
      </w:r>
      <w:r>
        <w:rPr>
          <w:spacing w:val="-15"/>
        </w:rPr>
        <w:t> </w:t>
      </w:r>
      <w:r>
        <w:rPr/>
        <w:t>of</w:t>
      </w:r>
      <w:r>
        <w:rPr>
          <w:spacing w:val="-15"/>
        </w:rPr>
        <w:t> </w:t>
      </w:r>
      <w:r>
        <w:rPr/>
        <w:t>Economics,</w:t>
      </w:r>
      <w:r>
        <w:rPr>
          <w:spacing w:val="-15"/>
        </w:rPr>
        <w:t> </w:t>
      </w:r>
      <w:r>
        <w:rPr/>
        <w:t>CUNY-Hunter</w:t>
      </w:r>
      <w:r>
        <w:rPr>
          <w:spacing w:val="-15"/>
        </w:rPr>
        <w:t> </w:t>
      </w:r>
      <w:r>
        <w:rPr/>
        <w:t>College Instructor, Labor Economics (Undergraduate), Department of Economics, UC Berkeley</w:t>
      </w:r>
    </w:p>
    <w:p>
      <w:pPr>
        <w:pStyle w:val="BodyText"/>
        <w:spacing w:before="5"/>
        <w:ind w:left="361"/>
      </w:pPr>
      <w:r>
        <w:rPr/>
        <w:t>Instructor,</w:t>
      </w:r>
      <w:r>
        <w:rPr>
          <w:spacing w:val="29"/>
        </w:rPr>
        <w:t> </w:t>
      </w:r>
      <w:r>
        <w:rPr/>
        <w:t>Introduction</w:t>
      </w:r>
      <w:r>
        <w:rPr>
          <w:spacing w:val="28"/>
        </w:rPr>
        <w:t> </w:t>
      </w:r>
      <w:r>
        <w:rPr/>
        <w:t>to</w:t>
      </w:r>
      <w:r>
        <w:rPr>
          <w:spacing w:val="29"/>
        </w:rPr>
        <w:t> </w:t>
      </w:r>
      <w:r>
        <w:rPr/>
        <w:t>Economics</w:t>
      </w:r>
      <w:r>
        <w:rPr>
          <w:spacing w:val="28"/>
        </w:rPr>
        <w:t> </w:t>
      </w:r>
      <w:r>
        <w:rPr/>
        <w:t>(Undergraduate),</w:t>
      </w:r>
      <w:r>
        <w:rPr>
          <w:spacing w:val="28"/>
        </w:rPr>
        <w:t> </w:t>
      </w:r>
      <w:r>
        <w:rPr/>
        <w:t>Department</w:t>
      </w:r>
      <w:r>
        <w:rPr>
          <w:spacing w:val="28"/>
        </w:rPr>
        <w:t> </w:t>
      </w:r>
      <w:r>
        <w:rPr/>
        <w:t>of</w:t>
      </w:r>
      <w:r>
        <w:rPr>
          <w:spacing w:val="29"/>
        </w:rPr>
        <w:t> </w:t>
      </w:r>
      <w:r>
        <w:rPr/>
        <w:t>Economics,</w:t>
      </w:r>
      <w:r>
        <w:rPr>
          <w:spacing w:val="28"/>
        </w:rPr>
        <w:t> </w:t>
      </w:r>
      <w:r>
        <w:rPr/>
        <w:t>UC</w:t>
      </w:r>
      <w:r>
        <w:rPr>
          <w:spacing w:val="-1"/>
        </w:rPr>
        <w:t> </w:t>
      </w:r>
      <w:r>
        <w:rPr>
          <w:spacing w:val="-2"/>
        </w:rPr>
        <w:t>Berkeley</w:t>
      </w:r>
    </w:p>
    <w:p>
      <w:pPr>
        <w:pStyle w:val="BodyText"/>
        <w:spacing w:before="67"/>
      </w:pPr>
    </w:p>
    <w:p>
      <w:pPr>
        <w:pStyle w:val="BodyText"/>
        <w:spacing w:line="300" w:lineRule="auto"/>
        <w:ind w:left="381" w:right="892"/>
      </w:pPr>
      <w:r>
        <w:rPr/>
        <w:t>Instructor,</w:t>
      </w:r>
      <w:r>
        <w:rPr>
          <w:spacing w:val="-5"/>
        </w:rPr>
        <w:t> </w:t>
      </w:r>
      <w:r>
        <w:rPr/>
        <w:t>Economic</w:t>
      </w:r>
      <w:r>
        <w:rPr>
          <w:spacing w:val="-6"/>
        </w:rPr>
        <w:t> </w:t>
      </w:r>
      <w:r>
        <w:rPr/>
        <w:t>Demography</w:t>
      </w:r>
      <w:r>
        <w:rPr>
          <w:spacing w:val="-5"/>
        </w:rPr>
        <w:t> </w:t>
      </w:r>
      <w:r>
        <w:rPr/>
        <w:t>(Undergraduate),</w:t>
      </w:r>
      <w:r>
        <w:rPr>
          <w:spacing w:val="-5"/>
        </w:rPr>
        <w:t> </w:t>
      </w:r>
      <w:r>
        <w:rPr/>
        <w:t>Department</w:t>
      </w:r>
      <w:r>
        <w:rPr>
          <w:spacing w:val="-5"/>
        </w:rPr>
        <w:t> </w:t>
      </w:r>
      <w:r>
        <w:rPr/>
        <w:t>of</w:t>
      </w:r>
      <w:r>
        <w:rPr>
          <w:spacing w:val="-5"/>
        </w:rPr>
        <w:t> </w:t>
      </w:r>
      <w:r>
        <w:rPr/>
        <w:t>Economics,</w:t>
      </w:r>
      <w:r>
        <w:rPr>
          <w:spacing w:val="-5"/>
        </w:rPr>
        <w:t> </w:t>
      </w:r>
      <w:r>
        <w:rPr/>
        <w:t>UT</w:t>
      </w:r>
      <w:r>
        <w:rPr>
          <w:spacing w:val="-5"/>
        </w:rPr>
        <w:t> </w:t>
      </w:r>
      <w:r>
        <w:rPr/>
        <w:t>Dallas; CUNY-Hunter College</w:t>
      </w:r>
    </w:p>
    <w:p>
      <w:pPr>
        <w:pStyle w:val="BodyText"/>
        <w:spacing w:before="270"/>
        <w:ind w:left="361" w:right="354"/>
        <w:jc w:val="both"/>
      </w:pPr>
      <w:r>
        <w:rPr/>
        <w:t>Instructor,</w:t>
      </w:r>
      <w:r>
        <w:rPr>
          <w:spacing w:val="-10"/>
        </w:rPr>
        <w:t> </w:t>
      </w:r>
      <w:r>
        <w:rPr/>
        <w:t>Intermediate</w:t>
      </w:r>
      <w:r>
        <w:rPr>
          <w:spacing w:val="-10"/>
        </w:rPr>
        <w:t> </w:t>
      </w:r>
      <w:r>
        <w:rPr/>
        <w:t>Microeconomics</w:t>
      </w:r>
      <w:r>
        <w:rPr>
          <w:spacing w:val="-10"/>
        </w:rPr>
        <w:t> </w:t>
      </w:r>
      <w:r>
        <w:rPr/>
        <w:t>(Undergraduate</w:t>
      </w:r>
      <w:r>
        <w:rPr>
          <w:spacing w:val="-10"/>
        </w:rPr>
        <w:t> </w:t>
      </w:r>
      <w:r>
        <w:rPr/>
        <w:t>course),</w:t>
      </w:r>
      <w:r>
        <w:rPr>
          <w:spacing w:val="-10"/>
        </w:rPr>
        <w:t> </w:t>
      </w:r>
      <w:r>
        <w:rPr/>
        <w:t>Department</w:t>
      </w:r>
      <w:r>
        <w:rPr>
          <w:spacing w:val="-10"/>
        </w:rPr>
        <w:t> </w:t>
      </w:r>
      <w:r>
        <w:rPr/>
        <w:t>of</w:t>
      </w:r>
      <w:r>
        <w:rPr>
          <w:spacing w:val="40"/>
        </w:rPr>
        <w:t> </w:t>
      </w:r>
      <w:r>
        <w:rPr/>
        <w:t>Economics,</w:t>
      </w:r>
      <w:r>
        <w:rPr>
          <w:spacing w:val="-10"/>
        </w:rPr>
        <w:t> </w:t>
      </w:r>
      <w:r>
        <w:rPr/>
        <w:t>UT Dallas; Department of Economics, CUNY-Hunter College; Department of Economics, Syracuse </w:t>
      </w:r>
      <w:r>
        <w:rPr>
          <w:spacing w:val="-2"/>
        </w:rPr>
        <w:t>University</w:t>
      </w:r>
    </w:p>
    <w:p>
      <w:pPr>
        <w:pStyle w:val="BodyText"/>
        <w:spacing w:before="67"/>
      </w:pPr>
    </w:p>
    <w:p>
      <w:pPr>
        <w:pStyle w:val="Heading2"/>
        <w:spacing w:before="1"/>
        <w:rPr>
          <w:u w:val="none"/>
        </w:rPr>
      </w:pPr>
      <w:r>
        <w:rPr>
          <w:u w:val="thick"/>
        </w:rPr>
        <w:t>Graduate</w:t>
      </w:r>
      <w:r>
        <w:rPr>
          <w:spacing w:val="-3"/>
          <w:u w:val="thick"/>
        </w:rPr>
        <w:t> </w:t>
      </w:r>
      <w:r>
        <w:rPr>
          <w:spacing w:val="-2"/>
          <w:u w:val="thick"/>
        </w:rPr>
        <w:t>Courses</w:t>
      </w:r>
    </w:p>
    <w:p>
      <w:pPr>
        <w:pStyle w:val="BodyText"/>
        <w:spacing w:before="11"/>
        <w:rPr>
          <w:b/>
        </w:rPr>
      </w:pPr>
    </w:p>
    <w:p>
      <w:pPr>
        <w:pStyle w:val="BodyText"/>
        <w:spacing w:line="232" w:lineRule="auto"/>
        <w:ind w:left="361" w:right="198"/>
      </w:pPr>
      <w:r>
        <w:rPr/>
        <w:t>Instructor,</w:t>
      </w:r>
      <w:r>
        <w:rPr>
          <w:spacing w:val="-15"/>
        </w:rPr>
        <w:t> </w:t>
      </w:r>
      <w:r>
        <w:rPr/>
        <w:t>Special</w:t>
      </w:r>
      <w:r>
        <w:rPr>
          <w:spacing w:val="-15"/>
        </w:rPr>
        <w:t> </w:t>
      </w:r>
      <w:r>
        <w:rPr/>
        <w:t>Topics</w:t>
      </w:r>
      <w:r>
        <w:rPr>
          <w:spacing w:val="-15"/>
        </w:rPr>
        <w:t> </w:t>
      </w:r>
      <w:r>
        <w:rPr/>
        <w:t>in</w:t>
      </w:r>
      <w:r>
        <w:rPr>
          <w:spacing w:val="-15"/>
        </w:rPr>
        <w:t> </w:t>
      </w:r>
      <w:r>
        <w:rPr/>
        <w:t>Economics:</w:t>
      </w:r>
      <w:r>
        <w:rPr>
          <w:spacing w:val="-15"/>
        </w:rPr>
        <w:t> </w:t>
      </w:r>
      <w:r>
        <w:rPr/>
        <w:t>Economic</w:t>
      </w:r>
      <w:r>
        <w:rPr>
          <w:spacing w:val="-15"/>
        </w:rPr>
        <w:t> </w:t>
      </w:r>
      <w:r>
        <w:rPr/>
        <w:t>Demography</w:t>
      </w:r>
      <w:r>
        <w:rPr>
          <w:spacing w:val="-15"/>
        </w:rPr>
        <w:t> </w:t>
      </w:r>
      <w:r>
        <w:rPr/>
        <w:t>(Ph.D.</w:t>
      </w:r>
      <w:r>
        <w:rPr>
          <w:spacing w:val="-15"/>
        </w:rPr>
        <w:t> </w:t>
      </w:r>
      <w:r>
        <w:rPr/>
        <w:t>level</w:t>
      </w:r>
      <w:r>
        <w:rPr>
          <w:spacing w:val="-15"/>
        </w:rPr>
        <w:t> </w:t>
      </w:r>
      <w:r>
        <w:rPr/>
        <w:t>course),</w:t>
      </w:r>
      <w:r>
        <w:rPr>
          <w:spacing w:val="-15"/>
        </w:rPr>
        <w:t> </w:t>
      </w:r>
      <w:r>
        <w:rPr/>
        <w:t>Department of Economics, UT Dallas</w:t>
      </w:r>
    </w:p>
    <w:p>
      <w:pPr>
        <w:pStyle w:val="BodyText"/>
        <w:spacing w:before="8"/>
      </w:pPr>
    </w:p>
    <w:p>
      <w:pPr>
        <w:pStyle w:val="BodyText"/>
        <w:spacing w:line="242" w:lineRule="auto"/>
        <w:ind w:left="361" w:right="198"/>
      </w:pPr>
      <w:r>
        <w:rPr/>
        <w:t>Instructor,</w:t>
      </w:r>
      <w:r>
        <w:rPr>
          <w:spacing w:val="40"/>
        </w:rPr>
        <w:t> </w:t>
      </w:r>
      <w:r>
        <w:rPr/>
        <w:t>Microeconomic</w:t>
      </w:r>
      <w:r>
        <w:rPr>
          <w:spacing w:val="40"/>
        </w:rPr>
        <w:t> </w:t>
      </w:r>
      <w:r>
        <w:rPr/>
        <w:t>Theory</w:t>
      </w:r>
      <w:r>
        <w:rPr>
          <w:spacing w:val="40"/>
        </w:rPr>
        <w:t> </w:t>
      </w:r>
      <w:r>
        <w:rPr/>
        <w:t>and</w:t>
      </w:r>
      <w:r>
        <w:rPr>
          <w:spacing w:val="40"/>
        </w:rPr>
        <w:t> </w:t>
      </w:r>
      <w:r>
        <w:rPr/>
        <w:t>Applications</w:t>
      </w:r>
      <w:r>
        <w:rPr>
          <w:spacing w:val="40"/>
        </w:rPr>
        <w:t> </w:t>
      </w:r>
      <w:r>
        <w:rPr/>
        <w:t>(Master’s</w:t>
      </w:r>
      <w:r>
        <w:rPr>
          <w:spacing w:val="40"/>
        </w:rPr>
        <w:t> </w:t>
      </w:r>
      <w:r>
        <w:rPr/>
        <w:t>Level</w:t>
      </w:r>
      <w:r>
        <w:rPr>
          <w:spacing w:val="40"/>
        </w:rPr>
        <w:t> </w:t>
      </w:r>
      <w:r>
        <w:rPr/>
        <w:t>course),</w:t>
      </w:r>
      <w:r>
        <w:rPr>
          <w:spacing w:val="40"/>
        </w:rPr>
        <w:t> </w:t>
      </w:r>
      <w:r>
        <w:rPr/>
        <w:t>Department</w:t>
      </w:r>
      <w:r>
        <w:rPr>
          <w:spacing w:val="40"/>
        </w:rPr>
        <w:t> </w:t>
      </w:r>
      <w:r>
        <w:rPr/>
        <w:t>of Economics, UT Dallas</w:t>
      </w:r>
    </w:p>
    <w:p>
      <w:pPr>
        <w:pStyle w:val="BodyText"/>
        <w:spacing w:before="268"/>
        <w:ind w:left="361"/>
      </w:pPr>
      <w:r>
        <w:rPr/>
        <w:t>Instructor,</w:t>
      </w:r>
      <w:r>
        <w:rPr>
          <w:spacing w:val="-8"/>
        </w:rPr>
        <w:t> </w:t>
      </w:r>
      <w:r>
        <w:rPr/>
        <w:t>Labor</w:t>
      </w:r>
      <w:r>
        <w:rPr>
          <w:spacing w:val="-3"/>
        </w:rPr>
        <w:t> </w:t>
      </w:r>
      <w:r>
        <w:rPr/>
        <w:t>Economics</w:t>
      </w:r>
      <w:r>
        <w:rPr>
          <w:spacing w:val="-5"/>
        </w:rPr>
        <w:t> </w:t>
      </w:r>
      <w:r>
        <w:rPr/>
        <w:t>I</w:t>
      </w:r>
      <w:r>
        <w:rPr>
          <w:spacing w:val="-3"/>
        </w:rPr>
        <w:t> </w:t>
      </w:r>
      <w:r>
        <w:rPr/>
        <w:t>(Ph.D.</w:t>
      </w:r>
      <w:r>
        <w:rPr>
          <w:spacing w:val="-4"/>
        </w:rPr>
        <w:t> </w:t>
      </w:r>
      <w:r>
        <w:rPr/>
        <w:t>Level</w:t>
      </w:r>
      <w:r>
        <w:rPr>
          <w:spacing w:val="-3"/>
        </w:rPr>
        <w:t> </w:t>
      </w:r>
      <w:r>
        <w:rPr/>
        <w:t>course),</w:t>
      </w:r>
      <w:r>
        <w:rPr>
          <w:spacing w:val="-4"/>
        </w:rPr>
        <w:t> </w:t>
      </w:r>
      <w:r>
        <w:rPr/>
        <w:t>Department</w:t>
      </w:r>
      <w:r>
        <w:rPr>
          <w:spacing w:val="-5"/>
        </w:rPr>
        <w:t> </w:t>
      </w:r>
      <w:r>
        <w:rPr/>
        <w:t>of</w:t>
      </w:r>
      <w:r>
        <w:rPr>
          <w:spacing w:val="-4"/>
        </w:rPr>
        <w:t> </w:t>
      </w:r>
      <w:r>
        <w:rPr/>
        <w:t>Economics,</w:t>
      </w:r>
      <w:r>
        <w:rPr>
          <w:spacing w:val="-4"/>
        </w:rPr>
        <w:t> </w:t>
      </w:r>
      <w:r>
        <w:rPr/>
        <w:t>UT</w:t>
      </w:r>
      <w:r>
        <w:rPr>
          <w:spacing w:val="-3"/>
        </w:rPr>
        <w:t> </w:t>
      </w:r>
      <w:r>
        <w:rPr>
          <w:spacing w:val="-2"/>
        </w:rPr>
        <w:t>Dallas</w:t>
      </w:r>
    </w:p>
    <w:p>
      <w:pPr>
        <w:pStyle w:val="BodyText"/>
        <w:spacing w:before="5"/>
      </w:pPr>
    </w:p>
    <w:p>
      <w:pPr>
        <w:pStyle w:val="BodyText"/>
        <w:spacing w:line="242" w:lineRule="auto"/>
        <w:ind w:left="361" w:right="198"/>
      </w:pPr>
      <w:r>
        <w:rPr/>
        <w:t>Instructor,</w:t>
      </w:r>
      <w:r>
        <w:rPr>
          <w:spacing w:val="40"/>
        </w:rPr>
        <w:t> </w:t>
      </w:r>
      <w:r>
        <w:rPr/>
        <w:t>Economics</w:t>
      </w:r>
      <w:r>
        <w:rPr>
          <w:spacing w:val="40"/>
        </w:rPr>
        <w:t> </w:t>
      </w:r>
      <w:r>
        <w:rPr/>
        <w:t>of</w:t>
      </w:r>
      <w:r>
        <w:rPr>
          <w:spacing w:val="40"/>
        </w:rPr>
        <w:t> </w:t>
      </w:r>
      <w:r>
        <w:rPr/>
        <w:t>Crime</w:t>
      </w:r>
      <w:r>
        <w:rPr>
          <w:spacing w:val="40"/>
        </w:rPr>
        <w:t> </w:t>
      </w:r>
      <w:r>
        <w:rPr/>
        <w:t>(Ph.D.</w:t>
      </w:r>
      <w:r>
        <w:rPr>
          <w:spacing w:val="40"/>
        </w:rPr>
        <w:t> </w:t>
      </w:r>
      <w:r>
        <w:rPr/>
        <w:t>Level</w:t>
      </w:r>
      <w:r>
        <w:rPr>
          <w:spacing w:val="40"/>
        </w:rPr>
        <w:t> </w:t>
      </w:r>
      <w:r>
        <w:rPr/>
        <w:t>Course),</w:t>
      </w:r>
      <w:r>
        <w:rPr>
          <w:spacing w:val="40"/>
        </w:rPr>
        <w:t> </w:t>
      </w:r>
      <w:r>
        <w:rPr/>
        <w:t>Department</w:t>
      </w:r>
      <w:r>
        <w:rPr>
          <w:spacing w:val="40"/>
        </w:rPr>
        <w:t> </w:t>
      </w:r>
      <w:r>
        <w:rPr/>
        <w:t>of</w:t>
      </w:r>
      <w:r>
        <w:rPr>
          <w:spacing w:val="40"/>
        </w:rPr>
        <w:t> </w:t>
      </w:r>
      <w:r>
        <w:rPr/>
        <w:t>Economics,</w:t>
      </w:r>
      <w:r>
        <w:rPr>
          <w:spacing w:val="40"/>
        </w:rPr>
        <w:t> </w:t>
      </w:r>
      <w:r>
        <w:rPr/>
        <w:t>Syracuse </w:t>
      </w:r>
      <w:r>
        <w:rPr>
          <w:spacing w:val="-2"/>
        </w:rPr>
        <w:t>University</w:t>
      </w:r>
    </w:p>
    <w:p>
      <w:pPr>
        <w:pStyle w:val="BodyText"/>
        <w:spacing w:after="0" w:line="242" w:lineRule="auto"/>
        <w:sectPr>
          <w:pgSz w:w="12240" w:h="15840"/>
          <w:pgMar w:top="920" w:bottom="280" w:left="1080" w:right="1080"/>
        </w:sectPr>
      </w:pPr>
    </w:p>
    <w:p>
      <w:pPr>
        <w:pStyle w:val="Heading1"/>
        <w:spacing w:before="78"/>
        <w:ind w:left="201"/>
        <w:rPr>
          <w:u w:val="none"/>
        </w:rPr>
      </w:pPr>
      <w:r>
        <w:rPr>
          <w:spacing w:val="57"/>
          <w:u w:val="thick"/>
        </w:rPr>
        <w:t> </w:t>
      </w:r>
      <w:r>
        <w:rPr>
          <w:u w:val="thick"/>
        </w:rPr>
        <w:t>OTHER</w:t>
      </w:r>
      <w:r>
        <w:rPr>
          <w:spacing w:val="-1"/>
          <w:u w:val="thick"/>
        </w:rPr>
        <w:t> </w:t>
      </w:r>
      <w:r>
        <w:rPr>
          <w:spacing w:val="-2"/>
          <w:u w:val="thick"/>
        </w:rPr>
        <w:t>INFORMATION:</w:t>
      </w:r>
    </w:p>
    <w:p>
      <w:pPr>
        <w:pStyle w:val="BodyText"/>
        <w:spacing w:before="5"/>
        <w:rPr>
          <w:b/>
        </w:rPr>
      </w:pPr>
    </w:p>
    <w:p>
      <w:pPr>
        <w:pStyle w:val="BodyText"/>
        <w:tabs>
          <w:tab w:pos="3720" w:val="left" w:leader="none"/>
        </w:tabs>
        <w:spacing w:line="275" w:lineRule="exact"/>
        <w:ind w:left="381"/>
      </w:pPr>
      <w:r>
        <w:rPr>
          <w:spacing w:val="-2"/>
        </w:rPr>
        <w:t>Languages:</w:t>
      </w:r>
      <w:r>
        <w:rPr/>
        <w:tab/>
        <w:t>English</w:t>
      </w:r>
      <w:r>
        <w:rPr>
          <w:spacing w:val="-9"/>
        </w:rPr>
        <w:t> </w:t>
      </w:r>
      <w:r>
        <w:rPr/>
        <w:t>(Fluent),</w:t>
      </w:r>
      <w:r>
        <w:rPr>
          <w:spacing w:val="-3"/>
        </w:rPr>
        <w:t> </w:t>
      </w:r>
      <w:r>
        <w:rPr/>
        <w:t>Spanish</w:t>
      </w:r>
      <w:r>
        <w:rPr>
          <w:spacing w:val="-5"/>
        </w:rPr>
        <w:t> </w:t>
      </w:r>
      <w:r>
        <w:rPr/>
        <w:t>(native),</w:t>
      </w:r>
      <w:r>
        <w:rPr>
          <w:spacing w:val="-4"/>
        </w:rPr>
        <w:t> </w:t>
      </w:r>
      <w:r>
        <w:rPr/>
        <w:t>Italian</w:t>
      </w:r>
      <w:r>
        <w:rPr>
          <w:spacing w:val="-2"/>
        </w:rPr>
        <w:t> (Fluent)</w:t>
      </w:r>
    </w:p>
    <w:p>
      <w:pPr>
        <w:pStyle w:val="BodyText"/>
        <w:tabs>
          <w:tab w:pos="3720" w:val="left" w:leader="none"/>
        </w:tabs>
        <w:spacing w:line="274" w:lineRule="exact"/>
        <w:ind w:left="381"/>
      </w:pPr>
      <w:r>
        <w:rPr>
          <w:spacing w:val="-2"/>
        </w:rPr>
        <w:t>Citizenship:</w:t>
      </w:r>
      <w:r>
        <w:rPr/>
        <w:tab/>
      </w:r>
      <w:r>
        <w:rPr>
          <w:spacing w:val="-2"/>
        </w:rPr>
        <w:t>U.S.A.</w:t>
      </w:r>
    </w:p>
    <w:p>
      <w:pPr>
        <w:pStyle w:val="BodyText"/>
        <w:tabs>
          <w:tab w:pos="3791" w:val="left" w:leader="none"/>
        </w:tabs>
        <w:spacing w:line="275" w:lineRule="exact"/>
        <w:ind w:left="381"/>
      </w:pPr>
      <w:r>
        <w:rPr/>
        <w:t>Professional</w:t>
      </w:r>
      <w:r>
        <w:rPr>
          <w:spacing w:val="-6"/>
        </w:rPr>
        <w:t> </w:t>
      </w:r>
      <w:r>
        <w:rPr>
          <w:spacing w:val="-2"/>
        </w:rPr>
        <w:t>Organizations:</w:t>
      </w:r>
      <w:r>
        <w:rPr/>
        <w:tab/>
        <w:t>Research</w:t>
      </w:r>
      <w:r>
        <w:rPr>
          <w:spacing w:val="-4"/>
        </w:rPr>
        <w:t> </w:t>
      </w:r>
      <w:r>
        <w:rPr/>
        <w:t>Associate</w:t>
      </w:r>
      <w:r>
        <w:rPr>
          <w:spacing w:val="-2"/>
        </w:rPr>
        <w:t> </w:t>
      </w:r>
      <w:r>
        <w:rPr/>
        <w:t>in</w:t>
      </w:r>
      <w:r>
        <w:rPr>
          <w:spacing w:val="-2"/>
        </w:rPr>
        <w:t> </w:t>
      </w:r>
      <w:r>
        <w:rPr/>
        <w:t>the</w:t>
      </w:r>
      <w:r>
        <w:rPr>
          <w:spacing w:val="-2"/>
        </w:rPr>
        <w:t> </w:t>
      </w:r>
      <w:r>
        <w:rPr/>
        <w:t>National</w:t>
      </w:r>
      <w:r>
        <w:rPr>
          <w:spacing w:val="-2"/>
        </w:rPr>
        <w:t> </w:t>
      </w:r>
      <w:r>
        <w:rPr/>
        <w:t>Bureau</w:t>
      </w:r>
      <w:r>
        <w:rPr>
          <w:spacing w:val="-1"/>
        </w:rPr>
        <w:t> </w:t>
      </w:r>
      <w:r>
        <w:rPr/>
        <w:t>of</w:t>
      </w:r>
      <w:r>
        <w:rPr>
          <w:spacing w:val="-1"/>
        </w:rPr>
        <w:t> </w:t>
      </w:r>
      <w:r>
        <w:rPr>
          <w:spacing w:val="-2"/>
        </w:rPr>
        <w:t>Economic</w:t>
      </w:r>
    </w:p>
    <w:p>
      <w:pPr>
        <w:pStyle w:val="BodyText"/>
        <w:spacing w:line="237" w:lineRule="auto" w:before="5"/>
        <w:ind w:left="3801"/>
      </w:pPr>
      <w:r>
        <w:rPr/>
        <w:t>Research</w:t>
      </w:r>
      <w:r>
        <w:rPr>
          <w:spacing w:val="-7"/>
        </w:rPr>
        <w:t> </w:t>
      </w:r>
      <w:r>
        <w:rPr/>
        <w:t>(NBER)</w:t>
      </w:r>
      <w:r>
        <w:rPr>
          <w:spacing w:val="-7"/>
        </w:rPr>
        <w:t> </w:t>
      </w:r>
      <w:r>
        <w:rPr/>
        <w:t>program</w:t>
      </w:r>
      <w:r>
        <w:rPr>
          <w:spacing w:val="-7"/>
        </w:rPr>
        <w:t> </w:t>
      </w:r>
      <w:r>
        <w:rPr/>
        <w:t>on</w:t>
      </w:r>
      <w:r>
        <w:rPr>
          <w:spacing w:val="-7"/>
        </w:rPr>
        <w:t> </w:t>
      </w:r>
      <w:r>
        <w:rPr/>
        <w:t>Health</w:t>
      </w:r>
      <w:r>
        <w:rPr>
          <w:spacing w:val="-7"/>
        </w:rPr>
        <w:t> </w:t>
      </w:r>
      <w:r>
        <w:rPr/>
        <w:t>Economics,</w:t>
      </w:r>
      <w:r>
        <w:rPr>
          <w:spacing w:val="-7"/>
        </w:rPr>
        <w:t> </w:t>
      </w:r>
      <w:r>
        <w:rPr/>
        <w:t>Research Associate in the National Bureau of Economic</w:t>
      </w:r>
    </w:p>
    <w:p>
      <w:pPr>
        <w:pStyle w:val="BodyText"/>
        <w:spacing w:before="3"/>
        <w:ind w:left="3781" w:right="375" w:firstLine="20"/>
      </w:pPr>
      <w:r>
        <w:rPr/>
        <w:t>Research (NBER) program on Children and Families, American</w:t>
      </w:r>
      <w:r>
        <w:rPr>
          <w:spacing w:val="-3"/>
        </w:rPr>
        <w:t> </w:t>
      </w:r>
      <w:r>
        <w:rPr/>
        <w:t>Economic</w:t>
      </w:r>
      <w:r>
        <w:rPr>
          <w:spacing w:val="-4"/>
        </w:rPr>
        <w:t> </w:t>
      </w:r>
      <w:r>
        <w:rPr/>
        <w:t>Association</w:t>
      </w:r>
      <w:r>
        <w:rPr>
          <w:spacing w:val="-3"/>
        </w:rPr>
        <w:t> </w:t>
      </w:r>
      <w:r>
        <w:rPr/>
        <w:t>(AEA),</w:t>
      </w:r>
      <w:r>
        <w:rPr>
          <w:spacing w:val="-3"/>
        </w:rPr>
        <w:t> </w:t>
      </w:r>
      <w:r>
        <w:rPr/>
        <w:t>American</w:t>
      </w:r>
      <w:r>
        <w:rPr>
          <w:spacing w:val="-2"/>
        </w:rPr>
        <w:t> </w:t>
      </w:r>
      <w:r>
        <w:rPr/>
        <w:t>Law</w:t>
      </w:r>
      <w:r>
        <w:rPr>
          <w:spacing w:val="-2"/>
        </w:rPr>
        <w:t> </w:t>
      </w:r>
      <w:r>
        <w:rPr/>
        <w:t>and Economics Association (ALEA), Western Economic Association International (WEAI), Southern Economic Association (SEA), International Health Economics Association</w:t>
      </w:r>
      <w:r>
        <w:rPr>
          <w:spacing w:val="-14"/>
        </w:rPr>
        <w:t> </w:t>
      </w:r>
      <w:r>
        <w:rPr/>
        <w:t>(IHEA),</w:t>
      </w:r>
      <w:r>
        <w:rPr>
          <w:spacing w:val="-13"/>
        </w:rPr>
        <w:t> </w:t>
      </w:r>
      <w:r>
        <w:rPr/>
        <w:t>American</w:t>
      </w:r>
      <w:r>
        <w:rPr>
          <w:spacing w:val="-13"/>
        </w:rPr>
        <w:t> </w:t>
      </w:r>
      <w:r>
        <w:rPr/>
        <w:t>Society</w:t>
      </w:r>
      <w:r>
        <w:rPr>
          <w:spacing w:val="-14"/>
        </w:rPr>
        <w:t> </w:t>
      </w:r>
      <w:r>
        <w:rPr/>
        <w:t>of</w:t>
      </w:r>
      <w:r>
        <w:rPr>
          <w:spacing w:val="-13"/>
        </w:rPr>
        <w:t> </w:t>
      </w:r>
      <w:r>
        <w:rPr/>
        <w:t>Health</w:t>
      </w:r>
      <w:r>
        <w:rPr>
          <w:spacing w:val="-14"/>
        </w:rPr>
        <w:t> </w:t>
      </w:r>
      <w:r>
        <w:rPr/>
        <w:t>Economists (ASHEcon), National Bureau of Economic Research (NSF/NBER)</w:t>
      </w:r>
      <w:r>
        <w:rPr>
          <w:spacing w:val="-12"/>
        </w:rPr>
        <w:t> </w:t>
      </w:r>
      <w:r>
        <w:rPr/>
        <w:t>Crime</w:t>
      </w:r>
      <w:r>
        <w:rPr>
          <w:spacing w:val="-13"/>
        </w:rPr>
        <w:t> </w:t>
      </w:r>
      <w:r>
        <w:rPr/>
        <w:t>Research</w:t>
      </w:r>
      <w:r>
        <w:rPr>
          <w:spacing w:val="-12"/>
        </w:rPr>
        <w:t> </w:t>
      </w:r>
      <w:r>
        <w:rPr/>
        <w:t>Fellow,</w:t>
      </w:r>
      <w:r>
        <w:rPr>
          <w:spacing w:val="-11"/>
        </w:rPr>
        <w:t> </w:t>
      </w:r>
      <w:r>
        <w:rPr/>
        <w:t>Association</w:t>
      </w:r>
      <w:r>
        <w:rPr>
          <w:spacing w:val="-12"/>
        </w:rPr>
        <w:t> </w:t>
      </w:r>
      <w:r>
        <w:rPr/>
        <w:t>for</w:t>
      </w:r>
      <w:r>
        <w:rPr>
          <w:spacing w:val="-11"/>
        </w:rPr>
        <w:t> </w:t>
      </w:r>
      <w:r>
        <w:rPr/>
        <w:t>Public Policy Analysis and Management (APPAM)</w:t>
      </w:r>
    </w:p>
    <w:sectPr>
      <w:pgSz w:w="12240" w:h="15840"/>
      <w:pgMar w:top="8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1"/>
      <w:outlineLvl w:val="1"/>
    </w:pPr>
    <w:rPr>
      <w:rFonts w:ascii="Times New Roman" w:hAnsi="Times New Roman" w:eastAsia="Times New Roman" w:cs="Times New Roman"/>
      <w:b/>
      <w:bCs/>
      <w:sz w:val="24"/>
      <w:szCs w:val="24"/>
      <w:u w:val="single" w:color="000000"/>
      <w:lang w:val="en-US" w:eastAsia="en-US" w:bidi="ar-SA"/>
    </w:rPr>
  </w:style>
  <w:style w:styleId="Heading2" w:type="paragraph">
    <w:name w:val="Heading 2"/>
    <w:basedOn w:val="Normal"/>
    <w:uiPriority w:val="1"/>
    <w:qFormat/>
    <w:pPr>
      <w:ind w:left="361"/>
      <w:outlineLvl w:val="2"/>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spacing w:before="59"/>
      <w:ind w:left="2261" w:right="2261"/>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deza@sy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2026-01-29T07:37:14Z</dcterms:created>
  <dcterms:modified xsi:type="dcterms:W3CDTF">2026-01-29T07:37:14Z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LastSaved">
    <vt:filetime>2026-01-29T00:00:00Z</vt:filetime>
  </property>
  <property fmtid="{D5CDD505-2E9C-101B-9397-08002B2CF9AE}" pid="4" name="Producer">
    <vt:lpwstr>macOS Version 15.7 (Build 24G222) Quartz PDFContext</vt:lpwstr>
  </property>
</Properties>
</file>