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Eric</w:t>
      </w:r>
      <w:r>
        <w:rPr>
          <w:spacing w:val="36"/>
          <w:w w:val="135"/>
        </w:rPr>
        <w:t> </w:t>
      </w:r>
      <w:r>
        <w:rPr>
          <w:w w:val="135"/>
        </w:rPr>
        <w:t>T.</w:t>
      </w:r>
      <w:r>
        <w:rPr>
          <w:spacing w:val="37"/>
          <w:w w:val="135"/>
        </w:rPr>
        <w:t> </w:t>
      </w:r>
      <w:r>
        <w:rPr>
          <w:spacing w:val="-2"/>
          <w:w w:val="135"/>
        </w:rPr>
        <w:t>Swanson</w:t>
      </w:r>
    </w:p>
    <w:p>
      <w:pPr>
        <w:spacing w:line="273" w:lineRule="exact" w:before="0"/>
        <w:ind w:left="3590" w:right="0" w:firstLine="0"/>
        <w:jc w:val="center"/>
        <w:rPr>
          <w:sz w:val="24"/>
        </w:rPr>
      </w:pPr>
      <w:hyperlink r:id="rId5">
        <w:r>
          <w:rPr>
            <w:color w:val="0000FF"/>
            <w:spacing w:val="-5"/>
            <w:w w:val="105"/>
            <w:sz w:val="24"/>
          </w:rPr>
          <w:t>http://www.ericswanson.org</w:t>
        </w:r>
      </w:hyperlink>
    </w:p>
    <w:p>
      <w:pPr>
        <w:pStyle w:val="BodyText"/>
        <w:spacing w:before="41"/>
        <w:ind w:left="0" w:right="70"/>
        <w:jc w:val="right"/>
      </w:pPr>
      <w:r>
        <w:rPr/>
        <w:br w:type="column"/>
      </w:r>
      <w:r>
        <w:rPr>
          <w:w w:val="110"/>
        </w:rPr>
        <w:t>June</w:t>
      </w:r>
      <w:r>
        <w:rPr>
          <w:spacing w:val="43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600" w:bottom="280" w:left="1080" w:right="1080"/>
          <w:cols w:num="2" w:equalWidth="0">
            <w:col w:w="6489" w:space="40"/>
            <w:col w:w="3551"/>
          </w:cols>
        </w:sectPr>
      </w:pPr>
    </w:p>
    <w:p>
      <w:pPr>
        <w:pStyle w:val="BodyText"/>
        <w:spacing w:before="19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line="247" w:lineRule="auto" w:before="61"/>
      </w:pPr>
      <w:r>
        <w:rPr>
          <w:w w:val="115"/>
        </w:rPr>
        <w:t>Department</w:t>
      </w:r>
      <w:r>
        <w:rPr>
          <w:w w:val="115"/>
        </w:rPr>
        <w:t> of</w:t>
      </w:r>
      <w:r>
        <w:rPr>
          <w:w w:val="115"/>
        </w:rPr>
        <w:t> Economics University</w:t>
      </w:r>
      <w:r>
        <w:rPr>
          <w:w w:val="115"/>
        </w:rPr>
        <w:t> of</w:t>
      </w:r>
      <w:r>
        <w:rPr>
          <w:w w:val="115"/>
        </w:rPr>
        <w:t> California,</w:t>
      </w:r>
      <w:r>
        <w:rPr>
          <w:w w:val="115"/>
        </w:rPr>
        <w:t> </w:t>
      </w:r>
      <w:r>
        <w:rPr>
          <w:w w:val="115"/>
        </w:rPr>
        <w:t>Irvine 3151</w:t>
      </w:r>
      <w:r>
        <w:rPr>
          <w:w w:val="115"/>
        </w:rPr>
        <w:t> Social</w:t>
      </w:r>
      <w:r>
        <w:rPr>
          <w:w w:val="115"/>
        </w:rPr>
        <w:t> Science</w:t>
      </w:r>
      <w:r>
        <w:rPr>
          <w:w w:val="115"/>
        </w:rPr>
        <w:t> Plaza Irvine,</w:t>
      </w:r>
      <w:r>
        <w:rPr>
          <w:w w:val="115"/>
        </w:rPr>
        <w:t> CA</w:t>
      </w:r>
      <w:r>
        <w:rPr>
          <w:w w:val="115"/>
        </w:rPr>
        <w:t> 92697-5100</w:t>
      </w:r>
    </w:p>
    <w:p>
      <w:pPr>
        <w:pStyle w:val="BodyText"/>
        <w:spacing w:before="61"/>
        <w:ind w:left="0" w:right="143"/>
        <w:jc w:val="right"/>
      </w:pPr>
      <w:r>
        <w:rPr/>
        <w:br w:type="column"/>
      </w:r>
      <w:r>
        <w:rPr>
          <w:w w:val="110"/>
        </w:rPr>
        <w:t>(949)</w:t>
      </w:r>
      <w:r>
        <w:rPr>
          <w:w w:val="110"/>
        </w:rPr>
        <w:t> 824-8305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(W)</w:t>
      </w:r>
    </w:p>
    <w:p>
      <w:pPr>
        <w:pStyle w:val="BodyText"/>
        <w:ind w:left="0" w:right="143"/>
        <w:jc w:val="right"/>
      </w:pPr>
      <w:r>
        <w:rPr>
          <w:w w:val="110"/>
        </w:rPr>
        <w:t>(949)</w:t>
      </w:r>
      <w:r>
        <w:rPr>
          <w:spacing w:val="-1"/>
          <w:w w:val="110"/>
        </w:rPr>
        <w:t> </w:t>
      </w:r>
      <w:r>
        <w:rPr>
          <w:w w:val="110"/>
        </w:rPr>
        <w:t>381-8166</w:t>
      </w:r>
      <w:r>
        <w:rPr>
          <w:w w:val="110"/>
        </w:rPr>
        <w:t> </w:t>
      </w:r>
      <w:r>
        <w:rPr>
          <w:spacing w:val="-5"/>
          <w:w w:val="110"/>
        </w:rPr>
        <w:t>(C)</w:t>
      </w:r>
    </w:p>
    <w:p>
      <w:pPr>
        <w:pStyle w:val="BodyText"/>
        <w:ind w:left="0" w:right="143"/>
        <w:jc w:val="right"/>
      </w:pPr>
      <w:hyperlink r:id="rId6">
        <w:r>
          <w:rPr>
            <w:color w:val="0000FF"/>
            <w:spacing w:val="-2"/>
            <w:w w:val="105"/>
          </w:rPr>
          <w:t>eric.swanson</w:t>
        </w:r>
        <w:r>
          <w:rPr>
            <w:color w:val="0000FF"/>
            <w:spacing w:val="-2"/>
            <w:w w:val="105"/>
            <w:position w:val="-1"/>
          </w:rPr>
          <w:t>@</w:t>
        </w:r>
        <w:r>
          <w:rPr>
            <w:color w:val="0000FF"/>
            <w:spacing w:val="-2"/>
            <w:w w:val="105"/>
          </w:rPr>
          <w:t>uci.edu</w:t>
        </w:r>
      </w:hyperlink>
    </w:p>
    <w:p>
      <w:pPr>
        <w:pStyle w:val="BodyText"/>
        <w:spacing w:after="0"/>
        <w:jc w:val="right"/>
        <w:sectPr>
          <w:type w:val="continuous"/>
          <w:pgSz w:w="12240" w:h="15840"/>
          <w:pgMar w:top="600" w:bottom="280" w:left="1080" w:right="1080"/>
          <w:cols w:num="2" w:equalWidth="0">
            <w:col w:w="3042" w:space="4756"/>
            <w:col w:w="2282"/>
          </w:cols>
        </w:sectPr>
      </w:pPr>
    </w:p>
    <w:p>
      <w:pPr>
        <w:pStyle w:val="BodyText"/>
        <w:spacing w:before="104"/>
        <w:ind w:left="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731535</wp:posOffset>
                </wp:positionH>
                <wp:positionV relativeFrom="paragraph">
                  <wp:posOffset>201373</wp:posOffset>
                </wp:positionV>
                <wp:extent cx="630936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56162pt;width:496.8pt;height:.1pt;mso-position-horizontal-relative:page;mso-position-vertical-relative:paragraph;z-index:-15728640;mso-wrap-distance-left:0;mso-wrap-distance-right:0" id="docshape1" coordorigin="1152,317" coordsize="9936,0" path="m1152,317l11088,317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R</w:t>
      </w:r>
      <w:r>
        <w:rPr>
          <w:smallCaps/>
          <w:w w:val="135"/>
        </w:rPr>
        <w:t>esearch</w:t>
      </w:r>
      <w:r>
        <w:rPr>
          <w:smallCaps w:val="0"/>
          <w:spacing w:val="8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8"/>
          <w:w w:val="135"/>
        </w:rPr>
        <w:t> </w:t>
      </w:r>
      <w:r>
        <w:rPr>
          <w:smallCaps w:val="0"/>
          <w:w w:val="135"/>
        </w:rPr>
        <w:t>T</w:t>
      </w:r>
      <w:r>
        <w:rPr>
          <w:smallCaps/>
          <w:w w:val="135"/>
        </w:rPr>
        <w:t>eaching</w:t>
      </w:r>
      <w:r>
        <w:rPr>
          <w:smallCaps w:val="0"/>
          <w:spacing w:val="8"/>
          <w:w w:val="135"/>
        </w:rPr>
        <w:t> </w:t>
      </w:r>
      <w:r>
        <w:rPr>
          <w:smallCaps w:val="0"/>
          <w:spacing w:val="-2"/>
          <w:w w:val="135"/>
        </w:rPr>
        <w:t>I</w:t>
      </w:r>
      <w:r>
        <w:rPr>
          <w:smallCaps/>
          <w:spacing w:val="-2"/>
          <w:w w:val="135"/>
        </w:rPr>
        <w:t>nterests</w:t>
      </w:r>
    </w:p>
    <w:p>
      <w:pPr>
        <w:pStyle w:val="BodyText"/>
        <w:spacing w:before="128"/>
      </w:pPr>
      <w:r>
        <w:rPr>
          <w:w w:val="110"/>
        </w:rPr>
        <w:t>Monetary</w:t>
      </w:r>
      <w:r>
        <w:rPr>
          <w:spacing w:val="27"/>
          <w:w w:val="110"/>
        </w:rPr>
        <w:t> </w:t>
      </w:r>
      <w:r>
        <w:rPr>
          <w:w w:val="110"/>
        </w:rPr>
        <w:t>Economics,</w:t>
      </w:r>
      <w:r>
        <w:rPr>
          <w:spacing w:val="28"/>
          <w:w w:val="110"/>
        </w:rPr>
        <w:t> </w:t>
      </w:r>
      <w:r>
        <w:rPr>
          <w:w w:val="110"/>
        </w:rPr>
        <w:t>Macroeconomics,</w:t>
      </w:r>
      <w:r>
        <w:rPr>
          <w:spacing w:val="28"/>
          <w:w w:val="110"/>
        </w:rPr>
        <w:t> </w:t>
      </w:r>
      <w:r>
        <w:rPr>
          <w:w w:val="110"/>
        </w:rPr>
        <w:t>Macro-Finance,</w:t>
      </w:r>
      <w:r>
        <w:rPr>
          <w:spacing w:val="28"/>
          <w:w w:val="110"/>
        </w:rPr>
        <w:t> </w:t>
      </w:r>
      <w:r>
        <w:rPr>
          <w:w w:val="110"/>
        </w:rPr>
        <w:t>Time</w:t>
      </w:r>
      <w:r>
        <w:rPr>
          <w:spacing w:val="27"/>
          <w:w w:val="110"/>
        </w:rPr>
        <w:t> </w:t>
      </w:r>
      <w:r>
        <w:rPr>
          <w:w w:val="110"/>
        </w:rPr>
        <w:t>Series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Econometrics</w:t>
      </w:r>
    </w:p>
    <w:p>
      <w:pPr>
        <w:pStyle w:val="BodyText"/>
        <w:spacing w:before="15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731535</wp:posOffset>
                </wp:positionH>
                <wp:positionV relativeFrom="paragraph">
                  <wp:posOffset>201666</wp:posOffset>
                </wp:positionV>
                <wp:extent cx="630936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79234pt;width:496.8pt;height:.1pt;mso-position-horizontal-relative:page;mso-position-vertical-relative:paragraph;z-index:-15728128;mso-wrap-distance-left:0;mso-wrap-distance-right:0" id="docshape2" coordorigin="1152,318" coordsize="9936,0" path="m1152,318l11088,318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C</w:t>
      </w:r>
      <w:r>
        <w:rPr>
          <w:smallCaps/>
          <w:w w:val="135"/>
        </w:rPr>
        <w:t>urrent</w:t>
      </w:r>
      <w:r>
        <w:rPr>
          <w:smallCaps w:val="0"/>
          <w:spacing w:val="5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6"/>
          <w:w w:val="135"/>
        </w:rPr>
        <w:t> </w:t>
      </w:r>
      <w:r>
        <w:rPr>
          <w:smallCaps w:val="0"/>
          <w:w w:val="135"/>
        </w:rPr>
        <w:t>P</w:t>
      </w:r>
      <w:r>
        <w:rPr>
          <w:smallCaps/>
          <w:w w:val="135"/>
        </w:rPr>
        <w:t>ast</w:t>
      </w:r>
      <w:r>
        <w:rPr>
          <w:smallCaps w:val="0"/>
          <w:spacing w:val="5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ositions</w:t>
      </w:r>
    </w:p>
    <w:p>
      <w:pPr>
        <w:spacing w:line="430" w:lineRule="atLeast" w:before="0"/>
        <w:ind w:left="95" w:right="2034" w:firstLine="0"/>
        <w:jc w:val="left"/>
        <w:rPr>
          <w:sz w:val="21"/>
        </w:rPr>
      </w:pPr>
      <w:r>
        <w:rPr>
          <w:w w:val="110"/>
          <w:sz w:val="21"/>
        </w:rPr>
        <w:t>Professor,</w:t>
      </w:r>
      <w:r>
        <w:rPr>
          <w:w w:val="110"/>
          <w:sz w:val="21"/>
        </w:rPr>
        <w:t> Department</w:t>
      </w:r>
      <w:r>
        <w:rPr>
          <w:w w:val="110"/>
          <w:sz w:val="21"/>
        </w:rPr>
        <w:t> of</w:t>
      </w:r>
      <w:r>
        <w:rPr>
          <w:w w:val="110"/>
          <w:sz w:val="21"/>
        </w:rPr>
        <w:t> Economics,</w:t>
      </w:r>
      <w:r>
        <w:rPr>
          <w:w w:val="110"/>
          <w:sz w:val="21"/>
        </w:rPr>
        <w:t> University</w:t>
      </w:r>
      <w:r>
        <w:rPr>
          <w:w w:val="110"/>
          <w:sz w:val="21"/>
        </w:rPr>
        <w:t> of</w:t>
      </w:r>
      <w:r>
        <w:rPr>
          <w:w w:val="110"/>
          <w:sz w:val="21"/>
        </w:rPr>
        <w:t> California,</w:t>
      </w:r>
      <w:r>
        <w:rPr>
          <w:w w:val="110"/>
          <w:sz w:val="21"/>
        </w:rPr>
        <w:t> Irvine,</w:t>
      </w:r>
      <w:r>
        <w:rPr>
          <w:w w:val="110"/>
          <w:sz w:val="21"/>
        </w:rPr>
        <w:t> 2014–present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Editor,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Journal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of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Monetary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Economics,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2024–present</w:t>
      </w:r>
    </w:p>
    <w:p>
      <w:pPr>
        <w:pStyle w:val="BodyText"/>
        <w:spacing w:before="0"/>
        <w:ind w:left="293"/>
      </w:pPr>
      <w:r>
        <w:rPr>
          <w:w w:val="110"/>
        </w:rPr>
        <w:t>Associate</w:t>
      </w:r>
      <w:r>
        <w:rPr>
          <w:spacing w:val="52"/>
          <w:w w:val="110"/>
        </w:rPr>
        <w:t> </w:t>
      </w:r>
      <w:r>
        <w:rPr>
          <w:w w:val="110"/>
        </w:rPr>
        <w:t>Editor,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2017–2023</w:t>
      </w:r>
    </w:p>
    <w:p>
      <w:pPr>
        <w:pStyle w:val="BodyText"/>
        <w:spacing w:line="247" w:lineRule="auto" w:before="171"/>
        <w:ind w:left="293" w:right="2438" w:hanging="198"/>
      </w:pPr>
      <w:r>
        <w:rPr>
          <w:w w:val="110"/>
        </w:rPr>
        <w:t>Research</w:t>
      </w:r>
      <w:r>
        <w:rPr>
          <w:w w:val="110"/>
        </w:rPr>
        <w:t> Associate,</w:t>
      </w:r>
      <w:r>
        <w:rPr>
          <w:w w:val="110"/>
        </w:rPr>
        <w:t> National</w:t>
      </w:r>
      <w:r>
        <w:rPr>
          <w:w w:val="110"/>
        </w:rPr>
        <w:t> Bureau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Research,</w:t>
      </w:r>
      <w:r>
        <w:rPr>
          <w:w w:val="110"/>
        </w:rPr>
        <w:t> 2020–present Faculty</w:t>
      </w:r>
      <w:r>
        <w:rPr>
          <w:w w:val="110"/>
        </w:rPr>
        <w:t> Research</w:t>
      </w:r>
      <w:r>
        <w:rPr>
          <w:w w:val="110"/>
        </w:rPr>
        <w:t> Fellow,</w:t>
      </w:r>
      <w:r>
        <w:rPr>
          <w:w w:val="110"/>
        </w:rPr>
        <w:t> 2014–2020</w:t>
      </w:r>
    </w:p>
    <w:p>
      <w:pPr>
        <w:pStyle w:val="BodyText"/>
        <w:spacing w:line="247" w:lineRule="auto" w:before="169"/>
        <w:ind w:left="293" w:right="2034" w:hanging="198"/>
      </w:pPr>
      <w:r>
        <w:rPr>
          <w:w w:val="110"/>
        </w:rPr>
        <w:t>Senior</w:t>
      </w:r>
      <w:r>
        <w:rPr>
          <w:w w:val="110"/>
        </w:rPr>
        <w:t> Research</w:t>
      </w:r>
      <w:r>
        <w:rPr>
          <w:w w:val="110"/>
        </w:rPr>
        <w:t> Advisor,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San</w:t>
      </w:r>
      <w:r>
        <w:rPr>
          <w:w w:val="110"/>
        </w:rPr>
        <w:t> Francisco,</w:t>
      </w:r>
      <w:r>
        <w:rPr>
          <w:w w:val="110"/>
        </w:rPr>
        <w:t> 2008–2014</w:t>
      </w:r>
      <w:r>
        <w:rPr>
          <w:spacing w:val="40"/>
          <w:w w:val="110"/>
        </w:rPr>
        <w:t> </w:t>
      </w:r>
      <w:r>
        <w:rPr>
          <w:w w:val="110"/>
        </w:rPr>
        <w:t>Research</w:t>
      </w:r>
      <w:r>
        <w:rPr>
          <w:w w:val="110"/>
        </w:rPr>
        <w:t> Advisor,</w:t>
      </w:r>
      <w:r>
        <w:rPr>
          <w:w w:val="110"/>
        </w:rPr>
        <w:t> 2005–2008</w:t>
      </w:r>
    </w:p>
    <w:p>
      <w:pPr>
        <w:pStyle w:val="BodyText"/>
        <w:spacing w:line="247" w:lineRule="auto" w:before="170"/>
        <w:ind w:left="293" w:right="3952" w:hanging="198"/>
      </w:pPr>
      <w:r>
        <w:rPr>
          <w:w w:val="110"/>
        </w:rPr>
        <w:t>Senior</w:t>
      </w:r>
      <w:r>
        <w:rPr>
          <w:w w:val="110"/>
        </w:rPr>
        <w:t> Economist,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Board,</w:t>
      </w:r>
      <w:r>
        <w:rPr>
          <w:w w:val="110"/>
        </w:rPr>
        <w:t> 2004–2005 Economist,</w:t>
      </w:r>
      <w:r>
        <w:rPr>
          <w:w w:val="110"/>
        </w:rPr>
        <w:t> 1998–2004</w:t>
      </w:r>
    </w:p>
    <w:p>
      <w:pPr>
        <w:pStyle w:val="BodyText"/>
        <w:spacing w:line="408" w:lineRule="auto" w:before="170"/>
        <w:ind w:left="95" w:right="3952"/>
      </w:pPr>
      <w:r>
        <w:rPr>
          <w:w w:val="115"/>
        </w:rPr>
        <w:t>Visiting</w:t>
      </w:r>
      <w:r>
        <w:rPr>
          <w:w w:val="115"/>
        </w:rPr>
        <w:t> Assistant</w:t>
      </w:r>
      <w:r>
        <w:rPr>
          <w:w w:val="115"/>
        </w:rPr>
        <w:t> Professor,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Michigan,</w:t>
      </w:r>
      <w:r>
        <w:rPr>
          <w:w w:val="115"/>
        </w:rPr>
        <w:t> Fall</w:t>
      </w:r>
      <w:r>
        <w:rPr>
          <w:w w:val="115"/>
        </w:rPr>
        <w:t> 2002 Lecturer,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Virginia,</w:t>
      </w:r>
      <w:r>
        <w:rPr>
          <w:w w:val="115"/>
        </w:rPr>
        <w:t> Fall</w:t>
      </w:r>
      <w:r>
        <w:rPr>
          <w:w w:val="115"/>
        </w:rPr>
        <w:t> 2001</w:t>
      </w:r>
    </w:p>
    <w:p>
      <w:pPr>
        <w:pStyle w:val="Heading1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731535</wp:posOffset>
                </wp:positionH>
                <wp:positionV relativeFrom="paragraph">
                  <wp:posOffset>345273</wp:posOffset>
                </wp:positionV>
                <wp:extent cx="63093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27.18689pt;width:496.8pt;height:.1pt;mso-position-horizontal-relative:page;mso-position-vertical-relative:paragraph;z-index:-15727616;mso-wrap-distance-left:0;mso-wrap-distance-right:0" id="docshape3" coordorigin="1152,544" coordsize="9936,0" path="m1152,544l11088,544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before="131"/>
        <w:ind w:left="95"/>
      </w:pPr>
      <w:r>
        <w:rPr>
          <w:w w:val="110"/>
        </w:rPr>
        <w:t>Ph.D.,</w:t>
      </w:r>
      <w:r>
        <w:rPr>
          <w:spacing w:val="49"/>
          <w:w w:val="110"/>
        </w:rPr>
        <w:t> </w:t>
      </w:r>
      <w:r>
        <w:rPr>
          <w:w w:val="110"/>
        </w:rPr>
        <w:t>Economics,</w:t>
      </w:r>
      <w:r>
        <w:rPr>
          <w:spacing w:val="50"/>
          <w:w w:val="110"/>
        </w:rPr>
        <w:t> </w:t>
      </w:r>
      <w:r>
        <w:rPr>
          <w:w w:val="110"/>
        </w:rPr>
        <w:t>Stanford</w:t>
      </w:r>
      <w:r>
        <w:rPr>
          <w:spacing w:val="50"/>
          <w:w w:val="110"/>
        </w:rPr>
        <w:t> </w:t>
      </w:r>
      <w:r>
        <w:rPr>
          <w:w w:val="110"/>
        </w:rPr>
        <w:t>University,</w:t>
      </w:r>
      <w:r>
        <w:rPr>
          <w:spacing w:val="50"/>
          <w:w w:val="110"/>
        </w:rPr>
        <w:t> </w:t>
      </w:r>
      <w:r>
        <w:rPr>
          <w:spacing w:val="-4"/>
          <w:w w:val="110"/>
        </w:rPr>
        <w:t>1998</w:t>
      </w:r>
    </w:p>
    <w:p>
      <w:pPr>
        <w:pStyle w:val="BodyText"/>
        <w:spacing w:before="6"/>
        <w:ind w:left="514"/>
      </w:pPr>
      <w:r>
        <w:rPr>
          <w:w w:val="110"/>
        </w:rPr>
        <w:t>dissertation:</w:t>
      </w:r>
      <w:r>
        <w:rPr>
          <w:spacing w:val="58"/>
          <w:w w:val="110"/>
        </w:rPr>
        <w:t> </w:t>
      </w:r>
      <w:r>
        <w:rPr>
          <w:w w:val="110"/>
        </w:rPr>
        <w:t>Individual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Sectoral</w:t>
      </w:r>
      <w:r>
        <w:rPr>
          <w:spacing w:val="30"/>
          <w:w w:val="110"/>
        </w:rPr>
        <w:t> </w:t>
      </w:r>
      <w:r>
        <w:rPr>
          <w:w w:val="110"/>
        </w:rPr>
        <w:t>Heterogeneity,</w:t>
      </w:r>
      <w:r>
        <w:rPr>
          <w:spacing w:val="30"/>
          <w:w w:val="110"/>
        </w:rPr>
        <w:t> </w:t>
      </w:r>
      <w:r>
        <w:rPr>
          <w:w w:val="110"/>
        </w:rPr>
        <w:t>Reallocation,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Aggregate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Fluctuations</w:t>
      </w:r>
    </w:p>
    <w:p>
      <w:pPr>
        <w:pStyle w:val="BodyText"/>
        <w:spacing w:before="179"/>
        <w:ind w:left="95"/>
      </w:pPr>
      <w:r>
        <w:rPr>
          <w:w w:val="110"/>
        </w:rPr>
        <w:t>M.S.,</w:t>
      </w:r>
      <w:r>
        <w:rPr>
          <w:spacing w:val="40"/>
          <w:w w:val="110"/>
        </w:rPr>
        <w:t> </w:t>
      </w:r>
      <w:r>
        <w:rPr>
          <w:w w:val="110"/>
        </w:rPr>
        <w:t>Mathematics,</w:t>
      </w:r>
      <w:r>
        <w:rPr>
          <w:spacing w:val="40"/>
          <w:w w:val="110"/>
        </w:rPr>
        <w:t> </w:t>
      </w:r>
      <w:r>
        <w:rPr>
          <w:w w:val="110"/>
        </w:rPr>
        <w:t>Stanford</w:t>
      </w:r>
      <w:r>
        <w:rPr>
          <w:spacing w:val="41"/>
          <w:w w:val="110"/>
        </w:rPr>
        <w:t> </w:t>
      </w:r>
      <w:r>
        <w:rPr>
          <w:w w:val="110"/>
        </w:rPr>
        <w:t>University,</w:t>
      </w:r>
      <w:r>
        <w:rPr>
          <w:spacing w:val="40"/>
          <w:w w:val="110"/>
        </w:rPr>
        <w:t> </w:t>
      </w:r>
      <w:r>
        <w:rPr>
          <w:spacing w:val="-4"/>
          <w:w w:val="110"/>
        </w:rPr>
        <w:t>1994</w:t>
      </w:r>
    </w:p>
    <w:p>
      <w:pPr>
        <w:pStyle w:val="BodyText"/>
        <w:spacing w:before="6"/>
        <w:ind w:left="514"/>
      </w:pPr>
      <w:r>
        <w:rPr>
          <w:w w:val="110"/>
        </w:rPr>
        <w:t>advanced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Ph.D.</w:t>
      </w:r>
      <w:r>
        <w:rPr>
          <w:spacing w:val="30"/>
          <w:w w:val="110"/>
        </w:rPr>
        <w:t> </w:t>
      </w:r>
      <w:r>
        <w:rPr>
          <w:w w:val="110"/>
        </w:rPr>
        <w:t>candidacy;</w:t>
      </w:r>
      <w:r>
        <w:rPr>
          <w:spacing w:val="29"/>
          <w:w w:val="110"/>
        </w:rPr>
        <w:t> </w:t>
      </w:r>
      <w:r>
        <w:rPr>
          <w:w w:val="110"/>
        </w:rPr>
        <w:t>transferred</w:t>
      </w:r>
      <w:r>
        <w:rPr>
          <w:spacing w:val="30"/>
          <w:w w:val="110"/>
        </w:rPr>
        <w:t> </w:t>
      </w:r>
      <w:r>
        <w:rPr>
          <w:w w:val="110"/>
        </w:rPr>
        <w:t>into</w:t>
      </w:r>
      <w:r>
        <w:rPr>
          <w:spacing w:val="31"/>
          <w:w w:val="110"/>
        </w:rPr>
        <w:t> </w:t>
      </w:r>
      <w:r>
        <w:rPr>
          <w:w w:val="110"/>
        </w:rPr>
        <w:t>Economics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30"/>
          <w:w w:val="110"/>
        </w:rPr>
        <w:t> </w:t>
      </w:r>
      <w:r>
        <w:rPr>
          <w:spacing w:val="-4"/>
          <w:w w:val="110"/>
        </w:rPr>
        <w:t>1993</w:t>
      </w:r>
    </w:p>
    <w:p>
      <w:pPr>
        <w:pStyle w:val="BodyText"/>
        <w:spacing w:before="179"/>
        <w:ind w:left="95"/>
      </w:pPr>
      <w:r>
        <w:rPr>
          <w:w w:val="115"/>
        </w:rPr>
        <w:t>B.A.,</w:t>
      </w:r>
      <w:r>
        <w:rPr>
          <w:spacing w:val="17"/>
          <w:w w:val="115"/>
        </w:rPr>
        <w:t> </w:t>
      </w:r>
      <w:r>
        <w:rPr>
          <w:w w:val="115"/>
        </w:rPr>
        <w:t>Mathematics,</w:t>
      </w:r>
      <w:r>
        <w:rPr>
          <w:spacing w:val="17"/>
          <w:w w:val="115"/>
        </w:rPr>
        <w:t> </w:t>
      </w:r>
      <w:r>
        <w:rPr>
          <w:w w:val="115"/>
        </w:rPr>
        <w:t>Williams</w:t>
      </w:r>
      <w:r>
        <w:rPr>
          <w:spacing w:val="17"/>
          <w:w w:val="115"/>
        </w:rPr>
        <w:t> </w:t>
      </w:r>
      <w:r>
        <w:rPr>
          <w:w w:val="115"/>
        </w:rPr>
        <w:t>College,</w:t>
      </w:r>
      <w:r>
        <w:rPr>
          <w:spacing w:val="17"/>
          <w:w w:val="115"/>
        </w:rPr>
        <w:t> </w:t>
      </w:r>
      <w:r>
        <w:rPr>
          <w:spacing w:val="-4"/>
          <w:w w:val="115"/>
        </w:rPr>
        <w:t>1992</w:t>
      </w:r>
    </w:p>
    <w:p>
      <w:pPr>
        <w:spacing w:before="6"/>
        <w:ind w:left="514" w:right="0" w:firstLine="0"/>
        <w:jc w:val="left"/>
        <w:rPr>
          <w:sz w:val="21"/>
        </w:rPr>
      </w:pPr>
      <w:r>
        <w:rPr>
          <w:i/>
          <w:w w:val="115"/>
          <w:sz w:val="21"/>
        </w:rPr>
        <w:t>summa</w:t>
      </w:r>
      <w:r>
        <w:rPr>
          <w:i/>
          <w:spacing w:val="15"/>
          <w:w w:val="115"/>
          <w:sz w:val="21"/>
        </w:rPr>
        <w:t> </w:t>
      </w:r>
      <w:r>
        <w:rPr>
          <w:i/>
          <w:w w:val="115"/>
          <w:sz w:val="21"/>
        </w:rPr>
        <w:t>cum</w:t>
      </w:r>
      <w:r>
        <w:rPr>
          <w:i/>
          <w:spacing w:val="15"/>
          <w:w w:val="115"/>
          <w:sz w:val="21"/>
        </w:rPr>
        <w:t> </w:t>
      </w:r>
      <w:r>
        <w:rPr>
          <w:i/>
          <w:w w:val="115"/>
          <w:sz w:val="21"/>
        </w:rPr>
        <w:t>laude;</w:t>
      </w:r>
      <w:r>
        <w:rPr>
          <w:i/>
          <w:spacing w:val="10"/>
          <w:w w:val="115"/>
          <w:sz w:val="21"/>
        </w:rPr>
        <w:t> </w:t>
      </w:r>
      <w:r>
        <w:rPr>
          <w:w w:val="115"/>
          <w:sz w:val="21"/>
        </w:rPr>
        <w:t>Phi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Beta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Kappa;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Sigma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Xi;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highest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honors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0"/>
          <w:w w:val="115"/>
          <w:sz w:val="21"/>
        </w:rPr>
        <w:t> </w:t>
      </w:r>
      <w:r>
        <w:rPr>
          <w:spacing w:val="-2"/>
          <w:w w:val="115"/>
          <w:sz w:val="21"/>
        </w:rPr>
        <w:t>Mathematics</w:t>
      </w:r>
    </w:p>
    <w:p>
      <w:pPr>
        <w:pStyle w:val="BodyText"/>
        <w:spacing w:before="15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731535</wp:posOffset>
                </wp:positionH>
                <wp:positionV relativeFrom="paragraph">
                  <wp:posOffset>201735</wp:posOffset>
                </wp:positionV>
                <wp:extent cx="630936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8472pt;width:496.8pt;height:.1pt;mso-position-horizontal-relative:page;mso-position-vertical-relative:paragraph;z-index:-15727104;mso-wrap-distance-left:0;mso-wrap-distance-right:0" id="docshape4" coordorigin="1152,318" coordsize="9936,0" path="m1152,318l11088,318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5"/>
        </w:rPr>
        <w:t>A</w:t>
      </w:r>
      <w:r>
        <w:rPr>
          <w:smallCaps/>
          <w:w w:val="125"/>
        </w:rPr>
        <w:t>wards</w:t>
      </w:r>
      <w:r>
        <w:rPr>
          <w:smallCaps w:val="0"/>
          <w:spacing w:val="15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spacing w:val="15"/>
          <w:w w:val="125"/>
        </w:rPr>
        <w:t> </w:t>
      </w:r>
      <w:r>
        <w:rPr>
          <w:smallCaps w:val="0"/>
          <w:spacing w:val="-2"/>
          <w:w w:val="125"/>
        </w:rPr>
        <w:t>H</w:t>
      </w:r>
      <w:r>
        <w:rPr>
          <w:smallCaps/>
          <w:spacing w:val="-2"/>
          <w:w w:val="125"/>
        </w:rPr>
        <w:t>onors</w:t>
      </w:r>
    </w:p>
    <w:p>
      <w:pPr>
        <w:pStyle w:val="BodyText"/>
        <w:spacing w:line="247" w:lineRule="auto" w:before="131"/>
        <w:ind w:left="514" w:hanging="419"/>
      </w:pPr>
      <w:r>
        <w:rPr>
          <w:w w:val="110"/>
        </w:rPr>
        <w:t>Best</w:t>
      </w:r>
      <w:r>
        <w:rPr>
          <w:spacing w:val="23"/>
          <w:w w:val="110"/>
        </w:rPr>
        <w:t> </w:t>
      </w:r>
      <w:r>
        <w:rPr>
          <w:w w:val="110"/>
        </w:rPr>
        <w:t>Paper</w:t>
      </w:r>
      <w:r>
        <w:rPr>
          <w:spacing w:val="23"/>
          <w:w w:val="110"/>
        </w:rPr>
        <w:t> </w:t>
      </w:r>
      <w:r>
        <w:rPr>
          <w:w w:val="110"/>
        </w:rPr>
        <w:t>Prize,</w:t>
      </w:r>
      <w:r>
        <w:rPr>
          <w:spacing w:val="24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29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29"/>
          <w:w w:val="110"/>
        </w:rPr>
        <w:t> </w:t>
      </w:r>
      <w:r>
        <w:rPr>
          <w:i/>
          <w:w w:val="110"/>
        </w:rPr>
        <w:t>Monetary</w:t>
      </w:r>
      <w:r>
        <w:rPr>
          <w:i/>
          <w:spacing w:val="29"/>
          <w:w w:val="110"/>
        </w:rPr>
        <w:t> </w:t>
      </w:r>
      <w:r>
        <w:rPr>
          <w:i/>
          <w:w w:val="110"/>
        </w:rPr>
        <w:t>Economics,</w:t>
      </w:r>
      <w:r>
        <w:rPr>
          <w:i/>
          <w:spacing w:val="25"/>
          <w:w w:val="110"/>
        </w:rPr>
        <w:t> </w:t>
      </w:r>
      <w:r>
        <w:rPr>
          <w:w w:val="110"/>
        </w:rPr>
        <w:t>2022,</w:t>
      </w:r>
      <w:r>
        <w:rPr>
          <w:spacing w:val="24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“Measuring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Effects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Federal</w:t>
      </w:r>
      <w:r>
        <w:rPr>
          <w:spacing w:val="23"/>
          <w:w w:val="110"/>
        </w:rPr>
        <w:t> </w:t>
      </w:r>
      <w:r>
        <w:rPr>
          <w:w w:val="110"/>
        </w:rPr>
        <w:t>Reserve Forward</w:t>
      </w:r>
      <w:r>
        <w:rPr>
          <w:spacing w:val="40"/>
          <w:w w:val="110"/>
        </w:rPr>
        <w:t> </w:t>
      </w:r>
      <w:r>
        <w:rPr>
          <w:w w:val="110"/>
        </w:rPr>
        <w:t>Guidance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Asset</w:t>
      </w:r>
      <w:r>
        <w:rPr>
          <w:spacing w:val="40"/>
          <w:w w:val="110"/>
        </w:rPr>
        <w:t> </w:t>
      </w:r>
      <w:r>
        <w:rPr>
          <w:w w:val="110"/>
        </w:rPr>
        <w:t>Purchases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Financial</w:t>
      </w:r>
      <w:r>
        <w:rPr>
          <w:spacing w:val="40"/>
          <w:w w:val="110"/>
        </w:rPr>
        <w:t> </w:t>
      </w:r>
      <w:r>
        <w:rPr>
          <w:w w:val="110"/>
        </w:rPr>
        <w:t>Markets”</w:t>
      </w:r>
    </w:p>
    <w:p>
      <w:pPr>
        <w:pStyle w:val="BodyText"/>
        <w:spacing w:line="326" w:lineRule="auto" w:before="83"/>
        <w:ind w:left="95" w:right="2438"/>
      </w:pPr>
      <w:r>
        <w:rPr>
          <w:w w:val="110"/>
        </w:rPr>
        <w:t>Excellence</w:t>
      </w:r>
      <w:r>
        <w:rPr>
          <w:w w:val="110"/>
        </w:rPr>
        <w:t> in</w:t>
      </w:r>
      <w:r>
        <w:rPr>
          <w:w w:val="110"/>
        </w:rPr>
        <w:t> Refereeing</w:t>
      </w:r>
      <w:r>
        <w:rPr>
          <w:w w:val="110"/>
        </w:rPr>
        <w:t> Award,</w:t>
      </w:r>
      <w:r>
        <w:rPr>
          <w:w w:val="110"/>
        </w:rPr>
        <w:t> </w:t>
      </w:r>
      <w:r>
        <w:rPr>
          <w:i/>
          <w:w w:val="110"/>
        </w:rPr>
        <w:t>American</w:t>
      </w:r>
      <w:r>
        <w:rPr>
          <w:i/>
          <w:w w:val="110"/>
        </w:rPr>
        <w:t> Economic</w:t>
      </w:r>
      <w:r>
        <w:rPr>
          <w:i/>
          <w:w w:val="110"/>
        </w:rPr>
        <w:t> Review,</w:t>
      </w:r>
      <w:r>
        <w:rPr>
          <w:i/>
          <w:w w:val="110"/>
        </w:rPr>
        <w:t> </w:t>
      </w:r>
      <w:r>
        <w:rPr>
          <w:w w:val="110"/>
        </w:rPr>
        <w:t>2014,</w:t>
      </w:r>
      <w:r>
        <w:rPr>
          <w:w w:val="110"/>
        </w:rPr>
        <w:t> 2013</w:t>
      </w:r>
      <w:r>
        <w:rPr>
          <w:spacing w:val="80"/>
          <w:w w:val="110"/>
        </w:rPr>
        <w:t> </w:t>
      </w:r>
      <w:r>
        <w:rPr>
          <w:w w:val="110"/>
        </w:rPr>
        <w:t>National</w:t>
      </w:r>
      <w:r>
        <w:rPr>
          <w:w w:val="110"/>
        </w:rPr>
        <w:t> Science</w:t>
      </w:r>
      <w:r>
        <w:rPr>
          <w:w w:val="110"/>
        </w:rPr>
        <w:t> Foundation</w:t>
      </w:r>
      <w:r>
        <w:rPr>
          <w:w w:val="110"/>
        </w:rPr>
        <w:t> Fellowship,</w:t>
      </w:r>
      <w:r>
        <w:rPr>
          <w:w w:val="110"/>
        </w:rPr>
        <w:t> Economics,</w:t>
      </w:r>
      <w:r>
        <w:rPr>
          <w:w w:val="110"/>
        </w:rPr>
        <w:t> 1993–5,</w:t>
      </w:r>
      <w:r>
        <w:rPr>
          <w:w w:val="110"/>
        </w:rPr>
        <w:t> 1997–8</w:t>
      </w:r>
    </w:p>
    <w:p>
      <w:pPr>
        <w:pStyle w:val="BodyText"/>
        <w:spacing w:before="1"/>
        <w:ind w:left="95"/>
      </w:pPr>
      <w:r>
        <w:rPr>
          <w:w w:val="110"/>
        </w:rPr>
        <w:t>Department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Defense</w:t>
      </w:r>
      <w:r>
        <w:rPr>
          <w:spacing w:val="26"/>
          <w:w w:val="110"/>
        </w:rPr>
        <w:t> </w:t>
      </w:r>
      <w:r>
        <w:rPr>
          <w:w w:val="110"/>
        </w:rPr>
        <w:t>National</w:t>
      </w:r>
      <w:r>
        <w:rPr>
          <w:spacing w:val="26"/>
          <w:w w:val="110"/>
        </w:rPr>
        <w:t> </w:t>
      </w:r>
      <w:r>
        <w:rPr>
          <w:w w:val="110"/>
        </w:rPr>
        <w:t>Science</w:t>
      </w:r>
      <w:r>
        <w:rPr>
          <w:spacing w:val="25"/>
          <w:w w:val="110"/>
        </w:rPr>
        <w:t> </w:t>
      </w:r>
      <w:r>
        <w:rPr>
          <w:w w:val="110"/>
        </w:rPr>
        <w:t>&amp;</w:t>
      </w:r>
      <w:r>
        <w:rPr>
          <w:spacing w:val="26"/>
          <w:w w:val="110"/>
        </w:rPr>
        <w:t> </w:t>
      </w:r>
      <w:r>
        <w:rPr>
          <w:w w:val="110"/>
        </w:rPr>
        <w:t>Engineering</w:t>
      </w:r>
      <w:r>
        <w:rPr>
          <w:spacing w:val="27"/>
          <w:w w:val="110"/>
        </w:rPr>
        <w:t> </w:t>
      </w:r>
      <w:r>
        <w:rPr>
          <w:w w:val="110"/>
        </w:rPr>
        <w:t>Fellowship,</w:t>
      </w:r>
      <w:r>
        <w:rPr>
          <w:spacing w:val="26"/>
          <w:w w:val="110"/>
        </w:rPr>
        <w:t> </w:t>
      </w:r>
      <w:r>
        <w:rPr>
          <w:w w:val="110"/>
        </w:rPr>
        <w:t>Mathematics,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1992–3</w:t>
      </w:r>
    </w:p>
    <w:p>
      <w:pPr>
        <w:pStyle w:val="BodyText"/>
        <w:spacing w:line="326" w:lineRule="auto"/>
        <w:ind w:left="95" w:firstLine="418"/>
      </w:pPr>
      <w:r>
        <w:rPr>
          <w:w w:val="110"/>
        </w:rPr>
        <w:t>three-year</w:t>
      </w:r>
      <w:r>
        <w:rPr>
          <w:w w:val="110"/>
        </w:rPr>
        <w:t> fellowship;</w:t>
      </w:r>
      <w:r>
        <w:rPr>
          <w:w w:val="110"/>
        </w:rPr>
        <w:t> had</w:t>
      </w:r>
      <w:r>
        <w:rPr>
          <w:w w:val="110"/>
        </w:rPr>
        <w:t> to</w:t>
      </w:r>
      <w:r>
        <w:rPr>
          <w:w w:val="110"/>
        </w:rPr>
        <w:t> decline</w:t>
      </w:r>
      <w:r>
        <w:rPr>
          <w:w w:val="110"/>
        </w:rPr>
        <w:t> remaining</w:t>
      </w:r>
      <w:r>
        <w:rPr>
          <w:w w:val="110"/>
        </w:rPr>
        <w:t> two</w:t>
      </w:r>
      <w:r>
        <w:rPr>
          <w:w w:val="110"/>
        </w:rPr>
        <w:t> years</w:t>
      </w:r>
      <w:r>
        <w:rPr>
          <w:w w:val="110"/>
        </w:rPr>
        <w:t> when</w:t>
      </w:r>
      <w:r>
        <w:rPr>
          <w:w w:val="110"/>
        </w:rPr>
        <w:t> </w:t>
      </w:r>
      <w:r>
        <w:rPr>
          <w:w w:val="120"/>
        </w:rPr>
        <w:t>I</w:t>
      </w:r>
      <w:r>
        <w:rPr>
          <w:w w:val="120"/>
        </w:rPr>
        <w:t> </w:t>
      </w:r>
      <w:r>
        <w:rPr>
          <w:w w:val="110"/>
        </w:rPr>
        <w:t>transferred</w:t>
      </w:r>
      <w:r>
        <w:rPr>
          <w:w w:val="110"/>
        </w:rPr>
        <w:t> into</w:t>
      </w:r>
      <w:r>
        <w:rPr>
          <w:w w:val="110"/>
        </w:rPr>
        <w:t> Economics Rosenberg</w:t>
      </w:r>
      <w:r>
        <w:rPr>
          <w:spacing w:val="40"/>
          <w:w w:val="110"/>
        </w:rPr>
        <w:t> </w:t>
      </w:r>
      <w:r>
        <w:rPr>
          <w:w w:val="110"/>
        </w:rPr>
        <w:t>Award,</w:t>
      </w:r>
      <w:r>
        <w:rPr>
          <w:spacing w:val="40"/>
          <w:w w:val="110"/>
        </w:rPr>
        <w:t> </w:t>
      </w:r>
      <w:r>
        <w:rPr>
          <w:w w:val="110"/>
        </w:rPr>
        <w:t>top</w:t>
      </w:r>
      <w:r>
        <w:rPr>
          <w:spacing w:val="40"/>
          <w:w w:val="110"/>
        </w:rPr>
        <w:t> </w:t>
      </w:r>
      <w:r>
        <w:rPr>
          <w:w w:val="110"/>
        </w:rPr>
        <w:t>graduate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Mathematics,</w:t>
      </w:r>
      <w:r>
        <w:rPr>
          <w:spacing w:val="40"/>
          <w:w w:val="110"/>
        </w:rPr>
        <w:t> </w:t>
      </w:r>
      <w:r>
        <w:rPr>
          <w:w w:val="110"/>
        </w:rPr>
        <w:t>Williams</w:t>
      </w:r>
      <w:r>
        <w:rPr>
          <w:spacing w:val="40"/>
          <w:w w:val="110"/>
        </w:rPr>
        <w:t> </w:t>
      </w:r>
      <w:r>
        <w:rPr>
          <w:w w:val="110"/>
        </w:rPr>
        <w:t>College,</w:t>
      </w:r>
      <w:r>
        <w:rPr>
          <w:spacing w:val="40"/>
          <w:w w:val="110"/>
        </w:rPr>
        <w:t> </w:t>
      </w:r>
      <w:r>
        <w:rPr>
          <w:w w:val="110"/>
        </w:rPr>
        <w:t>1992</w:t>
      </w:r>
    </w:p>
    <w:p>
      <w:pPr>
        <w:pStyle w:val="BodyText"/>
        <w:spacing w:after="0" w:line="326" w:lineRule="auto"/>
        <w:sectPr>
          <w:type w:val="continuous"/>
          <w:pgSz w:w="12240" w:h="15840"/>
          <w:pgMar w:top="600" w:bottom="280" w:left="1080" w:right="1080"/>
        </w:sectPr>
      </w:pPr>
    </w:p>
    <w:p>
      <w:pPr>
        <w:pStyle w:val="Heading1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731535</wp:posOffset>
                </wp:positionH>
                <wp:positionV relativeFrom="paragraph">
                  <wp:posOffset>345496</wp:posOffset>
                </wp:positionV>
                <wp:extent cx="63093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27.20442pt;width:496.8pt;height:.1pt;mso-position-horizontal-relative:page;mso-position-vertical-relative:paragraph;z-index:-15726592;mso-wrap-distance-left:0;mso-wrap-distance-right:0" id="docshape6" coordorigin="1152,544" coordsize="9936,0" path="m1152,544l11088,544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BodyText"/>
        <w:spacing w:line="247" w:lineRule="auto" w:before="120"/>
        <w:ind w:left="514" w:hanging="443"/>
      </w:pPr>
      <w:r>
        <w:rPr>
          <w:w w:val="110"/>
        </w:rPr>
        <w:t>“The Macroeconomic Effects of the Federal Reserve’s Conventional and Unconventional Monetary Poli- cies,”</w:t>
      </w:r>
      <w:r>
        <w:rPr>
          <w:w w:val="110"/>
        </w:rPr>
        <w:t> </w:t>
      </w:r>
      <w:r>
        <w:rPr>
          <w:i/>
          <w:w w:val="110"/>
        </w:rPr>
        <w:t>IMF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Ecoomic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Review</w:t>
      </w:r>
      <w:r>
        <w:rPr>
          <w:i/>
          <w:spacing w:val="40"/>
          <w:w w:val="110"/>
        </w:rPr>
        <w:t> </w:t>
      </w:r>
      <w:r>
        <w:rPr>
          <w:w w:val="110"/>
        </w:rPr>
        <w:t>72(3),</w:t>
      </w:r>
      <w:r>
        <w:rPr>
          <w:w w:val="110"/>
        </w:rPr>
        <w:t> September</w:t>
      </w:r>
      <w:r>
        <w:rPr>
          <w:w w:val="110"/>
        </w:rPr>
        <w:t> 2024,</w:t>
      </w:r>
      <w:r>
        <w:rPr>
          <w:w w:val="110"/>
        </w:rPr>
        <w:t> 1152–1184.</w:t>
      </w:r>
    </w:p>
    <w:p>
      <w:pPr>
        <w:spacing w:line="247" w:lineRule="auto" w:before="73"/>
        <w:ind w:left="514" w:right="0" w:hanging="443"/>
        <w:jc w:val="left"/>
        <w:rPr>
          <w:sz w:val="21"/>
        </w:rPr>
      </w:pPr>
      <w:r>
        <w:rPr>
          <w:w w:val="115"/>
          <w:sz w:val="21"/>
        </w:rPr>
        <w:t>“The</w:t>
      </w:r>
      <w:r>
        <w:rPr>
          <w:spacing w:val="29"/>
          <w:w w:val="115"/>
          <w:sz w:val="21"/>
        </w:rPr>
        <w:t> </w:t>
      </w:r>
      <w:r>
        <w:rPr>
          <w:w w:val="115"/>
          <w:sz w:val="21"/>
        </w:rPr>
        <w:t>Federal</w:t>
      </w:r>
      <w:r>
        <w:rPr>
          <w:spacing w:val="30"/>
          <w:w w:val="115"/>
          <w:sz w:val="21"/>
        </w:rPr>
        <w:t> </w:t>
      </w:r>
      <w:r>
        <w:rPr>
          <w:w w:val="115"/>
          <w:sz w:val="21"/>
        </w:rPr>
        <w:t>Funds</w:t>
      </w:r>
      <w:r>
        <w:rPr>
          <w:spacing w:val="29"/>
          <w:w w:val="115"/>
          <w:sz w:val="21"/>
        </w:rPr>
        <w:t> </w:t>
      </w:r>
      <w:r>
        <w:rPr>
          <w:w w:val="115"/>
          <w:sz w:val="21"/>
        </w:rPr>
        <w:t>Market,</w:t>
      </w:r>
      <w:r>
        <w:rPr>
          <w:spacing w:val="36"/>
          <w:w w:val="115"/>
          <w:sz w:val="21"/>
        </w:rPr>
        <w:t> </w:t>
      </w:r>
      <w:r>
        <w:rPr>
          <w:w w:val="115"/>
          <w:sz w:val="21"/>
        </w:rPr>
        <w:t>Pre-</w:t>
      </w:r>
      <w:r>
        <w:rPr>
          <w:spacing w:val="3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9"/>
          <w:w w:val="115"/>
          <w:sz w:val="21"/>
        </w:rPr>
        <w:t> </w:t>
      </w:r>
      <w:r>
        <w:rPr>
          <w:w w:val="115"/>
          <w:sz w:val="21"/>
        </w:rPr>
        <w:t>Post-2008,”</w:t>
      </w:r>
      <w:r>
        <w:rPr>
          <w:spacing w:val="36"/>
          <w:w w:val="115"/>
          <w:sz w:val="21"/>
        </w:rPr>
        <w:t> </w:t>
      </w:r>
      <w:r>
        <w:rPr>
          <w:i/>
          <w:w w:val="115"/>
          <w:sz w:val="21"/>
        </w:rPr>
        <w:t>Research</w:t>
      </w:r>
      <w:r>
        <w:rPr>
          <w:i/>
          <w:spacing w:val="32"/>
          <w:w w:val="115"/>
          <w:sz w:val="21"/>
        </w:rPr>
        <w:t> </w:t>
      </w:r>
      <w:r>
        <w:rPr>
          <w:i/>
          <w:w w:val="115"/>
          <w:sz w:val="21"/>
        </w:rPr>
        <w:t>Handbook</w:t>
      </w:r>
      <w:r>
        <w:rPr>
          <w:i/>
          <w:spacing w:val="32"/>
          <w:w w:val="115"/>
          <w:sz w:val="21"/>
        </w:rPr>
        <w:t> </w:t>
      </w:r>
      <w:r>
        <w:rPr>
          <w:i/>
          <w:w w:val="115"/>
          <w:sz w:val="21"/>
        </w:rPr>
        <w:t>of</w:t>
      </w:r>
      <w:r>
        <w:rPr>
          <w:i/>
          <w:spacing w:val="32"/>
          <w:w w:val="115"/>
          <w:sz w:val="21"/>
        </w:rPr>
        <w:t> </w:t>
      </w:r>
      <w:r>
        <w:rPr>
          <w:i/>
          <w:w w:val="115"/>
          <w:sz w:val="21"/>
        </w:rPr>
        <w:t>Financial</w:t>
      </w:r>
      <w:r>
        <w:rPr>
          <w:i/>
          <w:spacing w:val="32"/>
          <w:w w:val="115"/>
          <w:sz w:val="21"/>
        </w:rPr>
        <w:t> </w:t>
      </w:r>
      <w:r>
        <w:rPr>
          <w:i/>
          <w:w w:val="115"/>
          <w:sz w:val="21"/>
        </w:rPr>
        <w:t>Markets</w:t>
      </w:r>
      <w:r>
        <w:rPr>
          <w:i/>
          <w:spacing w:val="30"/>
          <w:w w:val="115"/>
          <w:sz w:val="21"/>
        </w:rPr>
        <w:t> </w:t>
      </w:r>
      <w:r>
        <w:rPr>
          <w:w w:val="115"/>
          <w:sz w:val="21"/>
        </w:rPr>
        <w:t>(Refet </w:t>
      </w:r>
      <w:r>
        <w:rPr>
          <w:spacing w:val="13"/>
          <w:w w:val="126"/>
          <w:sz w:val="21"/>
        </w:rPr>
        <w:t>G</w:t>
      </w:r>
      <w:r>
        <w:rPr>
          <w:spacing w:val="-104"/>
          <w:w w:val="107"/>
          <w:sz w:val="21"/>
        </w:rPr>
        <w:t>u</w:t>
      </w:r>
      <w:r>
        <w:rPr>
          <w:spacing w:val="19"/>
          <w:w w:val="129"/>
          <w:sz w:val="21"/>
        </w:rPr>
        <w:t>¨</w:t>
      </w:r>
      <w:r>
        <w:rPr>
          <w:spacing w:val="13"/>
          <w:w w:val="116"/>
          <w:sz w:val="21"/>
        </w:rPr>
        <w:t>r</w:t>
      </w:r>
      <w:r>
        <w:rPr>
          <w:w w:val="116"/>
          <w:sz w:val="21"/>
        </w:rPr>
        <w:t>k</w:t>
      </w:r>
      <w:r>
        <w:rPr>
          <w:spacing w:val="6"/>
          <w:w w:val="105"/>
          <w:sz w:val="21"/>
        </w:rPr>
        <w:t>a</w:t>
      </w:r>
      <w:r>
        <w:rPr>
          <w:spacing w:val="13"/>
          <w:w w:val="112"/>
          <w:sz w:val="21"/>
        </w:rPr>
        <w:t>ynak</w:t>
      </w:r>
      <w:r>
        <w:rPr>
          <w:spacing w:val="-1"/>
          <w:w w:val="114"/>
          <w:sz w:val="21"/>
        </w:rPr>
        <w:t> </w:t>
      </w:r>
      <w:r>
        <w:rPr>
          <w:w w:val="115"/>
          <w:sz w:val="21"/>
        </w:rPr>
        <w:t>and</w:t>
      </w:r>
      <w:r>
        <w:rPr>
          <w:w w:val="115"/>
          <w:sz w:val="21"/>
        </w:rPr>
        <w:t> Jonathan</w:t>
      </w:r>
      <w:r>
        <w:rPr>
          <w:w w:val="115"/>
          <w:sz w:val="21"/>
        </w:rPr>
        <w:t> Wright,</w:t>
      </w:r>
      <w:r>
        <w:rPr>
          <w:w w:val="115"/>
          <w:sz w:val="21"/>
        </w:rPr>
        <w:t> eds.,</w:t>
      </w:r>
      <w:r>
        <w:rPr>
          <w:w w:val="115"/>
          <w:sz w:val="21"/>
        </w:rPr>
        <w:t> 2023),</w:t>
      </w:r>
      <w:r>
        <w:rPr>
          <w:w w:val="115"/>
          <w:sz w:val="21"/>
        </w:rPr>
        <w:t> 220–236.</w:t>
      </w:r>
    </w:p>
    <w:p>
      <w:pPr>
        <w:spacing w:line="247" w:lineRule="auto" w:before="73"/>
        <w:ind w:left="514" w:right="0" w:hanging="443"/>
        <w:jc w:val="left"/>
        <w:rPr>
          <w:sz w:val="21"/>
        </w:rPr>
      </w:pPr>
      <w:r>
        <w:rPr>
          <w:w w:val="110"/>
          <w:sz w:val="21"/>
        </w:rPr>
        <w:t>“The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Importance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Fed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Chair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Speeches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as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Monetary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Policy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Tool,”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American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Economic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Association Papers</w:t>
      </w:r>
      <w:r>
        <w:rPr>
          <w:i/>
          <w:w w:val="110"/>
          <w:sz w:val="21"/>
        </w:rPr>
        <w:t> &amp;</w:t>
      </w:r>
      <w:r>
        <w:rPr>
          <w:i/>
          <w:w w:val="110"/>
          <w:sz w:val="21"/>
        </w:rPr>
        <w:t> Proceedings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113,</w:t>
      </w:r>
      <w:r>
        <w:rPr>
          <w:w w:val="110"/>
          <w:sz w:val="21"/>
        </w:rPr>
        <w:t> May</w:t>
      </w:r>
      <w:r>
        <w:rPr>
          <w:w w:val="110"/>
          <w:sz w:val="21"/>
        </w:rPr>
        <w:t> 2023,</w:t>
      </w:r>
      <w:r>
        <w:rPr>
          <w:w w:val="110"/>
          <w:sz w:val="21"/>
        </w:rPr>
        <w:t> 394–400.</w:t>
      </w:r>
    </w:p>
    <w:p>
      <w:pPr>
        <w:pStyle w:val="BodyText"/>
        <w:spacing w:before="74"/>
      </w:pPr>
      <w:r>
        <w:rPr>
          <w:w w:val="110"/>
        </w:rPr>
        <w:t>“A</w:t>
      </w:r>
      <w:r>
        <w:rPr>
          <w:spacing w:val="15"/>
          <w:w w:val="110"/>
        </w:rPr>
        <w:t> </w:t>
      </w:r>
      <w:r>
        <w:rPr>
          <w:w w:val="110"/>
        </w:rPr>
        <w:t>Reassessment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Monetary</w:t>
      </w:r>
      <w:r>
        <w:rPr>
          <w:spacing w:val="15"/>
          <w:w w:val="110"/>
        </w:rPr>
        <w:t> </w:t>
      </w:r>
      <w:r>
        <w:rPr>
          <w:w w:val="110"/>
        </w:rPr>
        <w:t>Policy</w:t>
      </w:r>
      <w:r>
        <w:rPr>
          <w:spacing w:val="16"/>
          <w:w w:val="110"/>
        </w:rPr>
        <w:t> </w:t>
      </w:r>
      <w:r>
        <w:rPr>
          <w:w w:val="110"/>
        </w:rPr>
        <w:t>Surprises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High-Frequency</w:t>
      </w:r>
      <w:r>
        <w:rPr>
          <w:spacing w:val="16"/>
          <w:w w:val="110"/>
        </w:rPr>
        <w:t> </w:t>
      </w:r>
      <w:r>
        <w:rPr>
          <w:w w:val="110"/>
        </w:rPr>
        <w:t>Identification,”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w w:val="110"/>
        </w:rPr>
        <w:t>Michael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Bauer,</w:t>
      </w:r>
    </w:p>
    <w:p>
      <w:pPr>
        <w:spacing w:before="6"/>
        <w:ind w:left="514" w:right="0" w:firstLine="0"/>
        <w:jc w:val="left"/>
        <w:rPr>
          <w:sz w:val="21"/>
        </w:rPr>
      </w:pPr>
      <w:r>
        <w:rPr>
          <w:i/>
          <w:w w:val="115"/>
          <w:sz w:val="21"/>
        </w:rPr>
        <w:t>NBER</w:t>
      </w:r>
      <w:r>
        <w:rPr>
          <w:i/>
          <w:spacing w:val="5"/>
          <w:w w:val="115"/>
          <w:sz w:val="21"/>
        </w:rPr>
        <w:t> </w:t>
      </w:r>
      <w:r>
        <w:rPr>
          <w:i/>
          <w:w w:val="115"/>
          <w:sz w:val="21"/>
        </w:rPr>
        <w:t>Macroeconomics</w:t>
      </w:r>
      <w:r>
        <w:rPr>
          <w:i/>
          <w:spacing w:val="5"/>
          <w:w w:val="115"/>
          <w:sz w:val="21"/>
        </w:rPr>
        <w:t> </w:t>
      </w:r>
      <w:r>
        <w:rPr>
          <w:i/>
          <w:w w:val="115"/>
          <w:sz w:val="21"/>
        </w:rPr>
        <w:t>Annual</w:t>
      </w:r>
      <w:r>
        <w:rPr>
          <w:i/>
          <w:spacing w:val="19"/>
          <w:w w:val="115"/>
          <w:sz w:val="21"/>
        </w:rPr>
        <w:t> </w:t>
      </w:r>
      <w:r>
        <w:rPr>
          <w:w w:val="115"/>
          <w:sz w:val="21"/>
        </w:rPr>
        <w:t>37,</w:t>
      </w:r>
      <w:r>
        <w:rPr>
          <w:w w:val="115"/>
          <w:sz w:val="21"/>
        </w:rPr>
        <w:t> 2023,</w:t>
      </w:r>
      <w:r>
        <w:rPr>
          <w:spacing w:val="1"/>
          <w:w w:val="115"/>
          <w:sz w:val="21"/>
        </w:rPr>
        <w:t> </w:t>
      </w:r>
      <w:r>
        <w:rPr>
          <w:spacing w:val="-2"/>
          <w:w w:val="115"/>
          <w:sz w:val="21"/>
        </w:rPr>
        <w:t>87–155.</w:t>
      </w:r>
    </w:p>
    <w:p>
      <w:pPr>
        <w:pStyle w:val="BodyText"/>
        <w:spacing w:line="247" w:lineRule="auto" w:before="82"/>
        <w:ind w:left="514" w:right="70" w:hanging="443"/>
        <w:jc w:val="both"/>
      </w:pPr>
      <w:r>
        <w:rPr>
          <w:w w:val="110"/>
        </w:rPr>
        <w:t>“An Alternative Explanation for the ‘Fed Information Effect,’” with Michael Bauer, </w:t>
      </w:r>
      <w:r>
        <w:rPr>
          <w:i/>
          <w:w w:val="110"/>
        </w:rPr>
        <w:t>American Economic Review</w:t>
      </w:r>
      <w:r>
        <w:rPr>
          <w:i/>
          <w:spacing w:val="40"/>
          <w:w w:val="110"/>
        </w:rPr>
        <w:t> </w:t>
      </w:r>
      <w:r>
        <w:rPr>
          <w:w w:val="110"/>
        </w:rPr>
        <w:t>113,</w:t>
      </w:r>
      <w:r>
        <w:rPr>
          <w:w w:val="110"/>
        </w:rPr>
        <w:t> March</w:t>
      </w:r>
      <w:r>
        <w:rPr>
          <w:w w:val="110"/>
        </w:rPr>
        <w:t> 2023,</w:t>
      </w:r>
      <w:r>
        <w:rPr>
          <w:w w:val="110"/>
        </w:rPr>
        <w:t> 664–700.</w:t>
      </w:r>
    </w:p>
    <w:p>
      <w:pPr>
        <w:pStyle w:val="BodyText"/>
        <w:spacing w:line="247" w:lineRule="auto" w:before="73"/>
        <w:ind w:left="514" w:right="69" w:hanging="443"/>
        <w:jc w:val="both"/>
      </w:pPr>
      <w:r>
        <w:rPr>
          <w:w w:val="110"/>
        </w:rPr>
        <w:t>“Measuring</w:t>
      </w:r>
      <w:r>
        <w:rPr>
          <w:w w:val="110"/>
        </w:rPr>
        <w:t> the</w:t>
      </w:r>
      <w:r>
        <w:rPr>
          <w:w w:val="110"/>
        </w:rPr>
        <w:t> Effects</w:t>
      </w:r>
      <w:r>
        <w:rPr>
          <w:w w:val="110"/>
        </w:rPr>
        <w:t> of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Forward</w:t>
      </w:r>
      <w:r>
        <w:rPr>
          <w:w w:val="110"/>
        </w:rPr>
        <w:t> Guidance</w:t>
      </w:r>
      <w:r>
        <w:rPr>
          <w:w w:val="110"/>
        </w:rPr>
        <w:t> and</w:t>
      </w:r>
      <w:r>
        <w:rPr>
          <w:w w:val="110"/>
        </w:rPr>
        <w:t> Asset</w:t>
      </w:r>
      <w:r>
        <w:rPr>
          <w:w w:val="110"/>
        </w:rPr>
        <w:t> Purchases</w:t>
      </w:r>
      <w:r>
        <w:rPr>
          <w:w w:val="110"/>
        </w:rPr>
        <w:t> on</w:t>
      </w:r>
      <w:r>
        <w:rPr>
          <w:w w:val="110"/>
        </w:rPr>
        <w:t> Financial</w:t>
      </w:r>
      <w:r>
        <w:rPr>
          <w:w w:val="110"/>
        </w:rPr>
        <w:t> Mar-</w:t>
      </w:r>
      <w:r>
        <w:rPr>
          <w:spacing w:val="40"/>
          <w:w w:val="110"/>
        </w:rPr>
        <w:t> </w:t>
      </w:r>
      <w:r>
        <w:rPr>
          <w:w w:val="110"/>
        </w:rPr>
        <w:t>kets,”</w:t>
      </w:r>
      <w:r>
        <w:rPr>
          <w:spacing w:val="40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Monetary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Economics</w:t>
      </w:r>
      <w:r>
        <w:rPr>
          <w:i/>
          <w:spacing w:val="40"/>
          <w:w w:val="110"/>
        </w:rPr>
        <w:t> </w:t>
      </w:r>
      <w:r>
        <w:rPr>
          <w:w w:val="110"/>
        </w:rPr>
        <w:t>118,</w:t>
      </w:r>
      <w:r>
        <w:rPr>
          <w:spacing w:val="40"/>
          <w:w w:val="110"/>
        </w:rPr>
        <w:t> </w:t>
      </w:r>
      <w:r>
        <w:rPr>
          <w:w w:val="110"/>
        </w:rPr>
        <w:t>March</w:t>
      </w:r>
      <w:r>
        <w:rPr>
          <w:spacing w:val="40"/>
          <w:w w:val="110"/>
        </w:rPr>
        <w:t> </w:t>
      </w:r>
      <w:r>
        <w:rPr>
          <w:w w:val="110"/>
        </w:rPr>
        <w:t>2021,</w:t>
      </w:r>
      <w:r>
        <w:rPr>
          <w:spacing w:val="40"/>
          <w:w w:val="110"/>
        </w:rPr>
        <w:t> </w:t>
      </w:r>
      <w:r>
        <w:rPr>
          <w:w w:val="110"/>
        </w:rPr>
        <w:t>32–53;</w:t>
      </w:r>
      <w:r>
        <w:rPr>
          <w:spacing w:val="40"/>
          <w:w w:val="110"/>
        </w:rPr>
        <w:t> </w:t>
      </w:r>
      <w:r>
        <w:rPr>
          <w:w w:val="110"/>
        </w:rPr>
        <w:t>winner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2022</w:t>
      </w:r>
      <w:r>
        <w:rPr>
          <w:spacing w:val="40"/>
          <w:w w:val="110"/>
        </w:rPr>
        <w:t> </w:t>
      </w:r>
      <w:r>
        <w:rPr>
          <w:i/>
          <w:w w:val="110"/>
        </w:rPr>
        <w:t>JME</w:t>
      </w:r>
      <w:r>
        <w:rPr>
          <w:i/>
          <w:spacing w:val="40"/>
          <w:w w:val="110"/>
        </w:rPr>
        <w:t> </w:t>
      </w:r>
      <w:r>
        <w:rPr>
          <w:w w:val="110"/>
        </w:rPr>
        <w:t>Best Paper</w:t>
      </w:r>
      <w:r>
        <w:rPr>
          <w:w w:val="110"/>
        </w:rPr>
        <w:t> Prize.</w:t>
      </w:r>
    </w:p>
    <w:p>
      <w:pPr>
        <w:spacing w:line="247" w:lineRule="auto" w:before="73"/>
        <w:ind w:left="514" w:right="70" w:hanging="443"/>
        <w:jc w:val="both"/>
        <w:rPr>
          <w:sz w:val="21"/>
        </w:rPr>
      </w:pPr>
      <w:r>
        <w:rPr>
          <w:w w:val="115"/>
          <w:sz w:val="21"/>
        </w:rPr>
        <w:t>“Implications</w:t>
      </w:r>
      <w:r>
        <w:rPr>
          <w:w w:val="115"/>
          <w:sz w:val="21"/>
        </w:rPr>
        <w:t> of</w:t>
      </w:r>
      <w:r>
        <w:rPr>
          <w:w w:val="115"/>
          <w:sz w:val="21"/>
        </w:rPr>
        <w:t> Labor</w:t>
      </w:r>
      <w:r>
        <w:rPr>
          <w:w w:val="115"/>
          <w:sz w:val="21"/>
        </w:rPr>
        <w:t> Market</w:t>
      </w:r>
      <w:r>
        <w:rPr>
          <w:w w:val="115"/>
          <w:sz w:val="21"/>
        </w:rPr>
        <w:t> Frictions</w:t>
      </w:r>
      <w:r>
        <w:rPr>
          <w:w w:val="115"/>
          <w:sz w:val="21"/>
        </w:rPr>
        <w:t> for</w:t>
      </w:r>
      <w:r>
        <w:rPr>
          <w:w w:val="115"/>
          <w:sz w:val="21"/>
        </w:rPr>
        <w:t> Risk</w:t>
      </w:r>
      <w:r>
        <w:rPr>
          <w:w w:val="115"/>
          <w:sz w:val="21"/>
        </w:rPr>
        <w:t> Aversion</w:t>
      </w:r>
      <w:r>
        <w:rPr>
          <w:w w:val="115"/>
          <w:sz w:val="21"/>
        </w:rPr>
        <w:t> and</w:t>
      </w:r>
      <w:r>
        <w:rPr>
          <w:w w:val="115"/>
          <w:sz w:val="21"/>
        </w:rPr>
        <w:t> Risk</w:t>
      </w:r>
      <w:r>
        <w:rPr>
          <w:w w:val="115"/>
          <w:sz w:val="21"/>
        </w:rPr>
        <w:t> Premia,”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American</w:t>
      </w:r>
      <w:r>
        <w:rPr>
          <w:i/>
          <w:w w:val="115"/>
          <w:sz w:val="21"/>
        </w:rPr>
        <w:t> Economic Journal:</w:t>
      </w:r>
      <w:r>
        <w:rPr>
          <w:i/>
          <w:spacing w:val="38"/>
          <w:w w:val="115"/>
          <w:sz w:val="21"/>
        </w:rPr>
        <w:t> </w:t>
      </w:r>
      <w:r>
        <w:rPr>
          <w:i/>
          <w:w w:val="115"/>
          <w:sz w:val="21"/>
        </w:rPr>
        <w:t>Macroeconomics</w:t>
      </w:r>
      <w:r>
        <w:rPr>
          <w:i/>
          <w:spacing w:val="27"/>
          <w:w w:val="115"/>
          <w:sz w:val="21"/>
        </w:rPr>
        <w:t> </w:t>
      </w:r>
      <w:r>
        <w:rPr>
          <w:w w:val="115"/>
          <w:sz w:val="21"/>
        </w:rPr>
        <w:t>12,</w:t>
      </w:r>
      <w:r>
        <w:rPr>
          <w:w w:val="115"/>
          <w:sz w:val="21"/>
        </w:rPr>
        <w:t> April</w:t>
      </w:r>
      <w:r>
        <w:rPr>
          <w:w w:val="115"/>
          <w:sz w:val="21"/>
        </w:rPr>
        <w:t> 2020,</w:t>
      </w:r>
      <w:r>
        <w:rPr>
          <w:w w:val="115"/>
          <w:sz w:val="21"/>
        </w:rPr>
        <w:t> 194–240.</w:t>
      </w:r>
    </w:p>
    <w:p>
      <w:pPr>
        <w:spacing w:line="247" w:lineRule="auto" w:before="73"/>
        <w:ind w:left="514" w:right="70" w:hanging="443"/>
        <w:jc w:val="both"/>
        <w:rPr>
          <w:sz w:val="21"/>
        </w:rPr>
      </w:pPr>
      <w:r>
        <w:rPr>
          <w:w w:val="115"/>
          <w:sz w:val="21"/>
        </w:rPr>
        <w:t>“The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Federal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Reserve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Very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Constrained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Lower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Bound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Nominal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Rates,”</w:t>
      </w:r>
      <w:r>
        <w:rPr>
          <w:spacing w:val="-4"/>
          <w:w w:val="115"/>
          <w:sz w:val="21"/>
        </w:rPr>
        <w:t> </w:t>
      </w:r>
      <w:r>
        <w:rPr>
          <w:i/>
          <w:w w:val="115"/>
          <w:sz w:val="21"/>
        </w:rPr>
        <w:t>Brook- ings</w:t>
      </w:r>
      <w:r>
        <w:rPr>
          <w:i/>
          <w:w w:val="115"/>
          <w:sz w:val="21"/>
        </w:rPr>
        <w:t> Papers</w:t>
      </w:r>
      <w:r>
        <w:rPr>
          <w:i/>
          <w:w w:val="115"/>
          <w:sz w:val="21"/>
        </w:rPr>
        <w:t> on</w:t>
      </w:r>
      <w:r>
        <w:rPr>
          <w:i/>
          <w:w w:val="115"/>
          <w:sz w:val="21"/>
        </w:rPr>
        <w:t> Economic</w:t>
      </w:r>
      <w:r>
        <w:rPr>
          <w:i/>
          <w:w w:val="115"/>
          <w:sz w:val="21"/>
        </w:rPr>
        <w:t> Activity,</w:t>
      </w:r>
      <w:r>
        <w:rPr>
          <w:i/>
          <w:w w:val="115"/>
          <w:sz w:val="21"/>
        </w:rPr>
        <w:t> </w:t>
      </w:r>
      <w:r>
        <w:rPr>
          <w:w w:val="115"/>
          <w:sz w:val="21"/>
        </w:rPr>
        <w:t>Fall</w:t>
      </w:r>
      <w:r>
        <w:rPr>
          <w:w w:val="115"/>
          <w:sz w:val="21"/>
        </w:rPr>
        <w:t> 2018,</w:t>
      </w:r>
      <w:r>
        <w:rPr>
          <w:w w:val="115"/>
          <w:sz w:val="21"/>
        </w:rPr>
        <w:t> 555–572.</w:t>
      </w:r>
    </w:p>
    <w:p>
      <w:pPr>
        <w:pStyle w:val="BodyText"/>
        <w:spacing w:line="247" w:lineRule="auto" w:before="73"/>
        <w:ind w:left="514" w:right="70" w:hanging="443"/>
        <w:jc w:val="both"/>
      </w:pPr>
      <w:r>
        <w:rPr>
          <w:w w:val="115"/>
        </w:rPr>
        <w:t>“Risk</w:t>
      </w:r>
      <w:r>
        <w:rPr>
          <w:w w:val="115"/>
        </w:rPr>
        <w:t> Aversion,</w:t>
      </w:r>
      <w:r>
        <w:rPr>
          <w:w w:val="115"/>
        </w:rPr>
        <w:t> Risk</w:t>
      </w:r>
      <w:r>
        <w:rPr>
          <w:w w:val="115"/>
        </w:rPr>
        <w:t> Premia,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Labor</w:t>
      </w:r>
      <w:r>
        <w:rPr>
          <w:w w:val="115"/>
        </w:rPr>
        <w:t> Margin</w:t>
      </w:r>
      <w:r>
        <w:rPr>
          <w:w w:val="115"/>
        </w:rPr>
        <w:t> with</w:t>
      </w:r>
      <w:r>
        <w:rPr>
          <w:w w:val="115"/>
        </w:rPr>
        <w:t> Generalized</w:t>
      </w:r>
      <w:r>
        <w:rPr>
          <w:w w:val="115"/>
        </w:rPr>
        <w:t> Recursive</w:t>
      </w:r>
      <w:r>
        <w:rPr>
          <w:w w:val="115"/>
        </w:rPr>
        <w:t> Preferences,”</w:t>
      </w:r>
      <w:r>
        <w:rPr>
          <w:w w:val="115"/>
        </w:rPr>
        <w:t> </w:t>
      </w:r>
      <w:r>
        <w:rPr>
          <w:i/>
          <w:w w:val="115"/>
        </w:rPr>
        <w:t>Review of</w:t>
      </w:r>
      <w:r>
        <w:rPr>
          <w:i/>
          <w:w w:val="115"/>
        </w:rPr>
        <w:t> Economic</w:t>
      </w:r>
      <w:r>
        <w:rPr>
          <w:i/>
          <w:w w:val="115"/>
        </w:rPr>
        <w:t> Dynamics</w:t>
      </w:r>
      <w:r>
        <w:rPr>
          <w:i/>
          <w:spacing w:val="40"/>
          <w:w w:val="115"/>
        </w:rPr>
        <w:t> </w:t>
      </w:r>
      <w:r>
        <w:rPr>
          <w:w w:val="115"/>
        </w:rPr>
        <w:t>28,</w:t>
      </w:r>
      <w:r>
        <w:rPr>
          <w:w w:val="115"/>
        </w:rPr>
        <w:t> April</w:t>
      </w:r>
      <w:r>
        <w:rPr>
          <w:w w:val="115"/>
        </w:rPr>
        <w:t> 2018,</w:t>
      </w:r>
      <w:r>
        <w:rPr>
          <w:w w:val="115"/>
        </w:rPr>
        <w:t> 290–321.</w:t>
      </w:r>
    </w:p>
    <w:p>
      <w:pPr>
        <w:spacing w:line="247" w:lineRule="auto" w:before="73"/>
        <w:ind w:left="514" w:right="68" w:hanging="443"/>
        <w:jc w:val="both"/>
        <w:rPr>
          <w:sz w:val="21"/>
        </w:rPr>
      </w:pPr>
      <w:r>
        <w:rPr>
          <w:w w:val="110"/>
          <w:sz w:val="21"/>
        </w:rPr>
        <w:t>“Measuring</w:t>
      </w:r>
      <w:r>
        <w:rPr>
          <w:w w:val="110"/>
          <w:sz w:val="21"/>
        </w:rPr>
        <w:t> the</w:t>
      </w:r>
      <w:r>
        <w:rPr>
          <w:w w:val="110"/>
          <w:sz w:val="21"/>
        </w:rPr>
        <w:t> Effects</w:t>
      </w:r>
      <w:r>
        <w:rPr>
          <w:w w:val="110"/>
          <w:sz w:val="21"/>
        </w:rPr>
        <w:t> of</w:t>
      </w:r>
      <w:r>
        <w:rPr>
          <w:w w:val="110"/>
          <w:sz w:val="21"/>
        </w:rPr>
        <w:t> Unconventional</w:t>
      </w:r>
      <w:r>
        <w:rPr>
          <w:w w:val="110"/>
          <w:sz w:val="21"/>
        </w:rPr>
        <w:t> Monetary</w:t>
      </w:r>
      <w:r>
        <w:rPr>
          <w:w w:val="110"/>
          <w:sz w:val="21"/>
        </w:rPr>
        <w:t> Policy</w:t>
      </w:r>
      <w:r>
        <w:rPr>
          <w:w w:val="110"/>
          <w:sz w:val="21"/>
        </w:rPr>
        <w:t> on</w:t>
      </w:r>
      <w:r>
        <w:rPr>
          <w:w w:val="110"/>
          <w:sz w:val="21"/>
        </w:rPr>
        <w:t> Asset</w:t>
      </w:r>
      <w:r>
        <w:rPr>
          <w:w w:val="110"/>
          <w:sz w:val="21"/>
        </w:rPr>
        <w:t> Prices,”</w:t>
      </w:r>
      <w:r>
        <w:rPr>
          <w:w w:val="110"/>
          <w:sz w:val="21"/>
        </w:rPr>
        <w:t> in</w:t>
      </w:r>
      <w:r>
        <w:rPr>
          <w:w w:val="110"/>
          <w:sz w:val="21"/>
        </w:rPr>
        <w:t> Albagli,</w:t>
      </w:r>
      <w:r>
        <w:rPr>
          <w:w w:val="110"/>
          <w:sz w:val="21"/>
        </w:rPr>
        <w:t> El´ıas,</w:t>
      </w:r>
      <w:r>
        <w:rPr>
          <w:w w:val="110"/>
          <w:sz w:val="21"/>
        </w:rPr>
        <w:t> Diego Saravia,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Michael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Woodford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(eds.),</w:t>
      </w:r>
      <w:r>
        <w:rPr>
          <w:spacing w:val="35"/>
          <w:w w:val="110"/>
          <w:sz w:val="21"/>
        </w:rPr>
        <w:t> </w:t>
      </w:r>
      <w:r>
        <w:rPr>
          <w:i/>
          <w:w w:val="110"/>
          <w:sz w:val="21"/>
        </w:rPr>
        <w:t>Series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on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Central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Banking,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Analysis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and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Economic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Policies 24: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Monetary</w:t>
      </w:r>
      <w:r>
        <w:rPr>
          <w:i/>
          <w:w w:val="110"/>
          <w:sz w:val="21"/>
        </w:rPr>
        <w:t> Policy</w:t>
      </w:r>
      <w:r>
        <w:rPr>
          <w:i/>
          <w:w w:val="110"/>
          <w:sz w:val="21"/>
        </w:rPr>
        <w:t> through</w:t>
      </w:r>
      <w:r>
        <w:rPr>
          <w:i/>
          <w:w w:val="110"/>
          <w:sz w:val="21"/>
        </w:rPr>
        <w:t> Asset</w:t>
      </w:r>
      <w:r>
        <w:rPr>
          <w:i/>
          <w:w w:val="110"/>
          <w:sz w:val="21"/>
        </w:rPr>
        <w:t> Markets</w:t>
      </w:r>
      <w:r>
        <w:rPr>
          <w:i/>
          <w:w w:val="110"/>
          <w:sz w:val="21"/>
        </w:rPr>
        <w:t> Lessons</w:t>
      </w:r>
      <w:r>
        <w:rPr>
          <w:i/>
          <w:w w:val="110"/>
          <w:sz w:val="21"/>
        </w:rPr>
        <w:t> from</w:t>
      </w:r>
      <w:r>
        <w:rPr>
          <w:i/>
          <w:w w:val="110"/>
          <w:sz w:val="21"/>
        </w:rPr>
        <w:t> Unconventional</w:t>
      </w:r>
      <w:r>
        <w:rPr>
          <w:i/>
          <w:w w:val="110"/>
          <w:sz w:val="21"/>
        </w:rPr>
        <w:t> Measures</w:t>
      </w:r>
      <w:r>
        <w:rPr>
          <w:i/>
          <w:w w:val="110"/>
          <w:sz w:val="21"/>
        </w:rPr>
        <w:t> and</w:t>
      </w:r>
      <w:r>
        <w:rPr>
          <w:i/>
          <w:w w:val="110"/>
          <w:sz w:val="21"/>
        </w:rPr>
        <w:t> Implica- tions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for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an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Integrated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World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(Santiago,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Chile: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Banco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Central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de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Chile,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2016),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105–130.</w:t>
      </w:r>
    </w:p>
    <w:p>
      <w:pPr>
        <w:spacing w:line="247" w:lineRule="auto" w:before="71"/>
        <w:ind w:left="514" w:right="70" w:hanging="443"/>
        <w:jc w:val="both"/>
        <w:rPr>
          <w:sz w:val="21"/>
        </w:rPr>
      </w:pPr>
      <w:r>
        <w:rPr>
          <w:w w:val="120"/>
          <w:sz w:val="21"/>
        </w:rPr>
        <w:t>“Monetary</w:t>
      </w:r>
      <w:r>
        <w:rPr>
          <w:w w:val="120"/>
          <w:sz w:val="21"/>
        </w:rPr>
        <w:t> Policy</w:t>
      </w:r>
      <w:r>
        <w:rPr>
          <w:w w:val="120"/>
          <w:sz w:val="21"/>
        </w:rPr>
        <w:t> Effectiveness</w:t>
      </w:r>
      <w:r>
        <w:rPr>
          <w:w w:val="120"/>
          <w:sz w:val="21"/>
        </w:rPr>
        <w:t> in</w:t>
      </w:r>
      <w:r>
        <w:rPr>
          <w:w w:val="120"/>
          <w:sz w:val="21"/>
        </w:rPr>
        <w:t> China:</w:t>
      </w:r>
      <w:r>
        <w:rPr>
          <w:spacing w:val="37"/>
          <w:w w:val="120"/>
          <w:sz w:val="21"/>
        </w:rPr>
        <w:t> </w:t>
      </w:r>
      <w:r>
        <w:rPr>
          <w:w w:val="120"/>
          <w:sz w:val="21"/>
        </w:rPr>
        <w:t>Evidence</w:t>
      </w:r>
      <w:r>
        <w:rPr>
          <w:w w:val="120"/>
          <w:sz w:val="21"/>
        </w:rPr>
        <w:t> from</w:t>
      </w:r>
      <w:r>
        <w:rPr>
          <w:w w:val="120"/>
          <w:sz w:val="21"/>
        </w:rPr>
        <w:t> a</w:t>
      </w:r>
      <w:r>
        <w:rPr>
          <w:w w:val="120"/>
          <w:sz w:val="21"/>
        </w:rPr>
        <w:t> FAVAR</w:t>
      </w:r>
      <w:r>
        <w:rPr>
          <w:w w:val="120"/>
          <w:sz w:val="21"/>
        </w:rPr>
        <w:t> Model,”</w:t>
      </w:r>
      <w:r>
        <w:rPr>
          <w:w w:val="120"/>
          <w:sz w:val="21"/>
        </w:rPr>
        <w:t> with</w:t>
      </w:r>
      <w:r>
        <w:rPr>
          <w:w w:val="120"/>
          <w:sz w:val="21"/>
        </w:rPr>
        <w:t> John</w:t>
      </w:r>
      <w:r>
        <w:rPr>
          <w:w w:val="120"/>
          <w:sz w:val="21"/>
        </w:rPr>
        <w:t> Fernald</w:t>
      </w:r>
      <w:r>
        <w:rPr>
          <w:w w:val="120"/>
          <w:sz w:val="21"/>
        </w:rPr>
        <w:t> and </w:t>
      </w:r>
      <w:r>
        <w:rPr>
          <w:w w:val="115"/>
          <w:sz w:val="21"/>
        </w:rPr>
        <w:t>Mark</w:t>
      </w:r>
      <w:r>
        <w:rPr>
          <w:w w:val="115"/>
          <w:sz w:val="21"/>
        </w:rPr>
        <w:t> Spiegel,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Journal</w:t>
      </w:r>
      <w:r>
        <w:rPr>
          <w:i/>
          <w:w w:val="115"/>
          <w:sz w:val="21"/>
        </w:rPr>
        <w:t> of</w:t>
      </w:r>
      <w:r>
        <w:rPr>
          <w:i/>
          <w:w w:val="115"/>
          <w:sz w:val="21"/>
        </w:rPr>
        <w:t> International</w:t>
      </w:r>
      <w:r>
        <w:rPr>
          <w:i/>
          <w:w w:val="115"/>
          <w:sz w:val="21"/>
        </w:rPr>
        <w:t> Money</w:t>
      </w:r>
      <w:r>
        <w:rPr>
          <w:i/>
          <w:w w:val="115"/>
          <w:sz w:val="21"/>
        </w:rPr>
        <w:t> and</w:t>
      </w:r>
      <w:r>
        <w:rPr>
          <w:i/>
          <w:w w:val="115"/>
          <w:sz w:val="21"/>
        </w:rPr>
        <w:t> Finance</w:t>
      </w:r>
      <w:r>
        <w:rPr>
          <w:i/>
          <w:spacing w:val="22"/>
          <w:w w:val="115"/>
          <w:sz w:val="21"/>
        </w:rPr>
        <w:t> </w:t>
      </w:r>
      <w:r>
        <w:rPr>
          <w:w w:val="115"/>
          <w:sz w:val="21"/>
        </w:rPr>
        <w:t>49,</w:t>
      </w:r>
      <w:r>
        <w:rPr>
          <w:w w:val="115"/>
          <w:sz w:val="21"/>
        </w:rPr>
        <w:t> December</w:t>
      </w:r>
      <w:r>
        <w:rPr>
          <w:w w:val="115"/>
          <w:sz w:val="21"/>
        </w:rPr>
        <w:t> 2014,</w:t>
      </w:r>
      <w:r>
        <w:rPr>
          <w:w w:val="115"/>
          <w:sz w:val="21"/>
        </w:rPr>
        <w:t> 83–103.</w:t>
      </w:r>
    </w:p>
    <w:p>
      <w:pPr>
        <w:pStyle w:val="BodyText"/>
        <w:spacing w:line="247" w:lineRule="auto" w:before="74"/>
        <w:ind w:left="514" w:right="68" w:hanging="443"/>
        <w:jc w:val="both"/>
      </w:pPr>
      <w:r>
        <w:rPr>
          <w:w w:val="110"/>
        </w:rPr>
        <w:t>“Measuring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Effect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Zero</w:t>
      </w:r>
      <w:r>
        <w:rPr>
          <w:spacing w:val="40"/>
          <w:w w:val="110"/>
        </w:rPr>
        <w:t> </w:t>
      </w:r>
      <w:r>
        <w:rPr>
          <w:w w:val="110"/>
        </w:rPr>
        <w:t>Lower</w:t>
      </w:r>
      <w:r>
        <w:rPr>
          <w:spacing w:val="40"/>
          <w:w w:val="110"/>
        </w:rPr>
        <w:t> </w:t>
      </w:r>
      <w:r>
        <w:rPr>
          <w:w w:val="110"/>
        </w:rPr>
        <w:t>Bound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Medium-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Longer-Term</w:t>
      </w:r>
      <w:r>
        <w:rPr>
          <w:spacing w:val="40"/>
          <w:w w:val="110"/>
        </w:rPr>
        <w:t> </w:t>
      </w:r>
      <w:r>
        <w:rPr>
          <w:w w:val="110"/>
        </w:rPr>
        <w:t>Interest</w:t>
      </w:r>
      <w:r>
        <w:rPr>
          <w:spacing w:val="40"/>
          <w:w w:val="110"/>
        </w:rPr>
        <w:t> </w:t>
      </w:r>
      <w:r>
        <w:rPr>
          <w:w w:val="110"/>
        </w:rPr>
        <w:t>Rates,”</w:t>
      </w:r>
      <w:r>
        <w:rPr>
          <w:spacing w:val="40"/>
          <w:w w:val="110"/>
        </w:rPr>
        <w:t> </w:t>
      </w:r>
      <w:r>
        <w:rPr>
          <w:w w:val="110"/>
        </w:rPr>
        <w:t>with John</w:t>
      </w:r>
      <w:r>
        <w:rPr>
          <w:spacing w:val="40"/>
          <w:w w:val="110"/>
        </w:rPr>
        <w:t> </w:t>
      </w:r>
      <w:r>
        <w:rPr>
          <w:w w:val="110"/>
        </w:rPr>
        <w:t>Williams,</w:t>
      </w:r>
      <w:r>
        <w:rPr>
          <w:spacing w:val="40"/>
          <w:w w:val="110"/>
        </w:rPr>
        <w:t> </w:t>
      </w:r>
      <w:r>
        <w:rPr>
          <w:i/>
          <w:w w:val="110"/>
        </w:rPr>
        <w:t>American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Review</w:t>
      </w:r>
      <w:r>
        <w:rPr>
          <w:i/>
          <w:spacing w:val="40"/>
          <w:w w:val="110"/>
        </w:rPr>
        <w:t> </w:t>
      </w:r>
      <w:r>
        <w:rPr>
          <w:w w:val="110"/>
        </w:rPr>
        <w:t>104,</w:t>
      </w:r>
      <w:r>
        <w:rPr>
          <w:spacing w:val="40"/>
          <w:w w:val="110"/>
        </w:rPr>
        <w:t> </w:t>
      </w:r>
      <w:r>
        <w:rPr>
          <w:w w:val="110"/>
        </w:rPr>
        <w:t>October</w:t>
      </w:r>
      <w:r>
        <w:rPr>
          <w:spacing w:val="40"/>
          <w:w w:val="110"/>
        </w:rPr>
        <w:t> </w:t>
      </w:r>
      <w:r>
        <w:rPr>
          <w:w w:val="110"/>
        </w:rPr>
        <w:t>2014,</w:t>
      </w:r>
      <w:r>
        <w:rPr>
          <w:spacing w:val="40"/>
          <w:w w:val="110"/>
        </w:rPr>
        <w:t> </w:t>
      </w:r>
      <w:r>
        <w:rPr>
          <w:w w:val="110"/>
        </w:rPr>
        <w:t>3154–3185.</w:t>
      </w:r>
    </w:p>
    <w:p>
      <w:pPr>
        <w:pStyle w:val="BodyText"/>
        <w:spacing w:line="247" w:lineRule="auto" w:before="73"/>
        <w:ind w:left="514" w:right="70" w:hanging="443"/>
        <w:jc w:val="both"/>
      </w:pPr>
      <w:r>
        <w:rPr>
          <w:w w:val="115"/>
        </w:rPr>
        <w:t>“Measuring</w:t>
      </w:r>
      <w:r>
        <w:rPr>
          <w:w w:val="115"/>
        </w:rPr>
        <w:t> the</w:t>
      </w:r>
      <w:r>
        <w:rPr>
          <w:w w:val="115"/>
        </w:rPr>
        <w:t> Effect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Zero</w:t>
      </w:r>
      <w:r>
        <w:rPr>
          <w:w w:val="115"/>
        </w:rPr>
        <w:t> Lower</w:t>
      </w:r>
      <w:r>
        <w:rPr>
          <w:w w:val="115"/>
        </w:rPr>
        <w:t> Bound</w:t>
      </w:r>
      <w:r>
        <w:rPr>
          <w:w w:val="115"/>
        </w:rPr>
        <w:t> on</w:t>
      </w:r>
      <w:r>
        <w:rPr>
          <w:w w:val="115"/>
        </w:rPr>
        <w:t> Yields</w:t>
      </w:r>
      <w:r>
        <w:rPr>
          <w:w w:val="115"/>
        </w:rPr>
        <w:t> and</w:t>
      </w:r>
      <w:r>
        <w:rPr>
          <w:w w:val="115"/>
        </w:rPr>
        <w:t> Exchange</w:t>
      </w:r>
      <w:r>
        <w:rPr>
          <w:w w:val="115"/>
        </w:rPr>
        <w:t> Rates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U.K.</w:t>
      </w:r>
      <w:r>
        <w:rPr>
          <w:w w:val="115"/>
        </w:rPr>
        <w:t> and</w:t>
      </w:r>
      <w:r>
        <w:rPr>
          <w:w w:val="115"/>
        </w:rPr>
        <w:t> Ger- many,”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5"/>
          <w:w w:val="115"/>
        </w:rPr>
        <w:t> </w:t>
      </w:r>
      <w:r>
        <w:rPr>
          <w:w w:val="115"/>
        </w:rPr>
        <w:t>John</w:t>
      </w:r>
      <w:r>
        <w:rPr>
          <w:spacing w:val="-4"/>
          <w:w w:val="115"/>
        </w:rPr>
        <w:t> </w:t>
      </w:r>
      <w:r>
        <w:rPr>
          <w:w w:val="115"/>
        </w:rPr>
        <w:t>Williams,</w:t>
      </w:r>
      <w:r>
        <w:rPr>
          <w:spacing w:val="-4"/>
          <w:w w:val="115"/>
        </w:rPr>
        <w:t> </w:t>
      </w:r>
      <w:r>
        <w:rPr>
          <w:i/>
          <w:w w:val="115"/>
        </w:rPr>
        <w:t>Journal</w:t>
      </w:r>
      <w:r>
        <w:rPr>
          <w:i/>
          <w:spacing w:val="1"/>
          <w:w w:val="115"/>
        </w:rPr>
        <w:t> </w:t>
      </w:r>
      <w:r>
        <w:rPr>
          <w:i/>
          <w:w w:val="115"/>
        </w:rPr>
        <w:t>of International</w:t>
      </w:r>
      <w:r>
        <w:rPr>
          <w:i/>
          <w:spacing w:val="1"/>
          <w:w w:val="115"/>
        </w:rPr>
        <w:t> </w:t>
      </w:r>
      <w:r>
        <w:rPr>
          <w:i/>
          <w:w w:val="115"/>
        </w:rPr>
        <w:t>Economics</w:t>
      </w:r>
      <w:r>
        <w:rPr>
          <w:i/>
          <w:spacing w:val="9"/>
          <w:w w:val="115"/>
        </w:rPr>
        <w:t> </w:t>
      </w:r>
      <w:r>
        <w:rPr>
          <w:w w:val="115"/>
        </w:rPr>
        <w:t>92,</w:t>
      </w:r>
      <w:r>
        <w:rPr>
          <w:spacing w:val="-3"/>
          <w:w w:val="115"/>
        </w:rPr>
        <w:t> </w:t>
      </w:r>
      <w:r>
        <w:rPr>
          <w:w w:val="115"/>
        </w:rPr>
        <w:t>April</w:t>
      </w:r>
      <w:r>
        <w:rPr>
          <w:spacing w:val="-5"/>
          <w:w w:val="115"/>
        </w:rPr>
        <w:t> </w:t>
      </w:r>
      <w:r>
        <w:rPr>
          <w:w w:val="115"/>
        </w:rPr>
        <w:t>2014,</w:t>
      </w:r>
      <w:r>
        <w:rPr>
          <w:spacing w:val="-3"/>
          <w:w w:val="115"/>
        </w:rPr>
        <w:t> </w:t>
      </w:r>
      <w:r>
        <w:rPr>
          <w:w w:val="115"/>
        </w:rPr>
        <w:t>2–21</w:t>
      </w:r>
      <w:r>
        <w:rPr>
          <w:spacing w:val="-5"/>
          <w:w w:val="115"/>
        </w:rPr>
        <w:t> </w:t>
      </w:r>
      <w:r>
        <w:rPr>
          <w:w w:val="115"/>
        </w:rPr>
        <w:t>(lead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article).</w:t>
      </w:r>
    </w:p>
    <w:p>
      <w:pPr>
        <w:spacing w:before="73"/>
        <w:ind w:left="72" w:right="0" w:firstLine="0"/>
        <w:jc w:val="both"/>
        <w:rPr>
          <w:i/>
          <w:sz w:val="21"/>
        </w:rPr>
      </w:pPr>
      <w:r>
        <w:rPr>
          <w:w w:val="115"/>
          <w:sz w:val="21"/>
        </w:rPr>
        <w:t>“Risk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Aversion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Labor</w:t>
      </w:r>
      <w:r>
        <w:rPr>
          <w:spacing w:val="27"/>
          <w:w w:val="115"/>
          <w:sz w:val="21"/>
        </w:rPr>
        <w:t> </w:t>
      </w:r>
      <w:r>
        <w:rPr>
          <w:w w:val="115"/>
          <w:sz w:val="21"/>
        </w:rPr>
        <w:t>Margin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Dynamic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Equilibrium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Models,”</w:t>
      </w:r>
      <w:r>
        <w:rPr>
          <w:spacing w:val="27"/>
          <w:w w:val="115"/>
          <w:sz w:val="21"/>
        </w:rPr>
        <w:t> </w:t>
      </w:r>
      <w:r>
        <w:rPr>
          <w:i/>
          <w:w w:val="115"/>
          <w:sz w:val="21"/>
        </w:rPr>
        <w:t>American</w:t>
      </w:r>
      <w:r>
        <w:rPr>
          <w:i/>
          <w:spacing w:val="31"/>
          <w:w w:val="115"/>
          <w:sz w:val="21"/>
        </w:rPr>
        <w:t> </w:t>
      </w:r>
      <w:r>
        <w:rPr>
          <w:i/>
          <w:w w:val="115"/>
          <w:sz w:val="21"/>
        </w:rPr>
        <w:t>Economic</w:t>
      </w:r>
      <w:r>
        <w:rPr>
          <w:i/>
          <w:spacing w:val="30"/>
          <w:w w:val="115"/>
          <w:sz w:val="21"/>
        </w:rPr>
        <w:t> </w:t>
      </w:r>
      <w:r>
        <w:rPr>
          <w:i/>
          <w:spacing w:val="-2"/>
          <w:w w:val="115"/>
          <w:sz w:val="21"/>
        </w:rPr>
        <w:t>Review</w:t>
      </w:r>
    </w:p>
    <w:p>
      <w:pPr>
        <w:pStyle w:val="BodyText"/>
        <w:ind w:left="514"/>
        <w:jc w:val="both"/>
      </w:pPr>
      <w:r>
        <w:rPr>
          <w:w w:val="105"/>
        </w:rPr>
        <w:t>102,</w:t>
      </w:r>
      <w:r>
        <w:rPr>
          <w:spacing w:val="37"/>
          <w:w w:val="105"/>
        </w:rPr>
        <w:t> </w:t>
      </w:r>
      <w:r>
        <w:rPr>
          <w:w w:val="105"/>
        </w:rPr>
        <w:t>June</w:t>
      </w:r>
      <w:r>
        <w:rPr>
          <w:spacing w:val="37"/>
          <w:w w:val="105"/>
        </w:rPr>
        <w:t> </w:t>
      </w:r>
      <w:r>
        <w:rPr>
          <w:w w:val="105"/>
        </w:rPr>
        <w:t>2012,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1663–1691.</w:t>
      </w:r>
    </w:p>
    <w:p>
      <w:pPr>
        <w:spacing w:line="247" w:lineRule="auto" w:before="82"/>
        <w:ind w:left="514" w:right="68" w:hanging="443"/>
        <w:jc w:val="both"/>
        <w:rPr>
          <w:sz w:val="21"/>
        </w:rPr>
      </w:pPr>
      <w:r>
        <w:rPr>
          <w:w w:val="110"/>
          <w:sz w:val="21"/>
        </w:rPr>
        <w:t>“The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Bond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Premium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DSGE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Model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Long-Run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Real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Nominal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Risks,”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Glenn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Rude- busch,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American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Economic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Journal: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Macroeconomics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4,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January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2012,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105–143.</w:t>
      </w:r>
    </w:p>
    <w:p>
      <w:pPr>
        <w:spacing w:line="247" w:lineRule="auto" w:before="73"/>
        <w:ind w:left="514" w:right="71" w:hanging="443"/>
        <w:jc w:val="both"/>
        <w:rPr>
          <w:sz w:val="21"/>
        </w:rPr>
      </w:pPr>
      <w:r>
        <w:rPr>
          <w:w w:val="115"/>
          <w:sz w:val="21"/>
        </w:rPr>
        <w:t>“Let’s</w:t>
      </w:r>
      <w:r>
        <w:rPr>
          <w:w w:val="115"/>
          <w:sz w:val="21"/>
        </w:rPr>
        <w:t> Twist</w:t>
      </w:r>
      <w:r>
        <w:rPr>
          <w:w w:val="115"/>
          <w:sz w:val="21"/>
        </w:rPr>
        <w:t> Again: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w w:val="115"/>
          <w:sz w:val="21"/>
        </w:rPr>
        <w:t> High-Frequency</w:t>
      </w:r>
      <w:r>
        <w:rPr>
          <w:w w:val="115"/>
          <w:sz w:val="21"/>
        </w:rPr>
        <w:t> Event-Study</w:t>
      </w:r>
      <w:r>
        <w:rPr>
          <w:w w:val="115"/>
          <w:sz w:val="21"/>
        </w:rPr>
        <w:t> Analysis</w:t>
      </w:r>
      <w:r>
        <w:rPr>
          <w:w w:val="115"/>
          <w:sz w:val="21"/>
        </w:rPr>
        <w:t> of</w:t>
      </w:r>
      <w:r>
        <w:rPr>
          <w:w w:val="115"/>
          <w:sz w:val="21"/>
        </w:rPr>
        <w:t> Operation</w:t>
      </w:r>
      <w:r>
        <w:rPr>
          <w:w w:val="115"/>
          <w:sz w:val="21"/>
        </w:rPr>
        <w:t> Twist</w:t>
      </w:r>
      <w:r>
        <w:rPr>
          <w:w w:val="115"/>
          <w:sz w:val="21"/>
        </w:rPr>
        <w:t> and</w:t>
      </w:r>
      <w:r>
        <w:rPr>
          <w:w w:val="115"/>
          <w:sz w:val="21"/>
        </w:rPr>
        <w:t> Its</w:t>
      </w:r>
      <w:r>
        <w:rPr>
          <w:w w:val="115"/>
          <w:sz w:val="21"/>
        </w:rPr>
        <w:t> Implications</w:t>
      </w:r>
      <w:r>
        <w:rPr>
          <w:spacing w:val="80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w w:val="115"/>
          <w:sz w:val="21"/>
        </w:rPr>
        <w:t> QE2,”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Brookings</w:t>
      </w:r>
      <w:r>
        <w:rPr>
          <w:i/>
          <w:w w:val="115"/>
          <w:sz w:val="21"/>
        </w:rPr>
        <w:t> Papers</w:t>
      </w:r>
      <w:r>
        <w:rPr>
          <w:i/>
          <w:w w:val="115"/>
          <w:sz w:val="21"/>
        </w:rPr>
        <w:t> on</w:t>
      </w:r>
      <w:r>
        <w:rPr>
          <w:i/>
          <w:w w:val="115"/>
          <w:sz w:val="21"/>
        </w:rPr>
        <w:t> Economic</w:t>
      </w:r>
      <w:r>
        <w:rPr>
          <w:i/>
          <w:w w:val="115"/>
          <w:sz w:val="21"/>
        </w:rPr>
        <w:t> Activity,</w:t>
      </w:r>
      <w:r>
        <w:rPr>
          <w:i/>
          <w:w w:val="115"/>
          <w:sz w:val="21"/>
        </w:rPr>
        <w:t> </w:t>
      </w:r>
      <w:r>
        <w:rPr>
          <w:w w:val="115"/>
          <w:sz w:val="21"/>
        </w:rPr>
        <w:t>Spring</w:t>
      </w:r>
      <w:r>
        <w:rPr>
          <w:w w:val="115"/>
          <w:sz w:val="21"/>
        </w:rPr>
        <w:t> 2011,</w:t>
      </w:r>
      <w:r>
        <w:rPr>
          <w:w w:val="115"/>
          <w:sz w:val="21"/>
        </w:rPr>
        <w:t> 151–188.</w:t>
      </w:r>
    </w:p>
    <w:p>
      <w:pPr>
        <w:pStyle w:val="BodyText"/>
        <w:spacing w:line="247" w:lineRule="auto" w:before="73"/>
        <w:ind w:left="514" w:right="69" w:hanging="443"/>
        <w:jc w:val="both"/>
      </w:pPr>
      <w:r>
        <w:rPr>
          <w:w w:val="110"/>
        </w:rPr>
        <w:t>“Convergence and Anchoring of Yield Curves in the Euro Area,” with Michael Ehrmann, Marcel Fratz- scher,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Refet</w:t>
      </w:r>
      <w:r>
        <w:rPr>
          <w:spacing w:val="34"/>
          <w:w w:val="110"/>
        </w:rPr>
        <w:t> </w:t>
      </w:r>
      <w:r>
        <w:rPr>
          <w:spacing w:val="11"/>
          <w:w w:val="121"/>
        </w:rPr>
        <w:t>G</w:t>
      </w:r>
      <w:r>
        <w:rPr>
          <w:spacing w:val="-106"/>
          <w:w w:val="102"/>
        </w:rPr>
        <w:t>u</w:t>
      </w:r>
      <w:r>
        <w:rPr>
          <w:spacing w:val="17"/>
          <w:w w:val="124"/>
        </w:rPr>
        <w:t>¨</w:t>
      </w:r>
      <w:r>
        <w:rPr>
          <w:spacing w:val="11"/>
          <w:w w:val="111"/>
        </w:rPr>
        <w:t>r</w:t>
      </w:r>
      <w:r>
        <w:rPr>
          <w:spacing w:val="-2"/>
          <w:w w:val="111"/>
        </w:rPr>
        <w:t>k</w:t>
      </w:r>
      <w:r>
        <w:rPr>
          <w:spacing w:val="4"/>
        </w:rPr>
        <w:t>a</w:t>
      </w:r>
      <w:r>
        <w:rPr>
          <w:spacing w:val="11"/>
          <w:w w:val="107"/>
        </w:rPr>
        <w:t>ynak,</w:t>
      </w:r>
      <w:r>
        <w:rPr>
          <w:spacing w:val="32"/>
          <w:w w:val="110"/>
        </w:rPr>
        <w:t> </w:t>
      </w:r>
      <w:r>
        <w:rPr>
          <w:i/>
          <w:w w:val="110"/>
        </w:rPr>
        <w:t>Review</w:t>
      </w:r>
      <w:r>
        <w:rPr>
          <w:i/>
          <w:spacing w:val="39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39"/>
          <w:w w:val="110"/>
        </w:rPr>
        <w:t> </w:t>
      </w:r>
      <w:r>
        <w:rPr>
          <w:i/>
          <w:w w:val="110"/>
        </w:rPr>
        <w:t>Economics</w:t>
      </w:r>
      <w:r>
        <w:rPr>
          <w:i/>
          <w:spacing w:val="39"/>
          <w:w w:val="110"/>
        </w:rPr>
        <w:t> </w:t>
      </w:r>
      <w:r>
        <w:rPr>
          <w:i/>
          <w:w w:val="110"/>
        </w:rPr>
        <w:t>and</w:t>
      </w:r>
      <w:r>
        <w:rPr>
          <w:i/>
          <w:spacing w:val="39"/>
          <w:w w:val="110"/>
        </w:rPr>
        <w:t> </w:t>
      </w:r>
      <w:r>
        <w:rPr>
          <w:i/>
          <w:w w:val="110"/>
        </w:rPr>
        <w:t>Statistics</w:t>
      </w:r>
      <w:r>
        <w:rPr>
          <w:i/>
          <w:spacing w:val="40"/>
          <w:w w:val="110"/>
        </w:rPr>
        <w:t> </w:t>
      </w:r>
      <w:r>
        <w:rPr>
          <w:w w:val="110"/>
        </w:rPr>
        <w:t>93,</w:t>
      </w:r>
      <w:r>
        <w:rPr>
          <w:spacing w:val="32"/>
          <w:w w:val="110"/>
        </w:rPr>
        <w:t> </w:t>
      </w:r>
      <w:r>
        <w:rPr>
          <w:w w:val="110"/>
        </w:rPr>
        <w:t>February</w:t>
      </w:r>
      <w:r>
        <w:rPr>
          <w:spacing w:val="32"/>
          <w:w w:val="110"/>
        </w:rPr>
        <w:t> </w:t>
      </w:r>
      <w:r>
        <w:rPr>
          <w:w w:val="110"/>
        </w:rPr>
        <w:t>2011,</w:t>
      </w:r>
      <w:r>
        <w:rPr>
          <w:spacing w:val="32"/>
          <w:w w:val="110"/>
        </w:rPr>
        <w:t> </w:t>
      </w:r>
      <w:r>
        <w:rPr>
          <w:w w:val="110"/>
        </w:rPr>
        <w:t>350–364.</w:t>
      </w:r>
    </w:p>
    <w:p>
      <w:pPr>
        <w:pStyle w:val="BodyText"/>
        <w:spacing w:line="247" w:lineRule="auto" w:before="73"/>
        <w:ind w:left="514" w:right="70" w:hanging="443"/>
        <w:jc w:val="both"/>
      </w:pPr>
      <w:r>
        <w:rPr>
          <w:w w:val="115"/>
        </w:rPr>
        <w:t>“Does</w:t>
      </w:r>
      <w:r>
        <w:rPr>
          <w:w w:val="115"/>
        </w:rPr>
        <w:t> Inflation</w:t>
      </w:r>
      <w:r>
        <w:rPr>
          <w:w w:val="115"/>
        </w:rPr>
        <w:t> Targeting</w:t>
      </w:r>
      <w:r>
        <w:rPr>
          <w:w w:val="115"/>
        </w:rPr>
        <w:t> Anchor</w:t>
      </w:r>
      <w:r>
        <w:rPr>
          <w:w w:val="115"/>
        </w:rPr>
        <w:t> Long-Run</w:t>
      </w:r>
      <w:r>
        <w:rPr>
          <w:w w:val="115"/>
        </w:rPr>
        <w:t> Inflation</w:t>
      </w:r>
      <w:r>
        <w:rPr>
          <w:w w:val="115"/>
        </w:rPr>
        <w:t> Expectations?</w:t>
      </w:r>
      <w:r>
        <w:rPr>
          <w:spacing w:val="40"/>
          <w:w w:val="115"/>
        </w:rPr>
        <w:t> </w:t>
      </w:r>
      <w:r>
        <w:rPr>
          <w:w w:val="115"/>
        </w:rPr>
        <w:t>Evidence</w:t>
      </w:r>
      <w:r>
        <w:rPr>
          <w:w w:val="115"/>
        </w:rPr>
        <w:t> from</w:t>
      </w:r>
      <w:r>
        <w:rPr>
          <w:w w:val="115"/>
        </w:rPr>
        <w:t> Long-Term</w:t>
      </w:r>
      <w:r>
        <w:rPr>
          <w:w w:val="115"/>
        </w:rPr>
        <w:t> Bond Yields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U.S.,</w:t>
      </w:r>
      <w:r>
        <w:rPr>
          <w:w w:val="115"/>
        </w:rPr>
        <w:t> U.K.,</w:t>
      </w:r>
      <w:r>
        <w:rPr>
          <w:w w:val="115"/>
        </w:rPr>
        <w:t> and</w:t>
      </w:r>
      <w:r>
        <w:rPr>
          <w:w w:val="115"/>
        </w:rPr>
        <w:t> Sweden,”</w:t>
      </w:r>
      <w:r>
        <w:rPr>
          <w:w w:val="115"/>
        </w:rPr>
        <w:t> with</w:t>
      </w:r>
      <w:r>
        <w:rPr>
          <w:w w:val="115"/>
        </w:rPr>
        <w:t> Refet</w:t>
      </w:r>
      <w:r>
        <w:rPr>
          <w:w w:val="115"/>
        </w:rPr>
        <w:t> </w:t>
      </w:r>
      <w:r>
        <w:rPr>
          <w:spacing w:val="13"/>
          <w:w w:val="126"/>
        </w:rPr>
        <w:t>G</w:t>
      </w:r>
      <w:r>
        <w:rPr>
          <w:spacing w:val="-104"/>
          <w:w w:val="107"/>
        </w:rPr>
        <w:t>u</w:t>
      </w:r>
      <w:r>
        <w:rPr>
          <w:spacing w:val="19"/>
          <w:w w:val="129"/>
        </w:rPr>
        <w:t>¨</w:t>
      </w:r>
      <w:r>
        <w:rPr>
          <w:spacing w:val="13"/>
          <w:w w:val="116"/>
        </w:rPr>
        <w:t>r</w:t>
      </w:r>
      <w:r>
        <w:rPr>
          <w:w w:val="116"/>
        </w:rPr>
        <w:t>k</w:t>
      </w:r>
      <w:r>
        <w:rPr>
          <w:spacing w:val="6"/>
          <w:w w:val="105"/>
        </w:rPr>
        <w:t>a</w:t>
      </w:r>
      <w:r>
        <w:rPr>
          <w:spacing w:val="13"/>
          <w:w w:val="118"/>
        </w:rPr>
        <w:t>y</w:t>
      </w:r>
      <w:r>
        <w:rPr>
          <w:spacing w:val="13"/>
          <w:w w:val="106"/>
        </w:rPr>
        <w:t>n</w:t>
      </w:r>
      <w:r>
        <w:rPr>
          <w:spacing w:val="12"/>
          <w:w w:val="106"/>
        </w:rPr>
        <w:t>a</w:t>
      </w:r>
      <w:r>
        <w:rPr>
          <w:spacing w:val="13"/>
          <w:w w:val="118"/>
        </w:rPr>
        <w:t>k</w:t>
      </w:r>
      <w:r>
        <w:rPr>
          <w:spacing w:val="-1"/>
          <w:w w:val="114"/>
        </w:rPr>
        <w:t> </w:t>
      </w:r>
      <w:r>
        <w:rPr>
          <w:w w:val="115"/>
        </w:rPr>
        <w:t>and</w:t>
      </w:r>
      <w:r>
        <w:rPr>
          <w:w w:val="115"/>
        </w:rPr>
        <w:t> Andrew</w:t>
      </w:r>
      <w:r>
        <w:rPr>
          <w:w w:val="115"/>
        </w:rPr>
        <w:t> Levin,</w:t>
      </w:r>
      <w:r>
        <w:rPr>
          <w:w w:val="115"/>
        </w:rPr>
        <w:t> </w:t>
      </w:r>
      <w:r>
        <w:rPr>
          <w:i/>
          <w:w w:val="115"/>
        </w:rPr>
        <w:t>Journal</w:t>
      </w:r>
      <w:r>
        <w:rPr>
          <w:i/>
          <w:w w:val="115"/>
        </w:rPr>
        <w:t> of</w:t>
      </w:r>
      <w:r>
        <w:rPr>
          <w:i/>
          <w:w w:val="115"/>
        </w:rPr>
        <w:t> the European</w:t>
      </w:r>
      <w:r>
        <w:rPr>
          <w:i/>
          <w:w w:val="115"/>
        </w:rPr>
        <w:t> Economic</w:t>
      </w:r>
      <w:r>
        <w:rPr>
          <w:i/>
          <w:w w:val="115"/>
        </w:rPr>
        <w:t> Association</w:t>
      </w:r>
      <w:r>
        <w:rPr>
          <w:i/>
          <w:spacing w:val="12"/>
          <w:w w:val="115"/>
        </w:rPr>
        <w:t> </w:t>
      </w:r>
      <w:r>
        <w:rPr>
          <w:w w:val="115"/>
        </w:rPr>
        <w:t>8,</w:t>
      </w:r>
      <w:r>
        <w:rPr>
          <w:spacing w:val="-1"/>
          <w:w w:val="115"/>
        </w:rPr>
        <w:t> </w:t>
      </w:r>
      <w:r>
        <w:rPr>
          <w:w w:val="115"/>
        </w:rPr>
        <w:t>December</w:t>
      </w:r>
      <w:r>
        <w:rPr>
          <w:spacing w:val="-1"/>
          <w:w w:val="115"/>
        </w:rPr>
        <w:t> </w:t>
      </w:r>
      <w:r>
        <w:rPr>
          <w:w w:val="115"/>
        </w:rPr>
        <w:t>2010,</w:t>
      </w:r>
      <w:r>
        <w:rPr>
          <w:spacing w:val="-1"/>
          <w:w w:val="115"/>
        </w:rPr>
        <w:t> </w:t>
      </w:r>
      <w:r>
        <w:rPr>
          <w:w w:val="115"/>
        </w:rPr>
        <w:t>1208–1242.</w:t>
      </w:r>
    </w:p>
    <w:p>
      <w:pPr>
        <w:spacing w:line="247" w:lineRule="auto" w:before="72"/>
        <w:ind w:left="514" w:right="70" w:hanging="443"/>
        <w:jc w:val="both"/>
        <w:rPr>
          <w:sz w:val="21"/>
        </w:rPr>
      </w:pPr>
      <w:r>
        <w:rPr>
          <w:w w:val="110"/>
          <w:sz w:val="21"/>
        </w:rPr>
        <w:t>“Examining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Bond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Premium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Puzzle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DSGE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Model,”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Glenn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Rudebusch,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Journal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of Monetary</w:t>
      </w:r>
      <w:r>
        <w:rPr>
          <w:i/>
          <w:w w:val="110"/>
          <w:sz w:val="21"/>
        </w:rPr>
        <w:t> Economics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55,</w:t>
      </w:r>
      <w:r>
        <w:rPr>
          <w:w w:val="110"/>
          <w:sz w:val="21"/>
        </w:rPr>
        <w:t> October</w:t>
      </w:r>
      <w:r>
        <w:rPr>
          <w:w w:val="110"/>
          <w:sz w:val="21"/>
        </w:rPr>
        <w:t> 2008,</w:t>
      </w:r>
      <w:r>
        <w:rPr>
          <w:w w:val="110"/>
          <w:sz w:val="21"/>
        </w:rPr>
        <w:t> 111–126.</w:t>
      </w:r>
    </w:p>
    <w:p>
      <w:pPr>
        <w:spacing w:line="247" w:lineRule="auto" w:before="74"/>
        <w:ind w:left="514" w:right="70" w:hanging="443"/>
        <w:jc w:val="both"/>
        <w:rPr>
          <w:sz w:val="21"/>
        </w:rPr>
      </w:pPr>
      <w:r>
        <w:rPr>
          <w:w w:val="110"/>
          <w:sz w:val="21"/>
        </w:rPr>
        <w:t>“Futures</w:t>
      </w:r>
      <w:r>
        <w:rPr>
          <w:w w:val="110"/>
          <w:sz w:val="21"/>
        </w:rPr>
        <w:t> Prices</w:t>
      </w:r>
      <w:r>
        <w:rPr>
          <w:w w:val="110"/>
          <w:sz w:val="21"/>
        </w:rPr>
        <w:t> as</w:t>
      </w:r>
      <w:r>
        <w:rPr>
          <w:w w:val="110"/>
          <w:sz w:val="21"/>
        </w:rPr>
        <w:t> Risk-Adjusted</w:t>
      </w:r>
      <w:r>
        <w:rPr>
          <w:w w:val="110"/>
          <w:sz w:val="21"/>
        </w:rPr>
        <w:t> Forecasts</w:t>
      </w:r>
      <w:r>
        <w:rPr>
          <w:w w:val="110"/>
          <w:sz w:val="21"/>
        </w:rPr>
        <w:t> of</w:t>
      </w:r>
      <w:r>
        <w:rPr>
          <w:w w:val="110"/>
          <w:sz w:val="21"/>
        </w:rPr>
        <w:t> Monetary</w:t>
      </w:r>
      <w:r>
        <w:rPr>
          <w:w w:val="110"/>
          <w:sz w:val="21"/>
        </w:rPr>
        <w:t> Policy,”</w:t>
      </w:r>
      <w:r>
        <w:rPr>
          <w:w w:val="110"/>
          <w:sz w:val="21"/>
        </w:rPr>
        <w:t> with</w:t>
      </w:r>
      <w:r>
        <w:rPr>
          <w:w w:val="110"/>
          <w:sz w:val="21"/>
        </w:rPr>
        <w:t> Monika</w:t>
      </w:r>
      <w:r>
        <w:rPr>
          <w:w w:val="110"/>
          <w:sz w:val="21"/>
        </w:rPr>
        <w:t> Piazzesi,</w:t>
      </w:r>
      <w:r>
        <w:rPr>
          <w:w w:val="110"/>
          <w:sz w:val="21"/>
        </w:rPr>
        <w:t> </w:t>
      </w:r>
      <w:r>
        <w:rPr>
          <w:i/>
          <w:w w:val="110"/>
          <w:sz w:val="21"/>
        </w:rPr>
        <w:t>Journal</w:t>
      </w:r>
      <w:r>
        <w:rPr>
          <w:i/>
          <w:w w:val="110"/>
          <w:sz w:val="21"/>
        </w:rPr>
        <w:t> of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Monetary</w:t>
      </w:r>
      <w:r>
        <w:rPr>
          <w:i/>
          <w:w w:val="110"/>
          <w:sz w:val="21"/>
        </w:rPr>
        <w:t> Economics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55,</w:t>
      </w:r>
      <w:r>
        <w:rPr>
          <w:w w:val="110"/>
          <w:sz w:val="21"/>
        </w:rPr>
        <w:t> May</w:t>
      </w:r>
      <w:r>
        <w:rPr>
          <w:w w:val="110"/>
          <w:sz w:val="21"/>
        </w:rPr>
        <w:t> 2008,</w:t>
      </w:r>
      <w:r>
        <w:rPr>
          <w:w w:val="110"/>
          <w:sz w:val="21"/>
        </w:rPr>
        <w:t> 677–691.</w:t>
      </w:r>
    </w:p>
    <w:p>
      <w:pPr>
        <w:spacing w:after="0" w:line="247" w:lineRule="auto"/>
        <w:jc w:val="both"/>
        <w:rPr>
          <w:sz w:val="21"/>
        </w:rPr>
        <w:sectPr>
          <w:headerReference w:type="default" r:id="rId7"/>
          <w:pgSz w:w="12240" w:h="15840"/>
          <w:pgMar w:header="625" w:footer="0" w:top="860" w:bottom="280" w:left="1080" w:right="1080"/>
          <w:pgNumType w:start="2"/>
        </w:sectPr>
      </w:pPr>
    </w:p>
    <w:p>
      <w:pPr>
        <w:spacing w:line="247" w:lineRule="auto" w:before="255"/>
        <w:ind w:left="514" w:right="0" w:hanging="443"/>
        <w:jc w:val="left"/>
        <w:rPr>
          <w:sz w:val="21"/>
        </w:rPr>
      </w:pPr>
      <w:r>
        <w:rPr>
          <w:w w:val="115"/>
          <w:sz w:val="21"/>
        </w:rPr>
        <w:t>“Real</w:t>
      </w:r>
      <w:r>
        <w:rPr>
          <w:w w:val="115"/>
          <w:sz w:val="21"/>
        </w:rPr>
        <w:t> Wage</w:t>
      </w:r>
      <w:r>
        <w:rPr>
          <w:w w:val="115"/>
          <w:sz w:val="21"/>
        </w:rPr>
        <w:t> Cyclicality</w:t>
      </w:r>
      <w:r>
        <w:rPr>
          <w:w w:val="115"/>
          <w:sz w:val="21"/>
        </w:rPr>
        <w:t> in</w:t>
      </w:r>
      <w:r>
        <w:rPr>
          <w:w w:val="115"/>
          <w:sz w:val="21"/>
        </w:rPr>
        <w:t> the</w:t>
      </w:r>
      <w:r>
        <w:rPr>
          <w:w w:val="115"/>
          <w:sz w:val="21"/>
        </w:rPr>
        <w:t> PSID,”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Scottish</w:t>
      </w:r>
      <w:r>
        <w:rPr>
          <w:i/>
          <w:w w:val="115"/>
          <w:sz w:val="21"/>
        </w:rPr>
        <w:t> Journal</w:t>
      </w:r>
      <w:r>
        <w:rPr>
          <w:i/>
          <w:w w:val="115"/>
          <w:sz w:val="21"/>
        </w:rPr>
        <w:t> of</w:t>
      </w:r>
      <w:r>
        <w:rPr>
          <w:i/>
          <w:w w:val="115"/>
          <w:sz w:val="21"/>
        </w:rPr>
        <w:t> Political</w:t>
      </w:r>
      <w:r>
        <w:rPr>
          <w:i/>
          <w:w w:val="115"/>
          <w:sz w:val="21"/>
        </w:rPr>
        <w:t> Economy</w:t>
      </w:r>
      <w:r>
        <w:rPr>
          <w:i/>
          <w:spacing w:val="33"/>
          <w:w w:val="115"/>
          <w:sz w:val="21"/>
        </w:rPr>
        <w:t> </w:t>
      </w:r>
      <w:r>
        <w:rPr>
          <w:w w:val="115"/>
          <w:sz w:val="21"/>
        </w:rPr>
        <w:t>54,</w:t>
      </w:r>
      <w:r>
        <w:rPr>
          <w:w w:val="115"/>
          <w:sz w:val="21"/>
        </w:rPr>
        <w:t> November</w:t>
      </w:r>
      <w:r>
        <w:rPr>
          <w:w w:val="115"/>
          <w:sz w:val="21"/>
        </w:rPr>
        <w:t> 2007,</w:t>
      </w:r>
      <w:r>
        <w:rPr>
          <w:w w:val="115"/>
          <w:sz w:val="21"/>
        </w:rPr>
        <w:t> 617–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647,</w:t>
      </w:r>
      <w:r>
        <w:rPr>
          <w:w w:val="115"/>
          <w:sz w:val="21"/>
        </w:rPr>
        <w:t> special</w:t>
      </w:r>
      <w:r>
        <w:rPr>
          <w:w w:val="115"/>
          <w:sz w:val="21"/>
        </w:rPr>
        <w:t> issue</w:t>
      </w:r>
      <w:r>
        <w:rPr>
          <w:w w:val="115"/>
          <w:sz w:val="21"/>
        </w:rPr>
        <w:t> on</w:t>
      </w:r>
      <w:r>
        <w:rPr>
          <w:w w:val="115"/>
          <w:sz w:val="21"/>
        </w:rPr>
        <w:t> wage</w:t>
      </w:r>
      <w:r>
        <w:rPr>
          <w:w w:val="115"/>
          <w:sz w:val="21"/>
        </w:rPr>
        <w:t> cyclicality.</w:t>
      </w:r>
    </w:p>
    <w:p>
      <w:pPr>
        <w:spacing w:line="247" w:lineRule="auto" w:before="65"/>
        <w:ind w:left="514" w:right="0" w:hanging="443"/>
        <w:jc w:val="left"/>
        <w:rPr>
          <w:sz w:val="21"/>
        </w:rPr>
      </w:pPr>
      <w:r>
        <w:rPr>
          <w:w w:val="110"/>
          <w:sz w:val="21"/>
        </w:rPr>
        <w:t>“Macroeconomic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Implications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Changes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Term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Premium,”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Glenn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Rudebusch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Brian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Sack,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Federal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Reserve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Bank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of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St.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Louis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Economic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Review</w:t>
      </w:r>
      <w:r>
        <w:rPr>
          <w:i/>
          <w:spacing w:val="80"/>
          <w:w w:val="110"/>
          <w:sz w:val="21"/>
        </w:rPr>
        <w:t> </w:t>
      </w:r>
      <w:r>
        <w:rPr>
          <w:w w:val="110"/>
          <w:sz w:val="21"/>
        </w:rPr>
        <w:t>89(4),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July/August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2007,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241–269.</w:t>
      </w:r>
    </w:p>
    <w:p>
      <w:pPr>
        <w:pStyle w:val="BodyText"/>
        <w:spacing w:before="64"/>
      </w:pPr>
      <w:r>
        <w:rPr>
          <w:w w:val="115"/>
        </w:rPr>
        <w:t>“Market-Based</w:t>
      </w:r>
      <w:r>
        <w:rPr>
          <w:spacing w:val="16"/>
          <w:w w:val="115"/>
        </w:rPr>
        <w:t> </w:t>
      </w:r>
      <w:r>
        <w:rPr>
          <w:w w:val="115"/>
        </w:rPr>
        <w:t>Measures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Monetary</w:t>
      </w:r>
      <w:r>
        <w:rPr>
          <w:spacing w:val="17"/>
          <w:w w:val="115"/>
        </w:rPr>
        <w:t> </w:t>
      </w:r>
      <w:r>
        <w:rPr>
          <w:w w:val="115"/>
        </w:rPr>
        <w:t>Policy</w:t>
      </w:r>
      <w:r>
        <w:rPr>
          <w:spacing w:val="17"/>
          <w:w w:val="115"/>
        </w:rPr>
        <w:t> </w:t>
      </w:r>
      <w:r>
        <w:rPr>
          <w:w w:val="115"/>
        </w:rPr>
        <w:t>Expectations,”</w:t>
      </w:r>
      <w:r>
        <w:rPr>
          <w:spacing w:val="20"/>
          <w:w w:val="115"/>
        </w:rPr>
        <w:t> </w:t>
      </w:r>
      <w:r>
        <w:rPr>
          <w:w w:val="115"/>
        </w:rPr>
        <w:t>with</w:t>
      </w:r>
      <w:r>
        <w:rPr>
          <w:spacing w:val="17"/>
          <w:w w:val="115"/>
        </w:rPr>
        <w:t> </w:t>
      </w:r>
      <w:r>
        <w:rPr>
          <w:w w:val="115"/>
        </w:rPr>
        <w:t>Refet</w:t>
      </w:r>
      <w:r>
        <w:rPr>
          <w:spacing w:val="17"/>
          <w:w w:val="115"/>
        </w:rPr>
        <w:t> </w:t>
      </w:r>
      <w:r>
        <w:rPr>
          <w:spacing w:val="13"/>
          <w:w w:val="126"/>
        </w:rPr>
        <w:t>G</w:t>
      </w:r>
      <w:r>
        <w:rPr>
          <w:spacing w:val="-104"/>
          <w:w w:val="107"/>
        </w:rPr>
        <w:t>u</w:t>
      </w:r>
      <w:r>
        <w:rPr>
          <w:spacing w:val="19"/>
          <w:w w:val="129"/>
        </w:rPr>
        <w:t>¨</w:t>
      </w:r>
      <w:r>
        <w:rPr>
          <w:spacing w:val="13"/>
          <w:w w:val="116"/>
        </w:rPr>
        <w:t>r</w:t>
      </w:r>
      <w:r>
        <w:rPr>
          <w:w w:val="116"/>
        </w:rPr>
        <w:t>k</w:t>
      </w:r>
      <w:r>
        <w:rPr>
          <w:spacing w:val="7"/>
          <w:w w:val="105"/>
        </w:rPr>
        <w:t>a</w:t>
      </w:r>
      <w:r>
        <w:rPr>
          <w:spacing w:val="13"/>
          <w:w w:val="112"/>
        </w:rPr>
        <w:t>ynak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Brian</w:t>
      </w:r>
      <w:r>
        <w:rPr>
          <w:spacing w:val="17"/>
          <w:w w:val="115"/>
        </w:rPr>
        <w:t> </w:t>
      </w:r>
      <w:r>
        <w:rPr>
          <w:spacing w:val="-4"/>
          <w:w w:val="115"/>
        </w:rPr>
        <w:t>Sack,</w:t>
      </w:r>
    </w:p>
    <w:p>
      <w:pPr>
        <w:spacing w:before="7"/>
        <w:ind w:left="514" w:right="0" w:firstLine="0"/>
        <w:jc w:val="left"/>
        <w:rPr>
          <w:sz w:val="21"/>
        </w:rPr>
      </w:pPr>
      <w:r>
        <w:rPr>
          <w:i/>
          <w:w w:val="110"/>
          <w:sz w:val="21"/>
        </w:rPr>
        <w:t>Jounal</w:t>
      </w:r>
      <w:r>
        <w:rPr>
          <w:i/>
          <w:spacing w:val="41"/>
          <w:w w:val="110"/>
          <w:sz w:val="21"/>
        </w:rPr>
        <w:t> </w:t>
      </w:r>
      <w:r>
        <w:rPr>
          <w:i/>
          <w:w w:val="110"/>
          <w:sz w:val="21"/>
        </w:rPr>
        <w:t>of</w:t>
      </w:r>
      <w:r>
        <w:rPr>
          <w:i/>
          <w:spacing w:val="42"/>
          <w:w w:val="110"/>
          <w:sz w:val="21"/>
        </w:rPr>
        <w:t> </w:t>
      </w:r>
      <w:r>
        <w:rPr>
          <w:i/>
          <w:w w:val="110"/>
          <w:sz w:val="21"/>
        </w:rPr>
        <w:t>Business</w:t>
      </w:r>
      <w:r>
        <w:rPr>
          <w:i/>
          <w:spacing w:val="42"/>
          <w:w w:val="110"/>
          <w:sz w:val="21"/>
        </w:rPr>
        <w:t> </w:t>
      </w:r>
      <w:r>
        <w:rPr>
          <w:i/>
          <w:w w:val="110"/>
          <w:sz w:val="21"/>
        </w:rPr>
        <w:t>and</w:t>
      </w:r>
      <w:r>
        <w:rPr>
          <w:i/>
          <w:spacing w:val="42"/>
          <w:w w:val="110"/>
          <w:sz w:val="21"/>
        </w:rPr>
        <w:t> </w:t>
      </w:r>
      <w:r>
        <w:rPr>
          <w:i/>
          <w:w w:val="110"/>
          <w:sz w:val="21"/>
        </w:rPr>
        <w:t>Economic</w:t>
      </w:r>
      <w:r>
        <w:rPr>
          <w:i/>
          <w:spacing w:val="41"/>
          <w:w w:val="110"/>
          <w:sz w:val="21"/>
        </w:rPr>
        <w:t> </w:t>
      </w:r>
      <w:r>
        <w:rPr>
          <w:i/>
          <w:w w:val="110"/>
          <w:sz w:val="21"/>
        </w:rPr>
        <w:t>Statistics</w:t>
      </w:r>
      <w:r>
        <w:rPr>
          <w:i/>
          <w:spacing w:val="57"/>
          <w:w w:val="110"/>
          <w:sz w:val="21"/>
        </w:rPr>
        <w:t> </w:t>
      </w:r>
      <w:r>
        <w:rPr>
          <w:w w:val="110"/>
          <w:sz w:val="21"/>
        </w:rPr>
        <w:t>25,</w:t>
      </w:r>
      <w:r>
        <w:rPr>
          <w:spacing w:val="34"/>
          <w:w w:val="110"/>
          <w:sz w:val="21"/>
        </w:rPr>
        <w:t> </w:t>
      </w:r>
      <w:r>
        <w:rPr>
          <w:w w:val="110"/>
          <w:sz w:val="21"/>
        </w:rPr>
        <w:t>April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2007,</w:t>
      </w:r>
      <w:r>
        <w:rPr>
          <w:spacing w:val="34"/>
          <w:w w:val="110"/>
          <w:sz w:val="21"/>
        </w:rPr>
        <w:t> </w:t>
      </w:r>
      <w:r>
        <w:rPr>
          <w:spacing w:val="-2"/>
          <w:w w:val="110"/>
          <w:sz w:val="21"/>
        </w:rPr>
        <w:t>201–212.</w:t>
      </w:r>
    </w:p>
    <w:p>
      <w:pPr>
        <w:spacing w:line="247" w:lineRule="auto" w:before="73"/>
        <w:ind w:left="514" w:right="67" w:hanging="443"/>
        <w:jc w:val="both"/>
        <w:rPr>
          <w:sz w:val="21"/>
        </w:rPr>
      </w:pPr>
      <w:r>
        <w:rPr>
          <w:w w:val="115"/>
          <w:sz w:val="21"/>
        </w:rPr>
        <w:t>“Inflation</w:t>
      </w:r>
      <w:r>
        <w:rPr>
          <w:w w:val="115"/>
          <w:sz w:val="21"/>
        </w:rPr>
        <w:t> Targeting</w:t>
      </w:r>
      <w:r>
        <w:rPr>
          <w:w w:val="115"/>
          <w:sz w:val="21"/>
        </w:rPr>
        <w:t> and</w:t>
      </w:r>
      <w:r>
        <w:rPr>
          <w:w w:val="115"/>
          <w:sz w:val="21"/>
        </w:rPr>
        <w:t> the</w:t>
      </w:r>
      <w:r>
        <w:rPr>
          <w:w w:val="115"/>
          <w:sz w:val="21"/>
        </w:rPr>
        <w:t> Anchoring</w:t>
      </w:r>
      <w:r>
        <w:rPr>
          <w:w w:val="115"/>
          <w:sz w:val="21"/>
        </w:rPr>
        <w:t> of</w:t>
      </w:r>
      <w:r>
        <w:rPr>
          <w:w w:val="115"/>
          <w:sz w:val="21"/>
        </w:rPr>
        <w:t> Inflation</w:t>
      </w:r>
      <w:r>
        <w:rPr>
          <w:w w:val="115"/>
          <w:sz w:val="21"/>
        </w:rPr>
        <w:t> Expectations</w:t>
      </w:r>
      <w:r>
        <w:rPr>
          <w:w w:val="115"/>
          <w:sz w:val="21"/>
        </w:rPr>
        <w:t> in</w:t>
      </w:r>
      <w:r>
        <w:rPr>
          <w:w w:val="115"/>
          <w:sz w:val="21"/>
        </w:rPr>
        <w:t> the</w:t>
      </w:r>
      <w:r>
        <w:rPr>
          <w:w w:val="115"/>
          <w:sz w:val="21"/>
        </w:rPr>
        <w:t> Western</w:t>
      </w:r>
      <w:r>
        <w:rPr>
          <w:w w:val="115"/>
          <w:sz w:val="21"/>
        </w:rPr>
        <w:t> Hemisphere,”</w:t>
      </w:r>
      <w:r>
        <w:rPr>
          <w:w w:val="115"/>
          <w:sz w:val="21"/>
        </w:rPr>
        <w:t> with Refet</w:t>
      </w:r>
      <w:r>
        <w:rPr>
          <w:w w:val="115"/>
          <w:sz w:val="21"/>
        </w:rPr>
        <w:t> </w:t>
      </w:r>
      <w:r>
        <w:rPr>
          <w:spacing w:val="11"/>
          <w:w w:val="126"/>
          <w:sz w:val="21"/>
        </w:rPr>
        <w:t>G</w:t>
      </w:r>
      <w:r>
        <w:rPr>
          <w:spacing w:val="-106"/>
          <w:w w:val="107"/>
          <w:sz w:val="21"/>
        </w:rPr>
        <w:t>u</w:t>
      </w:r>
      <w:r>
        <w:rPr>
          <w:spacing w:val="17"/>
          <w:w w:val="129"/>
          <w:sz w:val="21"/>
        </w:rPr>
        <w:t>¨</w:t>
      </w:r>
      <w:r>
        <w:rPr>
          <w:spacing w:val="11"/>
          <w:w w:val="116"/>
          <w:sz w:val="21"/>
        </w:rPr>
        <w:t>r</w:t>
      </w:r>
      <w:r>
        <w:rPr>
          <w:spacing w:val="-2"/>
          <w:w w:val="116"/>
          <w:sz w:val="21"/>
        </w:rPr>
        <w:t>k</w:t>
      </w:r>
      <w:r>
        <w:rPr>
          <w:spacing w:val="4"/>
          <w:w w:val="105"/>
          <w:sz w:val="21"/>
        </w:rPr>
        <w:t>a</w:t>
      </w:r>
      <w:r>
        <w:rPr>
          <w:spacing w:val="11"/>
          <w:w w:val="112"/>
          <w:sz w:val="21"/>
        </w:rPr>
        <w:t>ynak,</w:t>
      </w:r>
      <w:r>
        <w:rPr>
          <w:spacing w:val="-1"/>
          <w:w w:val="114"/>
          <w:sz w:val="21"/>
        </w:rPr>
        <w:t> </w:t>
      </w:r>
      <w:r>
        <w:rPr>
          <w:w w:val="115"/>
          <w:sz w:val="21"/>
        </w:rPr>
        <w:t>Andrew</w:t>
      </w:r>
      <w:r>
        <w:rPr>
          <w:w w:val="115"/>
          <w:sz w:val="21"/>
        </w:rPr>
        <w:t> Levin,</w:t>
      </w:r>
      <w:r>
        <w:rPr>
          <w:w w:val="115"/>
          <w:sz w:val="21"/>
        </w:rPr>
        <w:t> and</w:t>
      </w:r>
      <w:r>
        <w:rPr>
          <w:w w:val="115"/>
          <w:sz w:val="21"/>
        </w:rPr>
        <w:t> Andrew</w:t>
      </w:r>
      <w:r>
        <w:rPr>
          <w:w w:val="115"/>
          <w:sz w:val="21"/>
        </w:rPr>
        <w:t> Marder,</w:t>
      </w:r>
      <w:r>
        <w:rPr>
          <w:w w:val="115"/>
          <w:sz w:val="21"/>
        </w:rPr>
        <w:t> in</w:t>
      </w:r>
      <w:r>
        <w:rPr>
          <w:w w:val="115"/>
          <w:sz w:val="21"/>
        </w:rPr>
        <w:t> Mishkin,</w:t>
      </w:r>
      <w:r>
        <w:rPr>
          <w:w w:val="115"/>
          <w:sz w:val="21"/>
        </w:rPr>
        <w:t> Frederic</w:t>
      </w:r>
      <w:r>
        <w:rPr>
          <w:w w:val="115"/>
          <w:sz w:val="21"/>
        </w:rPr>
        <w:t> and</w:t>
      </w:r>
      <w:r>
        <w:rPr>
          <w:w w:val="115"/>
          <w:sz w:val="21"/>
        </w:rPr>
        <w:t> Klaus</w:t>
      </w:r>
      <w:r>
        <w:rPr>
          <w:w w:val="115"/>
          <w:sz w:val="21"/>
        </w:rPr>
        <w:t> Schmidt- Hebbel</w:t>
      </w:r>
      <w:r>
        <w:rPr>
          <w:w w:val="115"/>
          <w:sz w:val="21"/>
        </w:rPr>
        <w:t> (eds.),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Series</w:t>
      </w:r>
      <w:r>
        <w:rPr>
          <w:i/>
          <w:w w:val="115"/>
          <w:sz w:val="21"/>
        </w:rPr>
        <w:t> on</w:t>
      </w:r>
      <w:r>
        <w:rPr>
          <w:i/>
          <w:w w:val="115"/>
          <w:sz w:val="21"/>
        </w:rPr>
        <w:t> Central</w:t>
      </w:r>
      <w:r>
        <w:rPr>
          <w:i/>
          <w:w w:val="115"/>
          <w:sz w:val="21"/>
        </w:rPr>
        <w:t> Banking,</w:t>
      </w:r>
      <w:r>
        <w:rPr>
          <w:i/>
          <w:w w:val="115"/>
          <w:sz w:val="21"/>
        </w:rPr>
        <w:t> Analysis</w:t>
      </w:r>
      <w:r>
        <w:rPr>
          <w:i/>
          <w:w w:val="115"/>
          <w:sz w:val="21"/>
        </w:rPr>
        <w:t> and</w:t>
      </w:r>
      <w:r>
        <w:rPr>
          <w:i/>
          <w:w w:val="115"/>
          <w:sz w:val="21"/>
        </w:rPr>
        <w:t> Economic</w:t>
      </w:r>
      <w:r>
        <w:rPr>
          <w:i/>
          <w:w w:val="115"/>
          <w:sz w:val="21"/>
        </w:rPr>
        <w:t> Policies</w:t>
      </w:r>
      <w:r>
        <w:rPr>
          <w:i/>
          <w:w w:val="115"/>
          <w:sz w:val="21"/>
        </w:rPr>
        <w:t> X:</w:t>
      </w:r>
      <w:r>
        <w:rPr>
          <w:i/>
          <w:w w:val="115"/>
          <w:sz w:val="21"/>
        </w:rPr>
        <w:t> Monetary</w:t>
      </w:r>
      <w:r>
        <w:rPr>
          <w:i/>
          <w:w w:val="115"/>
          <w:sz w:val="21"/>
        </w:rPr>
        <w:t> Policy</w:t>
      </w:r>
      <w:r>
        <w:rPr>
          <w:i/>
          <w:spacing w:val="40"/>
          <w:w w:val="115"/>
          <w:sz w:val="21"/>
        </w:rPr>
        <w:t> </w:t>
      </w:r>
      <w:r>
        <w:rPr>
          <w:i/>
          <w:w w:val="115"/>
          <w:sz w:val="21"/>
        </w:rPr>
        <w:t>under</w:t>
      </w:r>
      <w:r>
        <w:rPr>
          <w:i/>
          <w:w w:val="115"/>
          <w:sz w:val="21"/>
        </w:rPr>
        <w:t> Inflation</w:t>
      </w:r>
      <w:r>
        <w:rPr>
          <w:i/>
          <w:w w:val="115"/>
          <w:sz w:val="21"/>
        </w:rPr>
        <w:t> Targeting</w:t>
      </w:r>
      <w:r>
        <w:rPr>
          <w:i/>
          <w:w w:val="115"/>
          <w:sz w:val="21"/>
        </w:rPr>
        <w:t> </w:t>
      </w:r>
      <w:r>
        <w:rPr>
          <w:w w:val="115"/>
          <w:sz w:val="21"/>
        </w:rPr>
        <w:t>(Santiago,</w:t>
      </w:r>
      <w:r>
        <w:rPr>
          <w:w w:val="115"/>
          <w:sz w:val="21"/>
        </w:rPr>
        <w:t> Chile:</w:t>
      </w:r>
      <w:r>
        <w:rPr>
          <w:w w:val="115"/>
          <w:sz w:val="21"/>
        </w:rPr>
        <w:t> Banco</w:t>
      </w:r>
      <w:r>
        <w:rPr>
          <w:w w:val="115"/>
          <w:sz w:val="21"/>
        </w:rPr>
        <w:t> Central</w:t>
      </w:r>
      <w:r>
        <w:rPr>
          <w:w w:val="115"/>
          <w:sz w:val="21"/>
        </w:rPr>
        <w:t> de</w:t>
      </w:r>
      <w:r>
        <w:rPr>
          <w:w w:val="115"/>
          <w:sz w:val="21"/>
        </w:rPr>
        <w:t> Chile,</w:t>
      </w:r>
      <w:r>
        <w:rPr>
          <w:w w:val="115"/>
          <w:sz w:val="21"/>
        </w:rPr>
        <w:t> 2007).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Reprinted</w:t>
      </w:r>
      <w:r>
        <w:rPr>
          <w:w w:val="115"/>
          <w:sz w:val="21"/>
        </w:rPr>
        <w:t> in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Federal Reserve</w:t>
      </w:r>
      <w:r>
        <w:rPr>
          <w:i/>
          <w:w w:val="115"/>
          <w:sz w:val="21"/>
        </w:rPr>
        <w:t> Bank</w:t>
      </w:r>
      <w:r>
        <w:rPr>
          <w:i/>
          <w:w w:val="115"/>
          <w:sz w:val="21"/>
        </w:rPr>
        <w:t> of</w:t>
      </w:r>
      <w:r>
        <w:rPr>
          <w:i/>
          <w:w w:val="115"/>
          <w:sz w:val="21"/>
        </w:rPr>
        <w:t> San</w:t>
      </w:r>
      <w:r>
        <w:rPr>
          <w:i/>
          <w:w w:val="115"/>
          <w:sz w:val="21"/>
        </w:rPr>
        <w:t> Francisco</w:t>
      </w:r>
      <w:r>
        <w:rPr>
          <w:i/>
          <w:w w:val="115"/>
          <w:sz w:val="21"/>
        </w:rPr>
        <w:t> Economic</w:t>
      </w:r>
      <w:r>
        <w:rPr>
          <w:i/>
          <w:w w:val="115"/>
          <w:sz w:val="21"/>
        </w:rPr>
        <w:t> Review</w:t>
      </w:r>
      <w:r>
        <w:rPr>
          <w:i/>
          <w:w w:val="115"/>
          <w:sz w:val="21"/>
        </w:rPr>
        <w:t> </w:t>
      </w:r>
      <w:r>
        <w:rPr>
          <w:w w:val="115"/>
          <w:sz w:val="21"/>
        </w:rPr>
        <w:t>2007,</w:t>
      </w:r>
      <w:r>
        <w:rPr>
          <w:w w:val="115"/>
          <w:sz w:val="21"/>
        </w:rPr>
        <w:t> 25–47.</w:t>
      </w:r>
    </w:p>
    <w:p>
      <w:pPr>
        <w:spacing w:line="247" w:lineRule="auto" w:before="61"/>
        <w:ind w:left="514" w:right="69" w:hanging="443"/>
        <w:jc w:val="both"/>
        <w:rPr>
          <w:sz w:val="21"/>
        </w:rPr>
      </w:pPr>
      <w:r>
        <w:rPr>
          <w:w w:val="110"/>
          <w:sz w:val="21"/>
        </w:rPr>
        <w:t>“The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Bond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Yield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‘Conundrum’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Macro-Finance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Perspective,”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Glenn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Rudebusch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Tao Wu,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Monetary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and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Economic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Studies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(Special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Edition)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24(S-1),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December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2006,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83–109.</w:t>
      </w:r>
    </w:p>
    <w:p>
      <w:pPr>
        <w:spacing w:line="247" w:lineRule="auto" w:before="64"/>
        <w:ind w:left="514" w:right="69" w:hanging="443"/>
        <w:jc w:val="both"/>
        <w:rPr>
          <w:sz w:val="21"/>
        </w:rPr>
      </w:pPr>
      <w:r>
        <w:rPr>
          <w:w w:val="110"/>
          <w:sz w:val="21"/>
        </w:rPr>
        <w:t>“The Relative Price and Relative Productivity Channels for Aggregate Fluctuations,”</w:t>
      </w:r>
      <w:r>
        <w:rPr>
          <w:w w:val="110"/>
          <w:sz w:val="21"/>
        </w:rPr>
        <w:t> </w:t>
      </w:r>
      <w:r>
        <w:rPr>
          <w:i/>
          <w:w w:val="110"/>
          <w:sz w:val="21"/>
        </w:rPr>
        <w:t>Contributions</w:t>
      </w:r>
      <w:r>
        <w:rPr>
          <w:i/>
          <w:w w:val="110"/>
          <w:sz w:val="21"/>
        </w:rPr>
        <w:t> to Macroeconomics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6,</w:t>
      </w:r>
      <w:r>
        <w:rPr>
          <w:w w:val="110"/>
          <w:sz w:val="21"/>
        </w:rPr>
        <w:t> 2006,</w:t>
      </w:r>
      <w:r>
        <w:rPr>
          <w:w w:val="110"/>
          <w:sz w:val="21"/>
        </w:rPr>
        <w:t> article</w:t>
      </w:r>
      <w:r>
        <w:rPr>
          <w:w w:val="110"/>
          <w:sz w:val="21"/>
        </w:rPr>
        <w:t> 10.</w:t>
      </w:r>
    </w:p>
    <w:p>
      <w:pPr>
        <w:pStyle w:val="BodyText"/>
        <w:spacing w:before="65"/>
        <w:jc w:val="both"/>
      </w:pPr>
      <w:r>
        <w:rPr>
          <w:w w:val="115"/>
        </w:rPr>
        <w:t>“Have</w:t>
      </w:r>
      <w:r>
        <w:rPr>
          <w:spacing w:val="13"/>
          <w:w w:val="115"/>
        </w:rPr>
        <w:t> </w:t>
      </w:r>
      <w:r>
        <w:rPr>
          <w:w w:val="115"/>
        </w:rPr>
        <w:t>Increases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Federal</w:t>
      </w:r>
      <w:r>
        <w:rPr>
          <w:spacing w:val="14"/>
          <w:w w:val="115"/>
        </w:rPr>
        <w:t> </w:t>
      </w:r>
      <w:r>
        <w:rPr>
          <w:w w:val="115"/>
        </w:rPr>
        <w:t>Reserve</w:t>
      </w:r>
      <w:r>
        <w:rPr>
          <w:spacing w:val="14"/>
          <w:w w:val="115"/>
        </w:rPr>
        <w:t> </w:t>
      </w:r>
      <w:r>
        <w:rPr>
          <w:w w:val="115"/>
        </w:rPr>
        <w:t>Transparency</w:t>
      </w:r>
      <w:r>
        <w:rPr>
          <w:spacing w:val="14"/>
          <w:w w:val="115"/>
        </w:rPr>
        <w:t> </w:t>
      </w:r>
      <w:r>
        <w:rPr>
          <w:w w:val="115"/>
        </w:rPr>
        <w:t>Improved</w:t>
      </w:r>
      <w:r>
        <w:rPr>
          <w:spacing w:val="13"/>
          <w:w w:val="115"/>
        </w:rPr>
        <w:t> </w:t>
      </w:r>
      <w:r>
        <w:rPr>
          <w:w w:val="115"/>
        </w:rPr>
        <w:t>Private</w:t>
      </w:r>
      <w:r>
        <w:rPr>
          <w:spacing w:val="14"/>
          <w:w w:val="115"/>
        </w:rPr>
        <w:t> </w:t>
      </w:r>
      <w:r>
        <w:rPr>
          <w:w w:val="115"/>
        </w:rPr>
        <w:t>Sector</w:t>
      </w:r>
      <w:r>
        <w:rPr>
          <w:spacing w:val="14"/>
          <w:w w:val="115"/>
        </w:rPr>
        <w:t> </w:t>
      </w:r>
      <w:r>
        <w:rPr>
          <w:w w:val="115"/>
        </w:rPr>
        <w:t>Interest</w:t>
      </w:r>
      <w:r>
        <w:rPr>
          <w:spacing w:val="14"/>
          <w:w w:val="115"/>
        </w:rPr>
        <w:t> </w:t>
      </w:r>
      <w:r>
        <w:rPr>
          <w:w w:val="115"/>
        </w:rPr>
        <w:t>Rate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Forecasts?”</w:t>
      </w:r>
    </w:p>
    <w:p>
      <w:pPr>
        <w:spacing w:before="6"/>
        <w:ind w:left="514" w:right="0" w:firstLine="0"/>
        <w:jc w:val="both"/>
        <w:rPr>
          <w:sz w:val="21"/>
        </w:rPr>
      </w:pPr>
      <w:r>
        <w:rPr>
          <w:i/>
          <w:w w:val="110"/>
          <w:sz w:val="21"/>
        </w:rPr>
        <w:t>Journal</w:t>
      </w:r>
      <w:r>
        <w:rPr>
          <w:i/>
          <w:spacing w:val="37"/>
          <w:w w:val="110"/>
          <w:sz w:val="21"/>
        </w:rPr>
        <w:t> </w:t>
      </w:r>
      <w:r>
        <w:rPr>
          <w:i/>
          <w:w w:val="110"/>
          <w:sz w:val="21"/>
        </w:rPr>
        <w:t>of</w:t>
      </w:r>
      <w:r>
        <w:rPr>
          <w:i/>
          <w:spacing w:val="38"/>
          <w:w w:val="110"/>
          <w:sz w:val="21"/>
        </w:rPr>
        <w:t> </w:t>
      </w:r>
      <w:r>
        <w:rPr>
          <w:i/>
          <w:w w:val="110"/>
          <w:sz w:val="21"/>
        </w:rPr>
        <w:t>Money,</w:t>
      </w:r>
      <w:r>
        <w:rPr>
          <w:i/>
          <w:spacing w:val="38"/>
          <w:w w:val="110"/>
          <w:sz w:val="21"/>
        </w:rPr>
        <w:t> </w:t>
      </w:r>
      <w:r>
        <w:rPr>
          <w:i/>
          <w:w w:val="110"/>
          <w:sz w:val="21"/>
        </w:rPr>
        <w:t>Credit,</w:t>
      </w:r>
      <w:r>
        <w:rPr>
          <w:i/>
          <w:spacing w:val="38"/>
          <w:w w:val="110"/>
          <w:sz w:val="21"/>
        </w:rPr>
        <w:t> </w:t>
      </w:r>
      <w:r>
        <w:rPr>
          <w:i/>
          <w:w w:val="110"/>
          <w:sz w:val="21"/>
        </w:rPr>
        <w:t>and</w:t>
      </w:r>
      <w:r>
        <w:rPr>
          <w:i/>
          <w:spacing w:val="37"/>
          <w:w w:val="110"/>
          <w:sz w:val="21"/>
        </w:rPr>
        <w:t> </w:t>
      </w:r>
      <w:r>
        <w:rPr>
          <w:i/>
          <w:w w:val="110"/>
          <w:sz w:val="21"/>
        </w:rPr>
        <w:t>Banking</w:t>
      </w:r>
      <w:r>
        <w:rPr>
          <w:i/>
          <w:spacing w:val="54"/>
          <w:w w:val="110"/>
          <w:sz w:val="21"/>
        </w:rPr>
        <w:t> </w:t>
      </w:r>
      <w:r>
        <w:rPr>
          <w:w w:val="110"/>
          <w:sz w:val="21"/>
        </w:rPr>
        <w:t>38,</w:t>
      </w:r>
      <w:r>
        <w:rPr>
          <w:spacing w:val="31"/>
          <w:w w:val="110"/>
          <w:sz w:val="21"/>
        </w:rPr>
        <w:t> </w:t>
      </w:r>
      <w:r>
        <w:rPr>
          <w:w w:val="110"/>
          <w:sz w:val="21"/>
        </w:rPr>
        <w:t>April</w:t>
      </w:r>
      <w:r>
        <w:rPr>
          <w:spacing w:val="31"/>
          <w:w w:val="110"/>
          <w:sz w:val="21"/>
        </w:rPr>
        <w:t> </w:t>
      </w:r>
      <w:r>
        <w:rPr>
          <w:w w:val="110"/>
          <w:sz w:val="21"/>
        </w:rPr>
        <w:t>2006,</w:t>
      </w:r>
      <w:r>
        <w:rPr>
          <w:spacing w:val="31"/>
          <w:w w:val="110"/>
          <w:sz w:val="21"/>
        </w:rPr>
        <w:t> </w:t>
      </w:r>
      <w:r>
        <w:rPr>
          <w:spacing w:val="-2"/>
          <w:w w:val="110"/>
          <w:sz w:val="21"/>
        </w:rPr>
        <w:t>791–819.</w:t>
      </w:r>
    </w:p>
    <w:p>
      <w:pPr>
        <w:spacing w:line="247" w:lineRule="auto" w:before="73"/>
        <w:ind w:left="514" w:right="71" w:hanging="443"/>
        <w:jc w:val="both"/>
        <w:rPr>
          <w:sz w:val="21"/>
        </w:rPr>
      </w:pPr>
      <w:r>
        <w:rPr>
          <w:w w:val="110"/>
          <w:sz w:val="21"/>
        </w:rPr>
        <w:t>“Optimal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Nonlinear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Policy:</w:t>
      </w:r>
      <w:r>
        <w:rPr>
          <w:spacing w:val="80"/>
          <w:w w:val="110"/>
          <w:sz w:val="21"/>
        </w:rPr>
        <w:t> </w:t>
      </w:r>
      <w:r>
        <w:rPr>
          <w:w w:val="110"/>
          <w:sz w:val="21"/>
        </w:rPr>
        <w:t>Signal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Extraction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Non-Normal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Prior,”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Journal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of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Economic</w:t>
      </w:r>
      <w:r>
        <w:rPr>
          <w:i/>
          <w:spacing w:val="40"/>
          <w:w w:val="110"/>
          <w:sz w:val="21"/>
        </w:rPr>
        <w:t> </w:t>
      </w:r>
      <w:r>
        <w:rPr>
          <w:i/>
          <w:w w:val="110"/>
          <w:sz w:val="21"/>
        </w:rPr>
        <w:t>Dynam- ics</w:t>
      </w:r>
      <w:r>
        <w:rPr>
          <w:i/>
          <w:w w:val="110"/>
          <w:sz w:val="21"/>
        </w:rPr>
        <w:t> and</w:t>
      </w:r>
      <w:r>
        <w:rPr>
          <w:i/>
          <w:w w:val="110"/>
          <w:sz w:val="21"/>
        </w:rPr>
        <w:t> Control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30,</w:t>
      </w:r>
      <w:r>
        <w:rPr>
          <w:w w:val="110"/>
          <w:sz w:val="21"/>
        </w:rPr>
        <w:t> February</w:t>
      </w:r>
      <w:r>
        <w:rPr>
          <w:w w:val="110"/>
          <w:sz w:val="21"/>
        </w:rPr>
        <w:t> 2006,</w:t>
      </w:r>
      <w:r>
        <w:rPr>
          <w:w w:val="110"/>
          <w:sz w:val="21"/>
        </w:rPr>
        <w:t> 185–203.</w:t>
      </w:r>
    </w:p>
    <w:p>
      <w:pPr>
        <w:pStyle w:val="BodyText"/>
        <w:spacing w:line="247" w:lineRule="auto" w:before="65"/>
        <w:ind w:left="514" w:right="70" w:hanging="443"/>
        <w:jc w:val="both"/>
      </w:pPr>
      <w:r>
        <w:rPr>
          <w:w w:val="115"/>
        </w:rPr>
        <w:t>“Do</w:t>
      </w:r>
      <w:r>
        <w:rPr>
          <w:spacing w:val="-3"/>
          <w:w w:val="115"/>
        </w:rPr>
        <w:t> </w:t>
      </w:r>
      <w:r>
        <w:rPr>
          <w:w w:val="115"/>
        </w:rPr>
        <w:t>Actions</w:t>
      </w:r>
      <w:r>
        <w:rPr>
          <w:spacing w:val="-3"/>
          <w:w w:val="115"/>
        </w:rPr>
        <w:t> </w:t>
      </w:r>
      <w:r>
        <w:rPr>
          <w:w w:val="115"/>
        </w:rPr>
        <w:t>Speak</w:t>
      </w:r>
      <w:r>
        <w:rPr>
          <w:spacing w:val="-3"/>
          <w:w w:val="115"/>
        </w:rPr>
        <w:t> </w:t>
      </w:r>
      <w:r>
        <w:rPr>
          <w:w w:val="115"/>
        </w:rPr>
        <w:t>Louder</w:t>
      </w:r>
      <w:r>
        <w:rPr>
          <w:spacing w:val="-3"/>
          <w:w w:val="115"/>
        </w:rPr>
        <w:t> </w:t>
      </w:r>
      <w:r>
        <w:rPr>
          <w:w w:val="115"/>
        </w:rPr>
        <w:t>Than</w:t>
      </w:r>
      <w:r>
        <w:rPr>
          <w:spacing w:val="-3"/>
          <w:w w:val="115"/>
        </w:rPr>
        <w:t> </w:t>
      </w:r>
      <w:r>
        <w:rPr>
          <w:w w:val="115"/>
        </w:rPr>
        <w:t>Words?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Response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Asset</w:t>
      </w:r>
      <w:r>
        <w:rPr>
          <w:spacing w:val="-3"/>
          <w:w w:val="115"/>
        </w:rPr>
        <w:t> </w:t>
      </w:r>
      <w:r>
        <w:rPr>
          <w:w w:val="115"/>
        </w:rPr>
        <w:t>Prices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Monetary</w:t>
      </w:r>
      <w:r>
        <w:rPr>
          <w:spacing w:val="-3"/>
          <w:w w:val="115"/>
        </w:rPr>
        <w:t> </w:t>
      </w:r>
      <w:r>
        <w:rPr>
          <w:w w:val="115"/>
        </w:rPr>
        <w:t>Policy</w:t>
      </w:r>
      <w:r>
        <w:rPr>
          <w:spacing w:val="-3"/>
          <w:w w:val="115"/>
        </w:rPr>
        <w:t> </w:t>
      </w:r>
      <w:r>
        <w:rPr>
          <w:w w:val="115"/>
        </w:rPr>
        <w:t>Actions</w:t>
      </w:r>
      <w:r>
        <w:rPr>
          <w:spacing w:val="-3"/>
          <w:w w:val="115"/>
        </w:rPr>
        <w:t> </w:t>
      </w:r>
      <w:r>
        <w:rPr>
          <w:w w:val="115"/>
        </w:rPr>
        <w:t>and Statements,”</w:t>
      </w:r>
      <w:r>
        <w:rPr>
          <w:w w:val="115"/>
        </w:rPr>
        <w:t> with</w:t>
      </w:r>
      <w:r>
        <w:rPr>
          <w:w w:val="115"/>
        </w:rPr>
        <w:t> Refet</w:t>
      </w:r>
      <w:r>
        <w:rPr>
          <w:w w:val="115"/>
        </w:rPr>
        <w:t> </w:t>
      </w:r>
      <w:r>
        <w:rPr>
          <w:spacing w:val="13"/>
          <w:w w:val="126"/>
        </w:rPr>
        <w:t>G</w:t>
      </w:r>
      <w:r>
        <w:rPr>
          <w:spacing w:val="-104"/>
          <w:w w:val="107"/>
        </w:rPr>
        <w:t>u</w:t>
      </w:r>
      <w:r>
        <w:rPr>
          <w:spacing w:val="19"/>
          <w:w w:val="129"/>
        </w:rPr>
        <w:t>¨</w:t>
      </w:r>
      <w:r>
        <w:rPr>
          <w:spacing w:val="13"/>
          <w:w w:val="116"/>
        </w:rPr>
        <w:t>r</w:t>
      </w:r>
      <w:r>
        <w:rPr>
          <w:w w:val="116"/>
        </w:rPr>
        <w:t>k</w:t>
      </w:r>
      <w:r>
        <w:rPr>
          <w:spacing w:val="7"/>
          <w:w w:val="105"/>
        </w:rPr>
        <w:t>a</w:t>
      </w:r>
      <w:r>
        <w:rPr>
          <w:spacing w:val="13"/>
          <w:w w:val="112"/>
        </w:rPr>
        <w:t>ynak</w:t>
      </w:r>
      <w:r>
        <w:rPr>
          <w:w w:val="114"/>
        </w:rPr>
        <w:t> </w:t>
      </w:r>
      <w:r>
        <w:rPr>
          <w:w w:val="115"/>
        </w:rPr>
        <w:t>and</w:t>
      </w:r>
      <w:r>
        <w:rPr>
          <w:w w:val="115"/>
        </w:rPr>
        <w:t> Brian</w:t>
      </w:r>
      <w:r>
        <w:rPr>
          <w:w w:val="115"/>
        </w:rPr>
        <w:t> Sack,</w:t>
      </w:r>
      <w:r>
        <w:rPr>
          <w:w w:val="115"/>
        </w:rPr>
        <w:t> </w:t>
      </w:r>
      <w:r>
        <w:rPr>
          <w:i/>
          <w:w w:val="115"/>
        </w:rPr>
        <w:t>International</w:t>
      </w:r>
      <w:r>
        <w:rPr>
          <w:i/>
          <w:w w:val="115"/>
        </w:rPr>
        <w:t> Journal</w:t>
      </w:r>
      <w:r>
        <w:rPr>
          <w:i/>
          <w:w w:val="115"/>
        </w:rPr>
        <w:t> of</w:t>
      </w:r>
      <w:r>
        <w:rPr>
          <w:i/>
          <w:w w:val="115"/>
        </w:rPr>
        <w:t> Central</w:t>
      </w:r>
      <w:r>
        <w:rPr>
          <w:i/>
          <w:w w:val="115"/>
        </w:rPr>
        <w:t> Banking</w:t>
      </w:r>
      <w:r>
        <w:rPr>
          <w:i/>
          <w:w w:val="115"/>
        </w:rPr>
        <w:t> </w:t>
      </w:r>
      <w:r>
        <w:rPr>
          <w:w w:val="115"/>
        </w:rPr>
        <w:t>1, May</w:t>
      </w:r>
      <w:r>
        <w:rPr>
          <w:w w:val="115"/>
        </w:rPr>
        <w:t> 2005,</w:t>
      </w:r>
      <w:r>
        <w:rPr>
          <w:w w:val="115"/>
        </w:rPr>
        <w:t> 55–93</w:t>
      </w:r>
      <w:r>
        <w:rPr>
          <w:w w:val="115"/>
        </w:rPr>
        <w:t> (premier</w:t>
      </w:r>
      <w:r>
        <w:rPr>
          <w:w w:val="115"/>
        </w:rPr>
        <w:t> issue).</w:t>
      </w:r>
    </w:p>
    <w:p>
      <w:pPr>
        <w:pStyle w:val="BodyText"/>
        <w:spacing w:line="247" w:lineRule="auto" w:before="63"/>
        <w:ind w:left="514" w:right="70" w:hanging="443"/>
        <w:jc w:val="both"/>
      </w:pPr>
      <w:r>
        <w:rPr>
          <w:w w:val="115"/>
        </w:rPr>
        <w:t>“The</w:t>
      </w:r>
      <w:r>
        <w:rPr>
          <w:spacing w:val="-14"/>
          <w:w w:val="115"/>
        </w:rPr>
        <w:t> </w:t>
      </w:r>
      <w:r>
        <w:rPr>
          <w:w w:val="115"/>
        </w:rPr>
        <w:t>Sensitivity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Long-Term</w:t>
      </w:r>
      <w:r>
        <w:rPr>
          <w:spacing w:val="-14"/>
          <w:w w:val="115"/>
        </w:rPr>
        <w:t> </w:t>
      </w:r>
      <w:r>
        <w:rPr>
          <w:w w:val="115"/>
        </w:rPr>
        <w:t>Interest</w:t>
      </w:r>
      <w:r>
        <w:rPr>
          <w:spacing w:val="-14"/>
          <w:w w:val="115"/>
        </w:rPr>
        <w:t> </w:t>
      </w:r>
      <w:r>
        <w:rPr>
          <w:w w:val="115"/>
        </w:rPr>
        <w:t>Rates</w:t>
      </w:r>
      <w:r>
        <w:rPr>
          <w:spacing w:val="-13"/>
          <w:w w:val="115"/>
        </w:rPr>
        <w:t> </w:t>
      </w:r>
      <w:r>
        <w:rPr>
          <w:w w:val="115"/>
        </w:rPr>
        <w:t>to</w:t>
      </w:r>
      <w:r>
        <w:rPr>
          <w:spacing w:val="-14"/>
          <w:w w:val="115"/>
        </w:rPr>
        <w:t> </w:t>
      </w:r>
      <w:r>
        <w:rPr>
          <w:w w:val="115"/>
        </w:rPr>
        <w:t>Economic</w:t>
      </w:r>
      <w:r>
        <w:rPr>
          <w:spacing w:val="-14"/>
          <w:w w:val="115"/>
        </w:rPr>
        <w:t> </w:t>
      </w:r>
      <w:r>
        <w:rPr>
          <w:w w:val="115"/>
        </w:rPr>
        <w:t>News:</w:t>
      </w:r>
      <w:r>
        <w:rPr>
          <w:spacing w:val="-7"/>
          <w:w w:val="115"/>
        </w:rPr>
        <w:t> </w:t>
      </w:r>
      <w:r>
        <w:rPr>
          <w:w w:val="115"/>
        </w:rPr>
        <w:t>Evidence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Implications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4"/>
          <w:w w:val="115"/>
        </w:rPr>
        <w:t> </w:t>
      </w:r>
      <w:r>
        <w:rPr>
          <w:w w:val="115"/>
        </w:rPr>
        <w:t>Macroe- conomic</w:t>
      </w:r>
      <w:r>
        <w:rPr>
          <w:w w:val="115"/>
        </w:rPr>
        <w:t> Models,”</w:t>
      </w:r>
      <w:r>
        <w:rPr>
          <w:w w:val="115"/>
        </w:rPr>
        <w:t> with</w:t>
      </w:r>
      <w:r>
        <w:rPr>
          <w:w w:val="115"/>
        </w:rPr>
        <w:t> Refet</w:t>
      </w:r>
      <w:r>
        <w:rPr>
          <w:w w:val="115"/>
        </w:rPr>
        <w:t> </w:t>
      </w:r>
      <w:r>
        <w:rPr>
          <w:spacing w:val="13"/>
          <w:w w:val="126"/>
        </w:rPr>
        <w:t>G</w:t>
      </w:r>
      <w:r>
        <w:rPr>
          <w:spacing w:val="-104"/>
          <w:w w:val="107"/>
        </w:rPr>
        <w:t>u</w:t>
      </w:r>
      <w:r>
        <w:rPr>
          <w:spacing w:val="19"/>
          <w:w w:val="129"/>
        </w:rPr>
        <w:t>¨</w:t>
      </w:r>
      <w:r>
        <w:rPr>
          <w:spacing w:val="13"/>
          <w:w w:val="116"/>
        </w:rPr>
        <w:t>r</w:t>
      </w:r>
      <w:r>
        <w:rPr>
          <w:w w:val="116"/>
        </w:rPr>
        <w:t>k</w:t>
      </w:r>
      <w:r>
        <w:rPr>
          <w:spacing w:val="6"/>
          <w:w w:val="105"/>
        </w:rPr>
        <w:t>a</w:t>
      </w:r>
      <w:r>
        <w:rPr>
          <w:spacing w:val="13"/>
          <w:w w:val="112"/>
        </w:rPr>
        <w:t>ynak</w:t>
      </w:r>
      <w:r>
        <w:rPr>
          <w:spacing w:val="-1"/>
          <w:w w:val="114"/>
        </w:rPr>
        <w:t> </w:t>
      </w:r>
      <w:r>
        <w:rPr>
          <w:w w:val="115"/>
        </w:rPr>
        <w:t>and</w:t>
      </w:r>
      <w:r>
        <w:rPr>
          <w:w w:val="115"/>
        </w:rPr>
        <w:t> Brian</w:t>
      </w:r>
      <w:r>
        <w:rPr>
          <w:w w:val="115"/>
        </w:rPr>
        <w:t> Sack,</w:t>
      </w:r>
      <w:r>
        <w:rPr>
          <w:w w:val="115"/>
        </w:rPr>
        <w:t> </w:t>
      </w:r>
      <w:r>
        <w:rPr>
          <w:i/>
          <w:w w:val="115"/>
        </w:rPr>
        <w:t>American</w:t>
      </w:r>
      <w:r>
        <w:rPr>
          <w:i/>
          <w:w w:val="115"/>
        </w:rPr>
        <w:t> Economic</w:t>
      </w:r>
      <w:r>
        <w:rPr>
          <w:i/>
          <w:w w:val="115"/>
        </w:rPr>
        <w:t> Review</w:t>
      </w:r>
      <w:r>
        <w:rPr>
          <w:i/>
          <w:w w:val="115"/>
        </w:rPr>
        <w:t> </w:t>
      </w:r>
      <w:r>
        <w:rPr>
          <w:w w:val="115"/>
        </w:rPr>
        <w:t>95,</w:t>
      </w:r>
      <w:r>
        <w:rPr>
          <w:w w:val="115"/>
        </w:rPr>
        <w:t> March 2005,</w:t>
      </w:r>
      <w:r>
        <w:rPr>
          <w:w w:val="115"/>
        </w:rPr>
        <w:t> 425–436.</w:t>
      </w:r>
    </w:p>
    <w:p>
      <w:pPr>
        <w:pStyle w:val="BodyText"/>
        <w:spacing w:before="63"/>
        <w:jc w:val="both"/>
      </w:pPr>
      <w:r>
        <w:rPr>
          <w:w w:val="115"/>
        </w:rPr>
        <w:t>“Identifying</w:t>
      </w:r>
      <w:r>
        <w:rPr>
          <w:spacing w:val="42"/>
          <w:w w:val="115"/>
        </w:rPr>
        <w:t> </w:t>
      </w:r>
      <w:r>
        <w:rPr>
          <w:w w:val="115"/>
        </w:rPr>
        <w:t>VARs</w:t>
      </w:r>
      <w:r>
        <w:rPr>
          <w:spacing w:val="43"/>
          <w:w w:val="115"/>
        </w:rPr>
        <w:t> </w:t>
      </w:r>
      <w:r>
        <w:rPr>
          <w:w w:val="115"/>
        </w:rPr>
        <w:t>Based</w:t>
      </w:r>
      <w:r>
        <w:rPr>
          <w:spacing w:val="43"/>
          <w:w w:val="115"/>
        </w:rPr>
        <w:t> </w:t>
      </w:r>
      <w:r>
        <w:rPr>
          <w:w w:val="115"/>
        </w:rPr>
        <w:t>on</w:t>
      </w:r>
      <w:r>
        <w:rPr>
          <w:spacing w:val="43"/>
          <w:w w:val="115"/>
        </w:rPr>
        <w:t> </w:t>
      </w:r>
      <w:r>
        <w:rPr>
          <w:w w:val="115"/>
        </w:rPr>
        <w:t>High-Frequency</w:t>
      </w:r>
      <w:r>
        <w:rPr>
          <w:spacing w:val="43"/>
          <w:w w:val="115"/>
        </w:rPr>
        <w:t> </w:t>
      </w:r>
      <w:r>
        <w:rPr>
          <w:w w:val="115"/>
        </w:rPr>
        <w:t>Futures</w:t>
      </w:r>
      <w:r>
        <w:rPr>
          <w:spacing w:val="43"/>
          <w:w w:val="115"/>
        </w:rPr>
        <w:t> </w:t>
      </w:r>
      <w:r>
        <w:rPr>
          <w:w w:val="115"/>
        </w:rPr>
        <w:t>Data,”</w:t>
      </w:r>
      <w:r>
        <w:rPr>
          <w:spacing w:val="50"/>
          <w:w w:val="115"/>
        </w:rPr>
        <w:t> </w:t>
      </w:r>
      <w:r>
        <w:rPr>
          <w:w w:val="115"/>
        </w:rPr>
        <w:t>with</w:t>
      </w:r>
      <w:r>
        <w:rPr>
          <w:spacing w:val="43"/>
          <w:w w:val="115"/>
        </w:rPr>
        <w:t> </w:t>
      </w:r>
      <w:r>
        <w:rPr>
          <w:w w:val="115"/>
        </w:rPr>
        <w:t>Jon</w:t>
      </w:r>
      <w:r>
        <w:rPr>
          <w:spacing w:val="43"/>
          <w:w w:val="115"/>
        </w:rPr>
        <w:t> </w:t>
      </w:r>
      <w:r>
        <w:rPr>
          <w:w w:val="115"/>
        </w:rPr>
        <w:t>Faust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w w:val="115"/>
        </w:rPr>
        <w:t>Jonathan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Wright,</w:t>
      </w:r>
    </w:p>
    <w:p>
      <w:pPr>
        <w:spacing w:before="7"/>
        <w:ind w:left="514" w:right="0" w:firstLine="0"/>
        <w:jc w:val="both"/>
        <w:rPr>
          <w:sz w:val="21"/>
        </w:rPr>
      </w:pPr>
      <w:r>
        <w:rPr>
          <w:i/>
          <w:w w:val="110"/>
          <w:sz w:val="21"/>
        </w:rPr>
        <w:t>Journal</w:t>
      </w:r>
      <w:r>
        <w:rPr>
          <w:i/>
          <w:spacing w:val="27"/>
          <w:w w:val="110"/>
          <w:sz w:val="21"/>
        </w:rPr>
        <w:t> </w:t>
      </w:r>
      <w:r>
        <w:rPr>
          <w:i/>
          <w:w w:val="110"/>
          <w:sz w:val="21"/>
        </w:rPr>
        <w:t>of</w:t>
      </w:r>
      <w:r>
        <w:rPr>
          <w:i/>
          <w:spacing w:val="28"/>
          <w:w w:val="110"/>
          <w:sz w:val="21"/>
        </w:rPr>
        <w:t> </w:t>
      </w:r>
      <w:r>
        <w:rPr>
          <w:i/>
          <w:w w:val="110"/>
          <w:sz w:val="21"/>
        </w:rPr>
        <w:t>Monetary</w:t>
      </w:r>
      <w:r>
        <w:rPr>
          <w:i/>
          <w:spacing w:val="28"/>
          <w:w w:val="110"/>
          <w:sz w:val="21"/>
        </w:rPr>
        <w:t> </w:t>
      </w:r>
      <w:r>
        <w:rPr>
          <w:i/>
          <w:w w:val="110"/>
          <w:sz w:val="21"/>
        </w:rPr>
        <w:t>Economics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51,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September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2004,</w:t>
      </w:r>
      <w:r>
        <w:rPr>
          <w:spacing w:val="22"/>
          <w:w w:val="110"/>
          <w:sz w:val="21"/>
        </w:rPr>
        <w:t> </w:t>
      </w:r>
      <w:r>
        <w:rPr>
          <w:spacing w:val="-2"/>
          <w:w w:val="110"/>
          <w:sz w:val="21"/>
        </w:rPr>
        <w:t>1107–1131.</w:t>
      </w:r>
    </w:p>
    <w:p>
      <w:pPr>
        <w:pStyle w:val="BodyText"/>
        <w:spacing w:line="247" w:lineRule="auto" w:before="73"/>
        <w:ind w:left="514" w:right="69" w:hanging="443"/>
        <w:jc w:val="both"/>
      </w:pPr>
      <w:r>
        <w:rPr>
          <w:w w:val="110"/>
        </w:rPr>
        <w:t>“Do Federal Reserve Policy Surprises Reveal Superior Information about the Economy?” with Jon Faust and</w:t>
      </w:r>
      <w:r>
        <w:rPr>
          <w:spacing w:val="40"/>
          <w:w w:val="110"/>
        </w:rPr>
        <w:t> </w:t>
      </w:r>
      <w:r>
        <w:rPr>
          <w:w w:val="110"/>
        </w:rPr>
        <w:t>Jonathan</w:t>
      </w:r>
      <w:r>
        <w:rPr>
          <w:spacing w:val="40"/>
          <w:w w:val="110"/>
        </w:rPr>
        <w:t> </w:t>
      </w:r>
      <w:r>
        <w:rPr>
          <w:w w:val="110"/>
        </w:rPr>
        <w:t>Wright,</w:t>
      </w:r>
      <w:r>
        <w:rPr>
          <w:spacing w:val="40"/>
          <w:w w:val="110"/>
        </w:rPr>
        <w:t> </w:t>
      </w:r>
      <w:r>
        <w:rPr>
          <w:i/>
          <w:w w:val="110"/>
        </w:rPr>
        <w:t>Contributions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to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Macroeconomics</w:t>
      </w:r>
      <w:r>
        <w:rPr>
          <w:i/>
          <w:spacing w:val="40"/>
          <w:w w:val="110"/>
        </w:rPr>
        <w:t> </w:t>
      </w:r>
      <w:r>
        <w:rPr>
          <w:w w:val="110"/>
        </w:rPr>
        <w:t>4,</w:t>
      </w:r>
      <w:r>
        <w:rPr>
          <w:spacing w:val="40"/>
          <w:w w:val="110"/>
        </w:rPr>
        <w:t> </w:t>
      </w:r>
      <w:r>
        <w:rPr>
          <w:w w:val="110"/>
        </w:rPr>
        <w:t>2004,</w:t>
      </w:r>
      <w:r>
        <w:rPr>
          <w:spacing w:val="40"/>
          <w:w w:val="110"/>
        </w:rPr>
        <w:t> </w:t>
      </w:r>
      <w:r>
        <w:rPr>
          <w:w w:val="110"/>
        </w:rPr>
        <w:t>article</w:t>
      </w:r>
      <w:r>
        <w:rPr>
          <w:spacing w:val="40"/>
          <w:w w:val="110"/>
        </w:rPr>
        <w:t> </w:t>
      </w:r>
      <w:r>
        <w:rPr>
          <w:w w:val="110"/>
        </w:rPr>
        <w:t>10.</w:t>
      </w:r>
    </w:p>
    <w:p>
      <w:pPr>
        <w:spacing w:line="247" w:lineRule="auto" w:before="64"/>
        <w:ind w:left="514" w:right="70" w:hanging="443"/>
        <w:jc w:val="both"/>
        <w:rPr>
          <w:sz w:val="21"/>
        </w:rPr>
      </w:pPr>
      <w:r>
        <w:rPr>
          <w:w w:val="110"/>
          <w:sz w:val="21"/>
        </w:rPr>
        <w:t>“Measuring</w:t>
      </w:r>
      <w:r>
        <w:rPr>
          <w:w w:val="110"/>
          <w:sz w:val="21"/>
        </w:rPr>
        <w:t> the</w:t>
      </w:r>
      <w:r>
        <w:rPr>
          <w:w w:val="110"/>
          <w:sz w:val="21"/>
        </w:rPr>
        <w:t> Cyclicality</w:t>
      </w:r>
      <w:r>
        <w:rPr>
          <w:w w:val="110"/>
          <w:sz w:val="21"/>
        </w:rPr>
        <w:t> of</w:t>
      </w:r>
      <w:r>
        <w:rPr>
          <w:w w:val="110"/>
          <w:sz w:val="21"/>
        </w:rPr>
        <w:t> Real</w:t>
      </w:r>
      <w:r>
        <w:rPr>
          <w:w w:val="110"/>
          <w:sz w:val="21"/>
        </w:rPr>
        <w:t> Wages: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How</w:t>
      </w:r>
      <w:r>
        <w:rPr>
          <w:w w:val="110"/>
          <w:sz w:val="21"/>
        </w:rPr>
        <w:t> Important</w:t>
      </w:r>
      <w:r>
        <w:rPr>
          <w:w w:val="110"/>
          <w:sz w:val="21"/>
        </w:rPr>
        <w:t> is</w:t>
      </w:r>
      <w:r>
        <w:rPr>
          <w:w w:val="110"/>
          <w:sz w:val="21"/>
        </w:rPr>
        <w:t> the</w:t>
      </w:r>
      <w:r>
        <w:rPr>
          <w:w w:val="110"/>
          <w:sz w:val="21"/>
        </w:rPr>
        <w:t> Firm’s</w:t>
      </w:r>
      <w:r>
        <w:rPr>
          <w:w w:val="110"/>
          <w:sz w:val="21"/>
        </w:rPr>
        <w:t> Point</w:t>
      </w:r>
      <w:r>
        <w:rPr>
          <w:w w:val="110"/>
          <w:sz w:val="21"/>
        </w:rPr>
        <w:t> of</w:t>
      </w:r>
      <w:r>
        <w:rPr>
          <w:w w:val="110"/>
          <w:sz w:val="21"/>
        </w:rPr>
        <w:t> View?”</w:t>
      </w:r>
      <w:r>
        <w:rPr>
          <w:spacing w:val="40"/>
          <w:w w:val="110"/>
          <w:sz w:val="21"/>
        </w:rPr>
        <w:t> </w:t>
      </w:r>
      <w:r>
        <w:rPr>
          <w:i/>
          <w:w w:val="110"/>
          <w:sz w:val="21"/>
        </w:rPr>
        <w:t>Review</w:t>
      </w:r>
      <w:r>
        <w:rPr>
          <w:i/>
          <w:w w:val="110"/>
          <w:sz w:val="21"/>
        </w:rPr>
        <w:t> of Economics</w:t>
      </w:r>
      <w:r>
        <w:rPr>
          <w:i/>
          <w:w w:val="110"/>
          <w:sz w:val="21"/>
        </w:rPr>
        <w:t> and</w:t>
      </w:r>
      <w:r>
        <w:rPr>
          <w:i/>
          <w:w w:val="110"/>
          <w:sz w:val="21"/>
        </w:rPr>
        <w:t> Statistics</w:t>
      </w:r>
      <w:r>
        <w:rPr>
          <w:i/>
          <w:spacing w:val="40"/>
          <w:w w:val="110"/>
          <w:sz w:val="21"/>
        </w:rPr>
        <w:t> </w:t>
      </w:r>
      <w:r>
        <w:rPr>
          <w:w w:val="110"/>
          <w:sz w:val="21"/>
        </w:rPr>
        <w:t>86,</w:t>
      </w:r>
      <w:r>
        <w:rPr>
          <w:w w:val="110"/>
          <w:sz w:val="21"/>
        </w:rPr>
        <w:t> February</w:t>
      </w:r>
      <w:r>
        <w:rPr>
          <w:w w:val="110"/>
          <w:sz w:val="21"/>
        </w:rPr>
        <w:t> 2004,</w:t>
      </w:r>
      <w:r>
        <w:rPr>
          <w:w w:val="110"/>
          <w:sz w:val="21"/>
        </w:rPr>
        <w:t> 362–377.</w:t>
      </w:r>
    </w:p>
    <w:p>
      <w:pPr>
        <w:pStyle w:val="BodyText"/>
        <w:spacing w:line="247" w:lineRule="auto" w:before="65"/>
        <w:ind w:left="514" w:right="70" w:hanging="443"/>
        <w:jc w:val="both"/>
      </w:pPr>
      <w:r>
        <w:rPr>
          <w:w w:val="110"/>
        </w:rPr>
        <w:t>“Signal Extraction and Non-Certainty-Equivalence in Optimal Monetary Policy Rules,” </w:t>
      </w:r>
      <w:r>
        <w:rPr>
          <w:i/>
          <w:w w:val="110"/>
        </w:rPr>
        <w:t>Macroeconomic Dynamics</w:t>
      </w:r>
      <w:r>
        <w:rPr>
          <w:i/>
          <w:spacing w:val="40"/>
          <w:w w:val="110"/>
        </w:rPr>
        <w:t> </w:t>
      </w:r>
      <w:r>
        <w:rPr>
          <w:w w:val="110"/>
        </w:rPr>
        <w:t>8,</w:t>
      </w:r>
      <w:r>
        <w:rPr>
          <w:w w:val="110"/>
        </w:rPr>
        <w:t> January</w:t>
      </w:r>
      <w:r>
        <w:rPr>
          <w:w w:val="110"/>
        </w:rPr>
        <w:t> 2004,</w:t>
      </w:r>
      <w:r>
        <w:rPr>
          <w:w w:val="110"/>
        </w:rPr>
        <w:t> 27–50.</w:t>
      </w:r>
    </w:p>
    <w:p>
      <w:pPr>
        <w:spacing w:line="247" w:lineRule="auto" w:before="64"/>
        <w:ind w:left="514" w:right="70" w:hanging="443"/>
        <w:jc w:val="both"/>
        <w:rPr>
          <w:sz w:val="21"/>
        </w:rPr>
      </w:pPr>
      <w:r>
        <w:rPr>
          <w:w w:val="115"/>
          <w:sz w:val="21"/>
        </w:rPr>
        <w:t>“Identifying</w:t>
      </w:r>
      <w:r>
        <w:rPr>
          <w:w w:val="115"/>
          <w:sz w:val="21"/>
        </w:rPr>
        <w:t> the</w:t>
      </w:r>
      <w:r>
        <w:rPr>
          <w:w w:val="115"/>
          <w:sz w:val="21"/>
        </w:rPr>
        <w:t> Effects</w:t>
      </w:r>
      <w:r>
        <w:rPr>
          <w:w w:val="115"/>
          <w:sz w:val="21"/>
        </w:rPr>
        <w:t> of</w:t>
      </w:r>
      <w:r>
        <w:rPr>
          <w:w w:val="115"/>
          <w:sz w:val="21"/>
        </w:rPr>
        <w:t> Monetary</w:t>
      </w:r>
      <w:r>
        <w:rPr>
          <w:w w:val="115"/>
          <w:sz w:val="21"/>
        </w:rPr>
        <w:t> Policy</w:t>
      </w:r>
      <w:r>
        <w:rPr>
          <w:w w:val="115"/>
          <w:sz w:val="21"/>
        </w:rPr>
        <w:t> Shocks</w:t>
      </w:r>
      <w:r>
        <w:rPr>
          <w:w w:val="115"/>
          <w:sz w:val="21"/>
        </w:rPr>
        <w:t> on</w:t>
      </w:r>
      <w:r>
        <w:rPr>
          <w:w w:val="115"/>
          <w:sz w:val="21"/>
        </w:rPr>
        <w:t> Exchange</w:t>
      </w:r>
      <w:r>
        <w:rPr>
          <w:w w:val="115"/>
          <w:sz w:val="21"/>
        </w:rPr>
        <w:t> Rates</w:t>
      </w:r>
      <w:r>
        <w:rPr>
          <w:w w:val="115"/>
          <w:sz w:val="21"/>
        </w:rPr>
        <w:t> Using</w:t>
      </w:r>
      <w:r>
        <w:rPr>
          <w:w w:val="115"/>
          <w:sz w:val="21"/>
        </w:rPr>
        <w:t> High</w:t>
      </w:r>
      <w:r>
        <w:rPr>
          <w:w w:val="115"/>
          <w:sz w:val="21"/>
        </w:rPr>
        <w:t> Frequency</w:t>
      </w:r>
      <w:r>
        <w:rPr>
          <w:w w:val="115"/>
          <w:sz w:val="21"/>
        </w:rPr>
        <w:t> Data,” with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Jon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Faust,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John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Rogers,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Jonathan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Wright,</w:t>
      </w:r>
      <w:r>
        <w:rPr>
          <w:spacing w:val="-3"/>
          <w:w w:val="115"/>
          <w:sz w:val="21"/>
        </w:rPr>
        <w:t> </w:t>
      </w:r>
      <w:r>
        <w:rPr>
          <w:i/>
          <w:w w:val="115"/>
          <w:sz w:val="21"/>
        </w:rPr>
        <w:t>Journal of the European Economic Association </w:t>
      </w:r>
      <w:r>
        <w:rPr>
          <w:w w:val="115"/>
          <w:sz w:val="21"/>
        </w:rPr>
        <w:t>1,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September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2003,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1031–1057.</w:t>
      </w:r>
    </w:p>
    <w:p>
      <w:pPr>
        <w:pStyle w:val="BodyText"/>
        <w:spacing w:line="247" w:lineRule="auto" w:before="63"/>
        <w:ind w:left="514" w:right="70" w:hanging="443"/>
        <w:jc w:val="both"/>
      </w:pPr>
      <w:r>
        <w:rPr>
          <w:w w:val="115"/>
        </w:rPr>
        <w:t>“NAIRU</w:t>
      </w:r>
      <w:r>
        <w:rPr>
          <w:spacing w:val="-5"/>
          <w:w w:val="115"/>
        </w:rPr>
        <w:t> </w:t>
      </w:r>
      <w:r>
        <w:rPr>
          <w:w w:val="115"/>
        </w:rPr>
        <w:t>Uncertainty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Nonlinear</w:t>
      </w:r>
      <w:r>
        <w:rPr>
          <w:spacing w:val="-5"/>
          <w:w w:val="115"/>
        </w:rPr>
        <w:t> </w:t>
      </w:r>
      <w:r>
        <w:rPr>
          <w:w w:val="115"/>
        </w:rPr>
        <w:t>Policy</w:t>
      </w:r>
      <w:r>
        <w:rPr>
          <w:spacing w:val="-5"/>
          <w:w w:val="115"/>
        </w:rPr>
        <w:t> </w:t>
      </w:r>
      <w:r>
        <w:rPr>
          <w:w w:val="115"/>
        </w:rPr>
        <w:t>Rules,”</w:t>
      </w:r>
      <w:r>
        <w:rPr>
          <w:spacing w:val="-2"/>
          <w:w w:val="115"/>
        </w:rPr>
        <w:t> </w:t>
      </w:r>
      <w:r>
        <w:rPr>
          <w:w w:val="115"/>
        </w:rPr>
        <w:t>with</w:t>
      </w:r>
      <w:r>
        <w:rPr>
          <w:spacing w:val="-5"/>
          <w:w w:val="115"/>
        </w:rPr>
        <w:t> </w:t>
      </w:r>
      <w:r>
        <w:rPr>
          <w:w w:val="115"/>
        </w:rPr>
        <w:t>Laurence</w:t>
      </w:r>
      <w:r>
        <w:rPr>
          <w:spacing w:val="-5"/>
          <w:w w:val="115"/>
        </w:rPr>
        <w:t> </w:t>
      </w:r>
      <w:r>
        <w:rPr>
          <w:w w:val="115"/>
        </w:rPr>
        <w:t>Meyer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Volker</w:t>
      </w:r>
      <w:r>
        <w:rPr>
          <w:spacing w:val="-5"/>
          <w:w w:val="115"/>
        </w:rPr>
        <w:t> </w:t>
      </w:r>
      <w:r>
        <w:rPr>
          <w:w w:val="115"/>
        </w:rPr>
        <w:t>Wieland,</w:t>
      </w:r>
      <w:r>
        <w:rPr>
          <w:spacing w:val="-1"/>
          <w:w w:val="115"/>
        </w:rPr>
        <w:t> </w:t>
      </w:r>
      <w:r>
        <w:rPr>
          <w:i/>
          <w:w w:val="115"/>
        </w:rPr>
        <w:t>American Economic</w:t>
      </w:r>
      <w:r>
        <w:rPr>
          <w:i/>
          <w:w w:val="115"/>
        </w:rPr>
        <w:t> Review</w:t>
      </w:r>
      <w:r>
        <w:rPr>
          <w:i/>
          <w:spacing w:val="35"/>
          <w:w w:val="115"/>
        </w:rPr>
        <w:t> </w:t>
      </w:r>
      <w:r>
        <w:rPr>
          <w:w w:val="115"/>
        </w:rPr>
        <w:t>91,</w:t>
      </w:r>
      <w:r>
        <w:rPr>
          <w:w w:val="115"/>
        </w:rPr>
        <w:t> May</w:t>
      </w:r>
      <w:r>
        <w:rPr>
          <w:w w:val="115"/>
        </w:rPr>
        <w:t> 2001,</w:t>
      </w:r>
      <w:r>
        <w:rPr>
          <w:w w:val="115"/>
        </w:rPr>
        <w:t> 226–231.</w:t>
      </w:r>
    </w:p>
    <w:p>
      <w:pPr>
        <w:pStyle w:val="BodyText"/>
        <w:spacing w:before="197"/>
      </w:pPr>
      <w:r>
        <w:rPr>
          <w:w w:val="110"/>
        </w:rPr>
        <w:t>Published</w:t>
      </w:r>
      <w:r>
        <w:rPr>
          <w:spacing w:val="45"/>
          <w:w w:val="110"/>
        </w:rPr>
        <w:t> </w:t>
      </w:r>
      <w:r>
        <w:rPr>
          <w:spacing w:val="-2"/>
          <w:w w:val="110"/>
        </w:rPr>
        <w:t>discussions:</w:t>
      </w:r>
    </w:p>
    <w:p>
      <w:pPr>
        <w:spacing w:line="247" w:lineRule="auto" w:before="73"/>
        <w:ind w:left="514" w:right="0" w:hanging="443"/>
        <w:jc w:val="left"/>
        <w:rPr>
          <w:sz w:val="21"/>
        </w:rPr>
      </w:pPr>
      <w:r>
        <w:rPr>
          <w:w w:val="115"/>
          <w:sz w:val="21"/>
        </w:rPr>
        <w:t>“Discussion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‘Monetary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Policy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Uncertainty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Monetary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Policy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Surprises,’”</w:t>
      </w:r>
      <w:r>
        <w:rPr>
          <w:spacing w:val="-1"/>
          <w:w w:val="115"/>
          <w:sz w:val="21"/>
        </w:rPr>
        <w:t> </w:t>
      </w:r>
      <w:r>
        <w:rPr>
          <w:i/>
          <w:w w:val="115"/>
          <w:sz w:val="21"/>
        </w:rPr>
        <w:t>Journal of International Money</w:t>
      </w:r>
      <w:r>
        <w:rPr>
          <w:i/>
          <w:w w:val="115"/>
          <w:sz w:val="21"/>
        </w:rPr>
        <w:t> and</w:t>
      </w:r>
      <w:r>
        <w:rPr>
          <w:i/>
          <w:w w:val="115"/>
          <w:sz w:val="21"/>
        </w:rPr>
        <w:t> Finance</w:t>
      </w:r>
      <w:r>
        <w:rPr>
          <w:i/>
          <w:spacing w:val="26"/>
          <w:w w:val="115"/>
          <w:sz w:val="21"/>
        </w:rPr>
        <w:t> </w:t>
      </w:r>
      <w:r>
        <w:rPr>
          <w:w w:val="115"/>
          <w:sz w:val="21"/>
        </w:rPr>
        <w:t>114,</w:t>
      </w:r>
      <w:r>
        <w:rPr>
          <w:w w:val="115"/>
          <w:sz w:val="21"/>
        </w:rPr>
        <w:t> June</w:t>
      </w:r>
      <w:r>
        <w:rPr>
          <w:w w:val="115"/>
          <w:sz w:val="21"/>
        </w:rPr>
        <w:t> 2021,</w:t>
      </w:r>
      <w:r>
        <w:rPr>
          <w:w w:val="115"/>
          <w:sz w:val="21"/>
        </w:rPr>
        <w:t> article</w:t>
      </w:r>
      <w:r>
        <w:rPr>
          <w:w w:val="115"/>
          <w:sz w:val="21"/>
        </w:rPr>
        <w:t> 102402.</w:t>
      </w:r>
    </w:p>
    <w:p>
      <w:pPr>
        <w:spacing w:line="247" w:lineRule="auto" w:before="65"/>
        <w:ind w:left="514" w:right="0" w:hanging="443"/>
        <w:jc w:val="left"/>
        <w:rPr>
          <w:sz w:val="21"/>
        </w:rPr>
      </w:pPr>
      <w:r>
        <w:rPr>
          <w:w w:val="115"/>
          <w:sz w:val="21"/>
        </w:rPr>
        <w:t>“Discussion</w:t>
      </w:r>
      <w:r>
        <w:rPr>
          <w:w w:val="115"/>
          <w:sz w:val="21"/>
        </w:rPr>
        <w:t> of</w:t>
      </w:r>
      <w:r>
        <w:rPr>
          <w:w w:val="115"/>
          <w:sz w:val="21"/>
        </w:rPr>
        <w:t> ‘Options-Implied</w:t>
      </w:r>
      <w:r>
        <w:rPr>
          <w:w w:val="115"/>
          <w:sz w:val="21"/>
        </w:rPr>
        <w:t> Probability</w:t>
      </w:r>
      <w:r>
        <w:rPr>
          <w:w w:val="115"/>
          <w:sz w:val="21"/>
        </w:rPr>
        <w:t> Density</w:t>
      </w:r>
      <w:r>
        <w:rPr>
          <w:w w:val="115"/>
          <w:sz w:val="21"/>
        </w:rPr>
        <w:t> Functions</w:t>
      </w:r>
      <w:r>
        <w:rPr>
          <w:w w:val="115"/>
          <w:sz w:val="21"/>
        </w:rPr>
        <w:t> for</w:t>
      </w:r>
      <w:r>
        <w:rPr>
          <w:w w:val="115"/>
          <w:sz w:val="21"/>
        </w:rPr>
        <w:t> Real</w:t>
      </w:r>
      <w:r>
        <w:rPr>
          <w:w w:val="115"/>
          <w:sz w:val="21"/>
        </w:rPr>
        <w:t> Interest</w:t>
      </w:r>
      <w:r>
        <w:rPr>
          <w:w w:val="115"/>
          <w:sz w:val="21"/>
        </w:rPr>
        <w:t> Rates,’”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International Journal</w:t>
      </w:r>
      <w:r>
        <w:rPr>
          <w:i/>
          <w:w w:val="115"/>
          <w:sz w:val="21"/>
        </w:rPr>
        <w:t> of</w:t>
      </w:r>
      <w:r>
        <w:rPr>
          <w:i/>
          <w:w w:val="115"/>
          <w:sz w:val="21"/>
        </w:rPr>
        <w:t> Central</w:t>
      </w:r>
      <w:r>
        <w:rPr>
          <w:i/>
          <w:w w:val="115"/>
          <w:sz w:val="21"/>
        </w:rPr>
        <w:t> Banking</w:t>
      </w:r>
      <w:r>
        <w:rPr>
          <w:i/>
          <w:spacing w:val="30"/>
          <w:w w:val="115"/>
          <w:sz w:val="21"/>
        </w:rPr>
        <w:t> </w:t>
      </w:r>
      <w:r>
        <w:rPr>
          <w:w w:val="115"/>
          <w:sz w:val="21"/>
        </w:rPr>
        <w:t>13(3),</w:t>
      </w:r>
      <w:r>
        <w:rPr>
          <w:w w:val="115"/>
          <w:sz w:val="21"/>
        </w:rPr>
        <w:t> September</w:t>
      </w:r>
      <w:r>
        <w:rPr>
          <w:w w:val="115"/>
          <w:sz w:val="21"/>
        </w:rPr>
        <w:t> 2016,</w:t>
      </w:r>
      <w:r>
        <w:rPr>
          <w:w w:val="115"/>
          <w:sz w:val="21"/>
        </w:rPr>
        <w:t> 151–159.</w:t>
      </w:r>
    </w:p>
    <w:p>
      <w:pPr>
        <w:spacing w:line="247" w:lineRule="auto" w:before="64"/>
        <w:ind w:left="514" w:right="0" w:hanging="443"/>
        <w:jc w:val="left"/>
        <w:rPr>
          <w:sz w:val="21"/>
        </w:rPr>
      </w:pPr>
      <w:r>
        <w:rPr>
          <w:w w:val="115"/>
          <w:sz w:val="21"/>
        </w:rPr>
        <w:t>“Discussion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‘Targeting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Inflation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Below: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How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Do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Inflation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Expectations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Behave?’”</w:t>
      </w:r>
      <w:r>
        <w:rPr>
          <w:spacing w:val="13"/>
          <w:w w:val="115"/>
          <w:sz w:val="21"/>
        </w:rPr>
        <w:t> </w:t>
      </w:r>
      <w:r>
        <w:rPr>
          <w:i/>
          <w:w w:val="115"/>
          <w:sz w:val="21"/>
        </w:rPr>
        <w:t>International Journal</w:t>
      </w:r>
      <w:r>
        <w:rPr>
          <w:i/>
          <w:w w:val="115"/>
          <w:sz w:val="21"/>
        </w:rPr>
        <w:t> of</w:t>
      </w:r>
      <w:r>
        <w:rPr>
          <w:i/>
          <w:w w:val="115"/>
          <w:sz w:val="21"/>
        </w:rPr>
        <w:t> Central</w:t>
      </w:r>
      <w:r>
        <w:rPr>
          <w:i/>
          <w:w w:val="115"/>
          <w:sz w:val="21"/>
        </w:rPr>
        <w:t> Banking</w:t>
      </w:r>
      <w:r>
        <w:rPr>
          <w:i/>
          <w:spacing w:val="32"/>
          <w:w w:val="115"/>
          <w:sz w:val="21"/>
        </w:rPr>
        <w:t> </w:t>
      </w:r>
      <w:r>
        <w:rPr>
          <w:w w:val="115"/>
          <w:sz w:val="21"/>
        </w:rPr>
        <w:t>11(S1),</w:t>
      </w:r>
      <w:r>
        <w:rPr>
          <w:w w:val="115"/>
          <w:sz w:val="21"/>
        </w:rPr>
        <w:t> September</w:t>
      </w:r>
      <w:r>
        <w:rPr>
          <w:w w:val="115"/>
          <w:sz w:val="21"/>
        </w:rPr>
        <w:t> 2015,</w:t>
      </w:r>
      <w:r>
        <w:rPr>
          <w:w w:val="115"/>
          <w:sz w:val="21"/>
        </w:rPr>
        <w:t> 251–257.</w:t>
      </w:r>
    </w:p>
    <w:p>
      <w:pPr>
        <w:spacing w:after="0" w:line="247" w:lineRule="auto"/>
        <w:jc w:val="left"/>
        <w:rPr>
          <w:sz w:val="21"/>
        </w:rPr>
        <w:sectPr>
          <w:pgSz w:w="12240" w:h="15840"/>
          <w:pgMar w:header="625" w:footer="0" w:top="860" w:bottom="280" w:left="1080" w:right="1080"/>
        </w:sectPr>
      </w:pPr>
    </w:p>
    <w:p>
      <w:pPr>
        <w:pStyle w:val="BodyText"/>
        <w:spacing w:before="255"/>
        <w:jc w:val="both"/>
      </w:pPr>
      <w:r>
        <w:rPr>
          <w:spacing w:val="4"/>
        </w:rPr>
        <w:t>Non-economics</w:t>
      </w:r>
      <w:r>
        <w:rPr>
          <w:spacing w:val="79"/>
        </w:rPr>
        <w:t> </w:t>
      </w:r>
      <w:r>
        <w:rPr>
          <w:spacing w:val="-2"/>
        </w:rPr>
        <w:t>publications:</w:t>
      </w:r>
    </w:p>
    <w:p>
      <w:pPr>
        <w:pStyle w:val="BodyText"/>
        <w:spacing w:line="247" w:lineRule="auto" w:before="74"/>
        <w:ind w:left="514" w:right="68" w:hanging="443"/>
        <w:jc w:val="both"/>
      </w:pPr>
      <w:r>
        <w:rPr>
          <w:w w:val="110"/>
        </w:rPr>
        <w:t>“Out-of-Ecliptic</w:t>
      </w:r>
      <w:r>
        <w:rPr>
          <w:w w:val="110"/>
        </w:rPr>
        <w:t> Tests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Inverse</w:t>
      </w:r>
      <w:r>
        <w:rPr>
          <w:w w:val="110"/>
        </w:rPr>
        <w:t> Correlation</w:t>
      </w:r>
      <w:r>
        <w:rPr>
          <w:w w:val="110"/>
        </w:rPr>
        <w:t> Between</w:t>
      </w:r>
      <w:r>
        <w:rPr>
          <w:w w:val="110"/>
        </w:rPr>
        <w:t> Solar</w:t>
      </w:r>
      <w:r>
        <w:rPr>
          <w:w w:val="110"/>
        </w:rPr>
        <w:t> Wind</w:t>
      </w:r>
      <w:r>
        <w:rPr>
          <w:w w:val="110"/>
        </w:rPr>
        <w:t> Speed</w:t>
      </w:r>
      <w:r>
        <w:rPr>
          <w:w w:val="110"/>
        </w:rPr>
        <w:t> and</w:t>
      </w:r>
      <w:r>
        <w:rPr>
          <w:w w:val="110"/>
        </w:rPr>
        <w:t> Coronal</w:t>
      </w:r>
      <w:r>
        <w:rPr>
          <w:w w:val="110"/>
        </w:rPr>
        <w:t> Expansion Factor,” with Neil Sheeley and Yi-Ming Wang, </w:t>
      </w:r>
      <w:r>
        <w:rPr>
          <w:i/>
          <w:w w:val="110"/>
        </w:rPr>
        <w:t>Journal of Geophysical Research</w:t>
      </w:r>
      <w:r>
        <w:rPr>
          <w:i/>
          <w:w w:val="110"/>
        </w:rPr>
        <w:t> </w:t>
      </w:r>
      <w:r>
        <w:rPr>
          <w:w w:val="110"/>
        </w:rPr>
        <w:t>96, August 1, 1991, </w:t>
      </w:r>
      <w:r>
        <w:rPr>
          <w:spacing w:val="-2"/>
          <w:w w:val="110"/>
        </w:rPr>
        <w:t>13,861–13,868.</w:t>
      </w:r>
    </w:p>
    <w:p>
      <w:pPr>
        <w:pStyle w:val="BodyText"/>
        <w:spacing w:line="247" w:lineRule="auto" w:before="63"/>
        <w:ind w:left="514" w:right="68" w:hanging="443"/>
        <w:jc w:val="both"/>
      </w:pPr>
      <w:r>
        <w:rPr>
          <w:w w:val="115"/>
        </w:rPr>
        <w:t>“MPTP and MPTP Analogs Induced Cell Death in Cultured Rat Hepatocytes Involving the Formation</w:t>
      </w:r>
      <w:r>
        <w:rPr>
          <w:spacing w:val="80"/>
          <w:w w:val="115"/>
        </w:rPr>
        <w:t> </w:t>
      </w:r>
      <w:r>
        <w:rPr>
          <w:w w:val="115"/>
        </w:rPr>
        <w:t>of Pyridinium Metabolites,” with Yogendra Singh, Edward Sokolski, R. Krishnan Kutty, and Gopal Krishna,</w:t>
      </w:r>
      <w:r>
        <w:rPr>
          <w:w w:val="115"/>
        </w:rPr>
        <w:t> </w:t>
      </w:r>
      <w:r>
        <w:rPr>
          <w:i/>
          <w:w w:val="115"/>
        </w:rPr>
        <w:t>Toxicology</w:t>
      </w:r>
      <w:r>
        <w:rPr>
          <w:i/>
          <w:w w:val="115"/>
        </w:rPr>
        <w:t> and</w:t>
      </w:r>
      <w:r>
        <w:rPr>
          <w:i/>
          <w:w w:val="115"/>
        </w:rPr>
        <w:t> Applied</w:t>
      </w:r>
      <w:r>
        <w:rPr>
          <w:i/>
          <w:w w:val="115"/>
        </w:rPr>
        <w:t> Pharmacology</w:t>
      </w:r>
      <w:r>
        <w:rPr>
          <w:i/>
          <w:spacing w:val="17"/>
          <w:w w:val="115"/>
        </w:rPr>
        <w:t> </w:t>
      </w:r>
      <w:r>
        <w:rPr>
          <w:w w:val="115"/>
        </w:rPr>
        <w:t>96,</w:t>
      </w:r>
      <w:r>
        <w:rPr>
          <w:w w:val="115"/>
        </w:rPr>
        <w:t> 1988,</w:t>
      </w:r>
      <w:r>
        <w:rPr>
          <w:w w:val="115"/>
        </w:rPr>
        <w:t> 347–359.</w:t>
      </w:r>
    </w:p>
    <w:p>
      <w:pPr>
        <w:pStyle w:val="BodyText"/>
        <w:spacing w:before="46"/>
        <w:ind w:left="0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731535</wp:posOffset>
                </wp:positionH>
                <wp:positionV relativeFrom="paragraph">
                  <wp:posOffset>201358</wp:posOffset>
                </wp:positionV>
                <wp:extent cx="630936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55028pt;width:496.8pt;height:.1pt;mso-position-horizontal-relative:page;mso-position-vertical-relative:paragraph;z-index:-15726080;mso-wrap-distance-left:0;mso-wrap-distance-right:0" id="docshape7" coordorigin="1152,317" coordsize="9936,0" path="m1152,317l11088,317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P</w:t>
      </w:r>
      <w:r>
        <w:rPr>
          <w:smallCaps/>
          <w:w w:val="135"/>
        </w:rPr>
        <w:t>apers</w:t>
      </w:r>
      <w:r>
        <w:rPr>
          <w:smallCaps w:val="0"/>
          <w:spacing w:val="-8"/>
          <w:w w:val="135"/>
        </w:rPr>
        <w:t> </w:t>
      </w:r>
      <w:r>
        <w:rPr>
          <w:smallCaps/>
          <w:w w:val="135"/>
        </w:rPr>
        <w:t>under</w:t>
      </w:r>
      <w:r>
        <w:rPr>
          <w:smallCaps w:val="0"/>
          <w:spacing w:val="-7"/>
          <w:w w:val="135"/>
        </w:rPr>
        <w:t> </w:t>
      </w:r>
      <w:r>
        <w:rPr>
          <w:smallCaps w:val="0"/>
          <w:spacing w:val="-2"/>
          <w:w w:val="135"/>
        </w:rPr>
        <w:t>R</w:t>
      </w:r>
      <w:r>
        <w:rPr>
          <w:smallCaps/>
          <w:spacing w:val="-2"/>
          <w:w w:val="135"/>
        </w:rPr>
        <w:t>eview</w:t>
      </w:r>
    </w:p>
    <w:p>
      <w:pPr>
        <w:pStyle w:val="BodyText"/>
        <w:spacing w:line="247" w:lineRule="auto" w:before="112"/>
        <w:ind w:left="514" w:right="70" w:hanging="443"/>
        <w:jc w:val="both"/>
      </w:pPr>
      <w:r>
        <w:rPr>
          <w:w w:val="115"/>
        </w:rPr>
        <w:t>“The</w:t>
      </w:r>
      <w:r>
        <w:rPr>
          <w:w w:val="115"/>
        </w:rPr>
        <w:t> Labor</w:t>
      </w:r>
      <w:r>
        <w:rPr>
          <w:w w:val="115"/>
        </w:rPr>
        <w:t> Demand</w:t>
      </w:r>
      <w:r>
        <w:rPr>
          <w:w w:val="115"/>
        </w:rPr>
        <w:t> and</w:t>
      </w:r>
      <w:r>
        <w:rPr>
          <w:w w:val="115"/>
        </w:rPr>
        <w:t> Labor</w:t>
      </w:r>
      <w:r>
        <w:rPr>
          <w:w w:val="115"/>
        </w:rPr>
        <w:t> Supply</w:t>
      </w:r>
      <w:r>
        <w:rPr>
          <w:w w:val="115"/>
        </w:rPr>
        <w:t> Channels</w:t>
      </w:r>
      <w:r>
        <w:rPr>
          <w:w w:val="115"/>
        </w:rPr>
        <w:t> of</w:t>
      </w:r>
      <w:r>
        <w:rPr>
          <w:w w:val="115"/>
        </w:rPr>
        <w:t> Monetary</w:t>
      </w:r>
      <w:r>
        <w:rPr>
          <w:w w:val="115"/>
        </w:rPr>
        <w:t> Policy,”</w:t>
      </w:r>
      <w:r>
        <w:rPr>
          <w:w w:val="115"/>
        </w:rPr>
        <w:t> with</w:t>
      </w:r>
      <w:r>
        <w:rPr>
          <w:w w:val="115"/>
        </w:rPr>
        <w:t> Sebastian</w:t>
      </w:r>
      <w:r>
        <w:rPr>
          <w:w w:val="115"/>
        </w:rPr>
        <w:t> Graves</w:t>
      </w:r>
      <w:r>
        <w:rPr>
          <w:w w:val="115"/>
        </w:rPr>
        <w:t> and Christopher</w:t>
      </w:r>
      <w:r>
        <w:rPr>
          <w:w w:val="115"/>
        </w:rPr>
        <w:t> Huckfeldt,</w:t>
      </w:r>
      <w:r>
        <w:rPr>
          <w:w w:val="115"/>
        </w:rPr>
        <w:t> revision</w:t>
      </w:r>
      <w:r>
        <w:rPr>
          <w:w w:val="115"/>
        </w:rPr>
        <w:t> requested</w:t>
      </w:r>
      <w:r>
        <w:rPr>
          <w:w w:val="115"/>
        </w:rPr>
        <w:t> by</w:t>
      </w:r>
      <w:r>
        <w:rPr>
          <w:w w:val="115"/>
        </w:rPr>
        <w:t> </w:t>
      </w:r>
      <w:r>
        <w:rPr>
          <w:i/>
          <w:w w:val="115"/>
        </w:rPr>
        <w:t>Review</w:t>
      </w:r>
      <w:r>
        <w:rPr>
          <w:i/>
          <w:w w:val="115"/>
        </w:rPr>
        <w:t> of</w:t>
      </w:r>
      <w:r>
        <w:rPr>
          <w:i/>
          <w:w w:val="115"/>
        </w:rPr>
        <w:t> Economic</w:t>
      </w:r>
      <w:r>
        <w:rPr>
          <w:i/>
          <w:w w:val="115"/>
        </w:rPr>
        <w:t> Studies</w:t>
      </w:r>
      <w:r>
        <w:rPr>
          <w:w w:val="115"/>
        </w:rPr>
        <w:t>.</w:t>
      </w:r>
    </w:p>
    <w:p>
      <w:pPr>
        <w:pStyle w:val="BodyText"/>
        <w:spacing w:before="4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731535</wp:posOffset>
                </wp:positionH>
                <wp:positionV relativeFrom="paragraph">
                  <wp:posOffset>201493</wp:posOffset>
                </wp:positionV>
                <wp:extent cx="630936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65608pt;width:496.8pt;height:.1pt;mso-position-horizontal-relative:page;mso-position-vertical-relative:paragraph;z-index:-15725568;mso-wrap-distance-left:0;mso-wrap-distance-right:0" id="docshape8" coordorigin="1152,317" coordsize="9936,0" path="m1152,317l11088,317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6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BodyText"/>
        <w:spacing w:line="247" w:lineRule="auto" w:before="112"/>
        <w:ind w:left="514" w:hanging="443"/>
      </w:pPr>
      <w:r>
        <w:rPr>
          <w:w w:val="115"/>
        </w:rPr>
        <w:t>“Speeches</w:t>
      </w:r>
      <w:r>
        <w:rPr>
          <w:spacing w:val="26"/>
          <w:w w:val="115"/>
        </w:rPr>
        <w:t> </w:t>
      </w:r>
      <w:r>
        <w:rPr>
          <w:w w:val="115"/>
        </w:rPr>
        <w:t>by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Fed</w:t>
      </w:r>
      <w:r>
        <w:rPr>
          <w:spacing w:val="26"/>
          <w:w w:val="115"/>
        </w:rPr>
        <w:t> </w:t>
      </w:r>
      <w:r>
        <w:rPr>
          <w:w w:val="115"/>
        </w:rPr>
        <w:t>Chair</w:t>
      </w:r>
      <w:r>
        <w:rPr>
          <w:spacing w:val="26"/>
          <w:w w:val="115"/>
        </w:rPr>
        <w:t> </w:t>
      </w:r>
      <w:r>
        <w:rPr>
          <w:w w:val="115"/>
        </w:rPr>
        <w:t>Are</w:t>
      </w:r>
      <w:r>
        <w:rPr>
          <w:spacing w:val="26"/>
          <w:w w:val="115"/>
        </w:rPr>
        <w:t> </w:t>
      </w:r>
      <w:r>
        <w:rPr>
          <w:w w:val="115"/>
        </w:rPr>
        <w:t>More</w:t>
      </w:r>
      <w:r>
        <w:rPr>
          <w:spacing w:val="26"/>
          <w:w w:val="115"/>
        </w:rPr>
        <w:t> </w:t>
      </w:r>
      <w:r>
        <w:rPr>
          <w:w w:val="115"/>
        </w:rPr>
        <w:t>Important</w:t>
      </w:r>
      <w:r>
        <w:rPr>
          <w:spacing w:val="27"/>
          <w:w w:val="115"/>
        </w:rPr>
        <w:t> </w:t>
      </w:r>
      <w:r>
        <w:rPr>
          <w:w w:val="115"/>
        </w:rPr>
        <w:t>than</w:t>
      </w:r>
      <w:r>
        <w:rPr>
          <w:spacing w:val="26"/>
          <w:w w:val="115"/>
        </w:rPr>
        <w:t> </w:t>
      </w:r>
      <w:r>
        <w:rPr>
          <w:w w:val="115"/>
        </w:rPr>
        <w:t>FOMC</w:t>
      </w:r>
      <w:r>
        <w:rPr>
          <w:spacing w:val="26"/>
          <w:w w:val="115"/>
        </w:rPr>
        <w:t> </w:t>
      </w:r>
      <w:r>
        <w:rPr>
          <w:w w:val="115"/>
        </w:rPr>
        <w:t>Announcements:</w:t>
      </w:r>
      <w:r>
        <w:rPr>
          <w:spacing w:val="40"/>
          <w:w w:val="115"/>
        </w:rPr>
        <w:t> </w:t>
      </w:r>
      <w:r>
        <w:rPr>
          <w:w w:val="115"/>
        </w:rPr>
        <w:t>An</w:t>
      </w:r>
      <w:r>
        <w:rPr>
          <w:spacing w:val="27"/>
          <w:w w:val="115"/>
        </w:rPr>
        <w:t> </w:t>
      </w:r>
      <w:r>
        <w:rPr>
          <w:w w:val="115"/>
        </w:rPr>
        <w:t>Improved</w:t>
      </w:r>
      <w:r>
        <w:rPr>
          <w:spacing w:val="27"/>
          <w:w w:val="115"/>
        </w:rPr>
        <w:t> </w:t>
      </w:r>
      <w:r>
        <w:rPr>
          <w:w w:val="115"/>
        </w:rPr>
        <w:t>High- Frequency</w:t>
      </w:r>
      <w:r>
        <w:rPr>
          <w:w w:val="115"/>
        </w:rPr>
        <w:t> Measure</w:t>
      </w:r>
      <w:r>
        <w:rPr>
          <w:w w:val="115"/>
        </w:rPr>
        <w:t> of</w:t>
      </w:r>
      <w:r>
        <w:rPr>
          <w:w w:val="115"/>
        </w:rPr>
        <w:t> U.S.</w:t>
      </w:r>
      <w:r>
        <w:rPr>
          <w:w w:val="115"/>
        </w:rPr>
        <w:t> Monetary</w:t>
      </w:r>
      <w:r>
        <w:rPr>
          <w:w w:val="115"/>
        </w:rPr>
        <w:t> Policy</w:t>
      </w:r>
      <w:r>
        <w:rPr>
          <w:w w:val="115"/>
        </w:rPr>
        <w:t> Shocks,”</w:t>
      </w:r>
      <w:r>
        <w:rPr>
          <w:w w:val="115"/>
        </w:rPr>
        <w:t> with</w:t>
      </w:r>
      <w:r>
        <w:rPr>
          <w:w w:val="115"/>
        </w:rPr>
        <w:t> Vishuddhi</w:t>
      </w:r>
      <w:r>
        <w:rPr>
          <w:w w:val="115"/>
        </w:rPr>
        <w:t> Jayawickrema,</w:t>
      </w:r>
      <w:r>
        <w:rPr>
          <w:w w:val="115"/>
        </w:rPr>
        <w:t> 2025.</w:t>
      </w:r>
    </w:p>
    <w:p>
      <w:pPr>
        <w:pStyle w:val="BodyText"/>
        <w:spacing w:line="247" w:lineRule="auto" w:before="64"/>
        <w:ind w:left="514" w:hanging="443"/>
      </w:pPr>
      <w:r>
        <w:rPr>
          <w:w w:val="115"/>
        </w:rPr>
        <w:t>“The</w:t>
      </w:r>
      <w:r>
        <w:rPr>
          <w:spacing w:val="35"/>
          <w:w w:val="115"/>
        </w:rPr>
        <w:t> </w:t>
      </w:r>
      <w:r>
        <w:rPr>
          <w:w w:val="115"/>
        </w:rPr>
        <w:t>Effects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Monetary</w:t>
      </w:r>
      <w:r>
        <w:rPr>
          <w:spacing w:val="35"/>
          <w:w w:val="115"/>
        </w:rPr>
        <w:t> </w:t>
      </w:r>
      <w:r>
        <w:rPr>
          <w:w w:val="115"/>
        </w:rPr>
        <w:t>Policy</w:t>
      </w:r>
      <w:r>
        <w:rPr>
          <w:spacing w:val="35"/>
          <w:w w:val="115"/>
        </w:rPr>
        <w:t> </w:t>
      </w:r>
      <w:r>
        <w:rPr>
          <w:w w:val="115"/>
        </w:rPr>
        <w:t>on</w:t>
      </w:r>
      <w:r>
        <w:rPr>
          <w:spacing w:val="35"/>
          <w:w w:val="115"/>
        </w:rPr>
        <w:t> </w:t>
      </w:r>
      <w:r>
        <w:rPr>
          <w:w w:val="115"/>
        </w:rPr>
        <w:t>Macroeconomic</w:t>
      </w:r>
      <w:r>
        <w:rPr>
          <w:spacing w:val="35"/>
          <w:w w:val="115"/>
        </w:rPr>
        <w:t> </w:t>
      </w:r>
      <w:r>
        <w:rPr>
          <w:w w:val="115"/>
        </w:rPr>
        <w:t>Expectations:</w:t>
      </w:r>
      <w:r>
        <w:rPr>
          <w:spacing w:val="80"/>
          <w:w w:val="115"/>
        </w:rPr>
        <w:t> </w:t>
      </w:r>
      <w:r>
        <w:rPr>
          <w:w w:val="115"/>
        </w:rPr>
        <w:t>High-Frequency</w:t>
      </w:r>
      <w:r>
        <w:rPr>
          <w:spacing w:val="35"/>
          <w:w w:val="115"/>
        </w:rPr>
        <w:t> </w:t>
      </w:r>
      <w:r>
        <w:rPr>
          <w:w w:val="115"/>
        </w:rPr>
        <w:t>Evidence</w:t>
      </w:r>
      <w:r>
        <w:rPr>
          <w:spacing w:val="35"/>
          <w:w w:val="115"/>
        </w:rPr>
        <w:t> </w:t>
      </w:r>
      <w:r>
        <w:rPr>
          <w:w w:val="115"/>
        </w:rPr>
        <w:t>from Traded</w:t>
      </w:r>
      <w:r>
        <w:rPr>
          <w:w w:val="115"/>
        </w:rPr>
        <w:t> Event</w:t>
      </w:r>
      <w:r>
        <w:rPr>
          <w:w w:val="115"/>
        </w:rPr>
        <w:t> Contracts,”</w:t>
      </w:r>
      <w:r>
        <w:rPr>
          <w:w w:val="115"/>
        </w:rPr>
        <w:t> with</w:t>
      </w:r>
      <w:r>
        <w:rPr>
          <w:w w:val="115"/>
        </w:rPr>
        <w:t> Renxuan</w:t>
      </w:r>
      <w:r>
        <w:rPr>
          <w:w w:val="115"/>
        </w:rPr>
        <w:t> Wang</w:t>
      </w:r>
      <w:r>
        <w:rPr>
          <w:w w:val="115"/>
        </w:rPr>
        <w:t> and</w:t>
      </w:r>
      <w:r>
        <w:rPr>
          <w:w w:val="115"/>
        </w:rPr>
        <w:t> Yanbin</w:t>
      </w:r>
      <w:r>
        <w:rPr>
          <w:w w:val="115"/>
        </w:rPr>
        <w:t> Wu,</w:t>
      </w:r>
      <w:r>
        <w:rPr>
          <w:w w:val="115"/>
        </w:rPr>
        <w:t> 2025.</w:t>
      </w:r>
    </w:p>
    <w:p>
      <w:pPr>
        <w:pStyle w:val="BodyText"/>
        <w:spacing w:line="309" w:lineRule="auto" w:before="65"/>
        <w:ind w:right="1282"/>
      </w:pPr>
      <w:r>
        <w:rPr>
          <w:w w:val="115"/>
        </w:rPr>
        <w:t>“A</w:t>
      </w:r>
      <w:r>
        <w:rPr>
          <w:spacing w:val="-2"/>
          <w:w w:val="115"/>
        </w:rPr>
        <w:t> </w:t>
      </w:r>
      <w:r>
        <w:rPr>
          <w:w w:val="115"/>
        </w:rPr>
        <w:t>Macroeconomic</w:t>
      </w:r>
      <w:r>
        <w:rPr>
          <w:spacing w:val="-3"/>
          <w:w w:val="115"/>
        </w:rPr>
        <w:t> </w:t>
      </w:r>
      <w:r>
        <w:rPr>
          <w:w w:val="115"/>
        </w:rPr>
        <w:t>Model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Equities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Real,</w:t>
      </w:r>
      <w:r>
        <w:rPr>
          <w:spacing w:val="-3"/>
          <w:w w:val="115"/>
        </w:rPr>
        <w:t> </w:t>
      </w:r>
      <w:r>
        <w:rPr>
          <w:w w:val="115"/>
        </w:rPr>
        <w:t>Nominal,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Defaultable</w:t>
      </w:r>
      <w:r>
        <w:rPr>
          <w:spacing w:val="-3"/>
          <w:w w:val="115"/>
        </w:rPr>
        <w:t> </w:t>
      </w:r>
      <w:r>
        <w:rPr>
          <w:w w:val="115"/>
        </w:rPr>
        <w:t>Debt,”</w:t>
      </w:r>
      <w:r>
        <w:rPr>
          <w:spacing w:val="-2"/>
          <w:w w:val="115"/>
        </w:rPr>
        <w:t> </w:t>
      </w:r>
      <w:r>
        <w:rPr>
          <w:w w:val="115"/>
        </w:rPr>
        <w:t>2021. “Pitfalls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Log-linear</w:t>
      </w:r>
      <w:r>
        <w:rPr>
          <w:w w:val="115"/>
        </w:rPr>
        <w:t> Log-normal</w:t>
      </w:r>
      <w:r>
        <w:rPr>
          <w:w w:val="115"/>
        </w:rPr>
        <w:t> Approximate</w:t>
      </w:r>
      <w:r>
        <w:rPr>
          <w:w w:val="115"/>
        </w:rPr>
        <w:t> Solutions</w:t>
      </w:r>
      <w:r>
        <w:rPr>
          <w:w w:val="115"/>
        </w:rPr>
        <w:t> Used</w:t>
      </w:r>
      <w:r>
        <w:rPr>
          <w:w w:val="115"/>
        </w:rPr>
        <w:t> in</w:t>
      </w:r>
      <w:r>
        <w:rPr>
          <w:w w:val="115"/>
        </w:rPr>
        <w:t> Finance,”</w:t>
      </w:r>
      <w:r>
        <w:rPr>
          <w:w w:val="115"/>
        </w:rPr>
        <w:t> 2014. “Risk</w:t>
      </w:r>
      <w:r>
        <w:rPr>
          <w:w w:val="115"/>
        </w:rPr>
        <w:t> Aversion,</w:t>
      </w:r>
      <w:r>
        <w:rPr>
          <w:w w:val="115"/>
        </w:rPr>
        <w:t> Risk</w:t>
      </w:r>
      <w:r>
        <w:rPr>
          <w:w w:val="115"/>
        </w:rPr>
        <w:t> Premia,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Labor</w:t>
      </w:r>
      <w:r>
        <w:rPr>
          <w:w w:val="115"/>
        </w:rPr>
        <w:t> Margin</w:t>
      </w:r>
      <w:r>
        <w:rPr>
          <w:w w:val="115"/>
        </w:rPr>
        <w:t> with</w:t>
      </w:r>
      <w:r>
        <w:rPr>
          <w:w w:val="115"/>
        </w:rPr>
        <w:t> Habits,”</w:t>
      </w:r>
      <w:r>
        <w:rPr>
          <w:w w:val="115"/>
        </w:rPr>
        <w:t> 2013.</w:t>
      </w:r>
    </w:p>
    <w:p>
      <w:pPr>
        <w:pStyle w:val="BodyText"/>
        <w:spacing w:line="247" w:lineRule="auto" w:before="0"/>
        <w:ind w:left="514" w:hanging="443"/>
      </w:pPr>
      <w:r>
        <w:rPr>
          <w:w w:val="110"/>
        </w:rPr>
        <w:t>“Optimal</w:t>
      </w:r>
      <w:r>
        <w:rPr>
          <w:spacing w:val="36"/>
          <w:w w:val="110"/>
        </w:rPr>
        <w:t> </w:t>
      </w:r>
      <w:r>
        <w:rPr>
          <w:w w:val="110"/>
        </w:rPr>
        <w:t>Time-Consistent</w:t>
      </w:r>
      <w:r>
        <w:rPr>
          <w:spacing w:val="36"/>
          <w:w w:val="110"/>
        </w:rPr>
        <w:t> </w:t>
      </w:r>
      <w:r>
        <w:rPr>
          <w:w w:val="110"/>
        </w:rPr>
        <w:t>Monetary</w:t>
      </w:r>
      <w:r>
        <w:rPr>
          <w:spacing w:val="36"/>
          <w:w w:val="110"/>
        </w:rPr>
        <w:t> </w:t>
      </w:r>
      <w:r>
        <w:rPr>
          <w:w w:val="110"/>
        </w:rPr>
        <w:t>Policy</w:t>
      </w:r>
      <w:r>
        <w:rPr>
          <w:spacing w:val="35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New</w:t>
      </w:r>
      <w:r>
        <w:rPr>
          <w:spacing w:val="35"/>
          <w:w w:val="110"/>
        </w:rPr>
        <w:t> </w:t>
      </w:r>
      <w:r>
        <w:rPr>
          <w:w w:val="110"/>
        </w:rPr>
        <w:t>Keynesian</w:t>
      </w:r>
      <w:r>
        <w:rPr>
          <w:spacing w:val="36"/>
          <w:w w:val="110"/>
        </w:rPr>
        <w:t> </w:t>
      </w:r>
      <w:r>
        <w:rPr>
          <w:w w:val="110"/>
        </w:rPr>
        <w:t>Model</w:t>
      </w:r>
      <w:r>
        <w:rPr>
          <w:spacing w:val="36"/>
          <w:w w:val="110"/>
        </w:rPr>
        <w:t> </w:t>
      </w:r>
      <w:r>
        <w:rPr>
          <w:w w:val="110"/>
        </w:rPr>
        <w:t>with</w:t>
      </w:r>
      <w:r>
        <w:rPr>
          <w:spacing w:val="36"/>
          <w:w w:val="110"/>
        </w:rPr>
        <w:t> </w:t>
      </w:r>
      <w:r>
        <w:rPr>
          <w:w w:val="110"/>
        </w:rPr>
        <w:t>Repeated</w:t>
      </w:r>
      <w:r>
        <w:rPr>
          <w:spacing w:val="36"/>
          <w:w w:val="110"/>
        </w:rPr>
        <w:t> </w:t>
      </w:r>
      <w:r>
        <w:rPr>
          <w:w w:val="110"/>
        </w:rPr>
        <w:t>Simultaneous Play,”</w:t>
      </w:r>
      <w:r>
        <w:rPr>
          <w:w w:val="110"/>
        </w:rPr>
        <w:t> with</w:t>
      </w:r>
      <w:r>
        <w:rPr>
          <w:w w:val="110"/>
        </w:rPr>
        <w:t> Gauti</w:t>
      </w:r>
      <w:r>
        <w:rPr>
          <w:w w:val="110"/>
        </w:rPr>
        <w:t> Eggertsson,</w:t>
      </w:r>
      <w:r>
        <w:rPr>
          <w:w w:val="110"/>
        </w:rPr>
        <w:t> 2008.</w:t>
      </w:r>
    </w:p>
    <w:p>
      <w:pPr>
        <w:pStyle w:val="BodyText"/>
        <w:spacing w:before="62"/>
      </w:pPr>
      <w:r>
        <w:rPr>
          <w:w w:val="115"/>
        </w:rPr>
        <w:t>“Optimal</w:t>
      </w:r>
      <w:r>
        <w:rPr>
          <w:spacing w:val="6"/>
          <w:w w:val="115"/>
        </w:rPr>
        <w:t> </w:t>
      </w:r>
      <w:r>
        <w:rPr>
          <w:w w:val="115"/>
        </w:rPr>
        <w:t>Real-Time</w:t>
      </w:r>
      <w:r>
        <w:rPr>
          <w:spacing w:val="7"/>
          <w:w w:val="115"/>
        </w:rPr>
        <w:t> </w:t>
      </w:r>
      <w:r>
        <w:rPr>
          <w:w w:val="115"/>
        </w:rPr>
        <w:t>Forecasts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Response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Daily</w:t>
      </w:r>
      <w:r>
        <w:rPr>
          <w:spacing w:val="7"/>
          <w:w w:val="115"/>
        </w:rPr>
        <w:t> </w:t>
      </w:r>
      <w:r>
        <w:rPr>
          <w:w w:val="115"/>
        </w:rPr>
        <w:t>News:</w:t>
      </w:r>
      <w:r>
        <w:rPr>
          <w:spacing w:val="30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Dynamic</w:t>
      </w:r>
      <w:r>
        <w:rPr>
          <w:spacing w:val="6"/>
          <w:w w:val="115"/>
        </w:rPr>
        <w:t> </w:t>
      </w:r>
      <w:r>
        <w:rPr>
          <w:w w:val="115"/>
        </w:rPr>
        <w:t>Factor</w:t>
      </w:r>
      <w:r>
        <w:rPr>
          <w:spacing w:val="7"/>
          <w:w w:val="115"/>
        </w:rPr>
        <w:t> </w:t>
      </w:r>
      <w:r>
        <w:rPr>
          <w:w w:val="115"/>
        </w:rPr>
        <w:t>Model</w:t>
      </w:r>
      <w:r>
        <w:rPr>
          <w:spacing w:val="7"/>
          <w:w w:val="115"/>
        </w:rPr>
        <w:t> </w:t>
      </w:r>
      <w:r>
        <w:rPr>
          <w:w w:val="115"/>
        </w:rPr>
        <w:t>Approach,”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2007.</w:t>
      </w:r>
    </w:p>
    <w:p>
      <w:pPr>
        <w:spacing w:line="247" w:lineRule="auto" w:before="73"/>
        <w:ind w:left="514" w:right="0" w:hanging="443"/>
        <w:jc w:val="left"/>
        <w:rPr>
          <w:sz w:val="21"/>
        </w:rPr>
      </w:pPr>
      <w:r>
        <w:rPr>
          <w:w w:val="115"/>
          <w:sz w:val="21"/>
        </w:rPr>
        <w:t>“Higher-Order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Perturbation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Solutions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Dynamic,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Discrete-Time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Rational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Expectations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Models,”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with Gary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Anderson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Andrew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Levin,</w:t>
      </w:r>
      <w:r>
        <w:rPr>
          <w:spacing w:val="-7"/>
          <w:w w:val="115"/>
          <w:sz w:val="21"/>
        </w:rPr>
        <w:t> </w:t>
      </w:r>
      <w:r>
        <w:rPr>
          <w:i/>
          <w:w w:val="115"/>
          <w:sz w:val="21"/>
        </w:rPr>
        <w:t>Federal</w:t>
      </w:r>
      <w:r>
        <w:rPr>
          <w:i/>
          <w:spacing w:val="-6"/>
          <w:w w:val="115"/>
          <w:sz w:val="21"/>
        </w:rPr>
        <w:t> </w:t>
      </w:r>
      <w:r>
        <w:rPr>
          <w:i/>
          <w:w w:val="115"/>
          <w:sz w:val="21"/>
        </w:rPr>
        <w:t>Reserve</w:t>
      </w:r>
      <w:r>
        <w:rPr>
          <w:i/>
          <w:spacing w:val="-5"/>
          <w:w w:val="115"/>
          <w:sz w:val="21"/>
        </w:rPr>
        <w:t> </w:t>
      </w:r>
      <w:r>
        <w:rPr>
          <w:i/>
          <w:w w:val="115"/>
          <w:sz w:val="21"/>
        </w:rPr>
        <w:t>Bank</w:t>
      </w:r>
      <w:r>
        <w:rPr>
          <w:i/>
          <w:spacing w:val="-5"/>
          <w:w w:val="115"/>
          <w:sz w:val="21"/>
        </w:rPr>
        <w:t> </w:t>
      </w:r>
      <w:r>
        <w:rPr>
          <w:i/>
          <w:w w:val="115"/>
          <w:sz w:val="21"/>
        </w:rPr>
        <w:t>of</w:t>
      </w:r>
      <w:r>
        <w:rPr>
          <w:i/>
          <w:spacing w:val="-6"/>
          <w:w w:val="115"/>
          <w:sz w:val="21"/>
        </w:rPr>
        <w:t> </w:t>
      </w:r>
      <w:r>
        <w:rPr>
          <w:i/>
          <w:w w:val="115"/>
          <w:sz w:val="21"/>
        </w:rPr>
        <w:t>San</w:t>
      </w:r>
      <w:r>
        <w:rPr>
          <w:i/>
          <w:spacing w:val="-5"/>
          <w:w w:val="115"/>
          <w:sz w:val="21"/>
        </w:rPr>
        <w:t> </w:t>
      </w:r>
      <w:r>
        <w:rPr>
          <w:i/>
          <w:w w:val="115"/>
          <w:sz w:val="21"/>
        </w:rPr>
        <w:t>Francisco</w:t>
      </w:r>
      <w:r>
        <w:rPr>
          <w:i/>
          <w:spacing w:val="-6"/>
          <w:w w:val="115"/>
          <w:sz w:val="21"/>
        </w:rPr>
        <w:t> </w:t>
      </w:r>
      <w:r>
        <w:rPr>
          <w:i/>
          <w:w w:val="115"/>
          <w:sz w:val="21"/>
        </w:rPr>
        <w:t>Working</w:t>
      </w:r>
      <w:r>
        <w:rPr>
          <w:i/>
          <w:spacing w:val="-5"/>
          <w:w w:val="115"/>
          <w:sz w:val="21"/>
        </w:rPr>
        <w:t> </w:t>
      </w:r>
      <w:r>
        <w:rPr>
          <w:i/>
          <w:w w:val="115"/>
          <w:sz w:val="21"/>
        </w:rPr>
        <w:t>Paper</w:t>
      </w:r>
      <w:r>
        <w:rPr>
          <w:i/>
          <w:spacing w:val="8"/>
          <w:w w:val="115"/>
          <w:sz w:val="21"/>
        </w:rPr>
        <w:t> </w:t>
      </w:r>
      <w:r>
        <w:rPr>
          <w:spacing w:val="-2"/>
          <w:w w:val="110"/>
          <w:sz w:val="21"/>
        </w:rPr>
        <w:t>2006–01.</w:t>
      </w:r>
    </w:p>
    <w:p>
      <w:pPr>
        <w:pStyle w:val="BodyText"/>
        <w:spacing w:line="309" w:lineRule="auto" w:before="65"/>
      </w:pPr>
      <w:r>
        <w:rPr>
          <w:w w:val="110"/>
        </w:rPr>
        <w:t>“Bayesian</w:t>
      </w:r>
      <w:r>
        <w:rPr>
          <w:spacing w:val="33"/>
          <w:w w:val="110"/>
        </w:rPr>
        <w:t> </w:t>
      </w:r>
      <w:r>
        <w:rPr>
          <w:w w:val="110"/>
        </w:rPr>
        <w:t>Optimal</w:t>
      </w:r>
      <w:r>
        <w:rPr>
          <w:spacing w:val="33"/>
          <w:w w:val="110"/>
        </w:rPr>
        <w:t> </w:t>
      </w:r>
      <w:r>
        <w:rPr>
          <w:w w:val="110"/>
        </w:rPr>
        <w:t>Policy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Presence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Regime</w:t>
      </w:r>
      <w:r>
        <w:rPr>
          <w:spacing w:val="33"/>
          <w:w w:val="110"/>
        </w:rPr>
        <w:t> </w:t>
      </w:r>
      <w:r>
        <w:rPr>
          <w:w w:val="110"/>
        </w:rPr>
        <w:t>Change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Local</w:t>
      </w:r>
      <w:r>
        <w:rPr>
          <w:spacing w:val="33"/>
          <w:w w:val="110"/>
        </w:rPr>
        <w:t> </w:t>
      </w:r>
      <w:r>
        <w:rPr>
          <w:w w:val="110"/>
        </w:rPr>
        <w:t>Parameter</w:t>
      </w:r>
      <w:r>
        <w:rPr>
          <w:spacing w:val="33"/>
          <w:w w:val="110"/>
        </w:rPr>
        <w:t> </w:t>
      </w:r>
      <w:r>
        <w:rPr>
          <w:w w:val="110"/>
        </w:rPr>
        <w:t>Uncertainty,”</w:t>
      </w:r>
      <w:r>
        <w:rPr>
          <w:spacing w:val="33"/>
          <w:w w:val="110"/>
        </w:rPr>
        <w:t> </w:t>
      </w:r>
      <w:r>
        <w:rPr>
          <w:w w:val="110"/>
        </w:rPr>
        <w:t>2006. “Econometric</w:t>
      </w:r>
      <w:r>
        <w:rPr>
          <w:spacing w:val="40"/>
          <w:w w:val="110"/>
        </w:rPr>
        <w:t> </w:t>
      </w:r>
      <w:r>
        <w:rPr>
          <w:w w:val="110"/>
        </w:rPr>
        <w:t>Estimation</w:t>
      </w:r>
      <w:r>
        <w:rPr>
          <w:spacing w:val="40"/>
          <w:w w:val="110"/>
        </w:rPr>
        <w:t> </w:t>
      </w:r>
      <w:r>
        <w:rPr>
          <w:w w:val="110"/>
        </w:rPr>
        <w:t>When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‘True’</w:t>
      </w:r>
      <w:r>
        <w:rPr>
          <w:spacing w:val="40"/>
          <w:w w:val="110"/>
        </w:rPr>
        <w:t> </w:t>
      </w:r>
      <w:r>
        <w:rPr>
          <w:w w:val="110"/>
        </w:rPr>
        <w:t>Model</w:t>
      </w:r>
      <w:r>
        <w:rPr>
          <w:spacing w:val="40"/>
          <w:w w:val="110"/>
        </w:rPr>
        <w:t> </w:t>
      </w:r>
      <w:r>
        <w:rPr>
          <w:w w:val="110"/>
        </w:rPr>
        <w:t>Forecasts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Errors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Observed,”</w:t>
      </w:r>
      <w:r>
        <w:rPr>
          <w:spacing w:val="40"/>
          <w:w w:val="110"/>
        </w:rPr>
        <w:t> </w:t>
      </w:r>
      <w:r>
        <w:rPr>
          <w:w w:val="110"/>
        </w:rPr>
        <w:t>2006.</w:t>
      </w:r>
    </w:p>
    <w:p>
      <w:pPr>
        <w:pStyle w:val="Heading1"/>
        <w:spacing w:before="2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731535</wp:posOffset>
                </wp:positionH>
                <wp:positionV relativeFrom="paragraph">
                  <wp:posOffset>351186</wp:posOffset>
                </wp:positionV>
                <wp:extent cx="63093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27.652464pt;width:496.8pt;height:.1pt;mso-position-horizontal-relative:page;mso-position-vertical-relative:paragraph;z-index:-15725056;mso-wrap-distance-left:0;mso-wrap-distance-right:0" id="docshape9" coordorigin="1152,553" coordsize="9936,0" path="m1152,553l11088,553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itations</w:t>
      </w:r>
    </w:p>
    <w:p>
      <w:pPr>
        <w:pStyle w:val="BodyText"/>
        <w:spacing w:before="112"/>
      </w:pPr>
      <w:hyperlink r:id="rId8">
        <w:r>
          <w:rPr>
            <w:color w:val="0000FF"/>
            <w:w w:val="110"/>
          </w:rPr>
          <w:t>My</w:t>
        </w:r>
        <w:r>
          <w:rPr>
            <w:color w:val="0000FF"/>
            <w:spacing w:val="27"/>
            <w:w w:val="110"/>
          </w:rPr>
          <w:t> </w:t>
        </w:r>
        <w:r>
          <w:rPr>
            <w:color w:val="0000FF"/>
            <w:w w:val="110"/>
          </w:rPr>
          <w:t>Google</w:t>
        </w:r>
        <w:r>
          <w:rPr>
            <w:color w:val="0000FF"/>
            <w:spacing w:val="28"/>
            <w:w w:val="110"/>
          </w:rPr>
          <w:t> </w:t>
        </w:r>
        <w:r>
          <w:rPr>
            <w:color w:val="0000FF"/>
            <w:w w:val="110"/>
          </w:rPr>
          <w:t>Scholar</w:t>
        </w:r>
        <w:r>
          <w:rPr>
            <w:color w:val="0000FF"/>
            <w:spacing w:val="28"/>
            <w:w w:val="110"/>
          </w:rPr>
          <w:t> </w:t>
        </w:r>
        <w:r>
          <w:rPr>
            <w:color w:val="0000FF"/>
            <w:w w:val="110"/>
          </w:rPr>
          <w:t>author</w:t>
        </w:r>
        <w:r>
          <w:rPr>
            <w:color w:val="0000FF"/>
            <w:spacing w:val="28"/>
            <w:w w:val="110"/>
          </w:rPr>
          <w:t> </w:t>
        </w:r>
        <w:r>
          <w:rPr>
            <w:color w:val="0000FF"/>
            <w:spacing w:val="-4"/>
            <w:w w:val="110"/>
          </w:rPr>
          <w:t>page</w:t>
        </w:r>
      </w:hyperlink>
    </w:p>
    <w:p>
      <w:pPr>
        <w:pStyle w:val="BodyText"/>
        <w:spacing w:line="309" w:lineRule="auto" w:before="73"/>
        <w:ind w:right="4186"/>
      </w:pPr>
      <w:hyperlink r:id="rId9">
        <w:r>
          <w:rPr>
            <w:color w:val="0000FF"/>
            <w:w w:val="115"/>
          </w:rPr>
          <w:t>Citations</w:t>
        </w:r>
        <w:r>
          <w:rPr>
            <w:color w:val="0000FF"/>
            <w:w w:val="115"/>
          </w:rPr>
          <w:t> in</w:t>
        </w:r>
        <w:r>
          <w:rPr>
            <w:color w:val="0000FF"/>
            <w:w w:val="115"/>
          </w:rPr>
          <w:t> the</w:t>
        </w:r>
        <w:r>
          <w:rPr>
            <w:color w:val="0000FF"/>
            <w:w w:val="115"/>
          </w:rPr>
          <w:t> Popular</w:t>
        </w:r>
        <w:r>
          <w:rPr>
            <w:color w:val="0000FF"/>
            <w:w w:val="115"/>
          </w:rPr>
          <w:t> Press</w:t>
        </w:r>
        <w:r>
          <w:rPr>
            <w:color w:val="0000FF"/>
            <w:w w:val="115"/>
          </w:rPr>
          <w:t> and</w:t>
        </w:r>
        <w:r>
          <w:rPr>
            <w:color w:val="0000FF"/>
            <w:w w:val="115"/>
          </w:rPr>
          <w:t> Economics</w:t>
        </w:r>
        <w:r>
          <w:rPr>
            <w:color w:val="0000FF"/>
            <w:w w:val="115"/>
          </w:rPr>
          <w:t> Blogs</w:t>
        </w:r>
      </w:hyperlink>
      <w:r>
        <w:rPr>
          <w:color w:val="0000FF"/>
          <w:w w:val="115"/>
        </w:rPr>
        <w:t> </w:t>
      </w:r>
      <w:hyperlink r:id="rId10">
        <w:r>
          <w:rPr>
            <w:color w:val="0000FF"/>
            <w:w w:val="115"/>
          </w:rPr>
          <w:t>Citations</w:t>
        </w:r>
        <w:r>
          <w:rPr>
            <w:color w:val="0000FF"/>
            <w:w w:val="115"/>
          </w:rPr>
          <w:t> in</w:t>
        </w:r>
        <w:r>
          <w:rPr>
            <w:color w:val="0000FF"/>
            <w:w w:val="115"/>
          </w:rPr>
          <w:t> Policymaker</w:t>
        </w:r>
        <w:r>
          <w:rPr>
            <w:color w:val="0000FF"/>
            <w:w w:val="115"/>
          </w:rPr>
          <w:t> Speeches</w:t>
        </w:r>
        <w:r>
          <w:rPr>
            <w:color w:val="0000FF"/>
            <w:w w:val="115"/>
          </w:rPr>
          <w:t> and</w:t>
        </w:r>
        <w:r>
          <w:rPr>
            <w:color w:val="0000FF"/>
            <w:w w:val="115"/>
          </w:rPr>
          <w:t> Testimony</w:t>
        </w:r>
      </w:hyperlink>
    </w:p>
    <w:p>
      <w:pPr>
        <w:pStyle w:val="Heading1"/>
        <w:spacing w:before="236"/>
      </w:pPr>
      <w:r>
        <w:rPr>
          <w:w w:val="130"/>
        </w:rPr>
        <w:t>I</w:t>
      </w:r>
      <w:r>
        <w:rPr>
          <w:smallCaps/>
          <w:w w:val="130"/>
        </w:rPr>
        <w:t>nvited</w:t>
      </w:r>
      <w:r>
        <w:rPr>
          <w:smallCaps w:val="0"/>
          <w:spacing w:val="30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eminars</w:t>
      </w:r>
      <w:r>
        <w:rPr>
          <w:smallCaps w:val="0"/>
          <w:spacing w:val="30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0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onference</w:t>
      </w:r>
      <w:r>
        <w:rPr>
          <w:smallCaps w:val="0"/>
          <w:spacing w:val="30"/>
          <w:w w:val="130"/>
        </w:rPr>
        <w:t> </w:t>
      </w:r>
      <w:r>
        <w:rPr>
          <w:smallCaps w:val="0"/>
          <w:w w:val="130"/>
        </w:rPr>
        <w:t>P</w:t>
      </w:r>
      <w:r>
        <w:rPr>
          <w:smallCaps/>
          <w:w w:val="130"/>
        </w:rPr>
        <w:t>resentations</w:t>
      </w:r>
      <w:r>
        <w:rPr>
          <w:smallCaps w:val="0"/>
          <w:spacing w:val="30"/>
          <w:w w:val="130"/>
        </w:rPr>
        <w:t> </w:t>
      </w:r>
      <w:r>
        <w:rPr>
          <w:smallCaps w:val="0"/>
          <w:w w:val="130"/>
        </w:rPr>
        <w:t>(</w:t>
      </w:r>
      <w:r>
        <w:rPr>
          <w:smallCaps/>
          <w:w w:val="130"/>
        </w:rPr>
        <w:t>last</w:t>
      </w:r>
      <w:r>
        <w:rPr>
          <w:smallCaps w:val="0"/>
          <w:spacing w:val="29"/>
          <w:w w:val="130"/>
        </w:rPr>
        <w:t> </w:t>
      </w:r>
      <w:r>
        <w:rPr>
          <w:smallCaps w:val="0"/>
          <w:w w:val="130"/>
          <w:sz w:val="21"/>
        </w:rPr>
        <w:t>10</w:t>
      </w:r>
      <w:r>
        <w:rPr>
          <w:smallCaps w:val="0"/>
          <w:spacing w:val="39"/>
          <w:w w:val="130"/>
          <w:sz w:val="21"/>
        </w:rPr>
        <w:t> </w:t>
      </w:r>
      <w:r>
        <w:rPr>
          <w:smallCaps/>
          <w:spacing w:val="-2"/>
          <w:w w:val="130"/>
        </w:rPr>
        <w:t>years</w:t>
      </w:r>
      <w:r>
        <w:rPr>
          <w:smallCaps w:val="0"/>
          <w:spacing w:val="-2"/>
          <w:w w:val="130"/>
        </w:rPr>
        <w:t>)</w:t>
      </w:r>
    </w:p>
    <w:p>
      <w:pPr>
        <w:pStyle w:val="BodyText"/>
        <w:spacing w:before="11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731535</wp:posOffset>
                </wp:positionH>
                <wp:positionV relativeFrom="paragraph">
                  <wp:posOffset>53473</wp:posOffset>
                </wp:positionV>
                <wp:extent cx="630936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4.210532pt;width:496.8pt;height:.1pt;mso-position-horizontal-relative:page;mso-position-vertical-relative:paragraph;z-index:-15724544;mso-wrap-distance-left:0;mso-wrap-distance-right:0" id="docshape10" coordorigin="1152,84" coordsize="9936,0" path="m1152,84l11088,84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7" w:lineRule="auto" w:before="112"/>
        <w:ind w:right="69"/>
        <w:jc w:val="both"/>
      </w:pPr>
      <w:r>
        <w:rPr>
          <w:b/>
          <w:w w:val="110"/>
        </w:rPr>
        <w:t>2025:</w:t>
      </w:r>
      <w:r>
        <w:rPr>
          <w:b/>
          <w:spacing w:val="40"/>
          <w:w w:val="110"/>
        </w:rPr>
        <w:t> </w:t>
      </w:r>
      <w:r>
        <w:rPr>
          <w:w w:val="110"/>
        </w:rPr>
        <w:t>AEA Meetings, San Francisco; Duke University; European Central Bank; Bank for International Settlements;</w:t>
      </w:r>
      <w:r>
        <w:rPr>
          <w:w w:val="110"/>
        </w:rPr>
        <w:t> Macroeconomics Caribbean Conference,</w:t>
      </w:r>
      <w:r>
        <w:rPr>
          <w:w w:val="110"/>
        </w:rPr>
        <w:t> Bahamas;</w:t>
      </w:r>
      <w:r>
        <w:rPr>
          <w:w w:val="110"/>
        </w:rPr>
        <w:t> Society for Nonlinear Dynamics and Econometrics Conference, San Antonio (keynote speaker); Bank of Canada, Ottawa; Econometric Soci-</w:t>
      </w:r>
      <w:r>
        <w:rPr>
          <w:spacing w:val="80"/>
          <w:w w:val="110"/>
        </w:rPr>
        <w:t> </w:t>
      </w:r>
      <w:r>
        <w:rPr>
          <w:w w:val="110"/>
        </w:rPr>
        <w:t>ety</w:t>
      </w:r>
      <w:r>
        <w:rPr>
          <w:w w:val="110"/>
        </w:rPr>
        <w:t> World</w:t>
      </w:r>
      <w:r>
        <w:rPr>
          <w:w w:val="110"/>
        </w:rPr>
        <w:t> Congress,</w:t>
      </w:r>
      <w:r>
        <w:rPr>
          <w:w w:val="110"/>
        </w:rPr>
        <w:t> Seoul;</w:t>
      </w:r>
      <w:r>
        <w:rPr>
          <w:w w:val="110"/>
        </w:rPr>
        <w:t> East</w:t>
      </w:r>
      <w:r>
        <w:rPr>
          <w:w w:val="110"/>
        </w:rPr>
        <w:t> Asia</w:t>
      </w:r>
      <w:r>
        <w:rPr>
          <w:w w:val="110"/>
        </w:rPr>
        <w:t> Macroeconomics</w:t>
      </w:r>
      <w:r>
        <w:rPr>
          <w:w w:val="110"/>
        </w:rPr>
        <w:t> Conference,</w:t>
      </w:r>
      <w:r>
        <w:rPr>
          <w:w w:val="110"/>
        </w:rPr>
        <w:t> Tokyo</w:t>
      </w:r>
      <w:r>
        <w:rPr>
          <w:w w:val="110"/>
        </w:rPr>
        <w:t> (keynote</w:t>
      </w:r>
      <w:r>
        <w:rPr>
          <w:w w:val="110"/>
        </w:rPr>
        <w:t> speaker);</w:t>
      </w:r>
      <w:r>
        <w:rPr>
          <w:w w:val="110"/>
        </w:rPr>
        <w:t> National University</w:t>
      </w:r>
      <w:r>
        <w:rPr>
          <w:w w:val="110"/>
        </w:rPr>
        <w:t> of</w:t>
      </w:r>
      <w:r>
        <w:rPr>
          <w:w w:val="110"/>
        </w:rPr>
        <w:t> Singapore;</w:t>
      </w:r>
      <w:r>
        <w:rPr>
          <w:w w:val="110"/>
        </w:rPr>
        <w:t> Simon</w:t>
      </w:r>
      <w:r>
        <w:rPr>
          <w:w w:val="110"/>
        </w:rPr>
        <w:t> Fraser</w:t>
      </w:r>
      <w:r>
        <w:rPr>
          <w:w w:val="110"/>
        </w:rPr>
        <w:t> University;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New</w:t>
      </w:r>
      <w:r>
        <w:rPr>
          <w:w w:val="110"/>
        </w:rPr>
        <w:t> South</w:t>
      </w:r>
      <w:r>
        <w:rPr>
          <w:w w:val="110"/>
        </w:rPr>
        <w:t> Wales,</w:t>
      </w:r>
      <w:r>
        <w:rPr>
          <w:w w:val="110"/>
        </w:rPr>
        <w:t> Sydney;</w:t>
      </w:r>
      <w:r>
        <w:rPr>
          <w:w w:val="110"/>
        </w:rPr>
        <w:t> Macroeco- nomic Policy Conference, Melbourne (keynote speaker); Banque de France, Paris; Asia Economic Policy Conference,</w:t>
      </w:r>
      <w:r>
        <w:rPr>
          <w:spacing w:val="40"/>
          <w:w w:val="110"/>
        </w:rPr>
        <w:t> </w:t>
      </w:r>
      <w:r>
        <w:rPr>
          <w:w w:val="110"/>
        </w:rPr>
        <w:t>San</w:t>
      </w:r>
      <w:r>
        <w:rPr>
          <w:spacing w:val="40"/>
          <w:w w:val="110"/>
        </w:rPr>
        <w:t> </w:t>
      </w:r>
      <w:r>
        <w:rPr>
          <w:w w:val="110"/>
        </w:rPr>
        <w:t>Francisco;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Texas,</w:t>
      </w:r>
      <w:r>
        <w:rPr>
          <w:spacing w:val="40"/>
          <w:w w:val="110"/>
        </w:rPr>
        <w:t> </w:t>
      </w:r>
      <w:r>
        <w:rPr>
          <w:w w:val="110"/>
        </w:rPr>
        <w:t>Dallas.</w:t>
      </w:r>
    </w:p>
    <w:p>
      <w:pPr>
        <w:pStyle w:val="BodyText"/>
        <w:spacing w:line="247" w:lineRule="auto" w:before="59"/>
        <w:ind w:right="70"/>
        <w:jc w:val="both"/>
      </w:pPr>
      <w:r>
        <w:rPr>
          <w:b/>
          <w:w w:val="115"/>
        </w:rPr>
        <w:t>2024:</w:t>
      </w:r>
      <w:r>
        <w:rPr>
          <w:b/>
          <w:spacing w:val="40"/>
          <w:w w:val="115"/>
        </w:rPr>
        <w:t> </w:t>
      </w:r>
      <w:r>
        <w:rPr>
          <w:w w:val="115"/>
        </w:rPr>
        <w:t>AEA</w:t>
      </w:r>
      <w:r>
        <w:rPr>
          <w:w w:val="115"/>
        </w:rPr>
        <w:t> Meetings,</w:t>
      </w:r>
      <w:r>
        <w:rPr>
          <w:w w:val="115"/>
        </w:rPr>
        <w:t> San</w:t>
      </w:r>
      <w:r>
        <w:rPr>
          <w:w w:val="115"/>
        </w:rPr>
        <w:t> Antonio;</w:t>
      </w:r>
      <w:r>
        <w:rPr>
          <w:w w:val="115"/>
        </w:rPr>
        <w:t> Conference</w:t>
      </w:r>
      <w:r>
        <w:rPr>
          <w:w w:val="115"/>
        </w:rPr>
        <w:t> on</w:t>
      </w:r>
      <w:r>
        <w:rPr>
          <w:w w:val="115"/>
        </w:rPr>
        <w:t> Monetary</w:t>
      </w:r>
      <w:r>
        <w:rPr>
          <w:w w:val="115"/>
        </w:rPr>
        <w:t> and</w:t>
      </w:r>
      <w:r>
        <w:rPr>
          <w:w w:val="115"/>
        </w:rPr>
        <w:t> Macroeconomics,</w:t>
      </w:r>
      <w:r>
        <w:rPr>
          <w:w w:val="115"/>
        </w:rPr>
        <w:t> Federal</w:t>
      </w:r>
      <w:r>
        <w:rPr>
          <w:w w:val="115"/>
        </w:rPr>
        <w:t> Reserve Bank</w:t>
      </w:r>
      <w:r>
        <w:rPr>
          <w:w w:val="115"/>
        </w:rPr>
        <w:t> of</w:t>
      </w:r>
      <w:r>
        <w:rPr>
          <w:w w:val="115"/>
        </w:rPr>
        <w:t> San</w:t>
      </w:r>
      <w:r>
        <w:rPr>
          <w:w w:val="115"/>
        </w:rPr>
        <w:t> Francisco;</w:t>
      </w:r>
      <w:r>
        <w:rPr>
          <w:w w:val="115"/>
        </w:rPr>
        <w:t> Federal</w:t>
      </w:r>
      <w:r>
        <w:rPr>
          <w:w w:val="115"/>
        </w:rPr>
        <w:t> Reserve</w:t>
      </w:r>
      <w:r>
        <w:rPr>
          <w:w w:val="115"/>
        </w:rPr>
        <w:t> Monetary</w:t>
      </w:r>
      <w:r>
        <w:rPr>
          <w:w w:val="115"/>
        </w:rPr>
        <w:t> Policy</w:t>
      </w:r>
      <w:r>
        <w:rPr>
          <w:w w:val="115"/>
        </w:rPr>
        <w:t> Framework</w:t>
      </w:r>
      <w:r>
        <w:rPr>
          <w:w w:val="115"/>
        </w:rPr>
        <w:t> Review,</w:t>
      </w:r>
      <w:r>
        <w:rPr>
          <w:w w:val="115"/>
        </w:rPr>
        <w:t> Brookings</w:t>
      </w:r>
      <w:r>
        <w:rPr>
          <w:w w:val="115"/>
        </w:rPr>
        <w:t> Institute</w:t>
      </w:r>
      <w:r>
        <w:rPr>
          <w:w w:val="115"/>
        </w:rPr>
        <w:t> (dis- cussant);</w:t>
      </w:r>
      <w:r>
        <w:rPr>
          <w:spacing w:val="-6"/>
          <w:w w:val="115"/>
        </w:rPr>
        <w:t> </w:t>
      </w:r>
      <w:r>
        <w:rPr>
          <w:w w:val="115"/>
        </w:rPr>
        <w:t>Federal</w:t>
      </w:r>
      <w:r>
        <w:rPr>
          <w:spacing w:val="-6"/>
          <w:w w:val="115"/>
        </w:rPr>
        <w:t> </w:t>
      </w:r>
      <w:r>
        <w:rPr>
          <w:w w:val="115"/>
        </w:rPr>
        <w:t>Reserve</w:t>
      </w:r>
      <w:r>
        <w:rPr>
          <w:spacing w:val="-6"/>
          <w:w w:val="115"/>
        </w:rPr>
        <w:t> </w:t>
      </w:r>
      <w:r>
        <w:rPr>
          <w:w w:val="115"/>
        </w:rPr>
        <w:t>Bank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Boston;</w:t>
      </w:r>
      <w:r>
        <w:rPr>
          <w:spacing w:val="-6"/>
          <w:w w:val="115"/>
        </w:rPr>
        <w:t> </w:t>
      </w:r>
      <w:r>
        <w:rPr>
          <w:w w:val="115"/>
        </w:rPr>
        <w:t>Society</w:t>
      </w:r>
      <w:r>
        <w:rPr>
          <w:spacing w:val="-6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Economic</w:t>
      </w:r>
      <w:r>
        <w:rPr>
          <w:spacing w:val="-6"/>
          <w:w w:val="115"/>
        </w:rPr>
        <w:t> </w:t>
      </w:r>
      <w:r>
        <w:rPr>
          <w:w w:val="115"/>
        </w:rPr>
        <w:t>Dynamics,</w:t>
      </w:r>
      <w:r>
        <w:rPr>
          <w:spacing w:val="-5"/>
          <w:w w:val="115"/>
        </w:rPr>
        <w:t> </w:t>
      </w:r>
      <w:r>
        <w:rPr>
          <w:w w:val="115"/>
        </w:rPr>
        <w:t>Barcelona;</w:t>
      </w:r>
      <w:r>
        <w:rPr>
          <w:spacing w:val="-6"/>
          <w:w w:val="115"/>
        </w:rPr>
        <w:t> </w:t>
      </w:r>
      <w:r>
        <w:rPr>
          <w:w w:val="115"/>
        </w:rPr>
        <w:t>Federal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Reserve</w:t>
      </w:r>
    </w:p>
    <w:p>
      <w:pPr>
        <w:pStyle w:val="BodyText"/>
        <w:spacing w:after="0" w:line="247" w:lineRule="auto"/>
        <w:jc w:val="both"/>
        <w:sectPr>
          <w:pgSz w:w="12240" w:h="15840"/>
          <w:pgMar w:header="625" w:footer="0" w:top="860" w:bottom="280" w:left="1080" w:right="1080"/>
        </w:sectPr>
      </w:pPr>
    </w:p>
    <w:p>
      <w:pPr>
        <w:pStyle w:val="BodyText"/>
        <w:spacing w:line="247" w:lineRule="auto" w:before="255"/>
        <w:ind w:right="69"/>
        <w:jc w:val="both"/>
      </w:pPr>
      <w:r>
        <w:rPr>
          <w:w w:val="115"/>
        </w:rPr>
        <w:t>Bank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Kansas</w:t>
      </w:r>
      <w:r>
        <w:rPr>
          <w:spacing w:val="-5"/>
          <w:w w:val="115"/>
        </w:rPr>
        <w:t> </w:t>
      </w:r>
      <w:r>
        <w:rPr>
          <w:w w:val="115"/>
        </w:rPr>
        <w:t>City</w:t>
      </w:r>
      <w:r>
        <w:rPr>
          <w:spacing w:val="-5"/>
          <w:w w:val="115"/>
        </w:rPr>
        <w:t> </w:t>
      </w:r>
      <w:r>
        <w:rPr>
          <w:w w:val="115"/>
        </w:rPr>
        <w:t>Conference</w:t>
      </w:r>
      <w:r>
        <w:rPr>
          <w:spacing w:val="-5"/>
          <w:w w:val="115"/>
        </w:rPr>
        <w:t> </w:t>
      </w:r>
      <w:r>
        <w:rPr>
          <w:w w:val="115"/>
        </w:rPr>
        <w:t>on</w:t>
      </w:r>
      <w:r>
        <w:rPr>
          <w:spacing w:val="-5"/>
          <w:w w:val="115"/>
        </w:rPr>
        <w:t> </w:t>
      </w:r>
      <w:r>
        <w:rPr>
          <w:w w:val="115"/>
        </w:rPr>
        <w:t>Monetary</w:t>
      </w:r>
      <w:r>
        <w:rPr>
          <w:spacing w:val="-5"/>
          <w:w w:val="115"/>
        </w:rPr>
        <w:t> </w:t>
      </w:r>
      <w:r>
        <w:rPr>
          <w:w w:val="115"/>
        </w:rPr>
        <w:t>Policy,</w:t>
      </w:r>
      <w:r>
        <w:rPr>
          <w:spacing w:val="-3"/>
          <w:w w:val="115"/>
        </w:rPr>
        <w:t> </w:t>
      </w:r>
      <w:r>
        <w:rPr>
          <w:w w:val="115"/>
        </w:rPr>
        <w:t>Jackson</w:t>
      </w:r>
      <w:r>
        <w:rPr>
          <w:spacing w:val="-5"/>
          <w:w w:val="115"/>
        </w:rPr>
        <w:t> </w:t>
      </w:r>
      <w:r>
        <w:rPr>
          <w:w w:val="115"/>
        </w:rPr>
        <w:t>Hole,</w:t>
      </w:r>
      <w:r>
        <w:rPr>
          <w:spacing w:val="-3"/>
          <w:w w:val="115"/>
        </w:rPr>
        <w:t> </w:t>
      </w:r>
      <w:r>
        <w:rPr>
          <w:w w:val="115"/>
        </w:rPr>
        <w:t>Wyoming;</w:t>
      </w:r>
      <w:r>
        <w:rPr>
          <w:spacing w:val="-3"/>
          <w:w w:val="115"/>
        </w:rPr>
        <w:t> </w:t>
      </w:r>
      <w:r>
        <w:rPr>
          <w:w w:val="115"/>
        </w:rPr>
        <w:t>Federal</w:t>
      </w:r>
      <w:r>
        <w:rPr>
          <w:spacing w:val="-5"/>
          <w:w w:val="115"/>
        </w:rPr>
        <w:t> </w:t>
      </w:r>
      <w:r>
        <w:rPr>
          <w:w w:val="115"/>
        </w:rPr>
        <w:t>Reserve</w:t>
      </w:r>
      <w:r>
        <w:rPr>
          <w:spacing w:val="-5"/>
          <w:w w:val="115"/>
        </w:rPr>
        <w:t> </w:t>
      </w:r>
      <w:r>
        <w:rPr>
          <w:w w:val="115"/>
        </w:rPr>
        <w:t>Bank</w:t>
      </w:r>
      <w:r>
        <w:rPr>
          <w:spacing w:val="-5"/>
          <w:w w:val="115"/>
        </w:rPr>
        <w:t> </w:t>
      </w:r>
      <w:r>
        <w:rPr>
          <w:w w:val="115"/>
        </w:rPr>
        <w:t>of Atlanta;</w:t>
      </w:r>
      <w:r>
        <w:rPr>
          <w:w w:val="115"/>
        </w:rPr>
        <w:t> College</w:t>
      </w:r>
      <w:r>
        <w:rPr>
          <w:w w:val="115"/>
        </w:rPr>
        <w:t> of</w:t>
      </w:r>
      <w:r>
        <w:rPr>
          <w:w w:val="115"/>
        </w:rPr>
        <w:t> William</w:t>
      </w:r>
      <w:r>
        <w:rPr>
          <w:w w:val="115"/>
        </w:rPr>
        <w:t> &amp;</w:t>
      </w:r>
      <w:r>
        <w:rPr>
          <w:w w:val="115"/>
        </w:rPr>
        <w:t> Mary;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Illinois,</w:t>
      </w:r>
      <w:r>
        <w:rPr>
          <w:w w:val="115"/>
        </w:rPr>
        <w:t> Urbana-Champaign;</w:t>
      </w:r>
      <w:r>
        <w:rPr>
          <w:w w:val="115"/>
        </w:rPr>
        <w:t> Hong</w:t>
      </w:r>
      <w:r>
        <w:rPr>
          <w:w w:val="115"/>
        </w:rPr>
        <w:t> Kong</w:t>
      </w:r>
      <w:r>
        <w:rPr>
          <w:w w:val="115"/>
        </w:rPr>
        <w:t> University Business</w:t>
      </w:r>
      <w:r>
        <w:rPr>
          <w:w w:val="115"/>
        </w:rPr>
        <w:t> School;</w:t>
      </w:r>
      <w:r>
        <w:rPr>
          <w:w w:val="115"/>
        </w:rPr>
        <w:t> Hong</w:t>
      </w:r>
      <w:r>
        <w:rPr>
          <w:w w:val="115"/>
        </w:rPr>
        <w:t> Kong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Science</w:t>
      </w:r>
      <w:r>
        <w:rPr>
          <w:w w:val="115"/>
        </w:rPr>
        <w:t> and</w:t>
      </w:r>
      <w:r>
        <w:rPr>
          <w:w w:val="115"/>
        </w:rPr>
        <w:t> Technology;</w:t>
      </w:r>
      <w:r>
        <w:rPr>
          <w:w w:val="115"/>
        </w:rPr>
        <w:t> Chinese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Hong</w:t>
      </w:r>
      <w:r>
        <w:rPr>
          <w:w w:val="115"/>
        </w:rPr>
        <w:t> Kong; Peking</w:t>
      </w:r>
      <w:r>
        <w:rPr>
          <w:w w:val="115"/>
        </w:rPr>
        <w:t> Business</w:t>
      </w:r>
      <w:r>
        <w:rPr>
          <w:w w:val="115"/>
        </w:rPr>
        <w:t> School,</w:t>
      </w:r>
      <w:r>
        <w:rPr>
          <w:w w:val="115"/>
        </w:rPr>
        <w:t> Shenzhen;</w:t>
      </w:r>
      <w:r>
        <w:rPr>
          <w:w w:val="115"/>
        </w:rPr>
        <w:t> NBER</w:t>
      </w:r>
      <w:r>
        <w:rPr>
          <w:w w:val="115"/>
        </w:rPr>
        <w:t> ME</w:t>
      </w:r>
      <w:r>
        <w:rPr>
          <w:w w:val="115"/>
        </w:rPr>
        <w:t> Meeting,</w:t>
      </w:r>
      <w:r>
        <w:rPr>
          <w:w w:val="115"/>
        </w:rPr>
        <w:t> San</w:t>
      </w:r>
      <w:r>
        <w:rPr>
          <w:w w:val="115"/>
        </w:rPr>
        <w:t> Francisco;</w:t>
      </w:r>
      <w:r>
        <w:rPr>
          <w:w w:val="115"/>
        </w:rPr>
        <w:t> Santiago</w:t>
      </w:r>
      <w:r>
        <w:rPr>
          <w:w w:val="115"/>
        </w:rPr>
        <w:t> Macro</w:t>
      </w:r>
      <w:r>
        <w:rPr>
          <w:w w:val="115"/>
        </w:rPr>
        <w:t> Workshop, </w:t>
      </w:r>
      <w:r>
        <w:rPr>
          <w:spacing w:val="-2"/>
          <w:w w:val="115"/>
        </w:rPr>
        <w:t>Chile.</w:t>
      </w:r>
    </w:p>
    <w:p>
      <w:pPr>
        <w:pStyle w:val="BodyText"/>
        <w:spacing w:line="247" w:lineRule="auto" w:before="83"/>
        <w:ind w:right="68"/>
        <w:jc w:val="both"/>
      </w:pPr>
      <w:r>
        <w:rPr>
          <w:b/>
          <w:w w:val="115"/>
        </w:rPr>
        <w:t>2023:</w:t>
      </w:r>
      <w:r>
        <w:rPr>
          <w:b/>
          <w:w w:val="115"/>
        </w:rPr>
        <w:t> </w:t>
      </w:r>
      <w:r>
        <w:rPr>
          <w:w w:val="115"/>
        </w:rPr>
        <w:t>AEA</w:t>
      </w:r>
      <w:r>
        <w:rPr>
          <w:spacing w:val="-11"/>
          <w:w w:val="115"/>
        </w:rPr>
        <w:t> </w:t>
      </w:r>
      <w:r>
        <w:rPr>
          <w:w w:val="115"/>
        </w:rPr>
        <w:t>Meetings,</w:t>
      </w:r>
      <w:r>
        <w:rPr>
          <w:spacing w:val="-11"/>
          <w:w w:val="115"/>
        </w:rPr>
        <w:t> </w:t>
      </w:r>
      <w:r>
        <w:rPr>
          <w:w w:val="115"/>
        </w:rPr>
        <w:t>New</w:t>
      </w:r>
      <w:r>
        <w:rPr>
          <w:spacing w:val="-11"/>
          <w:w w:val="115"/>
        </w:rPr>
        <w:t> </w:t>
      </w:r>
      <w:r>
        <w:rPr>
          <w:w w:val="115"/>
        </w:rPr>
        <w:t>Orleans</w:t>
      </w:r>
      <w:r>
        <w:rPr>
          <w:spacing w:val="-11"/>
          <w:w w:val="115"/>
        </w:rPr>
        <w:t> </w:t>
      </w:r>
      <w:r>
        <w:rPr>
          <w:w w:val="115"/>
        </w:rPr>
        <w:t>(presenter</w:t>
      </w:r>
      <w:r>
        <w:rPr>
          <w:rFonts w:ascii="Verdana" w:hAnsi="Verdana"/>
          <w:i/>
          <w:w w:val="115"/>
        </w:rPr>
        <w:t>×</w:t>
      </w:r>
      <w:r>
        <w:rPr>
          <w:w w:val="115"/>
        </w:rPr>
        <w:t>2,</w:t>
      </w:r>
      <w:r>
        <w:rPr>
          <w:spacing w:val="-11"/>
          <w:w w:val="115"/>
        </w:rPr>
        <w:t> </w:t>
      </w:r>
      <w:r>
        <w:rPr>
          <w:w w:val="115"/>
        </w:rPr>
        <w:t>discussant);</w:t>
      </w:r>
      <w:r>
        <w:rPr>
          <w:spacing w:val="-11"/>
          <w:w w:val="115"/>
        </w:rPr>
        <w:t> </w:t>
      </w:r>
      <w:r>
        <w:rPr>
          <w:w w:val="115"/>
        </w:rPr>
        <w:t>Empirical</w:t>
      </w:r>
      <w:r>
        <w:rPr>
          <w:spacing w:val="-11"/>
          <w:w w:val="115"/>
        </w:rPr>
        <w:t> </w:t>
      </w:r>
      <w:r>
        <w:rPr>
          <w:w w:val="115"/>
        </w:rPr>
        <w:t>Macroeconomics</w:t>
      </w:r>
      <w:r>
        <w:rPr>
          <w:spacing w:val="-11"/>
          <w:w w:val="115"/>
        </w:rPr>
        <w:t> </w:t>
      </w:r>
      <w:r>
        <w:rPr>
          <w:w w:val="115"/>
        </w:rPr>
        <w:t>Conference, Wake</w:t>
      </w:r>
      <w:r>
        <w:rPr>
          <w:w w:val="115"/>
        </w:rPr>
        <w:t> Forest</w:t>
      </w:r>
      <w:r>
        <w:rPr>
          <w:w w:val="115"/>
        </w:rPr>
        <w:t> University</w:t>
      </w:r>
      <w:r>
        <w:rPr>
          <w:w w:val="115"/>
        </w:rPr>
        <w:t> (keynote</w:t>
      </w:r>
      <w:r>
        <w:rPr>
          <w:w w:val="115"/>
        </w:rPr>
        <w:t> speaker);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Canada-San</w:t>
      </w:r>
      <w:r>
        <w:rPr>
          <w:w w:val="115"/>
        </w:rPr>
        <w:t> Francisco</w:t>
      </w:r>
      <w:r>
        <w:rPr>
          <w:w w:val="115"/>
        </w:rPr>
        <w:t> Fed</w:t>
      </w:r>
      <w:r>
        <w:rPr>
          <w:w w:val="115"/>
        </w:rPr>
        <w:t> Conference</w:t>
      </w:r>
      <w:r>
        <w:rPr>
          <w:w w:val="115"/>
        </w:rPr>
        <w:t> on</w:t>
      </w:r>
      <w:r>
        <w:rPr>
          <w:w w:val="115"/>
        </w:rPr>
        <w:t> Fixed Income</w:t>
      </w:r>
      <w:r>
        <w:rPr>
          <w:w w:val="115"/>
        </w:rPr>
        <w:t> and</w:t>
      </w:r>
      <w:r>
        <w:rPr>
          <w:w w:val="115"/>
        </w:rPr>
        <w:t> Macro-Finance,</w:t>
      </w:r>
      <w:r>
        <w:rPr>
          <w:w w:val="115"/>
        </w:rPr>
        <w:t> Ottawa;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California,</w:t>
      </w:r>
      <w:r>
        <w:rPr>
          <w:w w:val="115"/>
        </w:rPr>
        <w:t> San</w:t>
      </w:r>
      <w:r>
        <w:rPr>
          <w:w w:val="115"/>
        </w:rPr>
        <w:t> Diego;</w:t>
      </w:r>
      <w:r>
        <w:rPr>
          <w:w w:val="115"/>
        </w:rPr>
        <w:t> Renmin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China Macroeconomics and Finance Workshop,</w:t>
      </w:r>
      <w:r>
        <w:rPr>
          <w:w w:val="115"/>
        </w:rPr>
        <w:t> online (keynote speaker);</w:t>
      </w:r>
      <w:r>
        <w:rPr>
          <w:w w:val="115"/>
        </w:rPr>
        <w:t> IMF-Norges Bank Conference on the</w:t>
      </w:r>
      <w:r>
        <w:rPr>
          <w:w w:val="115"/>
        </w:rPr>
        <w:t> Future</w:t>
      </w:r>
      <w:r>
        <w:rPr>
          <w:w w:val="115"/>
        </w:rPr>
        <w:t> of</w:t>
      </w:r>
      <w:r>
        <w:rPr>
          <w:w w:val="115"/>
        </w:rPr>
        <w:t> Macroeconomic</w:t>
      </w:r>
      <w:r>
        <w:rPr>
          <w:w w:val="115"/>
        </w:rPr>
        <w:t> Policy,</w:t>
      </w:r>
      <w:r>
        <w:rPr>
          <w:w w:val="115"/>
        </w:rPr>
        <w:t> Oslo;</w:t>
      </w:r>
      <w:r>
        <w:rPr>
          <w:w w:val="115"/>
        </w:rPr>
        <w:t> NBER</w:t>
      </w:r>
      <w:r>
        <w:rPr>
          <w:w w:val="115"/>
        </w:rPr>
        <w:t> Summer</w:t>
      </w:r>
      <w:r>
        <w:rPr>
          <w:w w:val="115"/>
        </w:rPr>
        <w:t> Institute,</w:t>
      </w:r>
      <w:r>
        <w:rPr>
          <w:w w:val="115"/>
        </w:rPr>
        <w:t> Cambridge</w:t>
      </w:r>
      <w:r>
        <w:rPr>
          <w:w w:val="115"/>
        </w:rPr>
        <w:t> MA;</w:t>
      </w:r>
      <w:r>
        <w:rPr>
          <w:w w:val="115"/>
        </w:rPr>
        <w:t> University</w:t>
      </w:r>
      <w:r>
        <w:rPr>
          <w:w w:val="115"/>
        </w:rPr>
        <w:t> of Texas,</w:t>
      </w:r>
      <w:r>
        <w:rPr>
          <w:w w:val="115"/>
        </w:rPr>
        <w:t> Austin;</w:t>
      </w:r>
      <w:r>
        <w:rPr>
          <w:w w:val="115"/>
        </w:rPr>
        <w:t> Conference</w:t>
      </w:r>
      <w:r>
        <w:rPr>
          <w:w w:val="115"/>
        </w:rPr>
        <w:t> on</w:t>
      </w:r>
      <w:r>
        <w:rPr>
          <w:w w:val="115"/>
        </w:rPr>
        <w:t> Monetary</w:t>
      </w:r>
      <w:r>
        <w:rPr>
          <w:w w:val="115"/>
        </w:rPr>
        <w:t> Policy</w:t>
      </w:r>
      <w:r>
        <w:rPr>
          <w:w w:val="115"/>
        </w:rPr>
        <w:t> and</w:t>
      </w:r>
      <w:r>
        <w:rPr>
          <w:w w:val="115"/>
        </w:rPr>
        <w:t> Asset</w:t>
      </w:r>
      <w:r>
        <w:rPr>
          <w:w w:val="115"/>
        </w:rPr>
        <w:t> Pricing,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Chicago;</w:t>
      </w:r>
      <w:r>
        <w:rPr>
          <w:w w:val="115"/>
        </w:rPr>
        <w:t> Banco</w:t>
      </w:r>
      <w:r>
        <w:rPr>
          <w:w w:val="115"/>
        </w:rPr>
        <w:t> de Mexico,</w:t>
      </w:r>
      <w:r>
        <w:rPr>
          <w:spacing w:val="34"/>
          <w:w w:val="115"/>
        </w:rPr>
        <w:t> </w:t>
      </w:r>
      <w:r>
        <w:rPr>
          <w:w w:val="115"/>
        </w:rPr>
        <w:t>Mexico</w:t>
      </w:r>
      <w:r>
        <w:rPr>
          <w:spacing w:val="29"/>
          <w:w w:val="115"/>
        </w:rPr>
        <w:t> </w:t>
      </w:r>
      <w:r>
        <w:rPr>
          <w:w w:val="115"/>
        </w:rPr>
        <w:t>City;</w:t>
      </w:r>
      <w:r>
        <w:rPr>
          <w:spacing w:val="39"/>
          <w:w w:val="115"/>
        </w:rPr>
        <w:t> </w:t>
      </w:r>
      <w:r>
        <w:rPr>
          <w:w w:val="115"/>
        </w:rPr>
        <w:t>Northwestern</w:t>
      </w:r>
      <w:r>
        <w:rPr>
          <w:spacing w:val="29"/>
          <w:w w:val="115"/>
        </w:rPr>
        <w:t> </w:t>
      </w:r>
      <w:r>
        <w:rPr>
          <w:w w:val="115"/>
        </w:rPr>
        <w:t>University;</w:t>
      </w:r>
      <w:r>
        <w:rPr>
          <w:spacing w:val="39"/>
          <w:w w:val="115"/>
        </w:rPr>
        <w:t> </w:t>
      </w:r>
      <w:r>
        <w:rPr>
          <w:w w:val="115"/>
        </w:rPr>
        <w:t>Swiss</w:t>
      </w:r>
      <w:r>
        <w:rPr>
          <w:spacing w:val="29"/>
          <w:w w:val="115"/>
        </w:rPr>
        <w:t> </w:t>
      </w:r>
      <w:r>
        <w:rPr>
          <w:w w:val="115"/>
        </w:rPr>
        <w:t>National</w:t>
      </w:r>
      <w:r>
        <w:rPr>
          <w:spacing w:val="29"/>
          <w:w w:val="115"/>
        </w:rPr>
        <w:t> </w:t>
      </w:r>
      <w:r>
        <w:rPr>
          <w:w w:val="115"/>
        </w:rPr>
        <w:t>Bank,</w:t>
      </w:r>
      <w:r>
        <w:rPr>
          <w:spacing w:val="34"/>
          <w:w w:val="115"/>
        </w:rPr>
        <w:t> </w:t>
      </w:r>
      <w:r>
        <w:rPr>
          <w:w w:val="115"/>
        </w:rPr>
        <w:t>Zurich;</w:t>
      </w:r>
      <w:r>
        <w:rPr>
          <w:spacing w:val="39"/>
          <w:w w:val="115"/>
        </w:rPr>
        <w:t> </w:t>
      </w:r>
      <w:r>
        <w:rPr>
          <w:w w:val="115"/>
        </w:rPr>
        <w:t>Federal</w:t>
      </w:r>
      <w:r>
        <w:rPr>
          <w:spacing w:val="29"/>
          <w:w w:val="115"/>
        </w:rPr>
        <w:t> </w:t>
      </w:r>
      <w:r>
        <w:rPr>
          <w:w w:val="115"/>
        </w:rPr>
        <w:t>Reserve</w:t>
      </w:r>
      <w:r>
        <w:rPr>
          <w:spacing w:val="29"/>
          <w:w w:val="115"/>
        </w:rPr>
        <w:t> </w:t>
      </w:r>
      <w:r>
        <w:rPr>
          <w:w w:val="115"/>
        </w:rPr>
        <w:t>Bank of</w:t>
      </w:r>
      <w:r>
        <w:rPr>
          <w:w w:val="115"/>
        </w:rPr>
        <w:t> Cleveland; Asia</w:t>
      </w:r>
      <w:r>
        <w:rPr>
          <w:w w:val="115"/>
        </w:rPr>
        <w:t> Economic</w:t>
      </w:r>
      <w:r>
        <w:rPr>
          <w:w w:val="115"/>
        </w:rPr>
        <w:t> Policy</w:t>
      </w:r>
      <w:r>
        <w:rPr>
          <w:w w:val="115"/>
        </w:rPr>
        <w:t> Conference,</w:t>
      </w:r>
      <w:r>
        <w:rPr>
          <w:w w:val="115"/>
        </w:rPr>
        <w:t> Federal</w:t>
      </w:r>
      <w:r>
        <w:rPr>
          <w:w w:val="115"/>
        </w:rPr>
        <w:t> Reserve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San</w:t>
      </w:r>
      <w:r>
        <w:rPr>
          <w:w w:val="115"/>
        </w:rPr>
        <w:t> Francisco</w:t>
      </w:r>
      <w:r>
        <w:rPr>
          <w:w w:val="115"/>
        </w:rPr>
        <w:t> (discussant); Shanghai</w:t>
      </w:r>
      <w:r>
        <w:rPr>
          <w:w w:val="115"/>
        </w:rPr>
        <w:t> Jiatong</w:t>
      </w:r>
      <w:r>
        <w:rPr>
          <w:w w:val="115"/>
        </w:rPr>
        <w:t> University,</w:t>
      </w:r>
      <w:r>
        <w:rPr>
          <w:w w:val="115"/>
        </w:rPr>
        <w:t> online.</w:t>
      </w:r>
    </w:p>
    <w:p>
      <w:pPr>
        <w:pStyle w:val="BodyText"/>
        <w:spacing w:line="247" w:lineRule="auto" w:before="90"/>
        <w:ind w:right="70"/>
        <w:jc w:val="both"/>
      </w:pPr>
      <w:r>
        <w:rPr>
          <w:b/>
          <w:w w:val="115"/>
        </w:rPr>
        <w:t>2022:</w:t>
      </w:r>
      <w:r>
        <w:rPr>
          <w:b/>
          <w:spacing w:val="24"/>
          <w:w w:val="115"/>
        </w:rPr>
        <w:t> </w:t>
      </w:r>
      <w:r>
        <w:rPr>
          <w:w w:val="115"/>
        </w:rPr>
        <w:t>AEA</w:t>
      </w:r>
      <w:r>
        <w:rPr>
          <w:spacing w:val="-1"/>
          <w:w w:val="115"/>
        </w:rPr>
        <w:t> </w:t>
      </w:r>
      <w:r>
        <w:rPr>
          <w:w w:val="115"/>
        </w:rPr>
        <w:t>Meetings, online</w:t>
      </w:r>
      <w:r>
        <w:rPr>
          <w:spacing w:val="-1"/>
          <w:w w:val="115"/>
        </w:rPr>
        <w:t> </w:t>
      </w:r>
      <w:r>
        <w:rPr>
          <w:w w:val="115"/>
        </w:rPr>
        <w:t>(discussant); NBER</w:t>
      </w:r>
      <w:r>
        <w:rPr>
          <w:spacing w:val="-1"/>
          <w:w w:val="115"/>
        </w:rPr>
        <w:t> </w:t>
      </w:r>
      <w:r>
        <w:rPr>
          <w:w w:val="115"/>
        </w:rPr>
        <w:t>Macroeconomics</w:t>
      </w:r>
      <w:r>
        <w:rPr>
          <w:spacing w:val="-1"/>
          <w:w w:val="115"/>
        </w:rPr>
        <w:t> </w:t>
      </w:r>
      <w:r>
        <w:rPr>
          <w:w w:val="115"/>
        </w:rPr>
        <w:t>Annual</w:t>
      </w:r>
      <w:r>
        <w:rPr>
          <w:spacing w:val="-1"/>
          <w:w w:val="115"/>
        </w:rPr>
        <w:t> </w:t>
      </w:r>
      <w:r>
        <w:rPr>
          <w:w w:val="115"/>
        </w:rPr>
        <w:t>conference, Cambridge</w:t>
      </w:r>
      <w:r>
        <w:rPr>
          <w:spacing w:val="-1"/>
          <w:w w:val="115"/>
        </w:rPr>
        <w:t> </w:t>
      </w:r>
      <w:r>
        <w:rPr>
          <w:w w:val="115"/>
        </w:rPr>
        <w:t>MA; </w:t>
      </w:r>
      <w:r>
        <w:rPr>
          <w:w w:val="110"/>
        </w:rPr>
        <w:t>Society for Economic Dynamics Meetings, Madison WI; Bank of Italy, online; Oslo Macroeconomics Con- ference,</w:t>
      </w:r>
      <w:r>
        <w:rPr>
          <w:w w:val="110"/>
        </w:rPr>
        <w:t> Oslo;</w:t>
      </w:r>
      <w:r>
        <w:rPr>
          <w:w w:val="110"/>
        </w:rPr>
        <w:t> Empirical</w:t>
      </w:r>
      <w:r>
        <w:rPr>
          <w:w w:val="110"/>
        </w:rPr>
        <w:t> Macroeconomics</w:t>
      </w:r>
      <w:r>
        <w:rPr>
          <w:w w:val="110"/>
        </w:rPr>
        <w:t> and</w:t>
      </w:r>
      <w:r>
        <w:rPr>
          <w:w w:val="110"/>
        </w:rPr>
        <w:t> Macroeconometrics</w:t>
      </w:r>
      <w:r>
        <w:rPr>
          <w:w w:val="110"/>
        </w:rPr>
        <w:t> Conference,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 </w:t>
      </w:r>
      <w:r>
        <w:rPr>
          <w:w w:val="115"/>
        </w:rPr>
        <w:t>Richmond; Peking Business School, Shenzhen (online); Johns Hopkins University; NBER EFG Meeting, </w:t>
      </w:r>
      <w:r>
        <w:rPr>
          <w:spacing w:val="-2"/>
          <w:w w:val="120"/>
        </w:rPr>
        <w:t>Chicago;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Conference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in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honor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of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Charles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Evans,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Federal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Reserve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Bank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of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Chicago.</w:t>
      </w:r>
    </w:p>
    <w:p>
      <w:pPr>
        <w:pStyle w:val="BodyText"/>
        <w:spacing w:line="247" w:lineRule="auto" w:before="93"/>
        <w:ind w:right="69"/>
        <w:jc w:val="both"/>
      </w:pPr>
      <w:r>
        <w:rPr>
          <w:b/>
          <w:w w:val="115"/>
        </w:rPr>
        <w:t>2021:</w:t>
      </w:r>
      <w:r>
        <w:rPr>
          <w:b/>
          <w:spacing w:val="40"/>
          <w:w w:val="115"/>
        </w:rPr>
        <w:t> </w:t>
      </w:r>
      <w:r>
        <w:rPr>
          <w:w w:val="115"/>
        </w:rPr>
        <w:t>AEA</w:t>
      </w:r>
      <w:r>
        <w:rPr>
          <w:w w:val="115"/>
        </w:rPr>
        <w:t> Meetings,</w:t>
      </w:r>
      <w:r>
        <w:rPr>
          <w:spacing w:val="21"/>
          <w:w w:val="115"/>
        </w:rPr>
        <w:t> </w:t>
      </w:r>
      <w:r>
        <w:rPr>
          <w:w w:val="115"/>
        </w:rPr>
        <w:t>online;</w:t>
      </w:r>
      <w:r>
        <w:rPr>
          <w:spacing w:val="25"/>
          <w:w w:val="115"/>
        </w:rPr>
        <w:t> </w:t>
      </w:r>
      <w:r>
        <w:rPr>
          <w:w w:val="115"/>
        </w:rPr>
        <w:t>Marquette</w:t>
      </w:r>
      <w:r>
        <w:rPr>
          <w:w w:val="115"/>
        </w:rPr>
        <w:t> University,</w:t>
      </w:r>
      <w:r>
        <w:rPr>
          <w:spacing w:val="21"/>
          <w:w w:val="115"/>
        </w:rPr>
        <w:t> </w:t>
      </w:r>
      <w:r>
        <w:rPr>
          <w:w w:val="115"/>
        </w:rPr>
        <w:t>online;</w:t>
      </w:r>
      <w:r>
        <w:rPr>
          <w:spacing w:val="25"/>
          <w:w w:val="115"/>
        </w:rPr>
        <w:t> </w:t>
      </w:r>
      <w:r>
        <w:rPr>
          <w:w w:val="115"/>
        </w:rPr>
        <w:t>University</w:t>
      </w:r>
      <w:r>
        <w:rPr>
          <w:w w:val="115"/>
        </w:rPr>
        <w:t> of</w:t>
      </w:r>
      <w:r>
        <w:rPr>
          <w:w w:val="115"/>
        </w:rPr>
        <w:t> Notre</w:t>
      </w:r>
      <w:r>
        <w:rPr>
          <w:w w:val="115"/>
        </w:rPr>
        <w:t> Dame,</w:t>
      </w:r>
      <w:r>
        <w:rPr>
          <w:spacing w:val="21"/>
          <w:w w:val="115"/>
        </w:rPr>
        <w:t> </w:t>
      </w:r>
      <w:r>
        <w:rPr>
          <w:w w:val="115"/>
        </w:rPr>
        <w:t>online;</w:t>
      </w:r>
      <w:r>
        <w:rPr>
          <w:spacing w:val="25"/>
          <w:w w:val="115"/>
        </w:rPr>
        <w:t> </w:t>
      </w:r>
      <w:r>
        <w:rPr>
          <w:w w:val="115"/>
        </w:rPr>
        <w:t>Bank of</w:t>
      </w:r>
      <w:r>
        <w:rPr>
          <w:spacing w:val="-4"/>
          <w:w w:val="115"/>
        </w:rPr>
        <w:t> </w:t>
      </w:r>
      <w:r>
        <w:rPr>
          <w:w w:val="115"/>
        </w:rPr>
        <w:t>Canada,</w:t>
      </w:r>
      <w:r>
        <w:rPr>
          <w:spacing w:val="-3"/>
          <w:w w:val="115"/>
        </w:rPr>
        <w:t> </w:t>
      </w:r>
      <w:r>
        <w:rPr>
          <w:w w:val="115"/>
        </w:rPr>
        <w:t>online;</w:t>
      </w:r>
      <w:r>
        <w:rPr>
          <w:spacing w:val="-3"/>
          <w:w w:val="115"/>
        </w:rPr>
        <w:t> </w:t>
      </w:r>
      <w:r>
        <w:rPr>
          <w:w w:val="115"/>
        </w:rPr>
        <w:t>Society</w:t>
      </w:r>
      <w:r>
        <w:rPr>
          <w:spacing w:val="-4"/>
          <w:w w:val="115"/>
        </w:rPr>
        <w:t> </w:t>
      </w:r>
      <w:r>
        <w:rPr>
          <w:w w:val="115"/>
        </w:rPr>
        <w:t>for</w:t>
      </w:r>
      <w:r>
        <w:rPr>
          <w:spacing w:val="-4"/>
          <w:w w:val="115"/>
        </w:rPr>
        <w:t> </w:t>
      </w:r>
      <w:r>
        <w:rPr>
          <w:w w:val="115"/>
        </w:rPr>
        <w:t>Economic</w:t>
      </w:r>
      <w:r>
        <w:rPr>
          <w:spacing w:val="-4"/>
          <w:w w:val="115"/>
        </w:rPr>
        <w:t> </w:t>
      </w:r>
      <w:r>
        <w:rPr>
          <w:w w:val="115"/>
        </w:rPr>
        <w:t>Dynamics</w:t>
      </w:r>
      <w:r>
        <w:rPr>
          <w:spacing w:val="-4"/>
          <w:w w:val="115"/>
        </w:rPr>
        <w:t> </w:t>
      </w:r>
      <w:r>
        <w:rPr>
          <w:w w:val="115"/>
        </w:rPr>
        <w:t>Meetings,</w:t>
      </w:r>
      <w:r>
        <w:rPr>
          <w:spacing w:val="-3"/>
          <w:w w:val="115"/>
        </w:rPr>
        <w:t> </w:t>
      </w:r>
      <w:r>
        <w:rPr>
          <w:w w:val="115"/>
        </w:rPr>
        <w:t>Minneapolis;</w:t>
      </w:r>
      <w:r>
        <w:rPr>
          <w:spacing w:val="-3"/>
          <w:w w:val="115"/>
        </w:rPr>
        <w:t> </w:t>
      </w:r>
      <w:r>
        <w:rPr>
          <w:w w:val="115"/>
        </w:rPr>
        <w:t>IMF</w:t>
      </w:r>
      <w:r>
        <w:rPr>
          <w:spacing w:val="-4"/>
          <w:w w:val="115"/>
        </w:rPr>
        <w:t> </w:t>
      </w:r>
      <w:r>
        <w:rPr>
          <w:w w:val="115"/>
        </w:rPr>
        <w:t>Advances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Monetary Policy</w:t>
      </w:r>
      <w:r>
        <w:rPr>
          <w:w w:val="115"/>
        </w:rPr>
        <w:t> Conference,</w:t>
      </w:r>
      <w:r>
        <w:rPr>
          <w:w w:val="115"/>
        </w:rPr>
        <w:t> online</w:t>
      </w:r>
      <w:r>
        <w:rPr>
          <w:w w:val="115"/>
        </w:rPr>
        <w:t> (discussant);</w:t>
      </w:r>
      <w:r>
        <w:rPr>
          <w:w w:val="115"/>
        </w:rPr>
        <w:t> European</w:t>
      </w:r>
      <w:r>
        <w:rPr>
          <w:w w:val="115"/>
        </w:rPr>
        <w:t> Finance</w:t>
      </w:r>
      <w:r>
        <w:rPr>
          <w:w w:val="115"/>
        </w:rPr>
        <w:t> Association</w:t>
      </w:r>
      <w:r>
        <w:rPr>
          <w:w w:val="115"/>
        </w:rPr>
        <w:t> Meetings,</w:t>
      </w:r>
      <w:r>
        <w:rPr>
          <w:w w:val="115"/>
        </w:rPr>
        <w:t> online</w:t>
      </w:r>
      <w:r>
        <w:rPr>
          <w:w w:val="115"/>
        </w:rPr>
        <w:t> (discussant); Trinity</w:t>
      </w:r>
      <w:r>
        <w:rPr>
          <w:spacing w:val="-3"/>
          <w:w w:val="115"/>
        </w:rPr>
        <w:t> </w:t>
      </w:r>
      <w:r>
        <w:rPr>
          <w:w w:val="115"/>
        </w:rPr>
        <w:t>College</w:t>
      </w:r>
      <w:r>
        <w:rPr>
          <w:spacing w:val="-3"/>
          <w:w w:val="115"/>
        </w:rPr>
        <w:t> </w:t>
      </w:r>
      <w:r>
        <w:rPr>
          <w:w w:val="115"/>
        </w:rPr>
        <w:t>Dublin,</w:t>
      </w:r>
      <w:r>
        <w:rPr>
          <w:spacing w:val="-2"/>
          <w:w w:val="115"/>
        </w:rPr>
        <w:t> </w:t>
      </w:r>
      <w:r>
        <w:rPr>
          <w:w w:val="115"/>
        </w:rPr>
        <w:t>online;</w:t>
      </w:r>
      <w:r>
        <w:rPr>
          <w:spacing w:val="-1"/>
          <w:w w:val="115"/>
        </w:rPr>
        <w:t> </w:t>
      </w:r>
      <w:r>
        <w:rPr>
          <w:w w:val="115"/>
        </w:rPr>
        <w:t>Research</w:t>
      </w:r>
      <w:r>
        <w:rPr>
          <w:spacing w:val="-3"/>
          <w:w w:val="115"/>
        </w:rPr>
        <w:t> </w:t>
      </w:r>
      <w:r>
        <w:rPr>
          <w:w w:val="115"/>
        </w:rPr>
        <w:t>Handbook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Financial</w:t>
      </w:r>
      <w:r>
        <w:rPr>
          <w:spacing w:val="-3"/>
          <w:w w:val="115"/>
        </w:rPr>
        <w:t> </w:t>
      </w:r>
      <w:r>
        <w:rPr>
          <w:w w:val="115"/>
        </w:rPr>
        <w:t>Markets</w:t>
      </w:r>
      <w:r>
        <w:rPr>
          <w:spacing w:val="-3"/>
          <w:w w:val="115"/>
        </w:rPr>
        <w:t> </w:t>
      </w:r>
      <w:r>
        <w:rPr>
          <w:w w:val="115"/>
        </w:rPr>
        <w:t>conference,</w:t>
      </w:r>
      <w:r>
        <w:rPr>
          <w:spacing w:val="-2"/>
          <w:w w:val="115"/>
        </w:rPr>
        <w:t> </w:t>
      </w:r>
      <w:r>
        <w:rPr>
          <w:w w:val="115"/>
        </w:rPr>
        <w:t>online</w:t>
      </w:r>
      <w:r>
        <w:rPr>
          <w:spacing w:val="-3"/>
          <w:w w:val="115"/>
        </w:rPr>
        <w:t> </w:t>
      </w:r>
      <w:r>
        <w:rPr>
          <w:w w:val="115"/>
        </w:rPr>
        <w:t>(presenter and</w:t>
      </w:r>
      <w:r>
        <w:rPr>
          <w:spacing w:val="-7"/>
          <w:w w:val="115"/>
        </w:rPr>
        <w:t> </w:t>
      </w:r>
      <w:r>
        <w:rPr>
          <w:w w:val="115"/>
        </w:rPr>
        <w:t>discussant);</w:t>
      </w:r>
      <w:r>
        <w:rPr>
          <w:spacing w:val="-5"/>
          <w:w w:val="115"/>
        </w:rPr>
        <w:t> </w:t>
      </w:r>
      <w:r>
        <w:rPr>
          <w:w w:val="115"/>
        </w:rPr>
        <w:t>Asia</w:t>
      </w:r>
      <w:r>
        <w:rPr>
          <w:spacing w:val="-7"/>
          <w:w w:val="115"/>
        </w:rPr>
        <w:t> </w:t>
      </w:r>
      <w:r>
        <w:rPr>
          <w:w w:val="115"/>
        </w:rPr>
        <w:t>Economic</w:t>
      </w:r>
      <w:r>
        <w:rPr>
          <w:spacing w:val="-7"/>
          <w:w w:val="115"/>
        </w:rPr>
        <w:t> </w:t>
      </w:r>
      <w:r>
        <w:rPr>
          <w:w w:val="115"/>
        </w:rPr>
        <w:t>Policy</w:t>
      </w:r>
      <w:r>
        <w:rPr>
          <w:spacing w:val="-7"/>
          <w:w w:val="115"/>
        </w:rPr>
        <w:t> </w:t>
      </w:r>
      <w:r>
        <w:rPr>
          <w:w w:val="115"/>
        </w:rPr>
        <w:t>Conference,</w:t>
      </w:r>
      <w:r>
        <w:rPr>
          <w:spacing w:val="-6"/>
          <w:w w:val="115"/>
        </w:rPr>
        <w:t> </w:t>
      </w:r>
      <w:r>
        <w:rPr>
          <w:w w:val="115"/>
        </w:rPr>
        <w:t>online</w:t>
      </w:r>
      <w:r>
        <w:rPr>
          <w:spacing w:val="-7"/>
          <w:w w:val="115"/>
        </w:rPr>
        <w:t> </w:t>
      </w:r>
      <w:r>
        <w:rPr>
          <w:w w:val="115"/>
        </w:rPr>
        <w:t>(discussant);</w:t>
      </w:r>
      <w:r>
        <w:rPr>
          <w:spacing w:val="-5"/>
          <w:w w:val="115"/>
        </w:rPr>
        <w:t> </w:t>
      </w:r>
      <w:r>
        <w:rPr>
          <w:w w:val="115"/>
        </w:rPr>
        <w:t>Empirical</w:t>
      </w:r>
      <w:r>
        <w:rPr>
          <w:spacing w:val="-7"/>
          <w:w w:val="115"/>
        </w:rPr>
        <w:t> </w:t>
      </w:r>
      <w:r>
        <w:rPr>
          <w:w w:val="115"/>
        </w:rPr>
        <w:t>Monetary</w:t>
      </w:r>
      <w:r>
        <w:rPr>
          <w:spacing w:val="-7"/>
          <w:w w:val="115"/>
        </w:rPr>
        <w:t> </w:t>
      </w:r>
      <w:r>
        <w:rPr>
          <w:w w:val="115"/>
        </w:rPr>
        <w:t>Economics Conference,</w:t>
      </w:r>
      <w:r>
        <w:rPr>
          <w:w w:val="115"/>
        </w:rPr>
        <w:t> online</w:t>
      </w:r>
      <w:r>
        <w:rPr>
          <w:w w:val="115"/>
        </w:rPr>
        <w:t> (keynote</w:t>
      </w:r>
      <w:r>
        <w:rPr>
          <w:w w:val="115"/>
        </w:rPr>
        <w:t> speaker).</w:t>
      </w:r>
    </w:p>
    <w:p>
      <w:pPr>
        <w:pStyle w:val="BodyText"/>
        <w:spacing w:line="247" w:lineRule="auto" w:before="93"/>
        <w:ind w:right="69"/>
        <w:jc w:val="both"/>
      </w:pPr>
      <w:r>
        <w:rPr>
          <w:b/>
          <w:w w:val="115"/>
        </w:rPr>
        <w:t>2020:</w:t>
      </w:r>
      <w:r>
        <w:rPr>
          <w:b/>
          <w:spacing w:val="40"/>
          <w:w w:val="115"/>
        </w:rPr>
        <w:t> </w:t>
      </w:r>
      <w:r>
        <w:rPr>
          <w:w w:val="115"/>
        </w:rPr>
        <w:t>AEA</w:t>
      </w:r>
      <w:r>
        <w:rPr>
          <w:w w:val="115"/>
        </w:rPr>
        <w:t> Meetings,</w:t>
      </w:r>
      <w:r>
        <w:rPr>
          <w:w w:val="115"/>
        </w:rPr>
        <w:t> San</w:t>
      </w:r>
      <w:r>
        <w:rPr>
          <w:w w:val="115"/>
        </w:rPr>
        <w:t> Diego;</w:t>
      </w:r>
      <w:r>
        <w:rPr>
          <w:w w:val="115"/>
        </w:rPr>
        <w:t> </w:t>
      </w:r>
      <w:r>
        <w:rPr>
          <w:w w:val="120"/>
        </w:rPr>
        <w:t>NBER</w:t>
      </w:r>
      <w:r>
        <w:rPr>
          <w:w w:val="120"/>
        </w:rPr>
        <w:t> </w:t>
      </w:r>
      <w:r>
        <w:rPr>
          <w:w w:val="115"/>
        </w:rPr>
        <w:t>Summer</w:t>
      </w:r>
      <w:r>
        <w:rPr>
          <w:w w:val="115"/>
        </w:rPr>
        <w:t> Institute,</w:t>
      </w:r>
      <w:r>
        <w:rPr>
          <w:w w:val="115"/>
        </w:rPr>
        <w:t> online;</w:t>
      </w:r>
      <w:r>
        <w:rPr>
          <w:w w:val="115"/>
        </w:rPr>
        <w:t> Econometric</w:t>
      </w:r>
      <w:r>
        <w:rPr>
          <w:w w:val="115"/>
        </w:rPr>
        <w:t> Society</w:t>
      </w:r>
      <w:r>
        <w:rPr>
          <w:w w:val="115"/>
        </w:rPr>
        <w:t> World</w:t>
      </w:r>
      <w:r>
        <w:rPr>
          <w:w w:val="115"/>
        </w:rPr>
        <w:t> Con- gress,</w:t>
      </w:r>
      <w:r>
        <w:rPr>
          <w:w w:val="115"/>
        </w:rPr>
        <w:t> online;</w:t>
      </w:r>
      <w:r>
        <w:rPr>
          <w:w w:val="115"/>
        </w:rPr>
        <w:t> Central</w:t>
      </w:r>
      <w:r>
        <w:rPr>
          <w:w w:val="115"/>
        </w:rPr>
        <w:t> Bank</w:t>
      </w:r>
      <w:r>
        <w:rPr>
          <w:w w:val="115"/>
        </w:rPr>
        <w:t> Research</w:t>
      </w:r>
      <w:r>
        <w:rPr>
          <w:w w:val="115"/>
        </w:rPr>
        <w:t> Association</w:t>
      </w:r>
      <w:r>
        <w:rPr>
          <w:w w:val="115"/>
        </w:rPr>
        <w:t> Conference,</w:t>
      </w:r>
      <w:r>
        <w:rPr>
          <w:w w:val="115"/>
        </w:rPr>
        <w:t> online;</w:t>
      </w:r>
      <w:r>
        <w:rPr>
          <w:w w:val="115"/>
        </w:rPr>
        <w:t> </w:t>
      </w:r>
      <w:r>
        <w:rPr>
          <w:w w:val="120"/>
        </w:rPr>
        <w:t>CEBRA/CEPR</w:t>
      </w:r>
      <w:r>
        <w:rPr>
          <w:w w:val="120"/>
        </w:rPr>
        <w:t> </w:t>
      </w:r>
      <w:r>
        <w:rPr>
          <w:w w:val="115"/>
        </w:rPr>
        <w:t>conference</w:t>
      </w:r>
      <w:r>
        <w:rPr>
          <w:w w:val="115"/>
        </w:rPr>
        <w:t> on Exchange</w:t>
      </w:r>
      <w:r>
        <w:rPr>
          <w:w w:val="115"/>
        </w:rPr>
        <w:t> Rates</w:t>
      </w:r>
      <w:r>
        <w:rPr>
          <w:w w:val="115"/>
        </w:rPr>
        <w:t> and</w:t>
      </w:r>
      <w:r>
        <w:rPr>
          <w:w w:val="115"/>
        </w:rPr>
        <w:t> Monetary</w:t>
      </w:r>
      <w:r>
        <w:rPr>
          <w:w w:val="115"/>
        </w:rPr>
        <w:t> Policy,</w:t>
      </w:r>
      <w:r>
        <w:rPr>
          <w:w w:val="115"/>
        </w:rPr>
        <w:t> online</w:t>
      </w:r>
      <w:r>
        <w:rPr>
          <w:w w:val="115"/>
        </w:rPr>
        <w:t> (discussant);</w:t>
      </w:r>
      <w:r>
        <w:rPr>
          <w:w w:val="115"/>
        </w:rPr>
        <w:t> Danmarks</w:t>
      </w:r>
      <w:r>
        <w:rPr>
          <w:w w:val="115"/>
        </w:rPr>
        <w:t> Nationalbank,</w:t>
      </w:r>
      <w:r>
        <w:rPr>
          <w:w w:val="115"/>
        </w:rPr>
        <w:t> online.</w:t>
      </w:r>
    </w:p>
    <w:p>
      <w:pPr>
        <w:pStyle w:val="BodyText"/>
        <w:spacing w:line="247" w:lineRule="auto" w:before="96"/>
        <w:ind w:right="69"/>
        <w:jc w:val="both"/>
      </w:pPr>
      <w:r>
        <w:rPr>
          <w:b/>
          <w:w w:val="110"/>
        </w:rPr>
        <w:t>2019:</w:t>
      </w:r>
      <w:r>
        <w:rPr>
          <w:b/>
          <w:spacing w:val="40"/>
          <w:w w:val="110"/>
        </w:rPr>
        <w:t> </w:t>
      </w:r>
      <w:r>
        <w:rPr>
          <w:w w:val="110"/>
        </w:rPr>
        <w:t>Conference</w:t>
      </w:r>
      <w:r>
        <w:rPr>
          <w:w w:val="110"/>
        </w:rPr>
        <w:t> on</w:t>
      </w:r>
      <w:r>
        <w:rPr>
          <w:w w:val="110"/>
        </w:rPr>
        <w:t> Monetary</w:t>
      </w:r>
      <w:r>
        <w:rPr>
          <w:w w:val="110"/>
        </w:rPr>
        <w:t> and</w:t>
      </w:r>
      <w:r>
        <w:rPr>
          <w:w w:val="110"/>
        </w:rPr>
        <w:t> Macroeconomics,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San</w:t>
      </w:r>
      <w:r>
        <w:rPr>
          <w:w w:val="110"/>
        </w:rPr>
        <w:t> Francisco</w:t>
      </w:r>
      <w:r>
        <w:rPr>
          <w:w w:val="110"/>
        </w:rPr>
        <w:t> (discus- sant); Stanford Institute for Theoretical Economics; Federal Reserve Bank of New York; Federal Reserve Bank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Kansas</w:t>
      </w:r>
      <w:r>
        <w:rPr>
          <w:spacing w:val="40"/>
          <w:w w:val="110"/>
        </w:rPr>
        <w:t> </w:t>
      </w:r>
      <w:r>
        <w:rPr>
          <w:w w:val="110"/>
        </w:rPr>
        <w:t>City;</w:t>
      </w:r>
      <w:r>
        <w:rPr>
          <w:spacing w:val="40"/>
          <w:w w:val="110"/>
        </w:rPr>
        <w:t> </w:t>
      </w:r>
      <w:r>
        <w:rPr>
          <w:w w:val="110"/>
        </w:rPr>
        <w:t>Federal</w:t>
      </w:r>
      <w:r>
        <w:rPr>
          <w:spacing w:val="40"/>
          <w:w w:val="110"/>
        </w:rPr>
        <w:t> </w:t>
      </w:r>
      <w:r>
        <w:rPr>
          <w:w w:val="110"/>
        </w:rPr>
        <w:t>Reserve</w:t>
      </w:r>
      <w:r>
        <w:rPr>
          <w:spacing w:val="40"/>
          <w:w w:val="110"/>
        </w:rPr>
        <w:t> </w:t>
      </w:r>
      <w:r>
        <w:rPr>
          <w:w w:val="110"/>
        </w:rPr>
        <w:t>Bank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Cleveland;</w:t>
      </w:r>
      <w:r>
        <w:rPr>
          <w:spacing w:val="40"/>
          <w:w w:val="110"/>
        </w:rPr>
        <w:t> </w:t>
      </w:r>
      <w:r>
        <w:rPr>
          <w:w w:val="110"/>
        </w:rPr>
        <w:t>Federal</w:t>
      </w:r>
      <w:r>
        <w:rPr>
          <w:spacing w:val="40"/>
          <w:w w:val="110"/>
        </w:rPr>
        <w:t> </w:t>
      </w:r>
      <w:r>
        <w:rPr>
          <w:w w:val="110"/>
        </w:rPr>
        <w:t>Reserve</w:t>
      </w:r>
      <w:r>
        <w:rPr>
          <w:spacing w:val="40"/>
          <w:w w:val="110"/>
        </w:rPr>
        <w:t> </w:t>
      </w:r>
      <w:r>
        <w:rPr>
          <w:w w:val="110"/>
        </w:rPr>
        <w:t>Board;</w:t>
      </w:r>
      <w:r>
        <w:rPr>
          <w:spacing w:val="40"/>
          <w:w w:val="110"/>
        </w:rPr>
        <w:t> </w:t>
      </w:r>
      <w:r>
        <w:rPr>
          <w:w w:val="110"/>
        </w:rPr>
        <w:t>Asia</w:t>
      </w:r>
      <w:r>
        <w:rPr>
          <w:spacing w:val="40"/>
          <w:w w:val="110"/>
        </w:rPr>
        <w:t> </w:t>
      </w:r>
      <w:r>
        <w:rPr>
          <w:w w:val="110"/>
        </w:rPr>
        <w:t>Economic</w:t>
      </w:r>
      <w:r>
        <w:rPr>
          <w:spacing w:val="40"/>
          <w:w w:val="110"/>
        </w:rPr>
        <w:t> </w:t>
      </w:r>
      <w:r>
        <w:rPr>
          <w:w w:val="110"/>
        </w:rPr>
        <w:t>Pol- icy</w:t>
      </w:r>
      <w:r>
        <w:rPr>
          <w:w w:val="110"/>
        </w:rPr>
        <w:t> Conference,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San</w:t>
      </w:r>
      <w:r>
        <w:rPr>
          <w:w w:val="110"/>
        </w:rPr>
        <w:t> Francisco</w:t>
      </w:r>
      <w:r>
        <w:rPr>
          <w:w w:val="110"/>
        </w:rPr>
        <w:t> (discussant);</w:t>
      </w:r>
      <w:r>
        <w:rPr>
          <w:w w:val="110"/>
        </w:rPr>
        <w:t> Macroeconometrics</w:t>
      </w:r>
      <w:r>
        <w:rPr>
          <w:w w:val="110"/>
        </w:rPr>
        <w:t> Workshop, University</w:t>
      </w:r>
      <w:r>
        <w:rPr>
          <w:w w:val="110"/>
        </w:rPr>
        <w:t> of</w:t>
      </w:r>
      <w:r>
        <w:rPr>
          <w:w w:val="110"/>
        </w:rPr>
        <w:t> New</w:t>
      </w:r>
      <w:r>
        <w:rPr>
          <w:w w:val="110"/>
        </w:rPr>
        <w:t> South</w:t>
      </w:r>
      <w:r>
        <w:rPr>
          <w:w w:val="110"/>
        </w:rPr>
        <w:t> Wales</w:t>
      </w:r>
      <w:r>
        <w:rPr>
          <w:w w:val="110"/>
        </w:rPr>
        <w:t> (keynote</w:t>
      </w:r>
      <w:r>
        <w:rPr>
          <w:w w:val="110"/>
        </w:rPr>
        <w:t> speaker).</w:t>
      </w:r>
    </w:p>
    <w:p>
      <w:pPr>
        <w:pStyle w:val="BodyText"/>
        <w:spacing w:line="247" w:lineRule="auto" w:before="83"/>
        <w:ind w:right="69"/>
        <w:jc w:val="both"/>
      </w:pPr>
      <w:r>
        <w:rPr>
          <w:b/>
          <w:w w:val="115"/>
        </w:rPr>
        <w:t>2018:</w:t>
      </w:r>
      <w:r>
        <w:rPr>
          <w:b/>
          <w:spacing w:val="40"/>
          <w:w w:val="115"/>
        </w:rPr>
        <w:t> </w:t>
      </w:r>
      <w:r>
        <w:rPr>
          <w:w w:val="115"/>
        </w:rPr>
        <w:t>AEA</w:t>
      </w:r>
      <w:r>
        <w:rPr>
          <w:w w:val="115"/>
        </w:rPr>
        <w:t> Meetings,</w:t>
      </w:r>
      <w:r>
        <w:rPr>
          <w:w w:val="115"/>
        </w:rPr>
        <w:t> Philadelphia</w:t>
      </w:r>
      <w:r>
        <w:rPr>
          <w:w w:val="115"/>
        </w:rPr>
        <w:t> (presenter,</w:t>
      </w:r>
      <w:r>
        <w:rPr>
          <w:w w:val="115"/>
        </w:rPr>
        <w:t> discussant</w:t>
      </w:r>
      <w:r>
        <w:rPr>
          <w:rFonts w:ascii="Verdana" w:hAnsi="Verdana"/>
          <w:i/>
          <w:w w:val="115"/>
        </w:rPr>
        <w:t>×</w:t>
      </w:r>
      <w:r>
        <w:rPr>
          <w:w w:val="115"/>
        </w:rPr>
        <w:t>3);</w:t>
      </w:r>
      <w:r>
        <w:rPr>
          <w:w w:val="115"/>
        </w:rPr>
        <w:t> California</w:t>
      </w:r>
      <w:r>
        <w:rPr>
          <w:w w:val="115"/>
        </w:rPr>
        <w:t> State</w:t>
      </w:r>
      <w:r>
        <w:rPr>
          <w:w w:val="115"/>
        </w:rPr>
        <w:t> University,</w:t>
      </w:r>
      <w:r>
        <w:rPr>
          <w:w w:val="115"/>
        </w:rPr>
        <w:t> Fullerton; Conference</w:t>
      </w:r>
      <w:r>
        <w:rPr>
          <w:spacing w:val="-12"/>
          <w:w w:val="115"/>
        </w:rPr>
        <w:t> </w:t>
      </w:r>
      <w:r>
        <w:rPr>
          <w:w w:val="115"/>
        </w:rPr>
        <w:t>on</w:t>
      </w:r>
      <w:r>
        <w:rPr>
          <w:spacing w:val="-12"/>
          <w:w w:val="115"/>
        </w:rPr>
        <w:t> </w:t>
      </w:r>
      <w:r>
        <w:rPr>
          <w:w w:val="115"/>
        </w:rPr>
        <w:t>Nonlinear</w:t>
      </w:r>
      <w:r>
        <w:rPr>
          <w:spacing w:val="-12"/>
          <w:w w:val="115"/>
        </w:rPr>
        <w:t> </w:t>
      </w:r>
      <w:r>
        <w:rPr>
          <w:w w:val="115"/>
        </w:rPr>
        <w:t>Models</w:t>
      </w:r>
      <w:r>
        <w:rPr>
          <w:spacing w:val="-12"/>
          <w:w w:val="115"/>
        </w:rPr>
        <w:t> </w:t>
      </w:r>
      <w:r>
        <w:rPr>
          <w:w w:val="115"/>
        </w:rPr>
        <w:t>in</w:t>
      </w:r>
      <w:r>
        <w:rPr>
          <w:spacing w:val="-12"/>
          <w:w w:val="115"/>
        </w:rPr>
        <w:t> </w:t>
      </w:r>
      <w:r>
        <w:rPr>
          <w:w w:val="115"/>
        </w:rPr>
        <w:t>Macroeconomics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Finance,</w:t>
      </w:r>
      <w:r>
        <w:rPr>
          <w:spacing w:val="-12"/>
          <w:w w:val="115"/>
        </w:rPr>
        <w:t> </w:t>
      </w:r>
      <w:r>
        <w:rPr>
          <w:w w:val="115"/>
        </w:rPr>
        <w:t>Oslo;</w:t>
      </w:r>
      <w:r>
        <w:rPr>
          <w:spacing w:val="-12"/>
          <w:w w:val="115"/>
        </w:rPr>
        <w:t> </w:t>
      </w:r>
      <w:r>
        <w:rPr>
          <w:w w:val="115"/>
        </w:rPr>
        <w:t>Symposium</w:t>
      </w:r>
      <w:r>
        <w:rPr>
          <w:spacing w:val="-12"/>
          <w:w w:val="115"/>
        </w:rPr>
        <w:t> </w:t>
      </w:r>
      <w:r>
        <w:rPr>
          <w:w w:val="115"/>
        </w:rPr>
        <w:t>on</w:t>
      </w:r>
      <w:r>
        <w:rPr>
          <w:spacing w:val="-12"/>
          <w:w w:val="115"/>
        </w:rPr>
        <w:t> </w:t>
      </w:r>
      <w:r>
        <w:rPr>
          <w:w w:val="115"/>
        </w:rPr>
        <w:t>Monetary</w:t>
      </w:r>
      <w:r>
        <w:rPr>
          <w:spacing w:val="-12"/>
          <w:w w:val="115"/>
        </w:rPr>
        <w:t> </w:t>
      </w:r>
      <w:r>
        <w:rPr>
          <w:w w:val="115"/>
        </w:rPr>
        <w:t>Pol- icy,</w:t>
      </w:r>
      <w:r>
        <w:rPr>
          <w:w w:val="115"/>
        </w:rPr>
        <w:t> Federal</w:t>
      </w:r>
      <w:r>
        <w:rPr>
          <w:w w:val="115"/>
        </w:rPr>
        <w:t> Reserve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San</w:t>
      </w:r>
      <w:r>
        <w:rPr>
          <w:w w:val="115"/>
        </w:rPr>
        <w:t> Francisco;</w:t>
      </w:r>
      <w:r>
        <w:rPr>
          <w:w w:val="115"/>
        </w:rPr>
        <w:t> EABCN</w:t>
      </w:r>
      <w:r>
        <w:rPr>
          <w:w w:val="115"/>
        </w:rPr>
        <w:t> Conference</w:t>
      </w:r>
      <w:r>
        <w:rPr>
          <w:w w:val="115"/>
        </w:rPr>
        <w:t> on</w:t>
      </w:r>
      <w:r>
        <w:rPr>
          <w:w w:val="115"/>
        </w:rPr>
        <w:t> Unconventional</w:t>
      </w:r>
      <w:r>
        <w:rPr>
          <w:w w:val="115"/>
        </w:rPr>
        <w:t> Monetary</w:t>
      </w:r>
      <w:r>
        <w:rPr>
          <w:w w:val="115"/>
        </w:rPr>
        <w:t> Policy, Barcelona;</w:t>
      </w:r>
      <w:r>
        <w:rPr>
          <w:spacing w:val="-7"/>
          <w:w w:val="115"/>
        </w:rPr>
        <w:t> </w:t>
      </w:r>
      <w:r>
        <w:rPr>
          <w:w w:val="115"/>
        </w:rPr>
        <w:t>National</w:t>
      </w:r>
      <w:r>
        <w:rPr>
          <w:spacing w:val="-12"/>
          <w:w w:val="115"/>
        </w:rPr>
        <w:t> </w:t>
      </w:r>
      <w:r>
        <w:rPr>
          <w:w w:val="115"/>
        </w:rPr>
        <w:t>Bank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Belgium;</w:t>
      </w:r>
      <w:r>
        <w:rPr>
          <w:spacing w:val="-7"/>
          <w:w w:val="115"/>
        </w:rPr>
        <w:t> </w:t>
      </w:r>
      <w:r>
        <w:rPr>
          <w:w w:val="115"/>
        </w:rPr>
        <w:t>Banque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France;</w:t>
      </w:r>
      <w:r>
        <w:rPr>
          <w:spacing w:val="-7"/>
          <w:w w:val="115"/>
        </w:rPr>
        <w:t> </w:t>
      </w:r>
      <w:r>
        <w:rPr>
          <w:w w:val="115"/>
        </w:rPr>
        <w:t>Banca</w:t>
      </w:r>
      <w:r>
        <w:rPr>
          <w:spacing w:val="-12"/>
          <w:w w:val="115"/>
        </w:rPr>
        <w:t> </w:t>
      </w:r>
      <w:r>
        <w:rPr>
          <w:w w:val="115"/>
        </w:rPr>
        <w:t>d’Italia;</w:t>
      </w:r>
      <w:r>
        <w:rPr>
          <w:spacing w:val="-7"/>
          <w:w w:val="115"/>
        </w:rPr>
        <w:t> </w:t>
      </w:r>
      <w:r>
        <w:rPr>
          <w:w w:val="115"/>
        </w:rPr>
        <w:t>Federal</w:t>
      </w:r>
      <w:r>
        <w:rPr>
          <w:spacing w:val="-12"/>
          <w:w w:val="115"/>
        </w:rPr>
        <w:t> </w:t>
      </w:r>
      <w:r>
        <w:rPr>
          <w:w w:val="115"/>
        </w:rPr>
        <w:t>Reserve</w:t>
      </w:r>
      <w:r>
        <w:rPr>
          <w:spacing w:val="-12"/>
          <w:w w:val="115"/>
        </w:rPr>
        <w:t> </w:t>
      </w:r>
      <w:r>
        <w:rPr>
          <w:w w:val="115"/>
        </w:rPr>
        <w:t>Bank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Cleve- land;</w:t>
      </w:r>
      <w:r>
        <w:rPr>
          <w:spacing w:val="-3"/>
          <w:w w:val="115"/>
        </w:rPr>
        <w:t> </w:t>
      </w:r>
      <w:r>
        <w:rPr>
          <w:w w:val="115"/>
        </w:rPr>
        <w:t>Federal</w:t>
      </w:r>
      <w:r>
        <w:rPr>
          <w:spacing w:val="-5"/>
          <w:w w:val="115"/>
        </w:rPr>
        <w:t> </w:t>
      </w:r>
      <w:r>
        <w:rPr>
          <w:w w:val="115"/>
        </w:rPr>
        <w:t>Reserve</w:t>
      </w:r>
      <w:r>
        <w:rPr>
          <w:spacing w:val="-5"/>
          <w:w w:val="115"/>
        </w:rPr>
        <w:t> </w:t>
      </w:r>
      <w:r>
        <w:rPr>
          <w:w w:val="115"/>
        </w:rPr>
        <w:t>Bank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Dallas;</w:t>
      </w:r>
      <w:r>
        <w:rPr>
          <w:spacing w:val="-2"/>
          <w:w w:val="115"/>
        </w:rPr>
        <w:t> </w:t>
      </w:r>
      <w:r>
        <w:rPr>
          <w:w w:val="115"/>
        </w:rPr>
        <w:t>Brookings</w:t>
      </w:r>
      <w:r>
        <w:rPr>
          <w:spacing w:val="-5"/>
          <w:w w:val="115"/>
        </w:rPr>
        <w:t> </w:t>
      </w:r>
      <w:r>
        <w:rPr>
          <w:w w:val="115"/>
        </w:rPr>
        <w:t>Papers</w:t>
      </w:r>
      <w:r>
        <w:rPr>
          <w:spacing w:val="-5"/>
          <w:w w:val="115"/>
        </w:rPr>
        <w:t> </w:t>
      </w:r>
      <w:r>
        <w:rPr>
          <w:w w:val="115"/>
        </w:rPr>
        <w:t>on</w:t>
      </w:r>
      <w:r>
        <w:rPr>
          <w:spacing w:val="-5"/>
          <w:w w:val="115"/>
        </w:rPr>
        <w:t> </w:t>
      </w:r>
      <w:r>
        <w:rPr>
          <w:w w:val="115"/>
        </w:rPr>
        <w:t>Economic</w:t>
      </w:r>
      <w:r>
        <w:rPr>
          <w:spacing w:val="-4"/>
          <w:w w:val="115"/>
        </w:rPr>
        <w:t> </w:t>
      </w:r>
      <w:r>
        <w:rPr>
          <w:w w:val="115"/>
        </w:rPr>
        <w:t>Activity</w:t>
      </w:r>
      <w:r>
        <w:rPr>
          <w:spacing w:val="-5"/>
          <w:w w:val="115"/>
        </w:rPr>
        <w:t> </w:t>
      </w:r>
      <w:r>
        <w:rPr>
          <w:w w:val="115"/>
        </w:rPr>
        <w:t>Conference,</w:t>
      </w:r>
      <w:r>
        <w:rPr>
          <w:spacing w:val="-3"/>
          <w:w w:val="115"/>
        </w:rPr>
        <w:t> </w:t>
      </w:r>
      <w:r>
        <w:rPr>
          <w:w w:val="115"/>
        </w:rPr>
        <w:t>Washington DC;</w:t>
      </w:r>
      <w:r>
        <w:rPr>
          <w:w w:val="115"/>
        </w:rPr>
        <w:t> Bilkent</w:t>
      </w:r>
      <w:r>
        <w:rPr>
          <w:w w:val="115"/>
        </w:rPr>
        <w:t> University,</w:t>
      </w:r>
      <w:r>
        <w:rPr>
          <w:w w:val="115"/>
        </w:rPr>
        <w:t> Ankara.</w:t>
      </w:r>
    </w:p>
    <w:p>
      <w:pPr>
        <w:pStyle w:val="BodyText"/>
        <w:spacing w:line="247" w:lineRule="auto" w:before="92"/>
        <w:ind w:right="69"/>
        <w:jc w:val="both"/>
      </w:pPr>
      <w:r>
        <w:rPr>
          <w:b/>
          <w:w w:val="115"/>
        </w:rPr>
        <w:t>2017:</w:t>
      </w:r>
      <w:r>
        <w:rPr>
          <w:b/>
          <w:spacing w:val="40"/>
          <w:w w:val="115"/>
        </w:rPr>
        <w:t> </w:t>
      </w:r>
      <w:r>
        <w:rPr>
          <w:w w:val="115"/>
        </w:rPr>
        <w:t>University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California,</w:t>
      </w:r>
      <w:r>
        <w:rPr>
          <w:spacing w:val="39"/>
          <w:w w:val="115"/>
        </w:rPr>
        <w:t> </w:t>
      </w:r>
      <w:r>
        <w:rPr>
          <w:w w:val="115"/>
        </w:rPr>
        <w:t>Riverside;</w:t>
      </w:r>
      <w:r>
        <w:rPr>
          <w:spacing w:val="40"/>
          <w:w w:val="115"/>
        </w:rPr>
        <w:t> </w:t>
      </w:r>
      <w:r>
        <w:rPr>
          <w:w w:val="115"/>
        </w:rPr>
        <w:t>Federal</w:t>
      </w:r>
      <w:r>
        <w:rPr>
          <w:spacing w:val="32"/>
          <w:w w:val="115"/>
        </w:rPr>
        <w:t> </w:t>
      </w:r>
      <w:r>
        <w:rPr>
          <w:w w:val="115"/>
        </w:rPr>
        <w:t>Reserve</w:t>
      </w:r>
      <w:r>
        <w:rPr>
          <w:spacing w:val="32"/>
          <w:w w:val="115"/>
        </w:rPr>
        <w:t> </w:t>
      </w:r>
      <w:r>
        <w:rPr>
          <w:w w:val="115"/>
        </w:rPr>
        <w:t>Bank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Chicago;</w:t>
      </w:r>
      <w:r>
        <w:rPr>
          <w:spacing w:val="40"/>
          <w:w w:val="115"/>
        </w:rPr>
        <w:t> </w:t>
      </w:r>
      <w:r>
        <w:rPr>
          <w:w w:val="115"/>
        </w:rPr>
        <w:t>Conference</w:t>
      </w:r>
      <w:r>
        <w:rPr>
          <w:spacing w:val="32"/>
          <w:w w:val="115"/>
        </w:rPr>
        <w:t> </w:t>
      </w:r>
      <w:r>
        <w:rPr>
          <w:w w:val="115"/>
        </w:rPr>
        <w:t>on</w:t>
      </w:r>
      <w:r>
        <w:rPr>
          <w:spacing w:val="32"/>
          <w:w w:val="115"/>
        </w:rPr>
        <w:t> </w:t>
      </w:r>
      <w:r>
        <w:rPr>
          <w:w w:val="115"/>
        </w:rPr>
        <w:t>Empir- ical</w:t>
      </w:r>
      <w:r>
        <w:rPr>
          <w:w w:val="115"/>
        </w:rPr>
        <w:t> Monetary</w:t>
      </w:r>
      <w:r>
        <w:rPr>
          <w:w w:val="115"/>
        </w:rPr>
        <w:t> Economics,</w:t>
      </w:r>
      <w:r>
        <w:rPr>
          <w:w w:val="115"/>
        </w:rPr>
        <w:t> Federal</w:t>
      </w:r>
      <w:r>
        <w:rPr>
          <w:w w:val="115"/>
        </w:rPr>
        <w:t> Reserve</w:t>
      </w:r>
      <w:r>
        <w:rPr>
          <w:w w:val="115"/>
        </w:rPr>
        <w:t> Board;</w:t>
      </w:r>
      <w:r>
        <w:rPr>
          <w:w w:val="115"/>
        </w:rPr>
        <w:t> Society</w:t>
      </w:r>
      <w:r>
        <w:rPr>
          <w:w w:val="115"/>
        </w:rPr>
        <w:t> for</w:t>
      </w:r>
      <w:r>
        <w:rPr>
          <w:w w:val="115"/>
        </w:rPr>
        <w:t> Computational</w:t>
      </w:r>
      <w:r>
        <w:rPr>
          <w:w w:val="115"/>
        </w:rPr>
        <w:t> Economics</w:t>
      </w:r>
      <w:r>
        <w:rPr>
          <w:w w:val="115"/>
        </w:rPr>
        <w:t> Meetings, New</w:t>
      </w:r>
      <w:r>
        <w:rPr>
          <w:spacing w:val="40"/>
          <w:w w:val="115"/>
        </w:rPr>
        <w:t> </w:t>
      </w:r>
      <w:r>
        <w:rPr>
          <w:w w:val="115"/>
        </w:rPr>
        <w:t>York;</w:t>
      </w:r>
      <w:r>
        <w:rPr>
          <w:spacing w:val="40"/>
          <w:w w:val="115"/>
        </w:rPr>
        <w:t> </w:t>
      </w:r>
      <w:r>
        <w:rPr>
          <w:w w:val="115"/>
        </w:rPr>
        <w:t>NBER</w:t>
      </w:r>
      <w:r>
        <w:rPr>
          <w:spacing w:val="40"/>
          <w:w w:val="115"/>
        </w:rPr>
        <w:t> </w:t>
      </w:r>
      <w:r>
        <w:rPr>
          <w:w w:val="115"/>
        </w:rPr>
        <w:t>Summer</w:t>
      </w:r>
      <w:r>
        <w:rPr>
          <w:spacing w:val="40"/>
          <w:w w:val="115"/>
        </w:rPr>
        <w:t> </w:t>
      </w:r>
      <w:r>
        <w:rPr>
          <w:w w:val="115"/>
        </w:rPr>
        <w:t>Institute,</w:t>
      </w:r>
      <w:r>
        <w:rPr>
          <w:spacing w:val="40"/>
          <w:w w:val="115"/>
        </w:rPr>
        <w:t> </w:t>
      </w:r>
      <w:r>
        <w:rPr>
          <w:w w:val="115"/>
        </w:rPr>
        <w:t>Cambridge</w:t>
      </w:r>
      <w:r>
        <w:rPr>
          <w:spacing w:val="40"/>
          <w:w w:val="115"/>
        </w:rPr>
        <w:t> </w:t>
      </w:r>
      <w:r>
        <w:rPr>
          <w:w w:val="115"/>
        </w:rPr>
        <w:t>MA;</w:t>
      </w:r>
      <w:r>
        <w:rPr>
          <w:spacing w:val="40"/>
          <w:w w:val="115"/>
        </w:rPr>
        <w:t> </w:t>
      </w:r>
      <w:r>
        <w:rPr>
          <w:w w:val="115"/>
        </w:rPr>
        <w:t>Bank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Canada/FRB</w:t>
      </w:r>
      <w:r>
        <w:rPr>
          <w:spacing w:val="40"/>
          <w:w w:val="115"/>
        </w:rPr>
        <w:t> </w:t>
      </w:r>
      <w:r>
        <w:rPr>
          <w:w w:val="115"/>
        </w:rPr>
        <w:t>San</w:t>
      </w:r>
      <w:r>
        <w:rPr>
          <w:spacing w:val="40"/>
          <w:w w:val="115"/>
        </w:rPr>
        <w:t> </w:t>
      </w:r>
      <w:r>
        <w:rPr>
          <w:w w:val="115"/>
        </w:rPr>
        <w:t>Francisco/Simon Fraser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Conference</w:t>
      </w:r>
      <w:r>
        <w:rPr>
          <w:spacing w:val="-13"/>
          <w:w w:val="115"/>
        </w:rPr>
        <w:t> </w:t>
      </w:r>
      <w:r>
        <w:rPr>
          <w:w w:val="115"/>
        </w:rPr>
        <w:t>on</w:t>
      </w:r>
      <w:r>
        <w:rPr>
          <w:spacing w:val="-13"/>
          <w:w w:val="115"/>
        </w:rPr>
        <w:t> </w:t>
      </w:r>
      <w:r>
        <w:rPr>
          <w:w w:val="115"/>
        </w:rPr>
        <w:t>Fixed</w:t>
      </w:r>
      <w:r>
        <w:rPr>
          <w:spacing w:val="-13"/>
          <w:w w:val="115"/>
        </w:rPr>
        <w:t> </w:t>
      </w:r>
      <w:r>
        <w:rPr>
          <w:w w:val="115"/>
        </w:rPr>
        <w:t>Income,</w:t>
      </w:r>
      <w:r>
        <w:rPr>
          <w:spacing w:val="-12"/>
          <w:w w:val="115"/>
        </w:rPr>
        <w:t> </w:t>
      </w:r>
      <w:r>
        <w:rPr>
          <w:w w:val="115"/>
        </w:rPr>
        <w:t>Vancouver</w:t>
      </w:r>
      <w:r>
        <w:rPr>
          <w:spacing w:val="-13"/>
          <w:w w:val="115"/>
        </w:rPr>
        <w:t> </w:t>
      </w:r>
      <w:r>
        <w:rPr>
          <w:w w:val="115"/>
        </w:rPr>
        <w:t>(discussant);</w:t>
      </w:r>
      <w:r>
        <w:rPr>
          <w:spacing w:val="-12"/>
          <w:w w:val="115"/>
        </w:rPr>
        <w:t> </w:t>
      </w:r>
      <w:r>
        <w:rPr>
          <w:w w:val="115"/>
        </w:rPr>
        <w:t>Boston</w:t>
      </w:r>
      <w:r>
        <w:rPr>
          <w:spacing w:val="-13"/>
          <w:w w:val="115"/>
        </w:rPr>
        <w:t> </w:t>
      </w:r>
      <w:r>
        <w:rPr>
          <w:w w:val="115"/>
        </w:rPr>
        <w:t>College;</w:t>
      </w:r>
      <w:r>
        <w:rPr>
          <w:spacing w:val="-12"/>
          <w:w w:val="115"/>
        </w:rPr>
        <w:t> </w:t>
      </w:r>
      <w:r>
        <w:rPr>
          <w:w w:val="115"/>
        </w:rPr>
        <w:t>London</w:t>
      </w:r>
      <w:r>
        <w:rPr>
          <w:spacing w:val="-13"/>
          <w:w w:val="115"/>
        </w:rPr>
        <w:t> </w:t>
      </w:r>
      <w:r>
        <w:rPr>
          <w:w w:val="115"/>
        </w:rPr>
        <w:t>School of</w:t>
      </w:r>
      <w:r>
        <w:rPr>
          <w:spacing w:val="-5"/>
          <w:w w:val="115"/>
        </w:rPr>
        <w:t> </w:t>
      </w:r>
      <w:r>
        <w:rPr>
          <w:w w:val="115"/>
        </w:rPr>
        <w:t>Economics;</w:t>
      </w:r>
      <w:r>
        <w:rPr>
          <w:spacing w:val="-2"/>
          <w:w w:val="115"/>
        </w:rPr>
        <w:t> </w:t>
      </w:r>
      <w:r>
        <w:rPr>
          <w:w w:val="115"/>
        </w:rPr>
        <w:t>London</w:t>
      </w:r>
      <w:r>
        <w:rPr>
          <w:spacing w:val="-5"/>
          <w:w w:val="115"/>
        </w:rPr>
        <w:t> </w:t>
      </w:r>
      <w:r>
        <w:rPr>
          <w:w w:val="115"/>
        </w:rPr>
        <w:t>Business</w:t>
      </w:r>
      <w:r>
        <w:rPr>
          <w:spacing w:val="-5"/>
          <w:w w:val="115"/>
        </w:rPr>
        <w:t> </w:t>
      </w:r>
      <w:r>
        <w:rPr>
          <w:w w:val="115"/>
        </w:rPr>
        <w:t>School;</w:t>
      </w:r>
      <w:r>
        <w:rPr>
          <w:spacing w:val="-2"/>
          <w:w w:val="115"/>
        </w:rPr>
        <w:t> </w:t>
      </w:r>
      <w:r>
        <w:rPr>
          <w:w w:val="115"/>
        </w:rPr>
        <w:t>California</w:t>
      </w:r>
      <w:r>
        <w:rPr>
          <w:spacing w:val="-5"/>
          <w:w w:val="115"/>
        </w:rPr>
        <w:t> </w:t>
      </w:r>
      <w:r>
        <w:rPr>
          <w:w w:val="115"/>
        </w:rPr>
        <w:t>Macroeconomics</w:t>
      </w:r>
      <w:r>
        <w:rPr>
          <w:spacing w:val="-5"/>
          <w:w w:val="115"/>
        </w:rPr>
        <w:t> </w:t>
      </w:r>
      <w:r>
        <w:rPr>
          <w:w w:val="115"/>
        </w:rPr>
        <w:t>Conference,</w:t>
      </w:r>
      <w:r>
        <w:rPr>
          <w:spacing w:val="-3"/>
          <w:w w:val="115"/>
        </w:rPr>
        <w:t> </w:t>
      </w:r>
      <w:r>
        <w:rPr>
          <w:w w:val="115"/>
        </w:rPr>
        <w:t>Claremont</w:t>
      </w:r>
      <w:r>
        <w:rPr>
          <w:spacing w:val="-5"/>
          <w:w w:val="115"/>
        </w:rPr>
        <w:t> </w:t>
      </w:r>
      <w:r>
        <w:rPr>
          <w:w w:val="115"/>
        </w:rPr>
        <w:t>McKenna; University</w:t>
      </w:r>
      <w:r>
        <w:rPr>
          <w:w w:val="115"/>
        </w:rPr>
        <w:t> of</w:t>
      </w:r>
      <w:r>
        <w:rPr>
          <w:w w:val="115"/>
        </w:rPr>
        <w:t> California,</w:t>
      </w:r>
      <w:r>
        <w:rPr>
          <w:w w:val="115"/>
        </w:rPr>
        <w:t> Santa</w:t>
      </w:r>
      <w:r>
        <w:rPr>
          <w:w w:val="115"/>
        </w:rPr>
        <w:t> Cruz.</w:t>
      </w:r>
    </w:p>
    <w:p>
      <w:pPr>
        <w:pStyle w:val="BodyText"/>
        <w:spacing w:line="247" w:lineRule="auto" w:before="93"/>
        <w:ind w:right="68"/>
        <w:jc w:val="both"/>
      </w:pPr>
      <w:r>
        <w:rPr>
          <w:b/>
          <w:w w:val="115"/>
        </w:rPr>
        <w:t>2016:</w:t>
      </w:r>
      <w:r>
        <w:rPr>
          <w:b/>
          <w:spacing w:val="40"/>
          <w:w w:val="115"/>
        </w:rPr>
        <w:t> </w:t>
      </w:r>
      <w:r>
        <w:rPr>
          <w:w w:val="115"/>
        </w:rPr>
        <w:t>AEA</w:t>
      </w:r>
      <w:r>
        <w:rPr>
          <w:w w:val="115"/>
        </w:rPr>
        <w:t> Meetings,</w:t>
      </w:r>
      <w:r>
        <w:rPr>
          <w:w w:val="115"/>
        </w:rPr>
        <w:t> San</w:t>
      </w:r>
      <w:r>
        <w:rPr>
          <w:w w:val="115"/>
        </w:rPr>
        <w:t> Francisco</w:t>
      </w:r>
      <w:r>
        <w:rPr>
          <w:w w:val="115"/>
        </w:rPr>
        <w:t> (discussant);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Southern</w:t>
      </w:r>
      <w:r>
        <w:rPr>
          <w:w w:val="115"/>
        </w:rPr>
        <w:t> California;</w:t>
      </w:r>
      <w:r>
        <w:rPr>
          <w:w w:val="115"/>
        </w:rPr>
        <w:t> Federal</w:t>
      </w:r>
      <w:r>
        <w:rPr>
          <w:w w:val="115"/>
        </w:rPr>
        <w:t> Reserve Bank</w:t>
      </w:r>
      <w:r>
        <w:rPr>
          <w:w w:val="115"/>
        </w:rPr>
        <w:t> of</w:t>
      </w:r>
      <w:r>
        <w:rPr>
          <w:w w:val="115"/>
        </w:rPr>
        <w:t> Boston;</w:t>
      </w:r>
      <w:r>
        <w:rPr>
          <w:w w:val="115"/>
        </w:rPr>
        <w:t> Society</w:t>
      </w:r>
      <w:r>
        <w:rPr>
          <w:w w:val="115"/>
        </w:rPr>
        <w:t> for</w:t>
      </w:r>
      <w:r>
        <w:rPr>
          <w:w w:val="115"/>
        </w:rPr>
        <w:t> Economic</w:t>
      </w:r>
      <w:r>
        <w:rPr>
          <w:w w:val="115"/>
        </w:rPr>
        <w:t> Dynamics</w:t>
      </w:r>
      <w:r>
        <w:rPr>
          <w:w w:val="115"/>
        </w:rPr>
        <w:t> Meetings,</w:t>
      </w:r>
      <w:r>
        <w:rPr>
          <w:w w:val="115"/>
        </w:rPr>
        <w:t> Toulouse;</w:t>
      </w:r>
      <w:r>
        <w:rPr>
          <w:w w:val="115"/>
        </w:rPr>
        <w:t> NBER</w:t>
      </w:r>
      <w:r>
        <w:rPr>
          <w:w w:val="115"/>
        </w:rPr>
        <w:t> Summer</w:t>
      </w:r>
      <w:r>
        <w:rPr>
          <w:w w:val="115"/>
        </w:rPr>
        <w:t> Institute,</w:t>
      </w:r>
      <w:r>
        <w:rPr>
          <w:w w:val="115"/>
        </w:rPr>
        <w:t> Cam- bridge</w:t>
      </w:r>
      <w:r>
        <w:rPr>
          <w:spacing w:val="20"/>
          <w:w w:val="115"/>
        </w:rPr>
        <w:t> </w:t>
      </w:r>
      <w:r>
        <w:rPr>
          <w:w w:val="115"/>
        </w:rPr>
        <w:t>MA;</w:t>
      </w:r>
      <w:r>
        <w:rPr>
          <w:spacing w:val="21"/>
          <w:w w:val="115"/>
        </w:rPr>
        <w:t> </w:t>
      </w:r>
      <w:r>
        <w:rPr>
          <w:w w:val="115"/>
        </w:rPr>
        <w:t>Federal</w:t>
      </w:r>
      <w:r>
        <w:rPr>
          <w:spacing w:val="21"/>
          <w:w w:val="115"/>
        </w:rPr>
        <w:t> </w:t>
      </w:r>
      <w:r>
        <w:rPr>
          <w:w w:val="115"/>
        </w:rPr>
        <w:t>Reserve</w:t>
      </w:r>
      <w:r>
        <w:rPr>
          <w:spacing w:val="21"/>
          <w:w w:val="115"/>
        </w:rPr>
        <w:t> </w:t>
      </w:r>
      <w:r>
        <w:rPr>
          <w:w w:val="115"/>
        </w:rPr>
        <w:t>Bank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Kansas</w:t>
      </w:r>
      <w:r>
        <w:rPr>
          <w:spacing w:val="21"/>
          <w:w w:val="115"/>
        </w:rPr>
        <w:t> </w:t>
      </w:r>
      <w:r>
        <w:rPr>
          <w:w w:val="115"/>
        </w:rPr>
        <w:t>City;</w:t>
      </w:r>
      <w:r>
        <w:rPr>
          <w:spacing w:val="25"/>
          <w:w w:val="115"/>
        </w:rPr>
        <w:t> </w:t>
      </w:r>
      <w:r>
        <w:rPr>
          <w:w w:val="115"/>
        </w:rPr>
        <w:t>Norges</w:t>
      </w:r>
      <w:r>
        <w:rPr>
          <w:spacing w:val="21"/>
          <w:w w:val="115"/>
        </w:rPr>
        <w:t> </w:t>
      </w:r>
      <w:r>
        <w:rPr>
          <w:w w:val="115"/>
        </w:rPr>
        <w:t>Bank,</w:t>
      </w:r>
      <w:r>
        <w:rPr>
          <w:spacing w:val="23"/>
          <w:w w:val="115"/>
        </w:rPr>
        <w:t> </w:t>
      </w:r>
      <w:r>
        <w:rPr>
          <w:w w:val="115"/>
        </w:rPr>
        <w:t>Oslo;</w:t>
      </w:r>
      <w:r>
        <w:rPr>
          <w:spacing w:val="26"/>
          <w:w w:val="115"/>
        </w:rPr>
        <w:t> </w:t>
      </w:r>
      <w:r>
        <w:rPr>
          <w:w w:val="115"/>
        </w:rPr>
        <w:t>University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Oslo;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Norwegian</w:t>
      </w:r>
    </w:p>
    <w:p>
      <w:pPr>
        <w:pStyle w:val="BodyText"/>
        <w:spacing w:after="0" w:line="247" w:lineRule="auto"/>
        <w:jc w:val="both"/>
        <w:sectPr>
          <w:pgSz w:w="12240" w:h="15840"/>
          <w:pgMar w:header="625" w:footer="0" w:top="860" w:bottom="280" w:left="1080" w:right="1080"/>
        </w:sectPr>
      </w:pPr>
    </w:p>
    <w:p>
      <w:pPr>
        <w:pStyle w:val="BodyText"/>
        <w:spacing w:line="247" w:lineRule="auto" w:before="255"/>
        <w:ind w:right="73"/>
        <w:jc w:val="both"/>
      </w:pPr>
      <w:r>
        <w:rPr>
          <w:w w:val="115"/>
        </w:rPr>
        <w:t>Business</w:t>
      </w:r>
      <w:r>
        <w:rPr>
          <w:w w:val="115"/>
        </w:rPr>
        <w:t> School,</w:t>
      </w:r>
      <w:r>
        <w:rPr>
          <w:w w:val="115"/>
        </w:rPr>
        <w:t> Oslo;</w:t>
      </w:r>
      <w:r>
        <w:rPr>
          <w:w w:val="115"/>
        </w:rPr>
        <w:t> Conference</w:t>
      </w:r>
      <w:r>
        <w:rPr>
          <w:w w:val="115"/>
        </w:rPr>
        <w:t> on</w:t>
      </w:r>
      <w:r>
        <w:rPr>
          <w:w w:val="115"/>
        </w:rPr>
        <w:t> post-U.S.</w:t>
      </w:r>
      <w:r>
        <w:rPr>
          <w:spacing w:val="-1"/>
          <w:w w:val="115"/>
        </w:rPr>
        <w:t> </w:t>
      </w:r>
      <w:r>
        <w:rPr>
          <w:w w:val="115"/>
        </w:rPr>
        <w:t>Monetary</w:t>
      </w:r>
      <w:r>
        <w:rPr>
          <w:w w:val="115"/>
        </w:rPr>
        <w:t> Policy</w:t>
      </w:r>
      <w:r>
        <w:rPr>
          <w:w w:val="115"/>
        </w:rPr>
        <w:t> Normalization,</w:t>
      </w:r>
      <w:r>
        <w:rPr>
          <w:w w:val="115"/>
        </w:rPr>
        <w:t> Seoul;</w:t>
      </w:r>
      <w:r>
        <w:rPr>
          <w:w w:val="115"/>
        </w:rPr>
        <w:t> Swiss</w:t>
      </w:r>
      <w:r>
        <w:rPr>
          <w:w w:val="115"/>
        </w:rPr>
        <w:t> National Bank;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Zurich.</w:t>
      </w:r>
    </w:p>
    <w:p>
      <w:pPr>
        <w:pStyle w:val="BodyText"/>
        <w:spacing w:line="247" w:lineRule="auto" w:before="66"/>
        <w:ind w:right="68"/>
        <w:jc w:val="both"/>
      </w:pPr>
      <w:r>
        <w:rPr>
          <w:b/>
          <w:w w:val="115"/>
        </w:rPr>
        <w:t>2015:</w:t>
      </w:r>
      <w:r>
        <w:rPr>
          <w:b/>
          <w:spacing w:val="40"/>
          <w:w w:val="115"/>
        </w:rPr>
        <w:t> </w:t>
      </w:r>
      <w:r>
        <w:rPr>
          <w:w w:val="115"/>
        </w:rPr>
        <w:t>AEA</w:t>
      </w:r>
      <w:r>
        <w:rPr>
          <w:w w:val="115"/>
        </w:rPr>
        <w:t> Meetings,</w:t>
      </w:r>
      <w:r>
        <w:rPr>
          <w:w w:val="115"/>
        </w:rPr>
        <w:t> Boston</w:t>
      </w:r>
      <w:r>
        <w:rPr>
          <w:w w:val="115"/>
        </w:rPr>
        <w:t> (discussant);</w:t>
      </w:r>
      <w:r>
        <w:rPr>
          <w:w w:val="115"/>
        </w:rPr>
        <w:t> Conference</w:t>
      </w:r>
      <w:r>
        <w:rPr>
          <w:w w:val="115"/>
        </w:rPr>
        <w:t> on</w:t>
      </w:r>
      <w:r>
        <w:rPr>
          <w:w w:val="115"/>
        </w:rPr>
        <w:t> Monetary</w:t>
      </w:r>
      <w:r>
        <w:rPr>
          <w:w w:val="115"/>
        </w:rPr>
        <w:t> and</w:t>
      </w:r>
      <w:r>
        <w:rPr>
          <w:w w:val="115"/>
        </w:rPr>
        <w:t> Macroeconomics,</w:t>
      </w:r>
      <w:r>
        <w:rPr>
          <w:w w:val="115"/>
        </w:rPr>
        <w:t> Federal Reserve</w:t>
      </w:r>
      <w:r>
        <w:rPr>
          <w:spacing w:val="-14"/>
          <w:w w:val="115"/>
        </w:rPr>
        <w:t> </w:t>
      </w:r>
      <w:r>
        <w:rPr>
          <w:w w:val="115"/>
        </w:rPr>
        <w:t>Bank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San</w:t>
      </w:r>
      <w:r>
        <w:rPr>
          <w:spacing w:val="-14"/>
          <w:w w:val="115"/>
        </w:rPr>
        <w:t> </w:t>
      </w:r>
      <w:r>
        <w:rPr>
          <w:w w:val="115"/>
        </w:rPr>
        <w:t>Francisco</w:t>
      </w:r>
      <w:r>
        <w:rPr>
          <w:spacing w:val="-14"/>
          <w:w w:val="115"/>
        </w:rPr>
        <w:t> </w:t>
      </w:r>
      <w:r>
        <w:rPr>
          <w:w w:val="115"/>
        </w:rPr>
        <w:t>(discussant);</w:t>
      </w:r>
      <w:r>
        <w:rPr>
          <w:spacing w:val="-13"/>
          <w:w w:val="115"/>
        </w:rPr>
        <w:t> </w:t>
      </w:r>
      <w:r>
        <w:rPr>
          <w:w w:val="115"/>
        </w:rPr>
        <w:t>Society</w:t>
      </w:r>
      <w:r>
        <w:rPr>
          <w:spacing w:val="-14"/>
          <w:w w:val="115"/>
        </w:rPr>
        <w:t> </w:t>
      </w:r>
      <w:r>
        <w:rPr>
          <w:w w:val="115"/>
        </w:rPr>
        <w:t>for</w:t>
      </w:r>
      <w:r>
        <w:rPr>
          <w:spacing w:val="-14"/>
          <w:w w:val="115"/>
        </w:rPr>
        <w:t> </w:t>
      </w:r>
      <w:r>
        <w:rPr>
          <w:w w:val="115"/>
        </w:rPr>
        <w:t>Economic</w:t>
      </w:r>
      <w:r>
        <w:rPr>
          <w:spacing w:val="-13"/>
          <w:w w:val="115"/>
        </w:rPr>
        <w:t> </w:t>
      </w:r>
      <w:r>
        <w:rPr>
          <w:w w:val="115"/>
        </w:rPr>
        <w:t>Dynamics</w:t>
      </w:r>
      <w:r>
        <w:rPr>
          <w:spacing w:val="-14"/>
          <w:w w:val="115"/>
        </w:rPr>
        <w:t> </w:t>
      </w:r>
      <w:r>
        <w:rPr>
          <w:w w:val="115"/>
        </w:rPr>
        <w:t>Meetings,</w:t>
      </w:r>
      <w:r>
        <w:rPr>
          <w:spacing w:val="-14"/>
          <w:w w:val="115"/>
        </w:rPr>
        <w:t> </w:t>
      </w:r>
      <w:r>
        <w:rPr>
          <w:w w:val="115"/>
        </w:rPr>
        <w:t>Warsaw;</w:t>
      </w:r>
      <w:r>
        <w:rPr>
          <w:spacing w:val="-13"/>
          <w:w w:val="115"/>
        </w:rPr>
        <w:t> </w:t>
      </w:r>
      <w:r>
        <w:rPr>
          <w:w w:val="115"/>
        </w:rPr>
        <w:t>Federal Reserve</w:t>
      </w:r>
      <w:r>
        <w:rPr>
          <w:w w:val="115"/>
        </w:rPr>
        <w:t> Board,</w:t>
      </w:r>
      <w:r>
        <w:rPr>
          <w:w w:val="115"/>
        </w:rPr>
        <w:t> Washington</w:t>
      </w:r>
      <w:r>
        <w:rPr>
          <w:w w:val="115"/>
        </w:rPr>
        <w:t> DC;</w:t>
      </w:r>
      <w:r>
        <w:rPr>
          <w:w w:val="115"/>
        </w:rPr>
        <w:t> Econometric</w:t>
      </w:r>
      <w:r>
        <w:rPr>
          <w:w w:val="115"/>
        </w:rPr>
        <w:t> Society</w:t>
      </w:r>
      <w:r>
        <w:rPr>
          <w:w w:val="115"/>
        </w:rPr>
        <w:t> World</w:t>
      </w:r>
      <w:r>
        <w:rPr>
          <w:w w:val="115"/>
        </w:rPr>
        <w:t> Congress,</w:t>
      </w:r>
      <w:r>
        <w:rPr>
          <w:w w:val="115"/>
        </w:rPr>
        <w:t> Montreal;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Texas, Austin;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Canada;</w:t>
      </w:r>
      <w:r>
        <w:rPr>
          <w:w w:val="115"/>
        </w:rPr>
        <w:t> Federal</w:t>
      </w:r>
      <w:r>
        <w:rPr>
          <w:w w:val="115"/>
        </w:rPr>
        <w:t> Reserve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Richmond;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Canada/FRB</w:t>
      </w:r>
      <w:r>
        <w:rPr>
          <w:w w:val="115"/>
        </w:rPr>
        <w:t> San</w:t>
      </w:r>
      <w:r>
        <w:rPr>
          <w:w w:val="115"/>
        </w:rPr>
        <w:t> Francisco Conference</w:t>
      </w:r>
      <w:r>
        <w:rPr>
          <w:w w:val="115"/>
        </w:rPr>
        <w:t> on</w:t>
      </w:r>
      <w:r>
        <w:rPr>
          <w:w w:val="115"/>
        </w:rPr>
        <w:t> Fixed</w:t>
      </w:r>
      <w:r>
        <w:rPr>
          <w:w w:val="115"/>
        </w:rPr>
        <w:t> Income,</w:t>
      </w:r>
      <w:r>
        <w:rPr>
          <w:w w:val="115"/>
        </w:rPr>
        <w:t> San</w:t>
      </w:r>
      <w:r>
        <w:rPr>
          <w:w w:val="115"/>
        </w:rPr>
        <w:t> Francisco;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California,</w:t>
      </w:r>
      <w:r>
        <w:rPr>
          <w:w w:val="115"/>
        </w:rPr>
        <w:t> San</w:t>
      </w:r>
      <w:r>
        <w:rPr>
          <w:w w:val="115"/>
        </w:rPr>
        <w:t> Diego;</w:t>
      </w:r>
      <w:r>
        <w:rPr>
          <w:w w:val="115"/>
        </w:rPr>
        <w:t> Banco</w:t>
      </w:r>
      <w:r>
        <w:rPr>
          <w:w w:val="115"/>
        </w:rPr>
        <w:t> Central</w:t>
      </w:r>
      <w:r>
        <w:rPr>
          <w:w w:val="115"/>
        </w:rPr>
        <w:t> de Chile</w:t>
      </w:r>
      <w:r>
        <w:rPr>
          <w:w w:val="115"/>
        </w:rPr>
        <w:t> Conference</w:t>
      </w:r>
      <w:r>
        <w:rPr>
          <w:w w:val="115"/>
        </w:rPr>
        <w:t> on</w:t>
      </w:r>
      <w:r>
        <w:rPr>
          <w:w w:val="115"/>
        </w:rPr>
        <w:t> Unconventional</w:t>
      </w:r>
      <w:r>
        <w:rPr>
          <w:w w:val="115"/>
        </w:rPr>
        <w:t> Monetary</w:t>
      </w:r>
      <w:r>
        <w:rPr>
          <w:w w:val="115"/>
        </w:rPr>
        <w:t> Policy, Santiago;</w:t>
      </w:r>
      <w:r>
        <w:rPr>
          <w:w w:val="115"/>
        </w:rPr>
        <w:t> </w:t>
      </w:r>
      <w:r>
        <w:rPr>
          <w:w w:val="120"/>
        </w:rPr>
        <w:t>IJCB</w:t>
      </w:r>
      <w:r>
        <w:rPr>
          <w:w w:val="120"/>
        </w:rPr>
        <w:t> </w:t>
      </w:r>
      <w:r>
        <w:rPr>
          <w:w w:val="115"/>
        </w:rPr>
        <w:t>Conference</w:t>
      </w:r>
      <w:r>
        <w:rPr>
          <w:w w:val="115"/>
        </w:rPr>
        <w:t> on</w:t>
      </w:r>
      <w:r>
        <w:rPr>
          <w:w w:val="115"/>
        </w:rPr>
        <w:t> Price</w:t>
      </w:r>
      <w:r>
        <w:rPr>
          <w:w w:val="115"/>
        </w:rPr>
        <w:t> Stability, Mexico</w:t>
      </w:r>
      <w:r>
        <w:rPr>
          <w:w w:val="115"/>
        </w:rPr>
        <w:t> City</w:t>
      </w:r>
      <w:r>
        <w:rPr>
          <w:w w:val="115"/>
        </w:rPr>
        <w:t> (discussant);</w:t>
      </w:r>
      <w:r>
        <w:rPr>
          <w:w w:val="115"/>
        </w:rPr>
        <w:t> Texas</w:t>
      </w:r>
      <w:r>
        <w:rPr>
          <w:w w:val="115"/>
        </w:rPr>
        <w:t> A&amp;M</w:t>
      </w:r>
      <w:r>
        <w:rPr>
          <w:w w:val="115"/>
        </w:rPr>
        <w:t> University;</w:t>
      </w:r>
      <w:r>
        <w:rPr>
          <w:w w:val="115"/>
        </w:rPr>
        <w:t> Santiago</w:t>
      </w:r>
      <w:r>
        <w:rPr>
          <w:w w:val="115"/>
        </w:rPr>
        <w:t> Finance</w:t>
      </w:r>
      <w:r>
        <w:rPr>
          <w:w w:val="115"/>
        </w:rPr>
        <w:t> Workshop,</w:t>
      </w:r>
      <w:r>
        <w:rPr>
          <w:w w:val="115"/>
        </w:rPr>
        <w:t> Chile.</w:t>
      </w:r>
    </w:p>
    <w:p>
      <w:pPr>
        <w:pStyle w:val="BodyText"/>
        <w:spacing w:before="49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731535</wp:posOffset>
                </wp:positionH>
                <wp:positionV relativeFrom="paragraph">
                  <wp:posOffset>201369</wp:posOffset>
                </wp:positionV>
                <wp:extent cx="630936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55899pt;width:496.8pt;height:.1pt;mso-position-horizontal-relative:page;mso-position-vertical-relative:paragraph;z-index:-15724032;mso-wrap-distance-left:0;mso-wrap-distance-right:0" id="docshape11" coordorigin="1152,317" coordsize="9936,0" path="m1152,317l11088,317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</w:p>
    <w:p>
      <w:pPr>
        <w:pStyle w:val="BodyText"/>
        <w:spacing w:before="113"/>
      </w:pPr>
      <w:r>
        <w:rPr>
          <w:spacing w:val="-2"/>
          <w:w w:val="115"/>
        </w:rPr>
        <w:t>Graduate:</w:t>
      </w:r>
    </w:p>
    <w:p>
      <w:pPr>
        <w:pStyle w:val="BodyText"/>
        <w:ind w:left="514"/>
      </w:pPr>
      <w:r>
        <w:rPr>
          <w:w w:val="105"/>
        </w:rPr>
        <w:t>First-year</w:t>
      </w:r>
      <w:r>
        <w:rPr>
          <w:spacing w:val="36"/>
          <w:w w:val="105"/>
        </w:rPr>
        <w:t> </w:t>
      </w:r>
      <w:r>
        <w:rPr>
          <w:w w:val="105"/>
        </w:rPr>
        <w:t>Macroeconomics:</w:t>
      </w:r>
      <w:r>
        <w:rPr>
          <w:spacing w:val="66"/>
          <w:w w:val="105"/>
        </w:rPr>
        <w:t> </w:t>
      </w:r>
      <w:r>
        <w:rPr>
          <w:w w:val="105"/>
        </w:rPr>
        <w:t>2001,</w:t>
      </w:r>
      <w:r>
        <w:rPr>
          <w:spacing w:val="37"/>
          <w:w w:val="105"/>
        </w:rPr>
        <w:t> </w:t>
      </w:r>
      <w:r>
        <w:rPr>
          <w:w w:val="105"/>
        </w:rPr>
        <w:t>2016,</w:t>
      </w:r>
      <w:r>
        <w:rPr>
          <w:spacing w:val="36"/>
          <w:w w:val="105"/>
        </w:rPr>
        <w:t> </w:t>
      </w:r>
      <w:r>
        <w:rPr>
          <w:w w:val="105"/>
        </w:rPr>
        <w:t>2017,</w:t>
      </w:r>
      <w:r>
        <w:rPr>
          <w:spacing w:val="36"/>
          <w:w w:val="105"/>
        </w:rPr>
        <w:t> </w:t>
      </w:r>
      <w:r>
        <w:rPr>
          <w:w w:val="105"/>
        </w:rPr>
        <w:t>2018,</w:t>
      </w:r>
      <w:r>
        <w:rPr>
          <w:spacing w:val="37"/>
          <w:w w:val="105"/>
        </w:rPr>
        <w:t> </w:t>
      </w:r>
      <w:r>
        <w:rPr>
          <w:w w:val="105"/>
        </w:rPr>
        <w:t>2019,</w:t>
      </w:r>
      <w:r>
        <w:rPr>
          <w:spacing w:val="36"/>
          <w:w w:val="105"/>
        </w:rPr>
        <w:t> </w:t>
      </w:r>
      <w:r>
        <w:rPr>
          <w:w w:val="105"/>
        </w:rPr>
        <w:t>2020,</w:t>
      </w:r>
      <w:r>
        <w:rPr>
          <w:spacing w:val="37"/>
          <w:w w:val="105"/>
        </w:rPr>
        <w:t> </w:t>
      </w:r>
      <w:r>
        <w:rPr>
          <w:w w:val="105"/>
        </w:rPr>
        <w:t>2024,</w:t>
      </w:r>
      <w:r>
        <w:rPr>
          <w:spacing w:val="36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6"/>
        <w:ind w:left="514"/>
      </w:pPr>
      <w:r>
        <w:rPr>
          <w:w w:val="105"/>
        </w:rPr>
        <w:t>Macroeconomics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Finance:</w:t>
      </w:r>
      <w:r>
        <w:rPr>
          <w:spacing w:val="67"/>
          <w:w w:val="105"/>
        </w:rPr>
        <w:t> </w:t>
      </w:r>
      <w:r>
        <w:rPr>
          <w:w w:val="105"/>
        </w:rPr>
        <w:t>2015,</w:t>
      </w:r>
      <w:r>
        <w:rPr>
          <w:spacing w:val="36"/>
          <w:w w:val="105"/>
        </w:rPr>
        <w:t> </w:t>
      </w:r>
      <w:r>
        <w:rPr>
          <w:w w:val="105"/>
        </w:rPr>
        <w:t>2017,</w:t>
      </w:r>
      <w:r>
        <w:rPr>
          <w:spacing w:val="37"/>
          <w:w w:val="105"/>
        </w:rPr>
        <w:t> </w:t>
      </w:r>
      <w:r>
        <w:rPr>
          <w:w w:val="105"/>
        </w:rPr>
        <w:t>2018,</w:t>
      </w:r>
      <w:r>
        <w:rPr>
          <w:spacing w:val="37"/>
          <w:w w:val="105"/>
        </w:rPr>
        <w:t> </w:t>
      </w:r>
      <w:r>
        <w:rPr>
          <w:w w:val="105"/>
        </w:rPr>
        <w:t>2020,</w:t>
      </w:r>
      <w:r>
        <w:rPr>
          <w:spacing w:val="36"/>
          <w:w w:val="105"/>
        </w:rPr>
        <w:t> </w:t>
      </w:r>
      <w:r>
        <w:rPr>
          <w:w w:val="105"/>
        </w:rPr>
        <w:t>2022,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ind w:left="514"/>
      </w:pPr>
      <w:r>
        <w:rPr>
          <w:w w:val="110"/>
        </w:rPr>
        <w:t>Monetary</w:t>
      </w:r>
      <w:r>
        <w:rPr>
          <w:spacing w:val="13"/>
          <w:w w:val="110"/>
        </w:rPr>
        <w:t> </w:t>
      </w:r>
      <w:r>
        <w:rPr>
          <w:w w:val="110"/>
        </w:rPr>
        <w:t>Economics:</w:t>
      </w:r>
      <w:r>
        <w:rPr>
          <w:spacing w:val="37"/>
          <w:w w:val="110"/>
        </w:rPr>
        <w:t> </w:t>
      </w:r>
      <w:r>
        <w:rPr>
          <w:w w:val="110"/>
        </w:rPr>
        <w:t>2019,</w:t>
      </w:r>
      <w:r>
        <w:rPr>
          <w:spacing w:val="13"/>
          <w:w w:val="110"/>
        </w:rPr>
        <w:t> </w:t>
      </w:r>
      <w:r>
        <w:rPr>
          <w:w w:val="110"/>
        </w:rPr>
        <w:t>2020,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  <w:spacing w:before="143"/>
      </w:pPr>
      <w:r>
        <w:rPr>
          <w:spacing w:val="-2"/>
          <w:w w:val="110"/>
        </w:rPr>
        <w:t>Undergraduate:</w:t>
      </w:r>
    </w:p>
    <w:p>
      <w:pPr>
        <w:pStyle w:val="BodyText"/>
        <w:spacing w:before="6"/>
        <w:ind w:left="514"/>
      </w:pPr>
      <w:r>
        <w:rPr>
          <w:w w:val="105"/>
        </w:rPr>
        <w:t>Intermediate</w:t>
      </w:r>
      <w:r>
        <w:rPr>
          <w:spacing w:val="36"/>
          <w:w w:val="105"/>
        </w:rPr>
        <w:t> </w:t>
      </w:r>
      <w:r>
        <w:rPr>
          <w:w w:val="105"/>
        </w:rPr>
        <w:t>Macroeconomics:</w:t>
      </w:r>
      <w:r>
        <w:rPr>
          <w:spacing w:val="67"/>
          <w:w w:val="105"/>
        </w:rPr>
        <w:t> </w:t>
      </w:r>
      <w:r>
        <w:rPr>
          <w:w w:val="105"/>
        </w:rPr>
        <w:t>2002,</w:t>
      </w:r>
      <w:r>
        <w:rPr>
          <w:spacing w:val="36"/>
          <w:w w:val="105"/>
        </w:rPr>
        <w:t> </w:t>
      </w:r>
      <w:r>
        <w:rPr>
          <w:w w:val="105"/>
        </w:rPr>
        <w:t>2015,</w:t>
      </w:r>
      <w:r>
        <w:rPr>
          <w:spacing w:val="37"/>
          <w:w w:val="105"/>
        </w:rPr>
        <w:t> </w:t>
      </w:r>
      <w:r>
        <w:rPr>
          <w:w w:val="105"/>
        </w:rPr>
        <w:t>2016,</w:t>
      </w:r>
      <w:r>
        <w:rPr>
          <w:spacing w:val="36"/>
          <w:w w:val="105"/>
        </w:rPr>
        <w:t> </w:t>
      </w:r>
      <w:r>
        <w:rPr>
          <w:w w:val="105"/>
        </w:rPr>
        <w:t>2017,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BodyText"/>
        <w:spacing w:line="247" w:lineRule="auto"/>
        <w:ind w:left="514" w:right="1282"/>
      </w:pPr>
      <w:r>
        <w:rPr>
          <w:w w:val="110"/>
        </w:rPr>
        <w:t>Quantitative</w:t>
      </w:r>
      <w:r>
        <w:rPr>
          <w:w w:val="110"/>
        </w:rPr>
        <w:t> Intermediate</w:t>
      </w:r>
      <w:r>
        <w:rPr>
          <w:w w:val="110"/>
        </w:rPr>
        <w:t> Macroeconomics:</w:t>
      </w:r>
      <w:r>
        <w:rPr>
          <w:spacing w:val="21"/>
          <w:w w:val="110"/>
        </w:rPr>
        <w:t> </w:t>
      </w:r>
      <w:r>
        <w:rPr>
          <w:w w:val="110"/>
        </w:rPr>
        <w:t>2019,</w:t>
      </w:r>
      <w:r>
        <w:rPr>
          <w:w w:val="110"/>
        </w:rPr>
        <w:t> 2020,</w:t>
      </w:r>
      <w:r>
        <w:rPr>
          <w:w w:val="110"/>
        </w:rPr>
        <w:t> 2022,</w:t>
      </w:r>
      <w:r>
        <w:rPr>
          <w:w w:val="110"/>
        </w:rPr>
        <w:t> 2023,</w:t>
      </w:r>
      <w:r>
        <w:rPr>
          <w:w w:val="110"/>
        </w:rPr>
        <w:t> 2024,</w:t>
      </w:r>
      <w:r>
        <w:rPr>
          <w:w w:val="110"/>
        </w:rPr>
        <w:t> 2025 Advanced</w:t>
      </w:r>
      <w:r>
        <w:rPr>
          <w:spacing w:val="40"/>
          <w:w w:val="110"/>
        </w:rPr>
        <w:t> </w:t>
      </w:r>
      <w:r>
        <w:rPr>
          <w:w w:val="110"/>
        </w:rPr>
        <w:t>Money,</w:t>
      </w:r>
      <w:r>
        <w:rPr>
          <w:spacing w:val="40"/>
          <w:w w:val="110"/>
        </w:rPr>
        <w:t> </w:t>
      </w:r>
      <w:r>
        <w:rPr>
          <w:w w:val="110"/>
        </w:rPr>
        <w:t>Banking,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Financial</w:t>
      </w:r>
      <w:r>
        <w:rPr>
          <w:spacing w:val="40"/>
          <w:w w:val="110"/>
        </w:rPr>
        <w:t> </w:t>
      </w:r>
      <w:r>
        <w:rPr>
          <w:w w:val="110"/>
        </w:rPr>
        <w:t>Markets:</w:t>
      </w:r>
      <w:r>
        <w:rPr>
          <w:spacing w:val="40"/>
          <w:w w:val="110"/>
        </w:rPr>
        <w:t> </w:t>
      </w:r>
      <w:r>
        <w:rPr>
          <w:w w:val="110"/>
        </w:rPr>
        <w:t>2015,</w:t>
      </w:r>
      <w:r>
        <w:rPr>
          <w:spacing w:val="40"/>
          <w:w w:val="110"/>
        </w:rPr>
        <w:t> </w:t>
      </w:r>
      <w:r>
        <w:rPr>
          <w:w w:val="110"/>
        </w:rPr>
        <w:t>2016</w:t>
      </w:r>
    </w:p>
    <w:p>
      <w:pPr>
        <w:pStyle w:val="BodyText"/>
        <w:spacing w:before="54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731535</wp:posOffset>
                </wp:positionH>
                <wp:positionV relativeFrom="paragraph">
                  <wp:posOffset>201276</wp:posOffset>
                </wp:positionV>
                <wp:extent cx="630936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48512pt;width:496.8pt;height:.1pt;mso-position-horizontal-relative:page;mso-position-vertical-relative:paragraph;z-index:-15723520;mso-wrap-distance-left:0;mso-wrap-distance-right:0" id="docshape12" coordorigin="1152,317" coordsize="9936,0" path="m1152,317l11088,317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G</w:t>
      </w:r>
      <w:r>
        <w:rPr>
          <w:smallCaps/>
          <w:w w:val="135"/>
        </w:rPr>
        <w:t>raduate</w:t>
      </w:r>
      <w:r>
        <w:rPr>
          <w:smallCaps w:val="0"/>
          <w:spacing w:val="-8"/>
          <w:w w:val="135"/>
        </w:rPr>
        <w:t> </w:t>
      </w:r>
      <w:r>
        <w:rPr>
          <w:smallCaps w:val="0"/>
          <w:w w:val="135"/>
        </w:rPr>
        <w:t>S</w:t>
      </w:r>
      <w:r>
        <w:rPr>
          <w:smallCaps/>
          <w:w w:val="135"/>
        </w:rPr>
        <w:t>tudent</w:t>
      </w:r>
      <w:r>
        <w:rPr>
          <w:smallCaps w:val="0"/>
          <w:spacing w:val="-7"/>
          <w:w w:val="135"/>
        </w:rPr>
        <w:t> </w:t>
      </w:r>
      <w:r>
        <w:rPr>
          <w:smallCaps w:val="0"/>
          <w:w w:val="135"/>
        </w:rPr>
        <w:t>A</w:t>
      </w:r>
      <w:r>
        <w:rPr>
          <w:smallCaps/>
          <w:w w:val="135"/>
        </w:rPr>
        <w:t>dvising</w:t>
      </w:r>
      <w:r>
        <w:rPr>
          <w:smallCaps w:val="0"/>
          <w:spacing w:val="-8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-7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lacement</w:t>
      </w:r>
    </w:p>
    <w:p>
      <w:pPr>
        <w:pStyle w:val="BodyText"/>
        <w:spacing w:before="125"/>
        <w:jc w:val="both"/>
      </w:pPr>
      <w:r>
        <w:rPr>
          <w:b/>
          <w:w w:val="115"/>
        </w:rPr>
        <w:t>2025:</w:t>
      </w:r>
      <w:r>
        <w:rPr>
          <w:b/>
          <w:spacing w:val="35"/>
          <w:w w:val="115"/>
        </w:rPr>
        <w:t> </w:t>
      </w:r>
      <w:r>
        <w:rPr>
          <w:w w:val="115"/>
        </w:rPr>
        <w:t>Jeeyoung</w:t>
      </w:r>
      <w:r>
        <w:rPr>
          <w:spacing w:val="13"/>
          <w:w w:val="115"/>
        </w:rPr>
        <w:t> </w:t>
      </w:r>
      <w:r>
        <w:rPr>
          <w:w w:val="115"/>
        </w:rPr>
        <w:t>Yoon</w:t>
      </w:r>
      <w:r>
        <w:rPr>
          <w:spacing w:val="12"/>
          <w:w w:val="115"/>
        </w:rPr>
        <w:t> </w:t>
      </w:r>
      <w:r>
        <w:rPr>
          <w:w w:val="115"/>
        </w:rPr>
        <w:t>(chair,</w:t>
      </w:r>
      <w:r>
        <w:rPr>
          <w:spacing w:val="13"/>
          <w:w w:val="115"/>
        </w:rPr>
        <w:t> </w:t>
      </w:r>
      <w:r>
        <w:rPr>
          <w:w w:val="115"/>
        </w:rPr>
        <w:t>Korea</w:t>
      </w:r>
      <w:r>
        <w:rPr>
          <w:spacing w:val="13"/>
          <w:w w:val="115"/>
        </w:rPr>
        <w:t> </w:t>
      </w:r>
      <w:r>
        <w:rPr>
          <w:w w:val="115"/>
        </w:rPr>
        <w:t>Energy</w:t>
      </w:r>
      <w:r>
        <w:rPr>
          <w:spacing w:val="12"/>
          <w:w w:val="115"/>
        </w:rPr>
        <w:t> </w:t>
      </w:r>
      <w:r>
        <w:rPr>
          <w:w w:val="115"/>
        </w:rPr>
        <w:t>Economics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Institute).</w:t>
      </w:r>
    </w:p>
    <w:p>
      <w:pPr>
        <w:pStyle w:val="BodyText"/>
        <w:spacing w:line="247" w:lineRule="auto" w:before="75"/>
        <w:ind w:right="71"/>
        <w:jc w:val="both"/>
      </w:pPr>
      <w:r>
        <w:rPr>
          <w:b/>
          <w:w w:val="115"/>
        </w:rPr>
        <w:t>2024:</w:t>
      </w:r>
      <w:r>
        <w:rPr>
          <w:b/>
          <w:spacing w:val="40"/>
          <w:w w:val="115"/>
        </w:rPr>
        <w:t> </w:t>
      </w:r>
      <w:r>
        <w:rPr>
          <w:w w:val="115"/>
        </w:rPr>
        <w:t>Robert</w:t>
      </w:r>
      <w:r>
        <w:rPr>
          <w:w w:val="115"/>
        </w:rPr>
        <w:t> MacDonald</w:t>
      </w:r>
      <w:r>
        <w:rPr>
          <w:w w:val="115"/>
        </w:rPr>
        <w:t> (Cirque</w:t>
      </w:r>
      <w:r>
        <w:rPr>
          <w:w w:val="115"/>
        </w:rPr>
        <w:t> Analytics),</w:t>
      </w:r>
      <w:r>
        <w:rPr>
          <w:w w:val="115"/>
        </w:rPr>
        <w:t> Vu</w:t>
      </w:r>
      <w:r>
        <w:rPr>
          <w:w w:val="115"/>
        </w:rPr>
        <w:t> Nguyen</w:t>
      </w:r>
      <w:r>
        <w:rPr>
          <w:w w:val="115"/>
        </w:rPr>
        <w:t> (chair,</w:t>
      </w:r>
      <w:r>
        <w:rPr>
          <w:w w:val="115"/>
        </w:rPr>
        <w:t> Advantage</w:t>
      </w:r>
      <w:r>
        <w:rPr>
          <w:w w:val="115"/>
        </w:rPr>
        <w:t> Healthcare</w:t>
      </w:r>
      <w:r>
        <w:rPr>
          <w:w w:val="115"/>
        </w:rPr>
        <w:t> Services), Harrison</w:t>
      </w:r>
      <w:r>
        <w:rPr>
          <w:w w:val="115"/>
        </w:rPr>
        <w:t> Shieh</w:t>
      </w:r>
      <w:r>
        <w:rPr>
          <w:w w:val="115"/>
        </w:rPr>
        <w:t> (Vassar</w:t>
      </w:r>
      <w:r>
        <w:rPr>
          <w:w w:val="115"/>
        </w:rPr>
        <w:t> College),</w:t>
      </w:r>
      <w:r>
        <w:rPr>
          <w:w w:val="115"/>
        </w:rPr>
        <w:t> Chenyang</w:t>
      </w:r>
      <w:r>
        <w:rPr>
          <w:w w:val="115"/>
        </w:rPr>
        <w:t> (Tom)</w:t>
      </w:r>
      <w:r>
        <w:rPr>
          <w:w w:val="115"/>
        </w:rPr>
        <w:t> Wang</w:t>
      </w:r>
      <w:r>
        <w:rPr>
          <w:w w:val="115"/>
        </w:rPr>
        <w:t> (chair,</w:t>
      </w:r>
      <w:r>
        <w:rPr>
          <w:w w:val="115"/>
        </w:rPr>
        <w:t> Hong</w:t>
      </w:r>
      <w:r>
        <w:rPr>
          <w:w w:val="115"/>
        </w:rPr>
        <w:t> Kong</w:t>
      </w:r>
      <w:r>
        <w:rPr>
          <w:w w:val="115"/>
        </w:rPr>
        <w:t> Monetary</w:t>
      </w:r>
      <w:r>
        <w:rPr>
          <w:w w:val="115"/>
        </w:rPr>
        <w:t> Authority).</w:t>
      </w:r>
    </w:p>
    <w:p>
      <w:pPr>
        <w:pStyle w:val="BodyText"/>
        <w:spacing w:line="247" w:lineRule="auto" w:before="66"/>
        <w:ind w:right="68"/>
        <w:jc w:val="both"/>
      </w:pPr>
      <w:r>
        <w:rPr>
          <w:b/>
          <w:w w:val="115"/>
        </w:rPr>
        <w:t>2023:</w:t>
      </w:r>
      <w:r>
        <w:rPr>
          <w:b/>
          <w:spacing w:val="40"/>
          <w:w w:val="115"/>
        </w:rPr>
        <w:t> </w:t>
      </w:r>
      <w:r>
        <w:rPr>
          <w:w w:val="115"/>
        </w:rPr>
        <w:t>Jai Kedia (Cato Institute), Ajay Kirpekar (Edward Jones Investments), Herman Luk (chair, Soka University),</w:t>
      </w:r>
      <w:r>
        <w:rPr>
          <w:spacing w:val="6"/>
          <w:w w:val="115"/>
        </w:rPr>
        <w:t> </w:t>
      </w:r>
      <w:r>
        <w:rPr>
          <w:w w:val="115"/>
        </w:rPr>
        <w:t>Greta</w:t>
      </w:r>
      <w:r>
        <w:rPr>
          <w:spacing w:val="6"/>
          <w:w w:val="115"/>
        </w:rPr>
        <w:t> </w:t>
      </w:r>
      <w:r>
        <w:rPr>
          <w:w w:val="115"/>
        </w:rPr>
        <w:t>Meggiorini</w:t>
      </w:r>
      <w:r>
        <w:rPr>
          <w:spacing w:val="5"/>
          <w:w w:val="115"/>
        </w:rPr>
        <w:t> </w:t>
      </w:r>
      <w:r>
        <w:rPr>
          <w:w w:val="115"/>
        </w:rPr>
        <w:t>(University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Auckland),</w:t>
      </w:r>
      <w:r>
        <w:rPr>
          <w:spacing w:val="7"/>
          <w:w w:val="115"/>
        </w:rPr>
        <w:t> </w:t>
      </w:r>
      <w:r>
        <w:rPr>
          <w:w w:val="115"/>
        </w:rPr>
        <w:t>Abhiprerna</w:t>
      </w:r>
      <w:r>
        <w:rPr>
          <w:spacing w:val="6"/>
          <w:w w:val="115"/>
        </w:rPr>
        <w:t> </w:t>
      </w:r>
      <w:r>
        <w:rPr>
          <w:w w:val="115"/>
        </w:rPr>
        <w:t>Smit</w:t>
      </w:r>
      <w:r>
        <w:rPr>
          <w:spacing w:val="5"/>
          <w:w w:val="115"/>
        </w:rPr>
        <w:t> </w:t>
      </w:r>
      <w:r>
        <w:rPr>
          <w:w w:val="115"/>
        </w:rPr>
        <w:t>(College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William</w:t>
      </w:r>
      <w:r>
        <w:rPr>
          <w:spacing w:val="5"/>
          <w:w w:val="115"/>
        </w:rPr>
        <w:t> </w:t>
      </w:r>
      <w:r>
        <w:rPr>
          <w:w w:val="115"/>
        </w:rPr>
        <w:t>&amp;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Mary).</w:t>
      </w:r>
    </w:p>
    <w:p>
      <w:pPr>
        <w:pStyle w:val="BodyText"/>
        <w:spacing w:line="247" w:lineRule="auto" w:before="66"/>
        <w:ind w:right="70"/>
        <w:jc w:val="both"/>
      </w:pPr>
      <w:r>
        <w:rPr>
          <w:b/>
          <w:w w:val="115"/>
        </w:rPr>
        <w:t>2022:</w:t>
      </w:r>
      <w:r>
        <w:rPr>
          <w:b/>
          <w:spacing w:val="40"/>
          <w:w w:val="115"/>
        </w:rPr>
        <w:t> </w:t>
      </w:r>
      <w:r>
        <w:rPr>
          <w:w w:val="115"/>
        </w:rPr>
        <w:t>Vishuddhi Jayawickrema (chair, Central Bank of Sri Lanka); Zi Peng (chair, StoneTurn Consult- ing);</w:t>
      </w:r>
      <w:r>
        <w:rPr>
          <w:w w:val="115"/>
        </w:rPr>
        <w:t> Nayib</w:t>
      </w:r>
      <w:r>
        <w:rPr>
          <w:w w:val="115"/>
        </w:rPr>
        <w:t> (Rene)</w:t>
      </w:r>
      <w:r>
        <w:rPr>
          <w:w w:val="115"/>
        </w:rPr>
        <w:t> Zamarripa</w:t>
      </w:r>
      <w:r>
        <w:rPr>
          <w:w w:val="115"/>
        </w:rPr>
        <w:t> (Central</w:t>
      </w:r>
      <w:r>
        <w:rPr>
          <w:w w:val="115"/>
        </w:rPr>
        <w:t> Michigan</w:t>
      </w:r>
      <w:r>
        <w:rPr>
          <w:w w:val="115"/>
        </w:rPr>
        <w:t> University).</w:t>
      </w:r>
    </w:p>
    <w:p>
      <w:pPr>
        <w:pStyle w:val="BodyText"/>
        <w:spacing w:line="247" w:lineRule="auto" w:before="66"/>
        <w:ind w:right="69"/>
        <w:jc w:val="both"/>
      </w:pPr>
      <w:r>
        <w:rPr>
          <w:b/>
          <w:w w:val="115"/>
        </w:rPr>
        <w:t>2021:</w:t>
      </w:r>
      <w:r>
        <w:rPr>
          <w:b/>
          <w:spacing w:val="40"/>
          <w:w w:val="115"/>
        </w:rPr>
        <w:t> </w:t>
      </w:r>
      <w:r>
        <w:rPr>
          <w:w w:val="115"/>
        </w:rPr>
        <w:t>Cody</w:t>
      </w:r>
      <w:r>
        <w:rPr>
          <w:w w:val="115"/>
        </w:rPr>
        <w:t> Couture</w:t>
      </w:r>
      <w:r>
        <w:rPr>
          <w:w w:val="115"/>
        </w:rPr>
        <w:t> (chair,</w:t>
      </w:r>
      <w:r>
        <w:rPr>
          <w:w w:val="115"/>
        </w:rPr>
        <w:t> Hamilton</w:t>
      </w:r>
      <w:r>
        <w:rPr>
          <w:w w:val="115"/>
        </w:rPr>
        <w:t> College);</w:t>
      </w:r>
      <w:r>
        <w:rPr>
          <w:w w:val="115"/>
        </w:rPr>
        <w:t> Amir</w:t>
      </w:r>
      <w:r>
        <w:rPr>
          <w:w w:val="115"/>
        </w:rPr>
        <w:t> Goren</w:t>
      </w:r>
      <w:r>
        <w:rPr>
          <w:w w:val="115"/>
        </w:rPr>
        <w:t> (chair,</w:t>
      </w:r>
      <w:r>
        <w:rPr>
          <w:w w:val="115"/>
        </w:rPr>
        <w:t> General</w:t>
      </w:r>
      <w:r>
        <w:rPr>
          <w:w w:val="115"/>
        </w:rPr>
        <w:t> Motors);</w:t>
      </w:r>
      <w:r>
        <w:rPr>
          <w:w w:val="115"/>
        </w:rPr>
        <w:t> Max</w:t>
      </w:r>
      <w:r>
        <w:rPr>
          <w:w w:val="115"/>
        </w:rPr>
        <w:t> Littlejohn (Millsaps</w:t>
      </w:r>
      <w:r>
        <w:rPr>
          <w:w w:val="115"/>
        </w:rPr>
        <w:t> College);</w:t>
      </w:r>
      <w:r>
        <w:rPr>
          <w:w w:val="115"/>
        </w:rPr>
        <w:t> Fabrizio</w:t>
      </w:r>
      <w:r>
        <w:rPr>
          <w:w w:val="115"/>
        </w:rPr>
        <w:t> Marodin</w:t>
      </w:r>
      <w:r>
        <w:rPr>
          <w:w w:val="115"/>
        </w:rPr>
        <w:t> (Federal</w:t>
      </w:r>
      <w:r>
        <w:rPr>
          <w:w w:val="115"/>
        </w:rPr>
        <w:t> Reserve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Richmond).</w:t>
      </w:r>
    </w:p>
    <w:p>
      <w:pPr>
        <w:pStyle w:val="BodyText"/>
        <w:spacing w:line="247" w:lineRule="auto" w:before="66"/>
        <w:ind w:right="69"/>
        <w:jc w:val="both"/>
      </w:pPr>
      <w:r>
        <w:rPr>
          <w:b/>
          <w:w w:val="115"/>
        </w:rPr>
        <w:t>2020:</w:t>
      </w:r>
      <w:r>
        <w:rPr>
          <w:b/>
          <w:spacing w:val="40"/>
          <w:w w:val="115"/>
        </w:rPr>
        <w:t> </w:t>
      </w:r>
      <w:r>
        <w:rPr>
          <w:w w:val="115"/>
        </w:rPr>
        <w:t>Dillon</w:t>
      </w:r>
      <w:r>
        <w:rPr>
          <w:w w:val="115"/>
        </w:rPr>
        <w:t> Flannery-Valadez</w:t>
      </w:r>
      <w:r>
        <w:rPr>
          <w:w w:val="115"/>
        </w:rPr>
        <w:t> (Weimar</w:t>
      </w:r>
      <w:r>
        <w:rPr>
          <w:w w:val="115"/>
        </w:rPr>
        <w:t> College);</w:t>
      </w:r>
      <w:r>
        <w:rPr>
          <w:w w:val="115"/>
        </w:rPr>
        <w:t> Francisco</w:t>
      </w:r>
      <w:r>
        <w:rPr>
          <w:w w:val="115"/>
        </w:rPr>
        <w:t> Ilabaca</w:t>
      </w:r>
      <w:r>
        <w:rPr>
          <w:w w:val="115"/>
        </w:rPr>
        <w:t> (co-chair,</w:t>
      </w:r>
      <w:r>
        <w:rPr>
          <w:w w:val="115"/>
        </w:rPr>
        <w:t> US</w:t>
      </w:r>
      <w:r>
        <w:rPr>
          <w:w w:val="115"/>
        </w:rPr>
        <w:t> Treasury</w:t>
      </w:r>
      <w:r>
        <w:rPr>
          <w:w w:val="115"/>
        </w:rPr>
        <w:t> Office</w:t>
      </w:r>
      <w:r>
        <w:rPr>
          <w:w w:val="115"/>
        </w:rPr>
        <w:t> of Financial</w:t>
      </w:r>
      <w:r>
        <w:rPr>
          <w:w w:val="115"/>
        </w:rPr>
        <w:t> Research);</w:t>
      </w:r>
      <w:r>
        <w:rPr>
          <w:w w:val="115"/>
        </w:rPr>
        <w:t> Amaze</w:t>
      </w:r>
      <w:r>
        <w:rPr>
          <w:w w:val="115"/>
        </w:rPr>
        <w:t> Lusompa</w:t>
      </w:r>
      <w:r>
        <w:rPr>
          <w:w w:val="115"/>
        </w:rPr>
        <w:t> (chair,</w:t>
      </w:r>
      <w:r>
        <w:rPr>
          <w:w w:val="115"/>
        </w:rPr>
        <w:t> Federal</w:t>
      </w:r>
      <w:r>
        <w:rPr>
          <w:w w:val="115"/>
        </w:rPr>
        <w:t> Reserve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Kansas</w:t>
      </w:r>
      <w:r>
        <w:rPr>
          <w:w w:val="115"/>
        </w:rPr>
        <w:t> City).</w:t>
      </w:r>
    </w:p>
    <w:p>
      <w:pPr>
        <w:pStyle w:val="BodyText"/>
        <w:spacing w:line="247" w:lineRule="auto" w:before="66"/>
        <w:ind w:right="69"/>
        <w:jc w:val="both"/>
      </w:pPr>
      <w:r>
        <w:rPr>
          <w:b/>
          <w:w w:val="115"/>
        </w:rPr>
        <w:t>2019:</w:t>
      </w:r>
      <w:r>
        <w:rPr>
          <w:b/>
          <w:spacing w:val="40"/>
          <w:w w:val="115"/>
        </w:rPr>
        <w:t> </w:t>
      </w:r>
      <w:r>
        <w:rPr>
          <w:w w:val="115"/>
        </w:rPr>
        <w:t>Nikolaos (Nikos) Charalampidis (Laval University); Kurt Horner (Shiv Nadar University); Marco Martinez</w:t>
      </w:r>
      <w:r>
        <w:rPr>
          <w:w w:val="115"/>
        </w:rPr>
        <w:t> del</w:t>
      </w:r>
      <w:r>
        <w:rPr>
          <w:w w:val="115"/>
        </w:rPr>
        <w:t> Angel</w:t>
      </w:r>
      <w:r>
        <w:rPr>
          <w:w w:val="115"/>
        </w:rPr>
        <w:t> (California</w:t>
      </w:r>
      <w:r>
        <w:rPr>
          <w:w w:val="115"/>
        </w:rPr>
        <w:t> State</w:t>
      </w:r>
      <w:r>
        <w:rPr>
          <w:w w:val="115"/>
        </w:rPr>
        <w:t> University,</w:t>
      </w:r>
      <w:r>
        <w:rPr>
          <w:w w:val="115"/>
        </w:rPr>
        <w:t> Los</w:t>
      </w:r>
      <w:r>
        <w:rPr>
          <w:w w:val="115"/>
        </w:rPr>
        <w:t> Angeles);</w:t>
      </w:r>
      <w:r>
        <w:rPr>
          <w:w w:val="115"/>
        </w:rPr>
        <w:t> Padma</w:t>
      </w:r>
      <w:r>
        <w:rPr>
          <w:w w:val="115"/>
        </w:rPr>
        <w:t> Sharma</w:t>
      </w:r>
      <w:r>
        <w:rPr>
          <w:w w:val="115"/>
        </w:rPr>
        <w:t> (Federal</w:t>
      </w:r>
      <w:r>
        <w:rPr>
          <w:w w:val="115"/>
        </w:rPr>
        <w:t> Reserve</w:t>
      </w:r>
      <w:r>
        <w:rPr>
          <w:w w:val="115"/>
        </w:rPr>
        <w:t> Bank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w w:val="115"/>
        </w:rPr>
        <w:t> Kansas</w:t>
      </w:r>
      <w:r>
        <w:rPr>
          <w:w w:val="115"/>
        </w:rPr>
        <w:t> City);</w:t>
      </w:r>
      <w:r>
        <w:rPr>
          <w:w w:val="115"/>
        </w:rPr>
        <w:t> Mike</w:t>
      </w:r>
      <w:r>
        <w:rPr>
          <w:w w:val="115"/>
        </w:rPr>
        <w:t> Shin</w:t>
      </w:r>
      <w:r>
        <w:rPr>
          <w:w w:val="115"/>
        </w:rPr>
        <w:t> (University</w:t>
      </w:r>
      <w:r>
        <w:rPr>
          <w:w w:val="115"/>
        </w:rPr>
        <w:t> of</w:t>
      </w:r>
      <w:r>
        <w:rPr>
          <w:w w:val="115"/>
        </w:rPr>
        <w:t> Sydney).</w:t>
      </w:r>
    </w:p>
    <w:p>
      <w:pPr>
        <w:pStyle w:val="BodyText"/>
        <w:spacing w:line="247" w:lineRule="auto" w:before="65"/>
        <w:ind w:right="71"/>
        <w:jc w:val="both"/>
      </w:pPr>
      <w:r>
        <w:rPr>
          <w:b/>
          <w:w w:val="115"/>
        </w:rPr>
        <w:t>2018:</w:t>
      </w:r>
      <w:r>
        <w:rPr>
          <w:b/>
          <w:spacing w:val="21"/>
          <w:w w:val="115"/>
        </w:rPr>
        <w:t> </w:t>
      </w:r>
      <w:r>
        <w:rPr>
          <w:w w:val="115"/>
        </w:rPr>
        <w:t>Pratiti</w:t>
      </w:r>
      <w:r>
        <w:rPr>
          <w:spacing w:val="-5"/>
          <w:w w:val="115"/>
        </w:rPr>
        <w:t> </w:t>
      </w:r>
      <w:r>
        <w:rPr>
          <w:w w:val="115"/>
        </w:rPr>
        <w:t>Chatterjee</w:t>
      </w:r>
      <w:r>
        <w:rPr>
          <w:spacing w:val="-5"/>
          <w:w w:val="115"/>
        </w:rPr>
        <w:t> </w:t>
      </w:r>
      <w:r>
        <w:rPr>
          <w:w w:val="115"/>
        </w:rPr>
        <w:t>(co-chair,</w:t>
      </w:r>
      <w:r>
        <w:rPr>
          <w:spacing w:val="-2"/>
          <w:w w:val="115"/>
        </w:rPr>
        <w:t> </w:t>
      </w:r>
      <w:r>
        <w:rPr>
          <w:w w:val="115"/>
        </w:rPr>
        <w:t>University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New</w:t>
      </w:r>
      <w:r>
        <w:rPr>
          <w:spacing w:val="-5"/>
          <w:w w:val="115"/>
        </w:rPr>
        <w:t> </w:t>
      </w:r>
      <w:r>
        <w:rPr>
          <w:w w:val="115"/>
        </w:rPr>
        <w:t>South</w:t>
      </w:r>
      <w:r>
        <w:rPr>
          <w:spacing w:val="-5"/>
          <w:w w:val="115"/>
        </w:rPr>
        <w:t> </w:t>
      </w:r>
      <w:r>
        <w:rPr>
          <w:w w:val="115"/>
        </w:rPr>
        <w:t>Wales);</w:t>
      </w:r>
      <w:r>
        <w:rPr>
          <w:spacing w:val="-1"/>
          <w:w w:val="115"/>
        </w:rPr>
        <w:t> </w:t>
      </w:r>
      <w:r>
        <w:rPr>
          <w:w w:val="115"/>
        </w:rPr>
        <w:t>SungJun</w:t>
      </w:r>
      <w:r>
        <w:rPr>
          <w:spacing w:val="-5"/>
          <w:w w:val="115"/>
        </w:rPr>
        <w:t> </w:t>
      </w:r>
      <w:r>
        <w:rPr>
          <w:w w:val="115"/>
        </w:rPr>
        <w:t>Huh</w:t>
      </w:r>
      <w:r>
        <w:rPr>
          <w:spacing w:val="-5"/>
          <w:w w:val="115"/>
        </w:rPr>
        <w:t> </w:t>
      </w:r>
      <w:r>
        <w:rPr>
          <w:w w:val="115"/>
        </w:rPr>
        <w:t>(co-chair,</w:t>
      </w:r>
      <w:r>
        <w:rPr>
          <w:spacing w:val="-2"/>
          <w:w w:val="115"/>
        </w:rPr>
        <w:t> </w:t>
      </w:r>
      <w:r>
        <w:rPr>
          <w:w w:val="115"/>
        </w:rPr>
        <w:t>Marquette University);</w:t>
      </w:r>
      <w:r>
        <w:rPr>
          <w:w w:val="115"/>
        </w:rPr>
        <w:t> Marshall</w:t>
      </w:r>
      <w:r>
        <w:rPr>
          <w:w w:val="115"/>
        </w:rPr>
        <w:t> Urias</w:t>
      </w:r>
      <w:r>
        <w:rPr>
          <w:w w:val="115"/>
        </w:rPr>
        <w:t> (co-chair,</w:t>
      </w:r>
      <w:r>
        <w:rPr>
          <w:w w:val="115"/>
        </w:rPr>
        <w:t> Peking</w:t>
      </w:r>
      <w:r>
        <w:rPr>
          <w:w w:val="115"/>
        </w:rPr>
        <w:t> Business</w:t>
      </w:r>
      <w:r>
        <w:rPr>
          <w:w w:val="115"/>
        </w:rPr>
        <w:t> School,</w:t>
      </w:r>
      <w:r>
        <w:rPr>
          <w:w w:val="115"/>
        </w:rPr>
        <w:t> Shenzhen).</w:t>
      </w:r>
    </w:p>
    <w:p>
      <w:pPr>
        <w:pStyle w:val="BodyText"/>
        <w:spacing w:before="66"/>
      </w:pPr>
      <w:r>
        <w:rPr>
          <w:b/>
          <w:w w:val="120"/>
        </w:rPr>
        <w:t>2017:</w:t>
      </w:r>
      <w:r>
        <w:rPr>
          <w:b/>
          <w:spacing w:val="24"/>
          <w:w w:val="120"/>
        </w:rPr>
        <w:t> </w:t>
      </w:r>
      <w:r>
        <w:rPr>
          <w:w w:val="120"/>
        </w:rPr>
        <w:t>Yi</w:t>
      </w:r>
      <w:r>
        <w:rPr>
          <w:spacing w:val="4"/>
          <w:w w:val="120"/>
        </w:rPr>
        <w:t> </w:t>
      </w:r>
      <w:r>
        <w:rPr>
          <w:w w:val="120"/>
        </w:rPr>
        <w:t>(Louie)</w:t>
      </w:r>
      <w:r>
        <w:rPr>
          <w:spacing w:val="5"/>
          <w:w w:val="120"/>
        </w:rPr>
        <w:t> </w:t>
      </w:r>
      <w:r>
        <w:rPr>
          <w:w w:val="120"/>
        </w:rPr>
        <w:t>Liu</w:t>
      </w:r>
      <w:r>
        <w:rPr>
          <w:spacing w:val="5"/>
          <w:w w:val="120"/>
        </w:rPr>
        <w:t> </w:t>
      </w:r>
      <w:r>
        <w:rPr>
          <w:w w:val="120"/>
        </w:rPr>
        <w:t>(Southern</w:t>
      </w:r>
      <w:r>
        <w:rPr>
          <w:spacing w:val="5"/>
          <w:w w:val="120"/>
        </w:rPr>
        <w:t> </w:t>
      </w:r>
      <w:r>
        <w:rPr>
          <w:w w:val="120"/>
        </w:rPr>
        <w:t>California</w:t>
      </w:r>
      <w:r>
        <w:rPr>
          <w:spacing w:val="5"/>
          <w:w w:val="120"/>
        </w:rPr>
        <w:t> </w:t>
      </w:r>
      <w:r>
        <w:rPr>
          <w:w w:val="120"/>
        </w:rPr>
        <w:t>Edison);</w:t>
      </w:r>
      <w:r>
        <w:rPr>
          <w:spacing w:val="3"/>
          <w:w w:val="120"/>
        </w:rPr>
        <w:t> </w:t>
      </w:r>
      <w:r>
        <w:rPr>
          <w:w w:val="120"/>
        </w:rPr>
        <w:t>Fulya</w:t>
      </w:r>
      <w:r>
        <w:rPr>
          <w:spacing w:val="4"/>
          <w:w w:val="120"/>
        </w:rPr>
        <w:t> </w:t>
      </w:r>
      <w:r>
        <w:rPr>
          <w:w w:val="120"/>
        </w:rPr>
        <w:t>Ozcan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(Amazon).</w:t>
      </w:r>
    </w:p>
    <w:p>
      <w:pPr>
        <w:pStyle w:val="BodyText"/>
        <w:spacing w:before="75"/>
      </w:pPr>
      <w:r>
        <w:rPr>
          <w:b/>
          <w:spacing w:val="-2"/>
          <w:w w:val="120"/>
        </w:rPr>
        <w:t>2016:</w:t>
      </w:r>
      <w:r>
        <w:rPr>
          <w:b/>
          <w:spacing w:val="19"/>
          <w:w w:val="120"/>
        </w:rPr>
        <w:t> </w:t>
      </w:r>
      <w:r>
        <w:rPr>
          <w:spacing w:val="20"/>
          <w:w w:val="112"/>
        </w:rPr>
        <w:t>Jo</w:t>
      </w:r>
      <w:r>
        <w:rPr>
          <w:spacing w:val="14"/>
          <w:w w:val="112"/>
        </w:rPr>
        <w:t>s</w:t>
      </w:r>
      <w:r>
        <w:rPr>
          <w:spacing w:val="-85"/>
          <w:w w:val="173"/>
        </w:rPr>
        <w:t>´</w:t>
      </w:r>
      <w:r>
        <w:rPr>
          <w:spacing w:val="20"/>
          <w:w w:val="87"/>
        </w:rPr>
        <w:t>e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Luis</w:t>
      </w:r>
      <w:r>
        <w:rPr>
          <w:w w:val="120"/>
        </w:rPr>
        <w:t> </w:t>
      </w:r>
      <w:r>
        <w:rPr>
          <w:spacing w:val="-2"/>
          <w:w w:val="120"/>
        </w:rPr>
        <w:t>(Pepe)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Luna-Alpizar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(Haverford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College).</w:t>
      </w:r>
    </w:p>
    <w:p>
      <w:pPr>
        <w:pStyle w:val="BodyText"/>
        <w:spacing w:before="75"/>
      </w:pPr>
      <w:r>
        <w:rPr>
          <w:b/>
          <w:w w:val="115"/>
        </w:rPr>
        <w:t>2015:</w:t>
      </w:r>
      <w:r>
        <w:rPr>
          <w:b/>
          <w:spacing w:val="19"/>
          <w:w w:val="115"/>
        </w:rPr>
        <w:t> </w:t>
      </w:r>
      <w:r>
        <w:rPr>
          <w:w w:val="115"/>
        </w:rPr>
        <w:t>Stephen</w:t>
      </w:r>
      <w:r>
        <w:rPr>
          <w:w w:val="115"/>
        </w:rPr>
        <w:t> Cole</w:t>
      </w:r>
      <w:r>
        <w:rPr>
          <w:w w:val="115"/>
        </w:rPr>
        <w:t> (Marquette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University).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731535</wp:posOffset>
                </wp:positionH>
                <wp:positionV relativeFrom="paragraph">
                  <wp:posOffset>201357</wp:posOffset>
                </wp:positionV>
                <wp:extent cx="630936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45" y="0"/>
                              </a:lnTo>
                            </a:path>
                          </a:pathLst>
                        </a:custGeom>
                        <a:ln w="6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12pt;margin-top:15.854921pt;width:496.8pt;height:.1pt;mso-position-horizontal-relative:page;mso-position-vertical-relative:paragraph;z-index:-15723008;mso-wrap-distance-left:0;mso-wrap-distance-right:0" id="docshape13" coordorigin="1152,317" coordsize="9936,0" path="m1152,317l11088,317e" filled="false" stroked="true" strokeweight=".4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rofessional</w:t>
      </w:r>
      <w:r>
        <w:rPr>
          <w:smallCaps w:val="0"/>
          <w:spacing w:val="8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spacing w:line="247" w:lineRule="auto" w:before="113"/>
        <w:ind w:left="293" w:right="4111" w:hanging="222"/>
        <w:jc w:val="left"/>
        <w:rPr>
          <w:sz w:val="21"/>
        </w:rPr>
      </w:pPr>
      <w:r>
        <w:rPr>
          <w:w w:val="110"/>
          <w:sz w:val="21"/>
        </w:rPr>
        <w:t>Editor,</w:t>
      </w:r>
      <w:r>
        <w:rPr>
          <w:w w:val="110"/>
          <w:sz w:val="21"/>
        </w:rPr>
        <w:t> </w:t>
      </w:r>
      <w:r>
        <w:rPr>
          <w:i/>
          <w:w w:val="110"/>
          <w:sz w:val="21"/>
        </w:rPr>
        <w:t>Journal</w:t>
      </w:r>
      <w:r>
        <w:rPr>
          <w:i/>
          <w:w w:val="110"/>
          <w:sz w:val="21"/>
        </w:rPr>
        <w:t> of</w:t>
      </w:r>
      <w:r>
        <w:rPr>
          <w:i/>
          <w:w w:val="110"/>
          <w:sz w:val="21"/>
        </w:rPr>
        <w:t> Monetary</w:t>
      </w:r>
      <w:r>
        <w:rPr>
          <w:i/>
          <w:w w:val="110"/>
          <w:sz w:val="21"/>
        </w:rPr>
        <w:t> Economics,</w:t>
      </w:r>
      <w:r>
        <w:rPr>
          <w:i/>
          <w:w w:val="110"/>
          <w:sz w:val="21"/>
        </w:rPr>
        <w:t> </w:t>
      </w:r>
      <w:r>
        <w:rPr>
          <w:w w:val="110"/>
          <w:sz w:val="21"/>
        </w:rPr>
        <w:t>2024–present Associate</w:t>
      </w:r>
      <w:r>
        <w:rPr>
          <w:w w:val="110"/>
          <w:sz w:val="21"/>
        </w:rPr>
        <w:t> Editor,</w:t>
      </w:r>
      <w:r>
        <w:rPr>
          <w:w w:val="110"/>
          <w:sz w:val="21"/>
        </w:rPr>
        <w:t> 2017–2023</w:t>
      </w:r>
    </w:p>
    <w:p>
      <w:pPr>
        <w:spacing w:before="18"/>
        <w:ind w:left="72" w:right="0" w:firstLine="0"/>
        <w:jc w:val="left"/>
        <w:rPr>
          <w:sz w:val="21"/>
        </w:rPr>
      </w:pPr>
      <w:r>
        <w:rPr>
          <w:w w:val="110"/>
          <w:sz w:val="21"/>
        </w:rPr>
        <w:t>Associate</w:t>
      </w:r>
      <w:r>
        <w:rPr>
          <w:spacing w:val="50"/>
          <w:w w:val="110"/>
          <w:sz w:val="21"/>
        </w:rPr>
        <w:t> </w:t>
      </w:r>
      <w:r>
        <w:rPr>
          <w:w w:val="110"/>
          <w:sz w:val="21"/>
        </w:rPr>
        <w:t>Editor,</w:t>
      </w:r>
      <w:r>
        <w:rPr>
          <w:spacing w:val="52"/>
          <w:w w:val="110"/>
          <w:sz w:val="21"/>
        </w:rPr>
        <w:t> </w:t>
      </w:r>
      <w:r>
        <w:rPr>
          <w:i/>
          <w:w w:val="110"/>
          <w:sz w:val="21"/>
        </w:rPr>
        <w:t>Quantitative</w:t>
      </w:r>
      <w:r>
        <w:rPr>
          <w:i/>
          <w:spacing w:val="59"/>
          <w:w w:val="110"/>
          <w:sz w:val="21"/>
        </w:rPr>
        <w:t> </w:t>
      </w:r>
      <w:r>
        <w:rPr>
          <w:i/>
          <w:w w:val="110"/>
          <w:sz w:val="21"/>
        </w:rPr>
        <w:t>Economics,</w:t>
      </w:r>
      <w:r>
        <w:rPr>
          <w:i/>
          <w:spacing w:val="52"/>
          <w:w w:val="110"/>
          <w:sz w:val="21"/>
        </w:rPr>
        <w:t> </w:t>
      </w:r>
      <w:r>
        <w:rPr>
          <w:spacing w:val="-2"/>
          <w:w w:val="110"/>
          <w:sz w:val="21"/>
        </w:rPr>
        <w:t>2017–2024</w:t>
      </w:r>
    </w:p>
    <w:p>
      <w:pPr>
        <w:spacing w:after="0"/>
        <w:jc w:val="left"/>
        <w:rPr>
          <w:sz w:val="21"/>
        </w:rPr>
        <w:sectPr>
          <w:pgSz w:w="12240" w:h="15840"/>
          <w:pgMar w:header="625" w:footer="0" w:top="860" w:bottom="280" w:left="1080" w:right="1080"/>
        </w:sectPr>
      </w:pPr>
    </w:p>
    <w:p>
      <w:pPr>
        <w:pStyle w:val="BodyText"/>
        <w:spacing w:line="290" w:lineRule="auto" w:before="255"/>
        <w:ind w:right="1609"/>
      </w:pPr>
      <w:r>
        <w:rPr>
          <w:w w:val="115"/>
        </w:rPr>
        <w:t>Member,</w:t>
      </w:r>
      <w:r>
        <w:rPr>
          <w:w w:val="115"/>
        </w:rPr>
        <w:t> Financial</w:t>
      </w:r>
      <w:r>
        <w:rPr>
          <w:w w:val="115"/>
        </w:rPr>
        <w:t> Times/Chicago</w:t>
      </w:r>
      <w:r>
        <w:rPr>
          <w:w w:val="115"/>
        </w:rPr>
        <w:t> Booth</w:t>
      </w:r>
      <w:r>
        <w:rPr>
          <w:w w:val="115"/>
        </w:rPr>
        <w:t> IGM</w:t>
      </w:r>
      <w:r>
        <w:rPr>
          <w:w w:val="115"/>
        </w:rPr>
        <w:t> Economic</w:t>
      </w:r>
      <w:r>
        <w:rPr>
          <w:w w:val="115"/>
        </w:rPr>
        <w:t> Outlook</w:t>
      </w:r>
      <w:r>
        <w:rPr>
          <w:w w:val="115"/>
        </w:rPr>
        <w:t> Panel,</w:t>
      </w:r>
      <w:r>
        <w:rPr>
          <w:w w:val="115"/>
        </w:rPr>
        <w:t> 2021–present Member,</w:t>
      </w:r>
      <w:r>
        <w:rPr>
          <w:w w:val="115"/>
        </w:rPr>
        <w:t> FiveThirtyEight/Chicago</w:t>
      </w:r>
      <w:r>
        <w:rPr>
          <w:w w:val="115"/>
        </w:rPr>
        <w:t> Booth</w:t>
      </w:r>
      <w:r>
        <w:rPr>
          <w:w w:val="115"/>
        </w:rPr>
        <w:t> IGM</w:t>
      </w:r>
      <w:r>
        <w:rPr>
          <w:w w:val="115"/>
        </w:rPr>
        <w:t> Economic</w:t>
      </w:r>
      <w:r>
        <w:rPr>
          <w:w w:val="115"/>
        </w:rPr>
        <w:t> Outlook</w:t>
      </w:r>
      <w:r>
        <w:rPr>
          <w:w w:val="115"/>
        </w:rPr>
        <w:t> Panel,</w:t>
      </w:r>
      <w:r>
        <w:rPr>
          <w:w w:val="115"/>
        </w:rPr>
        <w:t> 2020</w:t>
      </w:r>
      <w:r>
        <w:rPr>
          <w:spacing w:val="80"/>
          <w:w w:val="115"/>
        </w:rPr>
        <w:t> </w:t>
      </w:r>
      <w:r>
        <w:rPr>
          <w:w w:val="115"/>
        </w:rPr>
        <w:t>Member,</w:t>
      </w:r>
      <w:r>
        <w:rPr>
          <w:w w:val="115"/>
        </w:rPr>
        <w:t> Academic</w:t>
      </w:r>
      <w:r>
        <w:rPr>
          <w:w w:val="115"/>
        </w:rPr>
        <w:t> Advisory</w:t>
      </w:r>
      <w:r>
        <w:rPr>
          <w:w w:val="115"/>
        </w:rPr>
        <w:t> Panel,</w:t>
      </w:r>
      <w:r>
        <w:rPr>
          <w:w w:val="115"/>
        </w:rPr>
        <w:t> Federal</w:t>
      </w:r>
      <w:r>
        <w:rPr>
          <w:w w:val="115"/>
        </w:rPr>
        <w:t> Reserve</w:t>
      </w:r>
      <w:r>
        <w:rPr>
          <w:w w:val="115"/>
        </w:rPr>
        <w:t> Bank</w:t>
      </w:r>
      <w:r>
        <w:rPr>
          <w:w w:val="115"/>
        </w:rPr>
        <w:t> of</w:t>
      </w:r>
      <w:r>
        <w:rPr>
          <w:w w:val="115"/>
        </w:rPr>
        <w:t> San</w:t>
      </w:r>
      <w:r>
        <w:rPr>
          <w:w w:val="115"/>
        </w:rPr>
        <w:t> Francisco,</w:t>
      </w:r>
      <w:r>
        <w:rPr>
          <w:w w:val="115"/>
        </w:rPr>
        <w:t> 2020</w:t>
      </w:r>
    </w:p>
    <w:p>
      <w:pPr>
        <w:pStyle w:val="BodyText"/>
        <w:spacing w:before="170"/>
      </w:pPr>
      <w:r>
        <w:rPr>
          <w:w w:val="110"/>
        </w:rPr>
        <w:t>Conference</w:t>
      </w:r>
      <w:r>
        <w:rPr>
          <w:spacing w:val="6"/>
          <w:w w:val="110"/>
        </w:rPr>
        <w:t> </w:t>
      </w:r>
      <w:r>
        <w:rPr>
          <w:w w:val="110"/>
        </w:rPr>
        <w:t>Co-</w:t>
      </w:r>
      <w:r>
        <w:rPr>
          <w:spacing w:val="-2"/>
          <w:w w:val="110"/>
        </w:rPr>
        <w:t>organizer:</w:t>
      </w:r>
    </w:p>
    <w:p>
      <w:pPr>
        <w:pStyle w:val="BodyText"/>
        <w:spacing w:line="290" w:lineRule="auto" w:before="54"/>
        <w:ind w:right="4158"/>
      </w:pPr>
      <w:r>
        <w:rPr>
          <w:w w:val="115"/>
        </w:rPr>
        <w:t>NBER</w:t>
      </w:r>
      <w:r>
        <w:rPr>
          <w:w w:val="115"/>
        </w:rPr>
        <w:t> Monetary</w:t>
      </w:r>
      <w:r>
        <w:rPr>
          <w:w w:val="115"/>
        </w:rPr>
        <w:t> Economics</w:t>
      </w:r>
      <w:r>
        <w:rPr>
          <w:w w:val="115"/>
        </w:rPr>
        <w:t> Program</w:t>
      </w:r>
      <w:r>
        <w:rPr>
          <w:w w:val="115"/>
        </w:rPr>
        <w:t> Meeting,</w:t>
      </w:r>
      <w:r>
        <w:rPr>
          <w:w w:val="115"/>
        </w:rPr>
        <w:t> </w:t>
      </w:r>
      <w:hyperlink r:id="rId11">
        <w:r>
          <w:rPr>
            <w:color w:val="0000FF"/>
            <w:w w:val="115"/>
          </w:rPr>
          <w:t>Spring</w:t>
        </w:r>
        <w:r>
          <w:rPr>
            <w:color w:val="0000FF"/>
            <w:w w:val="115"/>
          </w:rPr>
          <w:t> 2016</w:t>
        </w:r>
      </w:hyperlink>
      <w:r>
        <w:rPr>
          <w:w w:val="115"/>
        </w:rPr>
        <w:t>. Macro-Finance</w:t>
      </w:r>
      <w:r>
        <w:rPr>
          <w:w w:val="115"/>
        </w:rPr>
        <w:t> Society</w:t>
      </w:r>
      <w:r>
        <w:rPr>
          <w:w w:val="115"/>
        </w:rPr>
        <w:t> Workshop,</w:t>
      </w:r>
      <w:r>
        <w:rPr>
          <w:w w:val="115"/>
        </w:rPr>
        <w:t> </w:t>
      </w:r>
      <w:hyperlink r:id="rId12">
        <w:r>
          <w:rPr>
            <w:color w:val="0000FF"/>
            <w:w w:val="115"/>
          </w:rPr>
          <w:t>Fall</w:t>
        </w:r>
        <w:r>
          <w:rPr>
            <w:color w:val="0000FF"/>
            <w:w w:val="115"/>
          </w:rPr>
          <w:t> 2014</w:t>
        </w:r>
      </w:hyperlink>
      <w:r>
        <w:rPr>
          <w:w w:val="115"/>
        </w:rPr>
        <w:t>.</w:t>
      </w:r>
    </w:p>
    <w:p>
      <w:pPr>
        <w:pStyle w:val="BodyText"/>
        <w:spacing w:before="1"/>
      </w:pPr>
      <w:r>
        <w:rPr>
          <w:w w:val="110"/>
        </w:rPr>
        <w:t>Federal</w:t>
      </w:r>
      <w:r>
        <w:rPr>
          <w:spacing w:val="9"/>
          <w:w w:val="110"/>
        </w:rPr>
        <w:t> </w:t>
      </w:r>
      <w:r>
        <w:rPr>
          <w:w w:val="110"/>
        </w:rPr>
        <w:t>Reserve</w:t>
      </w:r>
      <w:r>
        <w:rPr>
          <w:spacing w:val="10"/>
          <w:w w:val="110"/>
        </w:rPr>
        <w:t> </w:t>
      </w:r>
      <w:r>
        <w:rPr>
          <w:w w:val="110"/>
        </w:rPr>
        <w:t>Bank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San</w:t>
      </w:r>
      <w:r>
        <w:rPr>
          <w:spacing w:val="10"/>
          <w:w w:val="110"/>
        </w:rPr>
        <w:t> </w:t>
      </w:r>
      <w:r>
        <w:rPr>
          <w:w w:val="110"/>
        </w:rPr>
        <w:t>Francisco</w:t>
      </w:r>
      <w:r>
        <w:rPr>
          <w:spacing w:val="10"/>
          <w:w w:val="110"/>
        </w:rPr>
        <w:t> </w:t>
      </w:r>
      <w:r>
        <w:rPr>
          <w:w w:val="110"/>
        </w:rPr>
        <w:t>Monetary/Macroeconomics</w:t>
      </w:r>
      <w:r>
        <w:rPr>
          <w:spacing w:val="10"/>
          <w:w w:val="110"/>
        </w:rPr>
        <w:t> </w:t>
      </w:r>
      <w:r>
        <w:rPr>
          <w:w w:val="110"/>
        </w:rPr>
        <w:t>Conference:</w:t>
      </w:r>
      <w:r>
        <w:rPr>
          <w:spacing w:val="35"/>
          <w:w w:val="110"/>
        </w:rPr>
        <w:t> </w:t>
      </w:r>
      <w:hyperlink r:id="rId13">
        <w:r>
          <w:rPr>
            <w:color w:val="0000FF"/>
            <w:w w:val="110"/>
          </w:rPr>
          <w:t>2014</w:t>
        </w:r>
      </w:hyperlink>
      <w:r>
        <w:rPr>
          <w:w w:val="110"/>
        </w:rPr>
        <w:t>,</w:t>
      </w:r>
      <w:r>
        <w:rPr>
          <w:spacing w:val="10"/>
          <w:w w:val="110"/>
        </w:rPr>
        <w:t> </w:t>
      </w:r>
      <w:hyperlink r:id="rId14">
        <w:r>
          <w:rPr>
            <w:color w:val="0000FF"/>
            <w:w w:val="110"/>
          </w:rPr>
          <w:t>2013</w:t>
        </w:r>
      </w:hyperlink>
      <w:r>
        <w:rPr>
          <w:w w:val="110"/>
        </w:rPr>
        <w:t>,</w:t>
      </w:r>
      <w:r>
        <w:rPr>
          <w:spacing w:val="11"/>
          <w:w w:val="110"/>
        </w:rPr>
        <w:t> </w:t>
      </w:r>
      <w:hyperlink r:id="rId15">
        <w:r>
          <w:rPr>
            <w:color w:val="0000FF"/>
            <w:w w:val="110"/>
          </w:rPr>
          <w:t>2012</w:t>
        </w:r>
      </w:hyperlink>
      <w:r>
        <w:rPr>
          <w:w w:val="110"/>
        </w:rPr>
        <w:t>,</w:t>
      </w:r>
      <w:r>
        <w:rPr>
          <w:spacing w:val="11"/>
          <w:w w:val="110"/>
        </w:rPr>
        <w:t> </w:t>
      </w:r>
      <w:hyperlink r:id="rId16">
        <w:r>
          <w:rPr>
            <w:color w:val="0000FF"/>
            <w:spacing w:val="-2"/>
            <w:w w:val="110"/>
          </w:rPr>
          <w:t>2011</w:t>
        </w:r>
      </w:hyperlink>
      <w:r>
        <w:rPr>
          <w:spacing w:val="-2"/>
          <w:w w:val="110"/>
        </w:rPr>
        <w:t>,</w:t>
      </w:r>
    </w:p>
    <w:p>
      <w:pPr>
        <w:pStyle w:val="BodyText"/>
        <w:ind w:left="293"/>
      </w:pPr>
      <w:hyperlink r:id="rId17">
        <w:r>
          <w:rPr>
            <w:color w:val="0000FF"/>
            <w:w w:val="105"/>
          </w:rPr>
          <w:t>2010</w:t>
        </w:r>
      </w:hyperlink>
      <w:r>
        <w:rPr>
          <w:w w:val="105"/>
        </w:rPr>
        <w:t>,</w:t>
      </w:r>
      <w:r>
        <w:rPr>
          <w:spacing w:val="20"/>
          <w:w w:val="105"/>
        </w:rPr>
        <w:t> </w:t>
      </w:r>
      <w:hyperlink r:id="rId18">
        <w:r>
          <w:rPr>
            <w:color w:val="0000FF"/>
            <w:spacing w:val="-2"/>
            <w:w w:val="105"/>
          </w:rPr>
          <w:t>2009</w:t>
        </w:r>
      </w:hyperlink>
      <w:r>
        <w:rPr>
          <w:spacing w:val="-2"/>
          <w:w w:val="105"/>
        </w:rPr>
        <w:t>.</w:t>
      </w:r>
    </w:p>
    <w:p>
      <w:pPr>
        <w:pStyle w:val="BodyText"/>
        <w:spacing w:before="222"/>
        <w:jc w:val="both"/>
      </w:pPr>
      <w:r>
        <w:rPr>
          <w:w w:val="105"/>
        </w:rPr>
        <w:t>Referee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for:</w:t>
      </w:r>
    </w:p>
    <w:p>
      <w:pPr>
        <w:pStyle w:val="BodyText"/>
        <w:spacing w:line="247" w:lineRule="auto" w:before="55"/>
        <w:ind w:right="67"/>
        <w:jc w:val="both"/>
      </w:pPr>
      <w:r>
        <w:rPr>
          <w:w w:val="110"/>
        </w:rPr>
        <w:t>American</w:t>
      </w:r>
      <w:r>
        <w:rPr>
          <w:w w:val="110"/>
        </w:rPr>
        <w:t> Economic</w:t>
      </w:r>
      <w:r>
        <w:rPr>
          <w:w w:val="110"/>
        </w:rPr>
        <w:t> Journal:</w:t>
      </w:r>
      <w:r>
        <w:rPr>
          <w:spacing w:val="40"/>
          <w:w w:val="110"/>
        </w:rPr>
        <w:t> </w:t>
      </w:r>
      <w:r>
        <w:rPr>
          <w:w w:val="110"/>
        </w:rPr>
        <w:t>Macroeconomics;</w:t>
      </w:r>
      <w:r>
        <w:rPr>
          <w:w w:val="110"/>
        </w:rPr>
        <w:t> American</w:t>
      </w:r>
      <w:r>
        <w:rPr>
          <w:w w:val="110"/>
        </w:rPr>
        <w:t> Economic</w:t>
      </w:r>
      <w:r>
        <w:rPr>
          <w:w w:val="110"/>
        </w:rPr>
        <w:t> Review;</w:t>
      </w:r>
      <w:r>
        <w:rPr>
          <w:w w:val="110"/>
        </w:rPr>
        <w:t> American</w:t>
      </w:r>
      <w:r>
        <w:rPr>
          <w:w w:val="110"/>
        </w:rPr>
        <w:t> Economic</w:t>
      </w:r>
      <w:r>
        <w:rPr>
          <w:w w:val="110"/>
        </w:rPr>
        <w:t> Re-</w:t>
      </w:r>
      <w:r>
        <w:rPr>
          <w:spacing w:val="40"/>
          <w:w w:val="110"/>
        </w:rPr>
        <w:t> </w:t>
      </w:r>
      <w:r>
        <w:rPr>
          <w:w w:val="110"/>
        </w:rPr>
        <w:t>view:</w:t>
      </w:r>
      <w:r>
        <w:rPr>
          <w:spacing w:val="40"/>
          <w:w w:val="110"/>
        </w:rPr>
        <w:t> </w:t>
      </w:r>
      <w:r>
        <w:rPr>
          <w:w w:val="110"/>
        </w:rPr>
        <w:t>Insights; Bank of England; Berkeley Electronic Journals in Macroeconomics; Canadian Journal of Economics; Econometrica; Economic Journal; European Central Bank; European Economic Review; In- ternational Economic Review; International Journal of Central Banking; International Monetary Fund; Journal of Applied Econometrics; Journal of Business and Economic Statistics; Journal of Econometrics; Journal of Economic Dynamics and Control;</w:t>
      </w:r>
      <w:r>
        <w:rPr>
          <w:spacing w:val="38"/>
          <w:w w:val="110"/>
        </w:rPr>
        <w:t> </w:t>
      </w:r>
      <w:r>
        <w:rPr>
          <w:w w:val="110"/>
        </w:rPr>
        <w:t>Journal of Economic Literature;</w:t>
      </w:r>
      <w:r>
        <w:rPr>
          <w:spacing w:val="38"/>
          <w:w w:val="110"/>
        </w:rPr>
        <w:t> </w:t>
      </w:r>
      <w:r>
        <w:rPr>
          <w:w w:val="110"/>
        </w:rPr>
        <w:t>Journal of Economic The-</w:t>
      </w:r>
      <w:r>
        <w:rPr>
          <w:spacing w:val="40"/>
          <w:w w:val="110"/>
        </w:rPr>
        <w:t> </w:t>
      </w:r>
      <w:r>
        <w:rPr>
          <w:w w:val="110"/>
        </w:rPr>
        <w:t>ory; Journal of the European Economic Association; Journal of Finance; Journal of Financial Economics; Journal</w:t>
      </w:r>
      <w:r>
        <w:rPr>
          <w:w w:val="110"/>
        </w:rPr>
        <w:t> of</w:t>
      </w:r>
      <w:r>
        <w:rPr>
          <w:w w:val="110"/>
        </w:rPr>
        <w:t> International</w:t>
      </w:r>
      <w:r>
        <w:rPr>
          <w:w w:val="110"/>
        </w:rPr>
        <w:t> Economics;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International</w:t>
      </w:r>
      <w:r>
        <w:rPr>
          <w:w w:val="110"/>
        </w:rPr>
        <w:t> Money</w:t>
      </w:r>
      <w:r>
        <w:rPr>
          <w:w w:val="110"/>
        </w:rPr>
        <w:t> and</w:t>
      </w:r>
      <w:r>
        <w:rPr>
          <w:w w:val="110"/>
        </w:rPr>
        <w:t> Finance;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Monetary Economics;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Money,</w:t>
      </w:r>
      <w:r>
        <w:rPr>
          <w:w w:val="110"/>
        </w:rPr>
        <w:t> Credit,</w:t>
      </w:r>
      <w:r>
        <w:rPr>
          <w:w w:val="110"/>
        </w:rPr>
        <w:t> and</w:t>
      </w:r>
      <w:r>
        <w:rPr>
          <w:w w:val="110"/>
        </w:rPr>
        <w:t> Banking;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Political</w:t>
      </w:r>
      <w:r>
        <w:rPr>
          <w:w w:val="110"/>
        </w:rPr>
        <w:t> Economy;</w:t>
      </w:r>
      <w:r>
        <w:rPr>
          <w:w w:val="110"/>
        </w:rPr>
        <w:t> Macroeconomic Dynamics;</w:t>
      </w:r>
      <w:r>
        <w:rPr>
          <w:w w:val="110"/>
        </w:rPr>
        <w:t> National</w:t>
      </w:r>
      <w:r>
        <w:rPr>
          <w:w w:val="110"/>
        </w:rPr>
        <w:t> Science</w:t>
      </w:r>
      <w:r>
        <w:rPr>
          <w:w w:val="110"/>
        </w:rPr>
        <w:t> Foundation;</w:t>
      </w:r>
      <w:r>
        <w:rPr>
          <w:w w:val="110"/>
        </w:rPr>
        <w:t> Norges</w:t>
      </w:r>
      <w:r>
        <w:rPr>
          <w:w w:val="110"/>
        </w:rPr>
        <w:t> Bank;</w:t>
      </w:r>
      <w:r>
        <w:rPr>
          <w:w w:val="110"/>
        </w:rPr>
        <w:t> Quantitative</w:t>
      </w:r>
      <w:r>
        <w:rPr>
          <w:w w:val="110"/>
        </w:rPr>
        <w:t> Economics;</w:t>
      </w:r>
      <w:r>
        <w:rPr>
          <w:w w:val="110"/>
        </w:rPr>
        <w:t> Quarterly</w:t>
      </w:r>
      <w:r>
        <w:rPr>
          <w:w w:val="110"/>
        </w:rPr>
        <w:t> Journal</w:t>
      </w:r>
      <w:r>
        <w:rPr>
          <w:w w:val="110"/>
        </w:rPr>
        <w:t> of Economics;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Dynamics;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Studies;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and Statistics;</w:t>
      </w:r>
      <w:r>
        <w:rPr>
          <w:spacing w:val="40"/>
          <w:w w:val="110"/>
        </w:rPr>
        <w:t> </w:t>
      </w:r>
      <w:r>
        <w:rPr>
          <w:w w:val="110"/>
        </w:rPr>
        <w:t>Review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Financial</w:t>
      </w:r>
      <w:r>
        <w:rPr>
          <w:spacing w:val="40"/>
          <w:w w:val="110"/>
        </w:rPr>
        <w:t> </w:t>
      </w:r>
      <w:r>
        <w:rPr>
          <w:w w:val="110"/>
        </w:rPr>
        <w:t>Studies;</w:t>
      </w:r>
      <w:r>
        <w:rPr>
          <w:spacing w:val="40"/>
          <w:w w:val="110"/>
        </w:rPr>
        <w:t> </w:t>
      </w:r>
      <w:r>
        <w:rPr>
          <w:w w:val="110"/>
        </w:rPr>
        <w:t>Swiss</w:t>
      </w:r>
      <w:r>
        <w:rPr>
          <w:spacing w:val="40"/>
          <w:w w:val="110"/>
        </w:rPr>
        <w:t> </w:t>
      </w:r>
      <w:r>
        <w:rPr>
          <w:w w:val="110"/>
        </w:rPr>
        <w:t>National</w:t>
      </w:r>
      <w:r>
        <w:rPr>
          <w:spacing w:val="40"/>
          <w:w w:val="110"/>
        </w:rPr>
        <w:t> </w:t>
      </w:r>
      <w:r>
        <w:rPr>
          <w:w w:val="110"/>
        </w:rPr>
        <w:t>Bank;</w:t>
      </w:r>
      <w:r>
        <w:rPr>
          <w:spacing w:val="40"/>
          <w:w w:val="110"/>
        </w:rPr>
        <w:t> </w:t>
      </w:r>
      <w:r>
        <w:rPr>
          <w:w w:val="110"/>
        </w:rPr>
        <w:t>Theoretical</w:t>
      </w:r>
      <w:r>
        <w:rPr>
          <w:spacing w:val="40"/>
          <w:w w:val="110"/>
        </w:rPr>
        <w:t> </w:t>
      </w:r>
      <w:r>
        <w:rPr>
          <w:w w:val="110"/>
        </w:rPr>
        <w:t>Economics.</w:t>
      </w:r>
    </w:p>
    <w:sectPr>
      <w:pgSz w:w="12240" w:h="15840"/>
      <w:pgMar w:header="625" w:footer="0" w:top="8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6926853</wp:posOffset>
              </wp:positionH>
              <wp:positionV relativeFrom="page">
                <wp:posOffset>383967</wp:posOffset>
              </wp:positionV>
              <wp:extent cx="16510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42157pt;margin-top:30.23366pt;width:13pt;height:14pt;mso-position-horizontal-relative:page;mso-position-vertical-relative:page;z-index:-15841792" type="#_x0000_t202" id="docshape5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  <w:ind w:left="72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2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7" w:line="321" w:lineRule="exact"/>
      <w:ind w:left="3590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ericswanson.org/" TargetMode="External"/><Relationship Id="rId6" Type="http://schemas.openxmlformats.org/officeDocument/2006/relationships/hyperlink" Target="mailto:eric.swanson@uci.edu" TargetMode="External"/><Relationship Id="rId7" Type="http://schemas.openxmlformats.org/officeDocument/2006/relationships/header" Target="header1.xml"/><Relationship Id="rId8" Type="http://schemas.openxmlformats.org/officeDocument/2006/relationships/hyperlink" Target="http://scholar.google.com/citations?user=IvQT-ZUAAAAJ" TargetMode="External"/><Relationship Id="rId9" Type="http://schemas.openxmlformats.org/officeDocument/2006/relationships/hyperlink" Target="http://www.socsci.uci.edu/~swanson2/citationspress.html" TargetMode="External"/><Relationship Id="rId10" Type="http://schemas.openxmlformats.org/officeDocument/2006/relationships/hyperlink" Target="http://www.socsci.uci.edu/~swanson2/citationspolicy.html" TargetMode="External"/><Relationship Id="rId11" Type="http://schemas.openxmlformats.org/officeDocument/2006/relationships/hyperlink" Target="http://conference.nber.org/confer/2016/MEs16/MEs16prg.html" TargetMode="External"/><Relationship Id="rId12" Type="http://schemas.openxmlformats.org/officeDocument/2006/relationships/hyperlink" Target="https://macrofinancesociety.org/workshops/past-workshops/4th-macro-finance-workshop/" TargetMode="External"/><Relationship Id="rId13" Type="http://schemas.openxmlformats.org/officeDocument/2006/relationships/hyperlink" Target="http://www.frbsf.org/economic-research/events/2014/march/monetary-policy-financial-markets/agenda/" TargetMode="External"/><Relationship Id="rId14" Type="http://schemas.openxmlformats.org/officeDocument/2006/relationships/hyperlink" Target="http://www.frbsf.org/economic-research/events/2013/march/past-future-monetary-policy/" TargetMode="External"/><Relationship Id="rId15" Type="http://schemas.openxmlformats.org/officeDocument/2006/relationships/hyperlink" Target="http://www.frbsf.org/economic-research/events/2012/march/structural-cyclical-macroeconomics/" TargetMode="External"/><Relationship Id="rId16" Type="http://schemas.openxmlformats.org/officeDocument/2006/relationships/hyperlink" Target="http://www.frbsf.org/economic-research/events/2011/february/monetary-policy-zero-lower-bound/" TargetMode="External"/><Relationship Id="rId17" Type="http://schemas.openxmlformats.org/officeDocument/2006/relationships/hyperlink" Target="http://www.frbsf.org/economic-research/events/2010/march/financial-market-imperfections-macroeconomics/" TargetMode="External"/><Relationship Id="rId18" Type="http://schemas.openxmlformats.org/officeDocument/2006/relationships/hyperlink" Target="http://www.frbsf.org/economic-research/events/2009/march/macroeconomics-model-monetary-policy-2009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2026-01-29T07:57:26Z</dcterms:created>
  <dcterms:modified xsi:type="dcterms:W3CDTF">2026-01-29T07:57:26Z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