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5"/>
        <w:ind w:left="360"/>
        <w:jc w:val="center"/>
        <w:rPr>
          <w:u w:val="none"/>
        </w:rPr>
      </w:pPr>
      <w:r>
        <w:rPr/>
        <mc:AlternateContent>
          <mc:Choice Requires="wps">
            <w:drawing>
              <wp:anchor distT="0" distB="0" distL="0" distR="0" allowOverlap="1" layoutInCell="1" locked="0" behindDoc="1" simplePos="0" relativeHeight="487490560">
                <wp:simplePos x="0" y="0"/>
                <wp:positionH relativeFrom="page">
                  <wp:posOffset>0</wp:posOffset>
                </wp:positionH>
                <wp:positionV relativeFrom="page">
                  <wp:posOffset>0</wp:posOffset>
                </wp:positionV>
                <wp:extent cx="7773670" cy="100596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rect style="position:absolute;margin-left:0pt;margin-top:-.000024pt;width:612.1pt;height:792.1pt;mso-position-horizontal-relative:page;mso-position-vertical-relative:page;z-index:-15825920" id="docshape1" filled="true" fillcolor="#d7d7d7" stroked="false">
                <v:fill type="solid"/>
                <w10:wrap type="none"/>
              </v:rect>
            </w:pict>
          </mc:Fallback>
        </mc:AlternateContent>
      </w:r>
      <w:r>
        <w:rPr>
          <w:color w:val="528135"/>
          <w:u w:val="single" w:color="528135"/>
        </w:rPr>
        <w:t>Ugo</w:t>
      </w:r>
      <w:r>
        <w:rPr>
          <w:color w:val="528135"/>
          <w:spacing w:val="-8"/>
          <w:u w:val="single" w:color="528135"/>
        </w:rPr>
        <w:t> </w:t>
      </w:r>
      <w:r>
        <w:rPr>
          <w:color w:val="528135"/>
          <w:u w:val="single" w:color="528135"/>
        </w:rPr>
        <w:t>Antonio</w:t>
      </w:r>
      <w:r>
        <w:rPr>
          <w:color w:val="528135"/>
          <w:spacing w:val="-7"/>
          <w:u w:val="single" w:color="528135"/>
        </w:rPr>
        <w:t> </w:t>
      </w:r>
      <w:r>
        <w:rPr>
          <w:color w:val="528135"/>
          <w:spacing w:val="-2"/>
          <w:u w:val="single" w:color="528135"/>
        </w:rPr>
        <w:t>Troiano</w:t>
      </w:r>
    </w:p>
    <w:p>
      <w:pPr>
        <w:pStyle w:val="BodyText"/>
        <w:spacing w:before="32"/>
        <w:rPr>
          <w:sz w:val="20"/>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3"/>
        <w:gridCol w:w="4613"/>
      </w:tblGrid>
      <w:tr>
        <w:trPr>
          <w:trHeight w:val="248" w:hRule="atLeast"/>
        </w:trPr>
        <w:tc>
          <w:tcPr>
            <w:tcW w:w="5043" w:type="dxa"/>
          </w:tcPr>
          <w:p>
            <w:pPr>
              <w:pStyle w:val="TableParagraph"/>
              <w:spacing w:line="228" w:lineRule="exact"/>
              <w:rPr>
                <w:b/>
                <w:sz w:val="22"/>
              </w:rPr>
            </w:pPr>
            <w:r>
              <w:rPr>
                <w:b/>
                <w:color w:val="528135"/>
                <w:sz w:val="22"/>
                <w:u w:val="single" w:color="528135"/>
              </w:rPr>
              <w:t>Contact</w:t>
            </w:r>
            <w:r>
              <w:rPr>
                <w:b/>
                <w:color w:val="528135"/>
                <w:spacing w:val="-4"/>
                <w:sz w:val="22"/>
                <w:u w:val="single" w:color="528135"/>
              </w:rPr>
              <w:t> </w:t>
            </w:r>
            <w:r>
              <w:rPr>
                <w:b/>
                <w:color w:val="528135"/>
                <w:spacing w:val="-2"/>
                <w:sz w:val="22"/>
                <w:u w:val="single" w:color="528135"/>
              </w:rPr>
              <w:t>Information</w:t>
            </w:r>
          </w:p>
        </w:tc>
        <w:tc>
          <w:tcPr>
            <w:tcW w:w="4613" w:type="dxa"/>
          </w:tcPr>
          <w:p>
            <w:pPr>
              <w:pStyle w:val="TableParagraph"/>
              <w:spacing w:line="228" w:lineRule="exact"/>
              <w:ind w:left="2146"/>
              <w:rPr>
                <w:sz w:val="22"/>
              </w:rPr>
            </w:pPr>
            <w:r>
              <w:rPr>
                <w:color w:val="528135"/>
                <w:sz w:val="22"/>
                <w:u w:val="single" w:color="528135"/>
              </w:rPr>
              <w:t>This</w:t>
            </w:r>
            <w:r>
              <w:rPr>
                <w:color w:val="528135"/>
                <w:spacing w:val="-4"/>
                <w:sz w:val="22"/>
                <w:u w:val="single" w:color="528135"/>
              </w:rPr>
              <w:t> </w:t>
            </w:r>
            <w:r>
              <w:rPr>
                <w:color w:val="528135"/>
                <w:sz w:val="22"/>
                <w:u w:val="single" w:color="528135"/>
              </w:rPr>
              <w:t>version:</w:t>
            </w:r>
            <w:r>
              <w:rPr>
                <w:color w:val="528135"/>
                <w:spacing w:val="-2"/>
                <w:sz w:val="22"/>
                <w:u w:val="single" w:color="528135"/>
              </w:rPr>
              <w:t> </w:t>
            </w:r>
            <w:r>
              <w:rPr>
                <w:color w:val="528135"/>
                <w:sz w:val="22"/>
                <w:u w:val="single" w:color="528135"/>
              </w:rPr>
              <w:t>October</w:t>
            </w:r>
            <w:r>
              <w:rPr>
                <w:color w:val="528135"/>
                <w:spacing w:val="-3"/>
                <w:sz w:val="22"/>
                <w:u w:val="single" w:color="528135"/>
              </w:rPr>
              <w:t> </w:t>
            </w:r>
            <w:r>
              <w:rPr>
                <w:color w:val="528135"/>
                <w:spacing w:val="-4"/>
                <w:sz w:val="22"/>
                <w:u w:val="single" w:color="528135"/>
              </w:rPr>
              <w:t>2022</w:t>
            </w:r>
          </w:p>
        </w:tc>
      </w:tr>
      <w:tr>
        <w:trPr>
          <w:trHeight w:val="253" w:hRule="atLeast"/>
        </w:trPr>
        <w:tc>
          <w:tcPr>
            <w:tcW w:w="5043" w:type="dxa"/>
          </w:tcPr>
          <w:p>
            <w:pPr>
              <w:pStyle w:val="TableParagraph"/>
              <w:spacing w:line="233" w:lineRule="exact"/>
              <w:rPr>
                <w:sz w:val="22"/>
              </w:rPr>
            </w:pPr>
            <w:r>
              <w:rPr>
                <w:color w:val="528135"/>
                <w:sz w:val="22"/>
              </w:rPr>
              <w:t>Email:</w:t>
            </w:r>
            <w:r>
              <w:rPr>
                <w:color w:val="528135"/>
                <w:spacing w:val="-2"/>
                <w:sz w:val="22"/>
              </w:rPr>
              <w:t> </w:t>
            </w:r>
            <w:hyperlink r:id="rId5">
              <w:r>
                <w:rPr>
                  <w:color w:val="0000FF"/>
                  <w:spacing w:val="-2"/>
                  <w:sz w:val="22"/>
                  <w:u w:val="single" w:color="0000FF"/>
                </w:rPr>
                <w:t>troiano0185@gmail.com</w:t>
              </w:r>
            </w:hyperlink>
          </w:p>
        </w:tc>
        <w:tc>
          <w:tcPr>
            <w:tcW w:w="4613" w:type="dxa"/>
          </w:tcPr>
          <w:p>
            <w:pPr>
              <w:pStyle w:val="TableParagraph"/>
              <w:ind w:left="0"/>
              <w:rPr>
                <w:sz w:val="18"/>
              </w:rPr>
            </w:pPr>
          </w:p>
        </w:tc>
      </w:tr>
      <w:tr>
        <w:trPr>
          <w:trHeight w:val="506" w:hRule="atLeast"/>
        </w:trPr>
        <w:tc>
          <w:tcPr>
            <w:tcW w:w="5043" w:type="dxa"/>
          </w:tcPr>
          <w:p>
            <w:pPr>
              <w:pStyle w:val="TableParagraph"/>
              <w:spacing w:line="249" w:lineRule="exact"/>
              <w:rPr>
                <w:sz w:val="22"/>
              </w:rPr>
            </w:pPr>
            <w:r>
              <w:rPr>
                <w:color w:val="528135"/>
                <w:sz w:val="22"/>
              </w:rPr>
              <w:t>Website:</w:t>
            </w:r>
            <w:r>
              <w:rPr>
                <w:color w:val="528135"/>
                <w:spacing w:val="-2"/>
                <w:sz w:val="22"/>
              </w:rPr>
              <w:t> </w:t>
            </w:r>
            <w:hyperlink r:id="rId6">
              <w:r>
                <w:rPr>
                  <w:color w:val="528135"/>
                  <w:spacing w:val="-2"/>
                  <w:sz w:val="22"/>
                  <w:u w:val="single" w:color="528135"/>
                </w:rPr>
                <w:t>www.ugotroiano.org</w:t>
              </w:r>
            </w:hyperlink>
          </w:p>
        </w:tc>
        <w:tc>
          <w:tcPr>
            <w:tcW w:w="4613" w:type="dxa"/>
          </w:tcPr>
          <w:p>
            <w:pPr>
              <w:pStyle w:val="TableParagraph"/>
              <w:ind w:left="0"/>
              <w:rPr>
                <w:sz w:val="20"/>
              </w:rPr>
            </w:pPr>
          </w:p>
        </w:tc>
      </w:tr>
      <w:tr>
        <w:trPr>
          <w:trHeight w:val="632" w:hRule="atLeast"/>
        </w:trPr>
        <w:tc>
          <w:tcPr>
            <w:tcW w:w="9656" w:type="dxa"/>
            <w:gridSpan w:val="2"/>
          </w:tcPr>
          <w:p>
            <w:pPr>
              <w:pStyle w:val="TableParagraph"/>
              <w:spacing w:before="248"/>
              <w:ind w:left="129"/>
              <w:rPr>
                <w:sz w:val="22"/>
              </w:rPr>
            </w:pPr>
            <w:r>
              <w:rPr>
                <w:b/>
                <w:color w:val="528135"/>
                <w:sz w:val="22"/>
                <w:u w:val="single" w:color="528135"/>
              </w:rPr>
              <w:t>Personal</w:t>
            </w:r>
            <w:r>
              <w:rPr>
                <w:b/>
                <w:color w:val="528135"/>
                <w:spacing w:val="-6"/>
                <w:sz w:val="22"/>
                <w:u w:val="single" w:color="528135"/>
              </w:rPr>
              <w:t> </w:t>
            </w:r>
            <w:r>
              <w:rPr>
                <w:b/>
                <w:color w:val="528135"/>
                <w:sz w:val="22"/>
                <w:u w:val="single" w:color="528135"/>
              </w:rPr>
              <w:t>Information:</w:t>
            </w:r>
            <w:r>
              <w:rPr>
                <w:b/>
                <w:color w:val="528135"/>
                <w:spacing w:val="-3"/>
                <w:sz w:val="22"/>
                <w:u w:val="single" w:color="528135"/>
              </w:rPr>
              <w:t> </w:t>
            </w:r>
            <w:r>
              <w:rPr>
                <w:color w:val="528135"/>
                <w:sz w:val="22"/>
              </w:rPr>
              <w:t>Year</w:t>
            </w:r>
            <w:r>
              <w:rPr>
                <w:color w:val="528135"/>
                <w:spacing w:val="-3"/>
                <w:sz w:val="22"/>
              </w:rPr>
              <w:t> </w:t>
            </w:r>
            <w:r>
              <w:rPr>
                <w:color w:val="528135"/>
                <w:sz w:val="22"/>
              </w:rPr>
              <w:t>of</w:t>
            </w:r>
            <w:r>
              <w:rPr>
                <w:color w:val="528135"/>
                <w:spacing w:val="-6"/>
                <w:sz w:val="22"/>
              </w:rPr>
              <w:t> </w:t>
            </w:r>
            <w:r>
              <w:rPr>
                <w:color w:val="528135"/>
                <w:sz w:val="22"/>
              </w:rPr>
              <w:t>Birth:</w:t>
            </w:r>
            <w:r>
              <w:rPr>
                <w:color w:val="528135"/>
                <w:spacing w:val="-3"/>
                <w:sz w:val="22"/>
              </w:rPr>
              <w:t> </w:t>
            </w:r>
            <w:r>
              <w:rPr>
                <w:color w:val="528135"/>
                <w:sz w:val="22"/>
              </w:rPr>
              <w:t>1985.</w:t>
            </w:r>
            <w:r>
              <w:rPr>
                <w:color w:val="528135"/>
                <w:spacing w:val="-7"/>
                <w:sz w:val="22"/>
              </w:rPr>
              <w:t> </w:t>
            </w:r>
            <w:r>
              <w:rPr>
                <w:color w:val="528135"/>
                <w:sz w:val="22"/>
              </w:rPr>
              <w:t>Italian</w:t>
            </w:r>
            <w:r>
              <w:rPr>
                <w:color w:val="528135"/>
                <w:spacing w:val="-6"/>
                <w:sz w:val="22"/>
              </w:rPr>
              <w:t> </w:t>
            </w:r>
            <w:r>
              <w:rPr>
                <w:color w:val="528135"/>
                <w:sz w:val="22"/>
              </w:rPr>
              <w:t>citizen,</w:t>
            </w:r>
            <w:r>
              <w:rPr>
                <w:color w:val="528135"/>
                <w:spacing w:val="-4"/>
                <w:sz w:val="22"/>
              </w:rPr>
              <w:t> </w:t>
            </w:r>
            <w:r>
              <w:rPr>
                <w:color w:val="528135"/>
                <w:sz w:val="22"/>
              </w:rPr>
              <w:t>US</w:t>
            </w:r>
            <w:r>
              <w:rPr>
                <w:color w:val="528135"/>
                <w:spacing w:val="-5"/>
                <w:sz w:val="22"/>
              </w:rPr>
              <w:t> </w:t>
            </w:r>
            <w:r>
              <w:rPr>
                <w:color w:val="528135"/>
                <w:sz w:val="22"/>
              </w:rPr>
              <w:t>Permanent</w:t>
            </w:r>
            <w:r>
              <w:rPr>
                <w:color w:val="528135"/>
                <w:spacing w:val="-5"/>
                <w:sz w:val="22"/>
              </w:rPr>
              <w:t> </w:t>
            </w:r>
            <w:r>
              <w:rPr>
                <w:color w:val="528135"/>
                <w:spacing w:val="-2"/>
                <w:sz w:val="22"/>
              </w:rPr>
              <w:t>resident.</w:t>
            </w:r>
          </w:p>
        </w:tc>
      </w:tr>
      <w:tr>
        <w:trPr>
          <w:trHeight w:val="631" w:hRule="atLeast"/>
        </w:trPr>
        <w:tc>
          <w:tcPr>
            <w:tcW w:w="5043" w:type="dxa"/>
          </w:tcPr>
          <w:p>
            <w:pPr>
              <w:pStyle w:val="TableParagraph"/>
              <w:spacing w:line="252" w:lineRule="exact" w:before="122"/>
              <w:rPr>
                <w:sz w:val="22"/>
              </w:rPr>
            </w:pPr>
            <w:r>
              <w:rPr>
                <w:b/>
                <w:color w:val="528135"/>
                <w:spacing w:val="-2"/>
                <w:sz w:val="22"/>
                <w:u w:val="single" w:color="528135"/>
              </w:rPr>
              <w:t>Employment</w:t>
            </w:r>
            <w:r>
              <w:rPr>
                <w:color w:val="528135"/>
                <w:spacing w:val="-2"/>
                <w:sz w:val="22"/>
              </w:rPr>
              <w:t>:</w:t>
            </w:r>
          </w:p>
          <w:p>
            <w:pPr>
              <w:pStyle w:val="TableParagraph"/>
              <w:spacing w:line="236" w:lineRule="exact"/>
              <w:ind w:left="326" w:right="-44"/>
              <w:rPr>
                <w:sz w:val="22"/>
              </w:rPr>
            </w:pPr>
            <w:r>
              <w:rPr>
                <w:color w:val="528135"/>
                <w:sz w:val="22"/>
              </w:rPr>
              <w:t>Associate</w:t>
            </w:r>
            <w:r>
              <w:rPr>
                <w:color w:val="528135"/>
                <w:spacing w:val="-6"/>
                <w:sz w:val="22"/>
              </w:rPr>
              <w:t> </w:t>
            </w:r>
            <w:r>
              <w:rPr>
                <w:color w:val="528135"/>
                <w:sz w:val="22"/>
              </w:rPr>
              <w:t>Professor</w:t>
            </w:r>
            <w:r>
              <w:rPr>
                <w:color w:val="528135"/>
                <w:spacing w:val="-4"/>
                <w:sz w:val="22"/>
              </w:rPr>
              <w:t> </w:t>
            </w:r>
            <w:r>
              <w:rPr>
                <w:color w:val="528135"/>
                <w:sz w:val="22"/>
              </w:rPr>
              <w:t>with</w:t>
            </w:r>
            <w:r>
              <w:rPr>
                <w:color w:val="528135"/>
                <w:spacing w:val="-5"/>
                <w:sz w:val="22"/>
              </w:rPr>
              <w:t> </w:t>
            </w:r>
            <w:r>
              <w:rPr>
                <w:color w:val="528135"/>
                <w:sz w:val="22"/>
              </w:rPr>
              <w:t>tenure,</w:t>
            </w:r>
            <w:r>
              <w:rPr>
                <w:color w:val="528135"/>
                <w:spacing w:val="-5"/>
                <w:sz w:val="22"/>
              </w:rPr>
              <w:t> </w:t>
            </w:r>
            <w:r>
              <w:rPr>
                <w:color w:val="528135"/>
                <w:sz w:val="22"/>
              </w:rPr>
              <w:t>University</w:t>
            </w:r>
            <w:r>
              <w:rPr>
                <w:color w:val="528135"/>
                <w:spacing w:val="-7"/>
                <w:sz w:val="22"/>
              </w:rPr>
              <w:t> </w:t>
            </w:r>
            <w:r>
              <w:rPr>
                <w:color w:val="528135"/>
                <w:sz w:val="22"/>
              </w:rPr>
              <w:t>of</w:t>
            </w:r>
            <w:r>
              <w:rPr>
                <w:color w:val="528135"/>
                <w:spacing w:val="-5"/>
                <w:sz w:val="22"/>
              </w:rPr>
              <w:t> </w:t>
            </w:r>
            <w:r>
              <w:rPr>
                <w:color w:val="528135"/>
                <w:spacing w:val="-2"/>
                <w:sz w:val="22"/>
              </w:rPr>
              <w:t>Califor</w:t>
            </w:r>
          </w:p>
        </w:tc>
        <w:tc>
          <w:tcPr>
            <w:tcW w:w="4613" w:type="dxa"/>
          </w:tcPr>
          <w:p>
            <w:pPr>
              <w:pStyle w:val="TableParagraph"/>
              <w:spacing w:before="121"/>
              <w:ind w:left="0"/>
              <w:rPr>
                <w:sz w:val="22"/>
              </w:rPr>
            </w:pPr>
          </w:p>
          <w:p>
            <w:pPr>
              <w:pStyle w:val="TableParagraph"/>
              <w:spacing w:line="237" w:lineRule="exact"/>
              <w:ind w:left="31"/>
              <w:rPr>
                <w:sz w:val="22"/>
              </w:rPr>
            </w:pPr>
            <w:r>
              <w:rPr>
                <w:color w:val="528135"/>
                <w:sz w:val="22"/>
              </w:rPr>
              <w:t>nia,</w:t>
            </w:r>
            <w:r>
              <w:rPr>
                <w:color w:val="528135"/>
                <w:spacing w:val="-6"/>
                <w:sz w:val="22"/>
              </w:rPr>
              <w:t> </w:t>
            </w:r>
            <w:r>
              <w:rPr>
                <w:color w:val="528135"/>
                <w:sz w:val="22"/>
              </w:rPr>
              <w:t>2020-</w:t>
            </w:r>
            <w:r>
              <w:rPr>
                <w:color w:val="528135"/>
                <w:spacing w:val="-2"/>
                <w:sz w:val="22"/>
              </w:rPr>
              <w:t>present</w:t>
            </w:r>
          </w:p>
        </w:tc>
      </w:tr>
      <w:tr>
        <w:trPr>
          <w:trHeight w:val="633" w:hRule="atLeast"/>
        </w:trPr>
        <w:tc>
          <w:tcPr>
            <w:tcW w:w="9656" w:type="dxa"/>
            <w:gridSpan w:val="2"/>
          </w:tcPr>
          <w:p>
            <w:pPr>
              <w:pStyle w:val="TableParagraph"/>
              <w:spacing w:line="242" w:lineRule="auto"/>
              <w:ind w:left="336" w:right="3113"/>
              <w:rPr>
                <w:sz w:val="22"/>
              </w:rPr>
            </w:pPr>
            <w:r>
              <w:rPr>
                <w:color w:val="528135"/>
                <w:sz w:val="22"/>
              </w:rPr>
              <w:t>Assistant</w:t>
            </w:r>
            <w:r>
              <w:rPr>
                <w:color w:val="528135"/>
                <w:spacing w:val="-5"/>
                <w:sz w:val="22"/>
              </w:rPr>
              <w:t> </w:t>
            </w:r>
            <w:r>
              <w:rPr>
                <w:color w:val="528135"/>
                <w:sz w:val="22"/>
              </w:rPr>
              <w:t>Professor</w:t>
            </w:r>
            <w:r>
              <w:rPr>
                <w:color w:val="528135"/>
                <w:spacing w:val="-6"/>
                <w:sz w:val="22"/>
              </w:rPr>
              <w:t> </w:t>
            </w:r>
            <w:r>
              <w:rPr>
                <w:color w:val="528135"/>
                <w:sz w:val="22"/>
              </w:rPr>
              <w:t>of</w:t>
            </w:r>
            <w:r>
              <w:rPr>
                <w:color w:val="528135"/>
                <w:spacing w:val="-6"/>
                <w:sz w:val="22"/>
              </w:rPr>
              <w:t> </w:t>
            </w:r>
            <w:r>
              <w:rPr>
                <w:color w:val="528135"/>
                <w:sz w:val="22"/>
              </w:rPr>
              <w:t>Economics,</w:t>
            </w:r>
            <w:r>
              <w:rPr>
                <w:color w:val="528135"/>
                <w:spacing w:val="-6"/>
                <w:sz w:val="22"/>
              </w:rPr>
              <w:t> </w:t>
            </w:r>
            <w:r>
              <w:rPr>
                <w:color w:val="528135"/>
                <w:sz w:val="22"/>
              </w:rPr>
              <w:t>University</w:t>
            </w:r>
            <w:r>
              <w:rPr>
                <w:color w:val="528135"/>
                <w:spacing w:val="-6"/>
                <w:sz w:val="22"/>
              </w:rPr>
              <w:t> </w:t>
            </w:r>
            <w:r>
              <w:rPr>
                <w:color w:val="528135"/>
                <w:sz w:val="22"/>
              </w:rPr>
              <w:t>of</w:t>
            </w:r>
            <w:r>
              <w:rPr>
                <w:color w:val="528135"/>
                <w:spacing w:val="-6"/>
                <w:sz w:val="22"/>
              </w:rPr>
              <w:t> </w:t>
            </w:r>
            <w:r>
              <w:rPr>
                <w:color w:val="528135"/>
                <w:sz w:val="22"/>
              </w:rPr>
              <w:t>Michigan,</w:t>
            </w:r>
            <w:r>
              <w:rPr>
                <w:color w:val="528135"/>
                <w:spacing w:val="-6"/>
                <w:sz w:val="22"/>
              </w:rPr>
              <w:t> </w:t>
            </w:r>
            <w:r>
              <w:rPr>
                <w:color w:val="528135"/>
                <w:sz w:val="22"/>
              </w:rPr>
              <w:t>2013-2019 Sponsored Affiliate, University of Michigan, 2019-present</w:t>
            </w:r>
          </w:p>
        </w:tc>
      </w:tr>
      <w:tr>
        <w:trPr>
          <w:trHeight w:val="1265" w:hRule="atLeast"/>
        </w:trPr>
        <w:tc>
          <w:tcPr>
            <w:tcW w:w="9656" w:type="dxa"/>
            <w:gridSpan w:val="2"/>
          </w:tcPr>
          <w:p>
            <w:pPr>
              <w:pStyle w:val="TableParagraph"/>
              <w:spacing w:line="252" w:lineRule="exact" w:before="122"/>
              <w:rPr>
                <w:sz w:val="22"/>
              </w:rPr>
            </w:pPr>
            <w:r>
              <w:rPr>
                <w:b/>
                <w:color w:val="528135"/>
                <w:spacing w:val="-2"/>
                <w:sz w:val="22"/>
                <w:u w:val="single" w:color="528135"/>
              </w:rPr>
              <w:t>Affiliations</w:t>
            </w:r>
            <w:r>
              <w:rPr>
                <w:color w:val="528135"/>
                <w:spacing w:val="-2"/>
                <w:sz w:val="22"/>
              </w:rPr>
              <w:t>:</w:t>
            </w:r>
          </w:p>
          <w:p>
            <w:pPr>
              <w:pStyle w:val="TableParagraph"/>
              <w:ind w:left="326" w:right="845"/>
              <w:rPr>
                <w:sz w:val="22"/>
              </w:rPr>
            </w:pPr>
            <w:r>
              <w:rPr>
                <w:color w:val="528135"/>
                <w:sz w:val="22"/>
              </w:rPr>
              <w:t>Research Associate, Office of Tax Policy Research, Ross School of Business, 2013-2019 Faculty</w:t>
            </w:r>
            <w:r>
              <w:rPr>
                <w:color w:val="528135"/>
                <w:spacing w:val="-6"/>
                <w:sz w:val="22"/>
              </w:rPr>
              <w:t> </w:t>
            </w:r>
            <w:r>
              <w:rPr>
                <w:color w:val="528135"/>
                <w:sz w:val="22"/>
              </w:rPr>
              <w:t>Associate,</w:t>
            </w:r>
            <w:r>
              <w:rPr>
                <w:color w:val="528135"/>
                <w:spacing w:val="-4"/>
                <w:sz w:val="22"/>
              </w:rPr>
              <w:t> </w:t>
            </w:r>
            <w:r>
              <w:rPr>
                <w:color w:val="528135"/>
                <w:sz w:val="22"/>
              </w:rPr>
              <w:t>Center</w:t>
            </w:r>
            <w:r>
              <w:rPr>
                <w:color w:val="528135"/>
                <w:spacing w:val="-3"/>
                <w:sz w:val="22"/>
              </w:rPr>
              <w:t> </w:t>
            </w:r>
            <w:r>
              <w:rPr>
                <w:color w:val="528135"/>
                <w:sz w:val="22"/>
              </w:rPr>
              <w:t>for</w:t>
            </w:r>
            <w:r>
              <w:rPr>
                <w:color w:val="528135"/>
                <w:spacing w:val="-4"/>
                <w:sz w:val="22"/>
              </w:rPr>
              <w:t> </w:t>
            </w:r>
            <w:r>
              <w:rPr>
                <w:color w:val="528135"/>
                <w:sz w:val="22"/>
              </w:rPr>
              <w:t>Political</w:t>
            </w:r>
            <w:r>
              <w:rPr>
                <w:color w:val="528135"/>
                <w:spacing w:val="-3"/>
                <w:sz w:val="22"/>
              </w:rPr>
              <w:t> </w:t>
            </w:r>
            <w:r>
              <w:rPr>
                <w:color w:val="528135"/>
                <w:sz w:val="22"/>
              </w:rPr>
              <w:t>Studies,</w:t>
            </w:r>
            <w:r>
              <w:rPr>
                <w:color w:val="528135"/>
                <w:spacing w:val="-4"/>
                <w:sz w:val="22"/>
              </w:rPr>
              <w:t> </w:t>
            </w:r>
            <w:r>
              <w:rPr>
                <w:color w:val="528135"/>
                <w:sz w:val="22"/>
              </w:rPr>
              <w:t>Institute</w:t>
            </w:r>
            <w:r>
              <w:rPr>
                <w:color w:val="528135"/>
                <w:spacing w:val="-5"/>
                <w:sz w:val="22"/>
              </w:rPr>
              <w:t> </w:t>
            </w:r>
            <w:r>
              <w:rPr>
                <w:color w:val="528135"/>
                <w:sz w:val="22"/>
              </w:rPr>
              <w:t>for</w:t>
            </w:r>
            <w:r>
              <w:rPr>
                <w:color w:val="528135"/>
                <w:spacing w:val="-4"/>
                <w:sz w:val="22"/>
              </w:rPr>
              <w:t> </w:t>
            </w:r>
            <w:r>
              <w:rPr>
                <w:color w:val="528135"/>
                <w:sz w:val="22"/>
              </w:rPr>
              <w:t>Social</w:t>
            </w:r>
            <w:r>
              <w:rPr>
                <w:color w:val="528135"/>
                <w:spacing w:val="-3"/>
                <w:sz w:val="22"/>
              </w:rPr>
              <w:t> </w:t>
            </w:r>
            <w:r>
              <w:rPr>
                <w:color w:val="528135"/>
                <w:sz w:val="22"/>
              </w:rPr>
              <w:t>Research,</w:t>
            </w:r>
            <w:r>
              <w:rPr>
                <w:color w:val="528135"/>
                <w:spacing w:val="-5"/>
                <w:sz w:val="22"/>
              </w:rPr>
              <w:t> </w:t>
            </w:r>
            <w:r>
              <w:rPr>
                <w:color w:val="528135"/>
                <w:sz w:val="22"/>
              </w:rPr>
              <w:t>2014-Present</w:t>
            </w:r>
          </w:p>
          <w:p>
            <w:pPr>
              <w:pStyle w:val="TableParagraph"/>
              <w:ind w:left="326"/>
              <w:rPr>
                <w:sz w:val="22"/>
              </w:rPr>
            </w:pPr>
            <w:r>
              <w:rPr>
                <w:color w:val="528135"/>
                <w:sz w:val="22"/>
              </w:rPr>
              <w:t>NBER</w:t>
            </w:r>
            <w:r>
              <w:rPr>
                <w:color w:val="528135"/>
                <w:spacing w:val="-6"/>
                <w:sz w:val="22"/>
              </w:rPr>
              <w:t> </w:t>
            </w:r>
            <w:r>
              <w:rPr>
                <w:color w:val="528135"/>
                <w:sz w:val="22"/>
              </w:rPr>
              <w:t>Faculty</w:t>
            </w:r>
            <w:r>
              <w:rPr>
                <w:color w:val="528135"/>
                <w:spacing w:val="-3"/>
                <w:sz w:val="22"/>
              </w:rPr>
              <w:t> </w:t>
            </w:r>
            <w:r>
              <w:rPr>
                <w:color w:val="528135"/>
                <w:sz w:val="22"/>
              </w:rPr>
              <w:t>Research</w:t>
            </w:r>
            <w:r>
              <w:rPr>
                <w:color w:val="528135"/>
                <w:spacing w:val="-6"/>
                <w:sz w:val="22"/>
              </w:rPr>
              <w:t> </w:t>
            </w:r>
            <w:r>
              <w:rPr>
                <w:color w:val="528135"/>
                <w:sz w:val="22"/>
              </w:rPr>
              <w:t>Fellow,</w:t>
            </w:r>
            <w:r>
              <w:rPr>
                <w:color w:val="528135"/>
                <w:spacing w:val="-3"/>
                <w:sz w:val="22"/>
              </w:rPr>
              <w:t> </w:t>
            </w:r>
            <w:r>
              <w:rPr>
                <w:color w:val="528135"/>
                <w:sz w:val="22"/>
              </w:rPr>
              <w:t>Political</w:t>
            </w:r>
            <w:r>
              <w:rPr>
                <w:color w:val="528135"/>
                <w:spacing w:val="-3"/>
                <w:sz w:val="22"/>
              </w:rPr>
              <w:t> </w:t>
            </w:r>
            <w:r>
              <w:rPr>
                <w:color w:val="528135"/>
                <w:sz w:val="22"/>
              </w:rPr>
              <w:t>Economy</w:t>
            </w:r>
            <w:r>
              <w:rPr>
                <w:color w:val="528135"/>
                <w:spacing w:val="-6"/>
                <w:sz w:val="22"/>
              </w:rPr>
              <w:t> </w:t>
            </w:r>
            <w:r>
              <w:rPr>
                <w:color w:val="528135"/>
                <w:sz w:val="22"/>
              </w:rPr>
              <w:t>(POL)</w:t>
            </w:r>
            <w:r>
              <w:rPr>
                <w:color w:val="528135"/>
                <w:spacing w:val="-4"/>
                <w:sz w:val="22"/>
              </w:rPr>
              <w:t> </w:t>
            </w:r>
            <w:r>
              <w:rPr>
                <w:color w:val="528135"/>
                <w:sz w:val="22"/>
              </w:rPr>
              <w:t>and</w:t>
            </w:r>
            <w:r>
              <w:rPr>
                <w:color w:val="528135"/>
                <w:spacing w:val="-3"/>
                <w:sz w:val="22"/>
              </w:rPr>
              <w:t> </w:t>
            </w:r>
            <w:r>
              <w:rPr>
                <w:color w:val="528135"/>
                <w:sz w:val="22"/>
              </w:rPr>
              <w:t>Public</w:t>
            </w:r>
            <w:r>
              <w:rPr>
                <w:color w:val="528135"/>
                <w:spacing w:val="-4"/>
                <w:sz w:val="22"/>
              </w:rPr>
              <w:t> </w:t>
            </w:r>
            <w:r>
              <w:rPr>
                <w:color w:val="528135"/>
                <w:sz w:val="22"/>
              </w:rPr>
              <w:t>Economics</w:t>
            </w:r>
            <w:r>
              <w:rPr>
                <w:color w:val="528135"/>
                <w:spacing w:val="-5"/>
                <w:sz w:val="22"/>
              </w:rPr>
              <w:t> </w:t>
            </w:r>
            <w:r>
              <w:rPr>
                <w:color w:val="528135"/>
                <w:sz w:val="22"/>
              </w:rPr>
              <w:t>(PE),</w:t>
            </w:r>
            <w:r>
              <w:rPr>
                <w:color w:val="528135"/>
                <w:spacing w:val="-6"/>
                <w:sz w:val="22"/>
              </w:rPr>
              <w:t> </w:t>
            </w:r>
            <w:r>
              <w:rPr>
                <w:color w:val="528135"/>
                <w:sz w:val="22"/>
              </w:rPr>
              <w:t>2015-</w:t>
            </w:r>
            <w:r>
              <w:rPr>
                <w:color w:val="528135"/>
                <w:spacing w:val="-4"/>
                <w:sz w:val="22"/>
              </w:rPr>
              <w:t>2019</w:t>
            </w:r>
          </w:p>
        </w:tc>
      </w:tr>
      <w:tr>
        <w:trPr>
          <w:trHeight w:val="379" w:hRule="atLeast"/>
        </w:trPr>
        <w:tc>
          <w:tcPr>
            <w:tcW w:w="5043" w:type="dxa"/>
          </w:tcPr>
          <w:p>
            <w:pPr>
              <w:pStyle w:val="TableParagraph"/>
              <w:spacing w:line="237" w:lineRule="exact" w:before="122"/>
              <w:rPr>
                <w:sz w:val="22"/>
              </w:rPr>
            </w:pPr>
            <w:r>
              <w:rPr>
                <w:b/>
                <w:color w:val="528135"/>
                <w:spacing w:val="-2"/>
                <w:sz w:val="22"/>
                <w:u w:val="single" w:color="528135"/>
              </w:rPr>
              <w:t>Education</w:t>
            </w:r>
            <w:r>
              <w:rPr>
                <w:color w:val="528135"/>
                <w:spacing w:val="-2"/>
                <w:sz w:val="22"/>
              </w:rPr>
              <w:t>:</w:t>
            </w:r>
          </w:p>
        </w:tc>
        <w:tc>
          <w:tcPr>
            <w:tcW w:w="4613" w:type="dxa"/>
          </w:tcPr>
          <w:p>
            <w:pPr>
              <w:pStyle w:val="TableParagraph"/>
              <w:ind w:left="0"/>
              <w:rPr>
                <w:sz w:val="20"/>
              </w:rPr>
            </w:pPr>
          </w:p>
        </w:tc>
      </w:tr>
      <w:tr>
        <w:trPr>
          <w:trHeight w:val="256" w:hRule="atLeast"/>
        </w:trPr>
        <w:tc>
          <w:tcPr>
            <w:tcW w:w="5043" w:type="dxa"/>
          </w:tcPr>
          <w:p>
            <w:pPr>
              <w:pStyle w:val="TableParagraph"/>
              <w:spacing w:line="237" w:lineRule="exact"/>
              <w:ind w:left="336"/>
              <w:rPr>
                <w:sz w:val="22"/>
              </w:rPr>
            </w:pPr>
            <w:r>
              <w:rPr>
                <w:color w:val="528135"/>
                <w:sz w:val="22"/>
              </w:rPr>
              <w:t>Ph.D.</w:t>
            </w:r>
            <w:r>
              <w:rPr>
                <w:color w:val="528135"/>
                <w:spacing w:val="-5"/>
                <w:sz w:val="22"/>
              </w:rPr>
              <w:t> </w:t>
            </w:r>
            <w:r>
              <w:rPr>
                <w:color w:val="528135"/>
                <w:sz w:val="22"/>
              </w:rPr>
              <w:t>in</w:t>
            </w:r>
            <w:r>
              <w:rPr>
                <w:color w:val="528135"/>
                <w:spacing w:val="-5"/>
                <w:sz w:val="22"/>
              </w:rPr>
              <w:t> </w:t>
            </w:r>
            <w:r>
              <w:rPr>
                <w:color w:val="528135"/>
                <w:sz w:val="22"/>
              </w:rPr>
              <w:t>Economics,</w:t>
            </w:r>
            <w:r>
              <w:rPr>
                <w:color w:val="528135"/>
                <w:spacing w:val="-5"/>
                <w:sz w:val="22"/>
              </w:rPr>
              <w:t> </w:t>
            </w:r>
            <w:r>
              <w:rPr>
                <w:color w:val="528135"/>
                <w:sz w:val="22"/>
              </w:rPr>
              <w:t>Harvard</w:t>
            </w:r>
            <w:r>
              <w:rPr>
                <w:color w:val="528135"/>
                <w:spacing w:val="-5"/>
                <w:sz w:val="22"/>
              </w:rPr>
              <w:t> </w:t>
            </w:r>
            <w:r>
              <w:rPr>
                <w:color w:val="528135"/>
                <w:sz w:val="22"/>
              </w:rPr>
              <w:t>University,</w:t>
            </w:r>
            <w:r>
              <w:rPr>
                <w:color w:val="528135"/>
                <w:spacing w:val="-5"/>
                <w:sz w:val="22"/>
              </w:rPr>
              <w:t> </w:t>
            </w:r>
            <w:r>
              <w:rPr>
                <w:color w:val="528135"/>
                <w:sz w:val="22"/>
              </w:rPr>
              <w:t>2008-</w:t>
            </w:r>
            <w:r>
              <w:rPr>
                <w:color w:val="528135"/>
                <w:spacing w:val="-4"/>
                <w:sz w:val="22"/>
              </w:rPr>
              <w:t>2013</w:t>
            </w:r>
          </w:p>
        </w:tc>
        <w:tc>
          <w:tcPr>
            <w:tcW w:w="4613" w:type="dxa"/>
          </w:tcPr>
          <w:p>
            <w:pPr>
              <w:pStyle w:val="TableParagraph"/>
              <w:ind w:left="0"/>
              <w:rPr>
                <w:sz w:val="18"/>
              </w:rPr>
            </w:pPr>
          </w:p>
        </w:tc>
      </w:tr>
      <w:tr>
        <w:trPr>
          <w:trHeight w:val="1521" w:hRule="atLeast"/>
        </w:trPr>
        <w:tc>
          <w:tcPr>
            <w:tcW w:w="9656" w:type="dxa"/>
            <w:gridSpan w:val="2"/>
          </w:tcPr>
          <w:p>
            <w:pPr>
              <w:pStyle w:val="TableParagraph"/>
              <w:ind w:left="336"/>
              <w:rPr>
                <w:sz w:val="22"/>
              </w:rPr>
            </w:pPr>
            <w:r>
              <w:rPr>
                <w:color w:val="528135"/>
                <w:sz w:val="22"/>
              </w:rPr>
              <w:t>M.A.</w:t>
            </w:r>
            <w:r>
              <w:rPr>
                <w:color w:val="528135"/>
                <w:spacing w:val="-5"/>
                <w:sz w:val="22"/>
              </w:rPr>
              <w:t> </w:t>
            </w:r>
            <w:r>
              <w:rPr>
                <w:color w:val="528135"/>
                <w:sz w:val="22"/>
              </w:rPr>
              <w:t>in</w:t>
            </w:r>
            <w:r>
              <w:rPr>
                <w:color w:val="528135"/>
                <w:spacing w:val="-4"/>
                <w:sz w:val="22"/>
              </w:rPr>
              <w:t> </w:t>
            </w:r>
            <w:r>
              <w:rPr>
                <w:color w:val="528135"/>
                <w:sz w:val="22"/>
              </w:rPr>
              <w:t>Economics,</w:t>
            </w:r>
            <w:r>
              <w:rPr>
                <w:color w:val="528135"/>
                <w:spacing w:val="-4"/>
                <w:sz w:val="22"/>
              </w:rPr>
              <w:t> </w:t>
            </w:r>
            <w:r>
              <w:rPr>
                <w:color w:val="528135"/>
                <w:sz w:val="22"/>
              </w:rPr>
              <w:t>Harvard</w:t>
            </w:r>
            <w:r>
              <w:rPr>
                <w:color w:val="528135"/>
                <w:spacing w:val="-4"/>
                <w:sz w:val="22"/>
              </w:rPr>
              <w:t> </w:t>
            </w:r>
            <w:r>
              <w:rPr>
                <w:color w:val="528135"/>
                <w:sz w:val="22"/>
              </w:rPr>
              <w:t>University,</w:t>
            </w:r>
            <w:r>
              <w:rPr>
                <w:color w:val="528135"/>
                <w:spacing w:val="-7"/>
                <w:sz w:val="22"/>
              </w:rPr>
              <w:t> </w:t>
            </w:r>
            <w:r>
              <w:rPr>
                <w:color w:val="528135"/>
                <w:spacing w:val="-4"/>
                <w:sz w:val="22"/>
              </w:rPr>
              <w:t>2012</w:t>
            </w:r>
          </w:p>
          <w:p>
            <w:pPr>
              <w:pStyle w:val="TableParagraph"/>
              <w:spacing w:before="1"/>
              <w:ind w:left="336" w:right="845"/>
              <w:rPr>
                <w:sz w:val="22"/>
              </w:rPr>
            </w:pPr>
            <w:r>
              <w:rPr>
                <w:color w:val="528135"/>
                <w:sz w:val="22"/>
              </w:rPr>
              <w:t>M.Sc.,</w:t>
            </w:r>
            <w:r>
              <w:rPr>
                <w:color w:val="528135"/>
                <w:spacing w:val="-4"/>
                <w:sz w:val="22"/>
              </w:rPr>
              <w:t> </w:t>
            </w:r>
            <w:r>
              <w:rPr>
                <w:color w:val="528135"/>
                <w:sz w:val="22"/>
              </w:rPr>
              <w:t>Economics,</w:t>
            </w:r>
            <w:r>
              <w:rPr>
                <w:color w:val="528135"/>
                <w:spacing w:val="-4"/>
                <w:sz w:val="22"/>
              </w:rPr>
              <w:t> </w:t>
            </w:r>
            <w:r>
              <w:rPr>
                <w:color w:val="528135"/>
                <w:sz w:val="22"/>
              </w:rPr>
              <w:t>Bocconi</w:t>
            </w:r>
            <w:r>
              <w:rPr>
                <w:color w:val="528135"/>
                <w:spacing w:val="-3"/>
                <w:sz w:val="22"/>
              </w:rPr>
              <w:t> </w:t>
            </w:r>
            <w:r>
              <w:rPr>
                <w:color w:val="528135"/>
                <w:sz w:val="22"/>
              </w:rPr>
              <w:t>University,</w:t>
            </w:r>
            <w:r>
              <w:rPr>
                <w:color w:val="528135"/>
                <w:spacing w:val="-4"/>
                <w:sz w:val="22"/>
              </w:rPr>
              <w:t> </w:t>
            </w:r>
            <w:r>
              <w:rPr>
                <w:color w:val="528135"/>
                <w:sz w:val="22"/>
              </w:rPr>
              <w:t>Laurea</w:t>
            </w:r>
            <w:r>
              <w:rPr>
                <w:color w:val="528135"/>
                <w:spacing w:val="-4"/>
                <w:sz w:val="22"/>
              </w:rPr>
              <w:t> </w:t>
            </w:r>
            <w:r>
              <w:rPr>
                <w:color w:val="528135"/>
                <w:sz w:val="22"/>
              </w:rPr>
              <w:t>Specialistica,</w:t>
            </w:r>
            <w:r>
              <w:rPr>
                <w:color w:val="528135"/>
                <w:spacing w:val="-6"/>
                <w:sz w:val="22"/>
              </w:rPr>
              <w:t> </w:t>
            </w:r>
            <w:r>
              <w:rPr>
                <w:i/>
                <w:color w:val="528135"/>
                <w:sz w:val="22"/>
              </w:rPr>
              <w:t>summa</w:t>
            </w:r>
            <w:r>
              <w:rPr>
                <w:i/>
                <w:color w:val="528135"/>
                <w:spacing w:val="-4"/>
                <w:sz w:val="22"/>
              </w:rPr>
              <w:t> </w:t>
            </w:r>
            <w:r>
              <w:rPr>
                <w:i/>
                <w:color w:val="528135"/>
                <w:sz w:val="22"/>
              </w:rPr>
              <w:t>cum</w:t>
            </w:r>
            <w:r>
              <w:rPr>
                <w:i/>
                <w:color w:val="528135"/>
                <w:spacing w:val="-4"/>
                <w:sz w:val="22"/>
              </w:rPr>
              <w:t> </w:t>
            </w:r>
            <w:r>
              <w:rPr>
                <w:i/>
                <w:color w:val="528135"/>
                <w:sz w:val="22"/>
              </w:rPr>
              <w:t>laude</w:t>
            </w:r>
            <w:r>
              <w:rPr>
                <w:color w:val="528135"/>
                <w:sz w:val="22"/>
              </w:rPr>
              <w:t>,</w:t>
            </w:r>
            <w:r>
              <w:rPr>
                <w:color w:val="528135"/>
                <w:spacing w:val="-7"/>
                <w:sz w:val="22"/>
              </w:rPr>
              <w:t> </w:t>
            </w:r>
            <w:r>
              <w:rPr>
                <w:color w:val="528135"/>
                <w:sz w:val="22"/>
              </w:rPr>
              <w:t>2006-2008 Exchange Student, University of Pennsylvania and Wharton School, Fall 2005</w:t>
            </w:r>
          </w:p>
          <w:p>
            <w:pPr>
              <w:pStyle w:val="TableParagraph"/>
              <w:spacing w:line="251" w:lineRule="exact"/>
              <w:ind w:left="336"/>
              <w:rPr>
                <w:sz w:val="22"/>
              </w:rPr>
            </w:pPr>
            <w:r>
              <w:rPr>
                <w:color w:val="528135"/>
                <w:sz w:val="22"/>
              </w:rPr>
              <w:t>B.A.,</w:t>
            </w:r>
            <w:r>
              <w:rPr>
                <w:color w:val="528135"/>
                <w:spacing w:val="-4"/>
                <w:sz w:val="22"/>
              </w:rPr>
              <w:t> </w:t>
            </w:r>
            <w:r>
              <w:rPr>
                <w:color w:val="528135"/>
                <w:sz w:val="22"/>
              </w:rPr>
              <w:t>Economics,</w:t>
            </w:r>
            <w:r>
              <w:rPr>
                <w:color w:val="528135"/>
                <w:spacing w:val="-4"/>
                <w:sz w:val="22"/>
              </w:rPr>
              <w:t> </w:t>
            </w:r>
            <w:r>
              <w:rPr>
                <w:color w:val="528135"/>
                <w:sz w:val="22"/>
              </w:rPr>
              <w:t>Bocconi</w:t>
            </w:r>
            <w:r>
              <w:rPr>
                <w:color w:val="528135"/>
                <w:spacing w:val="-5"/>
                <w:sz w:val="22"/>
              </w:rPr>
              <w:t> </w:t>
            </w:r>
            <w:r>
              <w:rPr>
                <w:color w:val="528135"/>
                <w:sz w:val="22"/>
              </w:rPr>
              <w:t>University,</w:t>
            </w:r>
            <w:r>
              <w:rPr>
                <w:color w:val="528135"/>
                <w:spacing w:val="-4"/>
                <w:sz w:val="22"/>
              </w:rPr>
              <w:t> </w:t>
            </w:r>
            <w:r>
              <w:rPr>
                <w:color w:val="528135"/>
                <w:sz w:val="22"/>
              </w:rPr>
              <w:t>Laurea</w:t>
            </w:r>
            <w:r>
              <w:rPr>
                <w:color w:val="528135"/>
                <w:spacing w:val="-4"/>
                <w:sz w:val="22"/>
              </w:rPr>
              <w:t> </w:t>
            </w:r>
            <w:r>
              <w:rPr>
                <w:color w:val="528135"/>
                <w:sz w:val="22"/>
              </w:rPr>
              <w:t>Triennale,</w:t>
            </w:r>
            <w:r>
              <w:rPr>
                <w:color w:val="528135"/>
                <w:spacing w:val="-1"/>
                <w:sz w:val="22"/>
              </w:rPr>
              <w:t> </w:t>
            </w:r>
            <w:r>
              <w:rPr>
                <w:i/>
                <w:color w:val="528135"/>
                <w:sz w:val="22"/>
              </w:rPr>
              <w:t>summa</w:t>
            </w:r>
            <w:r>
              <w:rPr>
                <w:i/>
                <w:color w:val="528135"/>
                <w:spacing w:val="-3"/>
                <w:sz w:val="22"/>
              </w:rPr>
              <w:t> </w:t>
            </w:r>
            <w:r>
              <w:rPr>
                <w:i/>
                <w:color w:val="528135"/>
                <w:sz w:val="22"/>
              </w:rPr>
              <w:t>cum</w:t>
            </w:r>
            <w:r>
              <w:rPr>
                <w:i/>
                <w:color w:val="528135"/>
                <w:spacing w:val="-7"/>
                <w:sz w:val="22"/>
              </w:rPr>
              <w:t> </w:t>
            </w:r>
            <w:r>
              <w:rPr>
                <w:i/>
                <w:color w:val="528135"/>
                <w:sz w:val="22"/>
              </w:rPr>
              <w:t>laude</w:t>
            </w:r>
            <w:r>
              <w:rPr>
                <w:color w:val="528135"/>
                <w:sz w:val="22"/>
              </w:rPr>
              <w:t>,</w:t>
            </w:r>
            <w:r>
              <w:rPr>
                <w:color w:val="528135"/>
                <w:spacing w:val="-3"/>
                <w:sz w:val="22"/>
              </w:rPr>
              <w:t> </w:t>
            </w:r>
            <w:r>
              <w:rPr>
                <w:color w:val="528135"/>
                <w:sz w:val="22"/>
              </w:rPr>
              <w:t>2003-</w:t>
            </w:r>
            <w:r>
              <w:rPr>
                <w:color w:val="528135"/>
                <w:spacing w:val="-4"/>
                <w:sz w:val="22"/>
              </w:rPr>
              <w:t>2006</w:t>
            </w:r>
          </w:p>
        </w:tc>
      </w:tr>
      <w:tr>
        <w:trPr>
          <w:trHeight w:val="761" w:hRule="atLeast"/>
        </w:trPr>
        <w:tc>
          <w:tcPr>
            <w:tcW w:w="5043" w:type="dxa"/>
          </w:tcPr>
          <w:p>
            <w:pPr>
              <w:pStyle w:val="TableParagraph"/>
              <w:spacing w:before="248"/>
              <w:ind w:left="0"/>
              <w:rPr>
                <w:sz w:val="22"/>
              </w:rPr>
            </w:pPr>
          </w:p>
          <w:p>
            <w:pPr>
              <w:pStyle w:val="TableParagraph"/>
              <w:spacing w:line="239" w:lineRule="exact"/>
              <w:rPr>
                <w:b/>
                <w:sz w:val="22"/>
              </w:rPr>
            </w:pPr>
            <w:r>
              <w:rPr>
                <w:b/>
                <w:color w:val="528135"/>
                <w:spacing w:val="-2"/>
                <w:sz w:val="22"/>
                <w:u w:val="single" w:color="528135"/>
              </w:rPr>
              <w:t>Publications:</w:t>
            </w:r>
          </w:p>
        </w:tc>
        <w:tc>
          <w:tcPr>
            <w:tcW w:w="4613" w:type="dxa"/>
          </w:tcPr>
          <w:p>
            <w:pPr>
              <w:pStyle w:val="TableParagraph"/>
              <w:ind w:left="0"/>
              <w:rPr>
                <w:sz w:val="20"/>
              </w:rPr>
            </w:pPr>
          </w:p>
        </w:tc>
      </w:tr>
      <w:tr>
        <w:trPr>
          <w:trHeight w:val="3875" w:hRule="atLeast"/>
        </w:trPr>
        <w:tc>
          <w:tcPr>
            <w:tcW w:w="9656" w:type="dxa"/>
            <w:gridSpan w:val="2"/>
          </w:tcPr>
          <w:p>
            <w:pPr>
              <w:pStyle w:val="TableParagraph"/>
              <w:ind w:right="98"/>
              <w:rPr>
                <w:sz w:val="20"/>
              </w:rPr>
            </w:pPr>
            <w:r>
              <w:rPr>
                <w:b/>
                <w:color w:val="528135"/>
                <w:sz w:val="20"/>
              </w:rPr>
              <w:t>“Law</w:t>
            </w:r>
            <w:r>
              <w:rPr>
                <w:b/>
                <w:color w:val="528135"/>
                <w:spacing w:val="-3"/>
                <w:sz w:val="20"/>
              </w:rPr>
              <w:t> </w:t>
            </w:r>
            <w:r>
              <w:rPr>
                <w:b/>
                <w:color w:val="528135"/>
                <w:sz w:val="20"/>
              </w:rPr>
              <w:t>Economics</w:t>
            </w:r>
            <w:r>
              <w:rPr>
                <w:b/>
                <w:color w:val="528135"/>
                <w:spacing w:val="-4"/>
                <w:sz w:val="20"/>
              </w:rPr>
              <w:t> </w:t>
            </w:r>
            <w:r>
              <w:rPr>
                <w:b/>
                <w:color w:val="528135"/>
                <w:sz w:val="20"/>
              </w:rPr>
              <w:t>and</w:t>
            </w:r>
            <w:r>
              <w:rPr>
                <w:b/>
                <w:color w:val="528135"/>
                <w:spacing w:val="-4"/>
                <w:sz w:val="20"/>
              </w:rPr>
              <w:t> </w:t>
            </w:r>
            <w:r>
              <w:rPr>
                <w:b/>
                <w:color w:val="528135"/>
                <w:sz w:val="20"/>
              </w:rPr>
              <w:t>Culture:</w:t>
            </w:r>
            <w:r>
              <w:rPr>
                <w:b/>
                <w:color w:val="528135"/>
                <w:spacing w:val="-2"/>
                <w:sz w:val="20"/>
              </w:rPr>
              <w:t> </w:t>
            </w:r>
            <w:r>
              <w:rPr>
                <w:b/>
                <w:color w:val="528135"/>
                <w:sz w:val="20"/>
              </w:rPr>
              <w:t>Theory</w:t>
            </w:r>
            <w:r>
              <w:rPr>
                <w:b/>
                <w:color w:val="528135"/>
                <w:spacing w:val="-2"/>
                <w:sz w:val="20"/>
              </w:rPr>
              <w:t> </w:t>
            </w:r>
            <w:r>
              <w:rPr>
                <w:b/>
                <w:color w:val="528135"/>
                <w:sz w:val="20"/>
              </w:rPr>
              <w:t>of</w:t>
            </w:r>
            <w:r>
              <w:rPr>
                <w:b/>
                <w:color w:val="528135"/>
                <w:spacing w:val="-3"/>
                <w:sz w:val="20"/>
              </w:rPr>
              <w:t> </w:t>
            </w:r>
            <w:r>
              <w:rPr>
                <w:b/>
                <w:color w:val="528135"/>
                <w:sz w:val="20"/>
              </w:rPr>
              <w:t>Mandated</w:t>
            </w:r>
            <w:r>
              <w:rPr>
                <w:b/>
                <w:color w:val="528135"/>
                <w:spacing w:val="-4"/>
                <w:sz w:val="20"/>
              </w:rPr>
              <w:t> </w:t>
            </w:r>
            <w:r>
              <w:rPr>
                <w:b/>
                <w:color w:val="528135"/>
                <w:sz w:val="20"/>
              </w:rPr>
              <w:t>Benefits</w:t>
            </w:r>
            <w:r>
              <w:rPr>
                <w:b/>
                <w:color w:val="528135"/>
                <w:spacing w:val="-4"/>
                <w:sz w:val="20"/>
              </w:rPr>
              <w:t> </w:t>
            </w:r>
            <w:r>
              <w:rPr>
                <w:b/>
                <w:color w:val="528135"/>
                <w:sz w:val="20"/>
              </w:rPr>
              <w:t>and</w:t>
            </w:r>
            <w:r>
              <w:rPr>
                <w:b/>
                <w:color w:val="528135"/>
                <w:spacing w:val="-4"/>
                <w:sz w:val="20"/>
              </w:rPr>
              <w:t> </w:t>
            </w:r>
            <w:r>
              <w:rPr>
                <w:b/>
                <w:color w:val="528135"/>
                <w:sz w:val="20"/>
              </w:rPr>
              <w:t>Evidence</w:t>
            </w:r>
            <w:r>
              <w:rPr>
                <w:b/>
                <w:color w:val="528135"/>
                <w:spacing w:val="-1"/>
                <w:sz w:val="20"/>
              </w:rPr>
              <w:t> </w:t>
            </w:r>
            <w:r>
              <w:rPr>
                <w:b/>
                <w:color w:val="528135"/>
                <w:sz w:val="20"/>
              </w:rPr>
              <w:t>from</w:t>
            </w:r>
            <w:r>
              <w:rPr>
                <w:b/>
                <w:color w:val="528135"/>
                <w:spacing w:val="-1"/>
                <w:sz w:val="20"/>
              </w:rPr>
              <w:t> </w:t>
            </w:r>
            <w:r>
              <w:rPr>
                <w:b/>
                <w:color w:val="528135"/>
                <w:sz w:val="20"/>
              </w:rPr>
              <w:t>Maternal</w:t>
            </w:r>
            <w:r>
              <w:rPr>
                <w:b/>
                <w:color w:val="528135"/>
                <w:spacing w:val="-4"/>
                <w:sz w:val="20"/>
              </w:rPr>
              <w:t> </w:t>
            </w:r>
            <w:r>
              <w:rPr>
                <w:b/>
                <w:color w:val="528135"/>
                <w:sz w:val="20"/>
              </w:rPr>
              <w:t>Leave</w:t>
            </w:r>
            <w:r>
              <w:rPr>
                <w:b/>
                <w:color w:val="528135"/>
                <w:spacing w:val="-3"/>
                <w:sz w:val="20"/>
              </w:rPr>
              <w:t> </w:t>
            </w:r>
            <w:r>
              <w:rPr>
                <w:b/>
                <w:color w:val="528135"/>
                <w:sz w:val="20"/>
              </w:rPr>
              <w:t>Policies</w:t>
            </w:r>
            <w:r>
              <w:rPr>
                <w:color w:val="528135"/>
                <w:sz w:val="20"/>
              </w:rPr>
              <w:t>” (2012), </w:t>
            </w:r>
            <w:r>
              <w:rPr>
                <w:i/>
                <w:color w:val="528135"/>
                <w:sz w:val="20"/>
              </w:rPr>
              <w:t>Journal of Law and Economics</w:t>
            </w:r>
            <w:r>
              <w:rPr>
                <w:color w:val="528135"/>
                <w:sz w:val="20"/>
              </w:rPr>
              <w:t>, vol. 55(2), pages 339-364, with Y. Givati.</w:t>
            </w:r>
          </w:p>
          <w:p>
            <w:pPr>
              <w:pStyle w:val="TableParagraph"/>
              <w:spacing w:before="225"/>
              <w:ind w:right="98"/>
              <w:rPr>
                <w:sz w:val="20"/>
              </w:rPr>
            </w:pPr>
            <w:r>
              <w:rPr>
                <w:b/>
                <w:color w:val="528135"/>
                <w:sz w:val="20"/>
              </w:rPr>
              <w:t>“Social</w:t>
            </w:r>
            <w:r>
              <w:rPr>
                <w:b/>
                <w:color w:val="528135"/>
                <w:spacing w:val="-5"/>
                <w:sz w:val="20"/>
              </w:rPr>
              <w:t> </w:t>
            </w:r>
            <w:r>
              <w:rPr>
                <w:b/>
                <w:color w:val="528135"/>
                <w:sz w:val="20"/>
              </w:rPr>
              <w:t>Capital</w:t>
            </w:r>
            <w:r>
              <w:rPr>
                <w:b/>
                <w:color w:val="528135"/>
                <w:spacing w:val="-5"/>
                <w:sz w:val="20"/>
              </w:rPr>
              <w:t> </w:t>
            </w:r>
            <w:r>
              <w:rPr>
                <w:b/>
                <w:color w:val="528135"/>
                <w:sz w:val="20"/>
              </w:rPr>
              <w:t>and</w:t>
            </w:r>
            <w:r>
              <w:rPr>
                <w:b/>
                <w:color w:val="528135"/>
                <w:spacing w:val="-5"/>
                <w:sz w:val="20"/>
              </w:rPr>
              <w:t> </w:t>
            </w:r>
            <w:r>
              <w:rPr>
                <w:b/>
                <w:color w:val="528135"/>
                <w:sz w:val="20"/>
              </w:rPr>
              <w:t>Political</w:t>
            </w:r>
            <w:r>
              <w:rPr>
                <w:b/>
                <w:color w:val="528135"/>
                <w:spacing w:val="-6"/>
                <w:sz w:val="20"/>
              </w:rPr>
              <w:t> </w:t>
            </w:r>
            <w:r>
              <w:rPr>
                <w:b/>
                <w:color w:val="528135"/>
                <w:sz w:val="20"/>
              </w:rPr>
              <w:t>Accountability” </w:t>
            </w:r>
            <w:r>
              <w:rPr>
                <w:color w:val="528135"/>
                <w:sz w:val="20"/>
              </w:rPr>
              <w:t>(2013),</w:t>
            </w:r>
            <w:r>
              <w:rPr>
                <w:color w:val="528135"/>
                <w:spacing w:val="-5"/>
                <w:sz w:val="20"/>
              </w:rPr>
              <w:t> </w:t>
            </w:r>
            <w:r>
              <w:rPr>
                <w:i/>
                <w:color w:val="528135"/>
                <w:sz w:val="20"/>
              </w:rPr>
              <w:t>American</w:t>
            </w:r>
            <w:r>
              <w:rPr>
                <w:i/>
                <w:color w:val="528135"/>
                <w:spacing w:val="-3"/>
                <w:sz w:val="20"/>
              </w:rPr>
              <w:t> </w:t>
            </w:r>
            <w:r>
              <w:rPr>
                <w:i/>
                <w:color w:val="528135"/>
                <w:sz w:val="20"/>
              </w:rPr>
              <w:t>Economic</w:t>
            </w:r>
            <w:r>
              <w:rPr>
                <w:i/>
                <w:color w:val="528135"/>
                <w:spacing w:val="-4"/>
                <w:sz w:val="20"/>
              </w:rPr>
              <w:t> </w:t>
            </w:r>
            <w:r>
              <w:rPr>
                <w:i/>
                <w:color w:val="528135"/>
                <w:sz w:val="20"/>
              </w:rPr>
              <w:t>Journal:</w:t>
            </w:r>
            <w:r>
              <w:rPr>
                <w:i/>
                <w:color w:val="528135"/>
                <w:spacing w:val="-4"/>
                <w:sz w:val="20"/>
              </w:rPr>
              <w:t> </w:t>
            </w:r>
            <w:r>
              <w:rPr>
                <w:i/>
                <w:color w:val="528135"/>
                <w:sz w:val="20"/>
              </w:rPr>
              <w:t>Economic</w:t>
            </w:r>
            <w:r>
              <w:rPr>
                <w:i/>
                <w:color w:val="528135"/>
                <w:spacing w:val="-4"/>
                <w:sz w:val="20"/>
              </w:rPr>
              <w:t> </w:t>
            </w:r>
            <w:r>
              <w:rPr>
                <w:i/>
                <w:color w:val="528135"/>
                <w:sz w:val="20"/>
              </w:rPr>
              <w:t>Policy</w:t>
            </w:r>
            <w:r>
              <w:rPr>
                <w:color w:val="528135"/>
                <w:sz w:val="20"/>
              </w:rPr>
              <w:t>,</w:t>
            </w:r>
            <w:r>
              <w:rPr>
                <w:color w:val="528135"/>
                <w:spacing w:val="-4"/>
                <w:sz w:val="20"/>
              </w:rPr>
              <w:t> </w:t>
            </w:r>
            <w:r>
              <w:rPr>
                <w:color w:val="528135"/>
                <w:sz w:val="20"/>
              </w:rPr>
              <w:t>vol.</w:t>
            </w:r>
            <w:r>
              <w:rPr>
                <w:color w:val="528135"/>
                <w:spacing w:val="-4"/>
                <w:sz w:val="20"/>
              </w:rPr>
              <w:t> </w:t>
            </w:r>
            <w:r>
              <w:rPr>
                <w:color w:val="528135"/>
                <w:sz w:val="20"/>
              </w:rPr>
              <w:t>5(2), pages 222-250, with T. Nannicini, A. Stella and G. Tabellini.</w:t>
            </w:r>
          </w:p>
          <w:p>
            <w:pPr>
              <w:pStyle w:val="TableParagraph"/>
              <w:spacing w:before="2"/>
              <w:ind w:left="0"/>
              <w:rPr>
                <w:sz w:val="20"/>
              </w:rPr>
            </w:pPr>
          </w:p>
          <w:p>
            <w:pPr>
              <w:pStyle w:val="TableParagraph"/>
              <w:rPr>
                <w:sz w:val="20"/>
              </w:rPr>
            </w:pPr>
            <w:r>
              <w:rPr>
                <w:b/>
                <w:color w:val="528135"/>
                <w:sz w:val="20"/>
              </w:rPr>
              <w:t>“Ghost-House</w:t>
            </w:r>
            <w:r>
              <w:rPr>
                <w:b/>
                <w:color w:val="528135"/>
                <w:spacing w:val="-6"/>
                <w:sz w:val="20"/>
              </w:rPr>
              <w:t> </w:t>
            </w:r>
            <w:r>
              <w:rPr>
                <w:b/>
                <w:color w:val="528135"/>
                <w:sz w:val="20"/>
              </w:rPr>
              <w:t>Busters:</w:t>
            </w:r>
            <w:r>
              <w:rPr>
                <w:b/>
                <w:color w:val="528135"/>
                <w:spacing w:val="-6"/>
                <w:sz w:val="20"/>
              </w:rPr>
              <w:t> </w:t>
            </w:r>
            <w:r>
              <w:rPr>
                <w:b/>
                <w:color w:val="528135"/>
                <w:sz w:val="20"/>
              </w:rPr>
              <w:t>The</w:t>
            </w:r>
            <w:r>
              <w:rPr>
                <w:b/>
                <w:color w:val="528135"/>
                <w:spacing w:val="-5"/>
                <w:sz w:val="20"/>
              </w:rPr>
              <w:t> </w:t>
            </w:r>
            <w:r>
              <w:rPr>
                <w:b/>
                <w:color w:val="528135"/>
                <w:sz w:val="20"/>
              </w:rPr>
              <w:t>Electoral</w:t>
            </w:r>
            <w:r>
              <w:rPr>
                <w:b/>
                <w:color w:val="528135"/>
                <w:spacing w:val="-7"/>
                <w:sz w:val="20"/>
              </w:rPr>
              <w:t> </w:t>
            </w:r>
            <w:r>
              <w:rPr>
                <w:b/>
                <w:color w:val="528135"/>
                <w:sz w:val="20"/>
              </w:rPr>
              <w:t>Response</w:t>
            </w:r>
            <w:r>
              <w:rPr>
                <w:b/>
                <w:color w:val="528135"/>
                <w:spacing w:val="-6"/>
                <w:sz w:val="20"/>
              </w:rPr>
              <w:t> </w:t>
            </w:r>
            <w:r>
              <w:rPr>
                <w:b/>
                <w:color w:val="528135"/>
                <w:sz w:val="20"/>
              </w:rPr>
              <w:t>to</w:t>
            </w:r>
            <w:r>
              <w:rPr>
                <w:b/>
                <w:color w:val="528135"/>
                <w:spacing w:val="-4"/>
                <w:sz w:val="20"/>
              </w:rPr>
              <w:t> </w:t>
            </w:r>
            <w:r>
              <w:rPr>
                <w:b/>
                <w:color w:val="528135"/>
                <w:sz w:val="20"/>
              </w:rPr>
              <w:t>a</w:t>
            </w:r>
            <w:r>
              <w:rPr>
                <w:b/>
                <w:color w:val="528135"/>
                <w:spacing w:val="-5"/>
                <w:sz w:val="20"/>
              </w:rPr>
              <w:t> </w:t>
            </w:r>
            <w:r>
              <w:rPr>
                <w:b/>
                <w:color w:val="528135"/>
                <w:sz w:val="20"/>
              </w:rPr>
              <w:t>Large</w:t>
            </w:r>
            <w:r>
              <w:rPr>
                <w:b/>
                <w:color w:val="528135"/>
                <w:spacing w:val="-6"/>
                <w:sz w:val="20"/>
              </w:rPr>
              <w:t> </w:t>
            </w:r>
            <w:r>
              <w:rPr>
                <w:b/>
                <w:color w:val="528135"/>
                <w:sz w:val="20"/>
              </w:rPr>
              <w:t>Anti</w:t>
            </w:r>
            <w:r>
              <w:rPr>
                <w:b/>
                <w:color w:val="528135"/>
                <w:spacing w:val="-6"/>
                <w:sz w:val="20"/>
              </w:rPr>
              <w:t> </w:t>
            </w:r>
            <w:r>
              <w:rPr>
                <w:b/>
                <w:color w:val="528135"/>
                <w:sz w:val="20"/>
              </w:rPr>
              <w:t>Tax</w:t>
            </w:r>
            <w:r>
              <w:rPr>
                <w:b/>
                <w:color w:val="528135"/>
                <w:spacing w:val="-5"/>
                <w:sz w:val="20"/>
              </w:rPr>
              <w:t> </w:t>
            </w:r>
            <w:r>
              <w:rPr>
                <w:b/>
                <w:color w:val="528135"/>
                <w:sz w:val="20"/>
              </w:rPr>
              <w:t>Evasion</w:t>
            </w:r>
            <w:r>
              <w:rPr>
                <w:b/>
                <w:color w:val="528135"/>
                <w:spacing w:val="-7"/>
                <w:sz w:val="20"/>
              </w:rPr>
              <w:t> </w:t>
            </w:r>
            <w:r>
              <w:rPr>
                <w:b/>
                <w:color w:val="528135"/>
                <w:sz w:val="20"/>
              </w:rPr>
              <w:t>Program”</w:t>
            </w:r>
            <w:r>
              <w:rPr>
                <w:b/>
                <w:color w:val="528135"/>
                <w:spacing w:val="2"/>
                <w:sz w:val="20"/>
              </w:rPr>
              <w:t> </w:t>
            </w:r>
            <w:r>
              <w:rPr>
                <w:color w:val="528135"/>
                <w:sz w:val="20"/>
              </w:rPr>
              <w:t>(2016),</w:t>
            </w:r>
            <w:r>
              <w:rPr>
                <w:color w:val="528135"/>
                <w:spacing w:val="-6"/>
                <w:sz w:val="20"/>
              </w:rPr>
              <w:t> </w:t>
            </w:r>
            <w:r>
              <w:rPr>
                <w:color w:val="528135"/>
                <w:sz w:val="20"/>
              </w:rPr>
              <w:t>with</w:t>
            </w:r>
            <w:r>
              <w:rPr>
                <w:color w:val="528135"/>
                <w:spacing w:val="-5"/>
                <w:sz w:val="20"/>
              </w:rPr>
              <w:t> </w:t>
            </w:r>
            <w:r>
              <w:rPr>
                <w:color w:val="528135"/>
                <w:sz w:val="20"/>
              </w:rPr>
              <w:t>L.</w:t>
            </w:r>
            <w:r>
              <w:rPr>
                <w:color w:val="528135"/>
                <w:spacing w:val="-7"/>
                <w:sz w:val="20"/>
              </w:rPr>
              <w:t> </w:t>
            </w:r>
            <w:r>
              <w:rPr>
                <w:color w:val="528135"/>
                <w:spacing w:val="-2"/>
                <w:sz w:val="20"/>
              </w:rPr>
              <w:t>Casaburi.</w:t>
            </w:r>
          </w:p>
          <w:p>
            <w:pPr>
              <w:pStyle w:val="TableParagraph"/>
              <w:rPr>
                <w:sz w:val="20"/>
              </w:rPr>
            </w:pPr>
            <w:r>
              <w:rPr>
                <w:i/>
                <w:color w:val="528135"/>
                <w:sz w:val="20"/>
              </w:rPr>
              <w:t>Quarterly</w:t>
            </w:r>
            <w:r>
              <w:rPr>
                <w:i/>
                <w:color w:val="528135"/>
                <w:spacing w:val="-5"/>
                <w:sz w:val="20"/>
              </w:rPr>
              <w:t> </w:t>
            </w:r>
            <w:r>
              <w:rPr>
                <w:i/>
                <w:color w:val="528135"/>
                <w:sz w:val="20"/>
              </w:rPr>
              <w:t>Journal</w:t>
            </w:r>
            <w:r>
              <w:rPr>
                <w:i/>
                <w:color w:val="528135"/>
                <w:spacing w:val="-5"/>
                <w:sz w:val="20"/>
              </w:rPr>
              <w:t> </w:t>
            </w:r>
            <w:r>
              <w:rPr>
                <w:i/>
                <w:color w:val="528135"/>
                <w:sz w:val="20"/>
              </w:rPr>
              <w:t>of</w:t>
            </w:r>
            <w:r>
              <w:rPr>
                <w:i/>
                <w:color w:val="528135"/>
                <w:spacing w:val="-6"/>
                <w:sz w:val="20"/>
              </w:rPr>
              <w:t> </w:t>
            </w:r>
            <w:r>
              <w:rPr>
                <w:i/>
                <w:color w:val="528135"/>
                <w:sz w:val="20"/>
              </w:rPr>
              <w:t>Economics</w:t>
            </w:r>
            <w:r>
              <w:rPr>
                <w:i/>
                <w:color w:val="528135"/>
                <w:spacing w:val="-4"/>
                <w:sz w:val="20"/>
              </w:rPr>
              <w:t> </w:t>
            </w:r>
            <w:r>
              <w:rPr>
                <w:color w:val="528135"/>
                <w:sz w:val="20"/>
              </w:rPr>
              <w:t>vol.</w:t>
            </w:r>
            <w:r>
              <w:rPr>
                <w:color w:val="528135"/>
                <w:spacing w:val="-5"/>
                <w:sz w:val="20"/>
              </w:rPr>
              <w:t> </w:t>
            </w:r>
            <w:r>
              <w:rPr>
                <w:color w:val="528135"/>
                <w:sz w:val="20"/>
              </w:rPr>
              <w:t>131(1),</w:t>
            </w:r>
            <w:r>
              <w:rPr>
                <w:color w:val="528135"/>
                <w:spacing w:val="-5"/>
                <w:sz w:val="20"/>
              </w:rPr>
              <w:t> </w:t>
            </w:r>
            <w:r>
              <w:rPr>
                <w:color w:val="528135"/>
                <w:sz w:val="20"/>
              </w:rPr>
              <w:t>pages</w:t>
            </w:r>
            <w:r>
              <w:rPr>
                <w:color w:val="528135"/>
                <w:spacing w:val="-5"/>
                <w:sz w:val="20"/>
              </w:rPr>
              <w:t> </w:t>
            </w:r>
            <w:r>
              <w:rPr>
                <w:color w:val="528135"/>
                <w:sz w:val="20"/>
              </w:rPr>
              <w:t>273-</w:t>
            </w:r>
            <w:r>
              <w:rPr>
                <w:color w:val="528135"/>
                <w:spacing w:val="-4"/>
                <w:sz w:val="20"/>
              </w:rPr>
              <w:t>314.</w:t>
            </w:r>
          </w:p>
          <w:p>
            <w:pPr>
              <w:pStyle w:val="TableParagraph"/>
              <w:spacing w:before="229"/>
              <w:ind w:right="845"/>
              <w:rPr>
                <w:sz w:val="20"/>
              </w:rPr>
            </w:pPr>
            <w:r>
              <w:rPr>
                <w:b/>
                <w:color w:val="528135"/>
                <w:sz w:val="20"/>
              </w:rPr>
              <w:t>“Do</w:t>
            </w:r>
            <w:r>
              <w:rPr>
                <w:b/>
                <w:color w:val="528135"/>
                <w:spacing w:val="-3"/>
                <w:sz w:val="20"/>
              </w:rPr>
              <w:t> </w:t>
            </w:r>
            <w:r>
              <w:rPr>
                <w:b/>
                <w:color w:val="528135"/>
                <w:sz w:val="20"/>
              </w:rPr>
              <w:t>Fiscal</w:t>
            </w:r>
            <w:r>
              <w:rPr>
                <w:b/>
                <w:color w:val="528135"/>
                <w:spacing w:val="-4"/>
                <w:sz w:val="20"/>
              </w:rPr>
              <w:t> </w:t>
            </w:r>
            <w:r>
              <w:rPr>
                <w:b/>
                <w:color w:val="528135"/>
                <w:sz w:val="20"/>
              </w:rPr>
              <w:t>Rules</w:t>
            </w:r>
            <w:r>
              <w:rPr>
                <w:b/>
                <w:color w:val="528135"/>
                <w:spacing w:val="-4"/>
                <w:sz w:val="20"/>
              </w:rPr>
              <w:t> </w:t>
            </w:r>
            <w:r>
              <w:rPr>
                <w:b/>
                <w:color w:val="528135"/>
                <w:sz w:val="20"/>
              </w:rPr>
              <w:t>Matter?”</w:t>
            </w:r>
            <w:r>
              <w:rPr>
                <w:b/>
                <w:color w:val="528135"/>
                <w:spacing w:val="-1"/>
                <w:sz w:val="20"/>
              </w:rPr>
              <w:t> </w:t>
            </w:r>
            <w:r>
              <w:rPr>
                <w:color w:val="528135"/>
                <w:sz w:val="20"/>
              </w:rPr>
              <w:t>(2016),</w:t>
            </w:r>
            <w:r>
              <w:rPr>
                <w:color w:val="528135"/>
                <w:spacing w:val="-2"/>
                <w:sz w:val="20"/>
              </w:rPr>
              <w:t> </w:t>
            </w:r>
            <w:r>
              <w:rPr>
                <w:color w:val="528135"/>
                <w:sz w:val="20"/>
              </w:rPr>
              <w:t>with</w:t>
            </w:r>
            <w:r>
              <w:rPr>
                <w:color w:val="528135"/>
                <w:spacing w:val="-3"/>
                <w:sz w:val="20"/>
              </w:rPr>
              <w:t> </w:t>
            </w:r>
            <w:r>
              <w:rPr>
                <w:color w:val="528135"/>
                <w:sz w:val="20"/>
              </w:rPr>
              <w:t>V.</w:t>
            </w:r>
            <w:r>
              <w:rPr>
                <w:color w:val="528135"/>
                <w:spacing w:val="-4"/>
                <w:sz w:val="20"/>
              </w:rPr>
              <w:t> </w:t>
            </w:r>
            <w:r>
              <w:rPr>
                <w:color w:val="528135"/>
                <w:sz w:val="20"/>
              </w:rPr>
              <w:t>Grembi</w:t>
            </w:r>
            <w:r>
              <w:rPr>
                <w:color w:val="528135"/>
                <w:spacing w:val="-4"/>
                <w:sz w:val="20"/>
              </w:rPr>
              <w:t> </w:t>
            </w:r>
            <w:r>
              <w:rPr>
                <w:color w:val="528135"/>
                <w:sz w:val="20"/>
              </w:rPr>
              <w:t>and</w:t>
            </w:r>
            <w:r>
              <w:rPr>
                <w:color w:val="528135"/>
                <w:spacing w:val="-4"/>
                <w:sz w:val="20"/>
              </w:rPr>
              <w:t> </w:t>
            </w:r>
            <w:r>
              <w:rPr>
                <w:color w:val="528135"/>
                <w:sz w:val="20"/>
              </w:rPr>
              <w:t>T.</w:t>
            </w:r>
            <w:r>
              <w:rPr>
                <w:color w:val="528135"/>
                <w:spacing w:val="-5"/>
                <w:sz w:val="20"/>
              </w:rPr>
              <w:t> </w:t>
            </w:r>
            <w:r>
              <w:rPr>
                <w:color w:val="528135"/>
                <w:sz w:val="20"/>
              </w:rPr>
              <w:t>Nannicini.</w:t>
            </w:r>
            <w:r>
              <w:rPr>
                <w:color w:val="528135"/>
                <w:spacing w:val="-3"/>
                <w:sz w:val="20"/>
              </w:rPr>
              <w:t> </w:t>
            </w:r>
            <w:r>
              <w:rPr>
                <w:i/>
                <w:color w:val="528135"/>
                <w:sz w:val="20"/>
              </w:rPr>
              <w:t>American</w:t>
            </w:r>
            <w:r>
              <w:rPr>
                <w:i/>
                <w:color w:val="528135"/>
                <w:spacing w:val="-3"/>
                <w:sz w:val="20"/>
              </w:rPr>
              <w:t> </w:t>
            </w:r>
            <w:r>
              <w:rPr>
                <w:i/>
                <w:color w:val="528135"/>
                <w:sz w:val="20"/>
              </w:rPr>
              <w:t>Economic</w:t>
            </w:r>
            <w:r>
              <w:rPr>
                <w:i/>
                <w:color w:val="528135"/>
                <w:spacing w:val="-4"/>
                <w:sz w:val="20"/>
              </w:rPr>
              <w:t> </w:t>
            </w:r>
            <w:r>
              <w:rPr>
                <w:i/>
                <w:color w:val="528135"/>
                <w:sz w:val="20"/>
              </w:rPr>
              <w:t>Journal:</w:t>
            </w:r>
            <w:r>
              <w:rPr>
                <w:i/>
                <w:color w:val="528135"/>
                <w:spacing w:val="-4"/>
                <w:sz w:val="20"/>
              </w:rPr>
              <w:t> </w:t>
            </w:r>
            <w:r>
              <w:rPr>
                <w:i/>
                <w:color w:val="528135"/>
                <w:sz w:val="20"/>
              </w:rPr>
              <w:t>Applied Economics </w:t>
            </w:r>
            <w:r>
              <w:rPr>
                <w:color w:val="528135"/>
                <w:sz w:val="20"/>
              </w:rPr>
              <w:t>Vol. 8, N. 3, pp. 1-30.</w:t>
            </w:r>
          </w:p>
          <w:p>
            <w:pPr>
              <w:pStyle w:val="TableParagraph"/>
              <w:spacing w:before="23"/>
              <w:ind w:left="0"/>
              <w:rPr>
                <w:sz w:val="20"/>
              </w:rPr>
            </w:pPr>
          </w:p>
          <w:p>
            <w:pPr>
              <w:pStyle w:val="TableParagraph"/>
              <w:rPr>
                <w:sz w:val="20"/>
              </w:rPr>
            </w:pPr>
            <w:r>
              <w:rPr>
                <w:b/>
                <w:color w:val="528135"/>
                <w:sz w:val="20"/>
              </w:rPr>
              <w:t>“What</w:t>
            </w:r>
            <w:r>
              <w:rPr>
                <w:b/>
                <w:color w:val="528135"/>
                <w:spacing w:val="-4"/>
                <w:sz w:val="20"/>
              </w:rPr>
              <w:t> </w:t>
            </w:r>
            <w:r>
              <w:rPr>
                <w:b/>
                <w:color w:val="528135"/>
                <w:sz w:val="20"/>
              </w:rPr>
              <w:t>Happens</w:t>
            </w:r>
            <w:r>
              <w:rPr>
                <w:b/>
                <w:color w:val="528135"/>
                <w:spacing w:val="-5"/>
                <w:sz w:val="20"/>
              </w:rPr>
              <w:t> </w:t>
            </w:r>
            <w:r>
              <w:rPr>
                <w:b/>
                <w:color w:val="528135"/>
                <w:sz w:val="20"/>
              </w:rPr>
              <w:t>When</w:t>
            </w:r>
            <w:r>
              <w:rPr>
                <w:b/>
                <w:color w:val="528135"/>
                <w:spacing w:val="-5"/>
                <w:sz w:val="20"/>
              </w:rPr>
              <w:t> </w:t>
            </w:r>
            <w:r>
              <w:rPr>
                <w:b/>
                <w:color w:val="528135"/>
                <w:sz w:val="20"/>
              </w:rPr>
              <w:t>a</w:t>
            </w:r>
            <w:r>
              <w:rPr>
                <w:b/>
                <w:color w:val="528135"/>
                <w:spacing w:val="-3"/>
                <w:sz w:val="20"/>
              </w:rPr>
              <w:t> </w:t>
            </w:r>
            <w:r>
              <w:rPr>
                <w:b/>
                <w:color w:val="528135"/>
                <w:sz w:val="20"/>
              </w:rPr>
              <w:t>Woman</w:t>
            </w:r>
            <w:r>
              <w:rPr>
                <w:b/>
                <w:color w:val="528135"/>
                <w:spacing w:val="-5"/>
                <w:sz w:val="20"/>
              </w:rPr>
              <w:t> </w:t>
            </w:r>
            <w:r>
              <w:rPr>
                <w:b/>
                <w:color w:val="528135"/>
                <w:sz w:val="20"/>
              </w:rPr>
              <w:t>Wins</w:t>
            </w:r>
            <w:r>
              <w:rPr>
                <w:b/>
                <w:color w:val="528135"/>
                <w:spacing w:val="-4"/>
                <w:sz w:val="20"/>
              </w:rPr>
              <w:t> </w:t>
            </w:r>
            <w:r>
              <w:rPr>
                <w:b/>
                <w:color w:val="528135"/>
                <w:sz w:val="20"/>
              </w:rPr>
              <w:t>an</w:t>
            </w:r>
            <w:r>
              <w:rPr>
                <w:b/>
                <w:color w:val="528135"/>
                <w:spacing w:val="-5"/>
                <w:sz w:val="20"/>
              </w:rPr>
              <w:t> </w:t>
            </w:r>
            <w:r>
              <w:rPr>
                <w:b/>
                <w:color w:val="528135"/>
                <w:sz w:val="20"/>
              </w:rPr>
              <w:t>Election?</w:t>
            </w:r>
            <w:r>
              <w:rPr>
                <w:b/>
                <w:color w:val="528135"/>
                <w:spacing w:val="-4"/>
                <w:sz w:val="20"/>
              </w:rPr>
              <w:t> </w:t>
            </w:r>
            <w:r>
              <w:rPr>
                <w:b/>
                <w:color w:val="528135"/>
                <w:sz w:val="20"/>
              </w:rPr>
              <w:t>Evidence</w:t>
            </w:r>
            <w:r>
              <w:rPr>
                <w:b/>
                <w:color w:val="528135"/>
                <w:spacing w:val="-4"/>
                <w:sz w:val="20"/>
              </w:rPr>
              <w:t> </w:t>
            </w:r>
            <w:r>
              <w:rPr>
                <w:b/>
                <w:color w:val="528135"/>
                <w:sz w:val="20"/>
              </w:rPr>
              <w:t>from</w:t>
            </w:r>
            <w:r>
              <w:rPr>
                <w:b/>
                <w:color w:val="528135"/>
                <w:spacing w:val="-2"/>
                <w:sz w:val="20"/>
              </w:rPr>
              <w:t> </w:t>
            </w:r>
            <w:r>
              <w:rPr>
                <w:b/>
                <w:color w:val="528135"/>
                <w:sz w:val="20"/>
              </w:rPr>
              <w:t>Close</w:t>
            </w:r>
            <w:r>
              <w:rPr>
                <w:b/>
                <w:color w:val="528135"/>
                <w:spacing w:val="-4"/>
                <w:sz w:val="20"/>
              </w:rPr>
              <w:t> </w:t>
            </w:r>
            <w:r>
              <w:rPr>
                <w:b/>
                <w:color w:val="528135"/>
                <w:sz w:val="20"/>
              </w:rPr>
              <w:t>Races</w:t>
            </w:r>
            <w:r>
              <w:rPr>
                <w:b/>
                <w:color w:val="528135"/>
                <w:spacing w:val="-4"/>
                <w:sz w:val="20"/>
              </w:rPr>
              <w:t> </w:t>
            </w:r>
            <w:r>
              <w:rPr>
                <w:b/>
                <w:color w:val="528135"/>
                <w:sz w:val="20"/>
              </w:rPr>
              <w:t>in</w:t>
            </w:r>
            <w:r>
              <w:rPr>
                <w:b/>
                <w:color w:val="528135"/>
                <w:spacing w:val="-5"/>
                <w:sz w:val="20"/>
              </w:rPr>
              <w:t> </w:t>
            </w:r>
            <w:r>
              <w:rPr>
                <w:b/>
                <w:color w:val="528135"/>
                <w:sz w:val="20"/>
              </w:rPr>
              <w:t>Brazil,”</w:t>
            </w:r>
            <w:r>
              <w:rPr>
                <w:b/>
                <w:color w:val="528135"/>
                <w:spacing w:val="-3"/>
                <w:sz w:val="20"/>
              </w:rPr>
              <w:t> </w:t>
            </w:r>
            <w:r>
              <w:rPr>
                <w:color w:val="528135"/>
                <w:sz w:val="20"/>
              </w:rPr>
              <w:t>(2016)</w:t>
            </w:r>
            <w:r>
              <w:rPr>
                <w:color w:val="528135"/>
                <w:spacing w:val="-4"/>
                <w:sz w:val="20"/>
              </w:rPr>
              <w:t> </w:t>
            </w:r>
            <w:r>
              <w:rPr>
                <w:color w:val="528135"/>
                <w:sz w:val="20"/>
              </w:rPr>
              <w:t>with</w:t>
            </w:r>
            <w:r>
              <w:rPr>
                <w:color w:val="528135"/>
                <w:spacing w:val="-3"/>
                <w:sz w:val="20"/>
              </w:rPr>
              <w:t> </w:t>
            </w:r>
            <w:r>
              <w:rPr>
                <w:color w:val="528135"/>
                <w:sz w:val="20"/>
              </w:rPr>
              <w:t>F.</w:t>
            </w:r>
            <w:r>
              <w:rPr>
                <w:color w:val="528135"/>
                <w:spacing w:val="-4"/>
                <w:sz w:val="20"/>
              </w:rPr>
              <w:t> </w:t>
            </w:r>
            <w:r>
              <w:rPr>
                <w:color w:val="528135"/>
                <w:spacing w:val="-2"/>
                <w:sz w:val="20"/>
              </w:rPr>
              <w:t>Brollo.</w:t>
            </w:r>
          </w:p>
          <w:p>
            <w:pPr>
              <w:pStyle w:val="TableParagraph"/>
              <w:rPr>
                <w:sz w:val="20"/>
              </w:rPr>
            </w:pPr>
            <w:r>
              <w:rPr>
                <w:i/>
                <w:color w:val="528135"/>
                <w:sz w:val="20"/>
              </w:rPr>
              <w:t>Journal</w:t>
            </w:r>
            <w:r>
              <w:rPr>
                <w:i/>
                <w:color w:val="528135"/>
                <w:spacing w:val="-6"/>
                <w:sz w:val="20"/>
              </w:rPr>
              <w:t> </w:t>
            </w:r>
            <w:r>
              <w:rPr>
                <w:i/>
                <w:color w:val="528135"/>
                <w:sz w:val="20"/>
              </w:rPr>
              <w:t>of</w:t>
            </w:r>
            <w:r>
              <w:rPr>
                <w:i/>
                <w:color w:val="528135"/>
                <w:spacing w:val="-5"/>
                <w:sz w:val="20"/>
              </w:rPr>
              <w:t> </w:t>
            </w:r>
            <w:r>
              <w:rPr>
                <w:i/>
                <w:color w:val="528135"/>
                <w:sz w:val="20"/>
              </w:rPr>
              <w:t>Development</w:t>
            </w:r>
            <w:r>
              <w:rPr>
                <w:i/>
                <w:color w:val="528135"/>
                <w:spacing w:val="-5"/>
                <w:sz w:val="20"/>
              </w:rPr>
              <w:t> </w:t>
            </w:r>
            <w:r>
              <w:rPr>
                <w:i/>
                <w:color w:val="528135"/>
                <w:sz w:val="20"/>
              </w:rPr>
              <w:t>Economics</w:t>
            </w:r>
            <w:r>
              <w:rPr>
                <w:color w:val="528135"/>
                <w:sz w:val="20"/>
              </w:rPr>
              <w:t>,</w:t>
            </w:r>
            <w:r>
              <w:rPr>
                <w:color w:val="528135"/>
                <w:spacing w:val="-5"/>
                <w:sz w:val="20"/>
              </w:rPr>
              <w:t> </w:t>
            </w:r>
            <w:r>
              <w:rPr>
                <w:color w:val="528135"/>
                <w:sz w:val="20"/>
              </w:rPr>
              <w:t>vol.</w:t>
            </w:r>
            <w:r>
              <w:rPr>
                <w:color w:val="528135"/>
                <w:spacing w:val="-4"/>
                <w:sz w:val="20"/>
              </w:rPr>
              <w:t> </w:t>
            </w:r>
            <w:r>
              <w:rPr>
                <w:color w:val="528135"/>
                <w:sz w:val="20"/>
              </w:rPr>
              <w:t>122,</w:t>
            </w:r>
            <w:r>
              <w:rPr>
                <w:color w:val="528135"/>
                <w:spacing w:val="-4"/>
                <w:sz w:val="20"/>
              </w:rPr>
              <w:t> </w:t>
            </w:r>
            <w:r>
              <w:rPr>
                <w:color w:val="528135"/>
                <w:sz w:val="20"/>
              </w:rPr>
              <w:t>issue</w:t>
            </w:r>
            <w:r>
              <w:rPr>
                <w:color w:val="528135"/>
                <w:spacing w:val="-5"/>
                <w:sz w:val="20"/>
              </w:rPr>
              <w:t> </w:t>
            </w:r>
            <w:r>
              <w:rPr>
                <w:color w:val="528135"/>
                <w:sz w:val="20"/>
              </w:rPr>
              <w:t>C,</w:t>
            </w:r>
            <w:r>
              <w:rPr>
                <w:color w:val="528135"/>
                <w:spacing w:val="-4"/>
                <w:sz w:val="20"/>
              </w:rPr>
              <w:t> </w:t>
            </w:r>
            <w:r>
              <w:rPr>
                <w:color w:val="528135"/>
                <w:sz w:val="20"/>
              </w:rPr>
              <w:t>28-</w:t>
            </w:r>
            <w:r>
              <w:rPr>
                <w:color w:val="528135"/>
                <w:spacing w:val="-5"/>
                <w:sz w:val="20"/>
              </w:rPr>
              <w:t>45.</w:t>
            </w:r>
          </w:p>
          <w:p>
            <w:pPr>
              <w:pStyle w:val="TableParagraph"/>
              <w:spacing w:before="30"/>
              <w:ind w:left="0"/>
              <w:rPr>
                <w:sz w:val="20"/>
              </w:rPr>
            </w:pPr>
          </w:p>
          <w:p>
            <w:pPr>
              <w:pStyle w:val="TableParagraph"/>
              <w:rPr>
                <w:sz w:val="20"/>
              </w:rPr>
            </w:pPr>
            <w:r>
              <w:rPr>
                <w:b/>
                <w:color w:val="528135"/>
                <w:sz w:val="20"/>
              </w:rPr>
              <w:t>“Shaming</w:t>
            </w:r>
            <w:r>
              <w:rPr>
                <w:b/>
                <w:color w:val="528135"/>
                <w:spacing w:val="-5"/>
                <w:sz w:val="20"/>
              </w:rPr>
              <w:t> </w:t>
            </w:r>
            <w:r>
              <w:rPr>
                <w:b/>
                <w:color w:val="528135"/>
                <w:sz w:val="20"/>
              </w:rPr>
              <w:t>Tax</w:t>
            </w:r>
            <w:r>
              <w:rPr>
                <w:b/>
                <w:color w:val="528135"/>
                <w:spacing w:val="-4"/>
                <w:sz w:val="20"/>
              </w:rPr>
              <w:t> </w:t>
            </w:r>
            <w:r>
              <w:rPr>
                <w:b/>
                <w:color w:val="528135"/>
                <w:sz w:val="20"/>
              </w:rPr>
              <w:t>Delinquents,”</w:t>
            </w:r>
            <w:r>
              <w:rPr>
                <w:b/>
                <w:color w:val="528135"/>
                <w:spacing w:val="-4"/>
                <w:sz w:val="20"/>
              </w:rPr>
              <w:t> </w:t>
            </w:r>
            <w:r>
              <w:rPr>
                <w:b/>
                <w:color w:val="528135"/>
                <w:sz w:val="20"/>
              </w:rPr>
              <w:t>(</w:t>
            </w:r>
            <w:r>
              <w:rPr>
                <w:color w:val="528135"/>
                <w:sz w:val="20"/>
              </w:rPr>
              <w:t>2018</w:t>
            </w:r>
            <w:r>
              <w:rPr>
                <w:b/>
                <w:color w:val="528135"/>
                <w:sz w:val="20"/>
              </w:rPr>
              <w:t>)</w:t>
            </w:r>
            <w:r>
              <w:rPr>
                <w:b/>
                <w:color w:val="528135"/>
                <w:spacing w:val="-4"/>
                <w:sz w:val="20"/>
              </w:rPr>
              <w:t> </w:t>
            </w:r>
            <w:r>
              <w:rPr>
                <w:color w:val="528135"/>
                <w:sz w:val="20"/>
              </w:rPr>
              <w:t>with</w:t>
            </w:r>
            <w:r>
              <w:rPr>
                <w:color w:val="528135"/>
                <w:spacing w:val="-4"/>
                <w:sz w:val="20"/>
              </w:rPr>
              <w:t> </w:t>
            </w:r>
            <w:r>
              <w:rPr>
                <w:color w:val="528135"/>
                <w:sz w:val="20"/>
              </w:rPr>
              <w:t>R.</w:t>
            </w:r>
            <w:r>
              <w:rPr>
                <w:color w:val="528135"/>
                <w:spacing w:val="-5"/>
                <w:sz w:val="20"/>
              </w:rPr>
              <w:t> </w:t>
            </w:r>
            <w:r>
              <w:rPr>
                <w:color w:val="528135"/>
                <w:sz w:val="20"/>
              </w:rPr>
              <w:t>Perez-Truglia.</w:t>
            </w:r>
            <w:r>
              <w:rPr>
                <w:color w:val="528135"/>
                <w:spacing w:val="41"/>
                <w:sz w:val="20"/>
              </w:rPr>
              <w:t> </w:t>
            </w:r>
            <w:r>
              <w:rPr>
                <w:i/>
                <w:color w:val="528135"/>
                <w:sz w:val="20"/>
              </w:rPr>
              <w:t>Journal</w:t>
            </w:r>
            <w:r>
              <w:rPr>
                <w:i/>
                <w:color w:val="528135"/>
                <w:spacing w:val="-7"/>
                <w:sz w:val="20"/>
              </w:rPr>
              <w:t> </w:t>
            </w:r>
            <w:r>
              <w:rPr>
                <w:i/>
                <w:color w:val="528135"/>
                <w:sz w:val="20"/>
              </w:rPr>
              <w:t>of</w:t>
            </w:r>
            <w:r>
              <w:rPr>
                <w:i/>
                <w:color w:val="528135"/>
                <w:spacing w:val="-6"/>
                <w:sz w:val="20"/>
              </w:rPr>
              <w:t> </w:t>
            </w:r>
            <w:r>
              <w:rPr>
                <w:i/>
                <w:color w:val="528135"/>
                <w:sz w:val="20"/>
              </w:rPr>
              <w:t>Public</w:t>
            </w:r>
            <w:r>
              <w:rPr>
                <w:i/>
                <w:color w:val="528135"/>
                <w:spacing w:val="-6"/>
                <w:sz w:val="20"/>
              </w:rPr>
              <w:t> </w:t>
            </w:r>
            <w:r>
              <w:rPr>
                <w:i/>
                <w:color w:val="528135"/>
                <w:sz w:val="20"/>
              </w:rPr>
              <w:t>Economics,</w:t>
            </w:r>
            <w:r>
              <w:rPr>
                <w:i/>
                <w:color w:val="528135"/>
                <w:spacing w:val="-2"/>
                <w:sz w:val="20"/>
              </w:rPr>
              <w:t> </w:t>
            </w:r>
            <w:r>
              <w:rPr>
                <w:color w:val="528135"/>
                <w:sz w:val="20"/>
              </w:rPr>
              <w:t>vol</w:t>
            </w:r>
            <w:r>
              <w:rPr>
                <w:color w:val="528135"/>
                <w:spacing w:val="-6"/>
                <w:sz w:val="20"/>
              </w:rPr>
              <w:t> </w:t>
            </w:r>
            <w:r>
              <w:rPr>
                <w:color w:val="528135"/>
                <w:sz w:val="20"/>
              </w:rPr>
              <w:t>167,</w:t>
            </w:r>
            <w:r>
              <w:rPr>
                <w:color w:val="528135"/>
                <w:spacing w:val="-5"/>
                <w:sz w:val="20"/>
              </w:rPr>
              <w:t> </w:t>
            </w:r>
            <w:r>
              <w:rPr>
                <w:color w:val="528135"/>
                <w:sz w:val="20"/>
              </w:rPr>
              <w:t>pages</w:t>
            </w:r>
            <w:r>
              <w:rPr>
                <w:color w:val="528135"/>
                <w:spacing w:val="-6"/>
                <w:sz w:val="20"/>
              </w:rPr>
              <w:t> </w:t>
            </w:r>
            <w:r>
              <w:rPr>
                <w:color w:val="528135"/>
                <w:sz w:val="20"/>
              </w:rPr>
              <w:t>120-</w:t>
            </w:r>
            <w:r>
              <w:rPr>
                <w:color w:val="528135"/>
                <w:spacing w:val="-4"/>
                <w:sz w:val="20"/>
              </w:rPr>
              <w:t>137.</w:t>
            </w:r>
          </w:p>
        </w:tc>
      </w:tr>
      <w:tr>
        <w:trPr>
          <w:trHeight w:val="1564" w:hRule="atLeast"/>
        </w:trPr>
        <w:tc>
          <w:tcPr>
            <w:tcW w:w="9656" w:type="dxa"/>
            <w:gridSpan w:val="2"/>
          </w:tcPr>
          <w:p>
            <w:pPr>
              <w:pStyle w:val="TableParagraph"/>
              <w:spacing w:before="137"/>
              <w:ind w:left="100"/>
              <w:rPr>
                <w:sz w:val="20"/>
              </w:rPr>
            </w:pPr>
            <w:r>
              <w:rPr>
                <w:color w:val="528135"/>
                <w:sz w:val="20"/>
              </w:rPr>
              <w:t>“</w:t>
            </w:r>
            <w:r>
              <w:rPr>
                <w:b/>
                <w:color w:val="528135"/>
                <w:sz w:val="20"/>
              </w:rPr>
              <w:t>Old</w:t>
            </w:r>
            <w:r>
              <w:rPr>
                <w:b/>
                <w:color w:val="528135"/>
                <w:spacing w:val="-6"/>
                <w:sz w:val="20"/>
              </w:rPr>
              <w:t> </w:t>
            </w:r>
            <w:r>
              <w:rPr>
                <w:b/>
                <w:color w:val="528135"/>
                <w:sz w:val="20"/>
              </w:rPr>
              <w:t>and</w:t>
            </w:r>
            <w:r>
              <w:rPr>
                <w:b/>
                <w:color w:val="528135"/>
                <w:spacing w:val="-6"/>
                <w:sz w:val="20"/>
              </w:rPr>
              <w:t> </w:t>
            </w:r>
            <w:r>
              <w:rPr>
                <w:b/>
                <w:color w:val="528135"/>
                <w:sz w:val="20"/>
              </w:rPr>
              <w:t>Young</w:t>
            </w:r>
            <w:r>
              <w:rPr>
                <w:b/>
                <w:color w:val="528135"/>
                <w:spacing w:val="-3"/>
                <w:sz w:val="20"/>
              </w:rPr>
              <w:t> </w:t>
            </w:r>
            <w:r>
              <w:rPr>
                <w:b/>
                <w:color w:val="528135"/>
                <w:sz w:val="20"/>
              </w:rPr>
              <w:t>Politicians</w:t>
            </w:r>
            <w:r>
              <w:rPr>
                <w:color w:val="528135"/>
                <w:sz w:val="20"/>
              </w:rPr>
              <w:t>,”</w:t>
            </w:r>
            <w:r>
              <w:rPr>
                <w:color w:val="528135"/>
                <w:spacing w:val="-5"/>
                <w:sz w:val="20"/>
              </w:rPr>
              <w:t> </w:t>
            </w:r>
            <w:r>
              <w:rPr>
                <w:color w:val="528135"/>
                <w:sz w:val="20"/>
              </w:rPr>
              <w:t>(2019)</w:t>
            </w:r>
            <w:r>
              <w:rPr>
                <w:color w:val="528135"/>
                <w:spacing w:val="-4"/>
                <w:sz w:val="20"/>
              </w:rPr>
              <w:t> </w:t>
            </w:r>
            <w:r>
              <w:rPr>
                <w:color w:val="528135"/>
                <w:sz w:val="20"/>
              </w:rPr>
              <w:t>with</w:t>
            </w:r>
            <w:r>
              <w:rPr>
                <w:color w:val="528135"/>
                <w:spacing w:val="-4"/>
                <w:sz w:val="20"/>
              </w:rPr>
              <w:t> </w:t>
            </w:r>
            <w:r>
              <w:rPr>
                <w:color w:val="528135"/>
                <w:sz w:val="20"/>
              </w:rPr>
              <w:t>A.</w:t>
            </w:r>
            <w:r>
              <w:rPr>
                <w:color w:val="528135"/>
                <w:spacing w:val="-5"/>
                <w:sz w:val="20"/>
              </w:rPr>
              <w:t> </w:t>
            </w:r>
            <w:r>
              <w:rPr>
                <w:color w:val="528135"/>
                <w:sz w:val="20"/>
              </w:rPr>
              <w:t>Alesina</w:t>
            </w:r>
            <w:r>
              <w:rPr>
                <w:color w:val="528135"/>
                <w:spacing w:val="-1"/>
                <w:sz w:val="20"/>
              </w:rPr>
              <w:t> </w:t>
            </w:r>
            <w:r>
              <w:rPr>
                <w:color w:val="528135"/>
                <w:sz w:val="20"/>
              </w:rPr>
              <w:t>and</w:t>
            </w:r>
            <w:r>
              <w:rPr>
                <w:color w:val="528135"/>
                <w:spacing w:val="-5"/>
                <w:sz w:val="20"/>
              </w:rPr>
              <w:t> </w:t>
            </w:r>
            <w:r>
              <w:rPr>
                <w:color w:val="528135"/>
                <w:sz w:val="20"/>
              </w:rPr>
              <w:t>T.</w:t>
            </w:r>
            <w:r>
              <w:rPr>
                <w:color w:val="528135"/>
                <w:spacing w:val="-5"/>
                <w:sz w:val="20"/>
              </w:rPr>
              <w:t> </w:t>
            </w:r>
            <w:r>
              <w:rPr>
                <w:color w:val="528135"/>
                <w:sz w:val="20"/>
              </w:rPr>
              <w:t>Cassidy.</w:t>
            </w:r>
            <w:r>
              <w:rPr>
                <w:color w:val="528135"/>
                <w:spacing w:val="-3"/>
                <w:sz w:val="20"/>
              </w:rPr>
              <w:t> </w:t>
            </w:r>
            <w:r>
              <w:rPr>
                <w:i/>
                <w:color w:val="528135"/>
                <w:sz w:val="20"/>
              </w:rPr>
              <w:t>Economica,</w:t>
            </w:r>
            <w:r>
              <w:rPr>
                <w:i/>
                <w:color w:val="528135"/>
                <w:spacing w:val="-2"/>
                <w:sz w:val="20"/>
              </w:rPr>
              <w:t> </w:t>
            </w:r>
            <w:r>
              <w:rPr>
                <w:i/>
                <w:color w:val="528135"/>
                <w:sz w:val="20"/>
              </w:rPr>
              <w:t>vol</w:t>
            </w:r>
            <w:r>
              <w:rPr>
                <w:i/>
                <w:color w:val="528135"/>
                <w:spacing w:val="-6"/>
                <w:sz w:val="20"/>
              </w:rPr>
              <w:t> </w:t>
            </w:r>
            <w:r>
              <w:rPr>
                <w:i/>
                <w:color w:val="528135"/>
                <w:sz w:val="20"/>
              </w:rPr>
              <w:t>86(344),</w:t>
            </w:r>
            <w:r>
              <w:rPr>
                <w:i/>
                <w:color w:val="528135"/>
                <w:spacing w:val="-3"/>
                <w:sz w:val="20"/>
              </w:rPr>
              <w:t> </w:t>
            </w:r>
            <w:r>
              <w:rPr>
                <w:color w:val="528135"/>
                <w:sz w:val="20"/>
              </w:rPr>
              <w:t>pages</w:t>
            </w:r>
            <w:r>
              <w:rPr>
                <w:color w:val="528135"/>
                <w:spacing w:val="-7"/>
                <w:sz w:val="20"/>
              </w:rPr>
              <w:t> </w:t>
            </w:r>
            <w:r>
              <w:rPr>
                <w:color w:val="528135"/>
                <w:sz w:val="20"/>
              </w:rPr>
              <w:t>689-</w:t>
            </w:r>
            <w:r>
              <w:rPr>
                <w:color w:val="528135"/>
                <w:spacing w:val="-5"/>
                <w:sz w:val="20"/>
              </w:rPr>
              <w:t>727</w:t>
            </w:r>
          </w:p>
          <w:p>
            <w:pPr>
              <w:pStyle w:val="TableParagraph"/>
              <w:spacing w:before="25"/>
              <w:ind w:left="0"/>
              <w:rPr>
                <w:sz w:val="20"/>
              </w:rPr>
            </w:pPr>
          </w:p>
          <w:p>
            <w:pPr>
              <w:pStyle w:val="TableParagraph"/>
              <w:spacing w:line="229" w:lineRule="exact"/>
              <w:rPr>
                <w:b/>
                <w:sz w:val="20"/>
              </w:rPr>
            </w:pPr>
            <w:r>
              <w:rPr>
                <w:b/>
                <w:color w:val="528135"/>
                <w:sz w:val="20"/>
                <w:u w:val="single" w:color="528135"/>
              </w:rPr>
              <w:t>Working</w:t>
            </w:r>
            <w:r>
              <w:rPr>
                <w:b/>
                <w:color w:val="528135"/>
                <w:spacing w:val="-5"/>
                <w:sz w:val="20"/>
                <w:u w:val="single" w:color="528135"/>
              </w:rPr>
              <w:t> </w:t>
            </w:r>
            <w:r>
              <w:rPr>
                <w:b/>
                <w:color w:val="528135"/>
                <w:spacing w:val="-2"/>
                <w:sz w:val="20"/>
                <w:u w:val="single" w:color="528135"/>
              </w:rPr>
              <w:t>Papers:</w:t>
            </w:r>
          </w:p>
          <w:p>
            <w:pPr>
              <w:pStyle w:val="TableParagraph"/>
              <w:spacing w:line="229" w:lineRule="exact"/>
              <w:rPr>
                <w:b/>
                <w:sz w:val="20"/>
              </w:rPr>
            </w:pPr>
            <w:r>
              <w:rPr>
                <w:b/>
                <w:color w:val="528135"/>
                <w:sz w:val="20"/>
              </w:rPr>
              <w:t>“Does</w:t>
            </w:r>
            <w:r>
              <w:rPr>
                <w:b/>
                <w:color w:val="528135"/>
                <w:spacing w:val="-7"/>
                <w:sz w:val="20"/>
              </w:rPr>
              <w:t> </w:t>
            </w:r>
            <w:r>
              <w:rPr>
                <w:b/>
                <w:color w:val="528135"/>
                <w:sz w:val="20"/>
              </w:rPr>
              <w:t>Experiencing</w:t>
            </w:r>
            <w:r>
              <w:rPr>
                <w:b/>
                <w:color w:val="528135"/>
                <w:spacing w:val="-4"/>
                <w:sz w:val="20"/>
              </w:rPr>
              <w:t> </w:t>
            </w:r>
            <w:r>
              <w:rPr>
                <w:b/>
                <w:color w:val="528135"/>
                <w:sz w:val="20"/>
              </w:rPr>
              <w:t>Violent</w:t>
            </w:r>
            <w:r>
              <w:rPr>
                <w:b/>
                <w:color w:val="528135"/>
                <w:spacing w:val="-2"/>
                <w:sz w:val="20"/>
              </w:rPr>
              <w:t> </w:t>
            </w:r>
            <w:r>
              <w:rPr>
                <w:b/>
                <w:color w:val="528135"/>
                <w:sz w:val="20"/>
              </w:rPr>
              <w:t>Crimes</w:t>
            </w:r>
            <w:r>
              <w:rPr>
                <w:b/>
                <w:color w:val="528135"/>
                <w:spacing w:val="-6"/>
                <w:sz w:val="20"/>
              </w:rPr>
              <w:t> </w:t>
            </w:r>
            <w:r>
              <w:rPr>
                <w:b/>
                <w:color w:val="528135"/>
                <w:sz w:val="20"/>
              </w:rPr>
              <w:t>Matter</w:t>
            </w:r>
            <w:r>
              <w:rPr>
                <w:b/>
                <w:color w:val="528135"/>
                <w:spacing w:val="-5"/>
                <w:sz w:val="20"/>
              </w:rPr>
              <w:t> </w:t>
            </w:r>
            <w:r>
              <w:rPr>
                <w:b/>
                <w:color w:val="528135"/>
                <w:sz w:val="20"/>
              </w:rPr>
              <w:t>for</w:t>
            </w:r>
            <w:r>
              <w:rPr>
                <w:b/>
                <w:color w:val="528135"/>
                <w:spacing w:val="-5"/>
                <w:sz w:val="20"/>
              </w:rPr>
              <w:t> </w:t>
            </w:r>
            <w:r>
              <w:rPr>
                <w:b/>
                <w:color w:val="528135"/>
                <w:sz w:val="20"/>
              </w:rPr>
              <w:t>Social</w:t>
            </w:r>
            <w:r>
              <w:rPr>
                <w:b/>
                <w:color w:val="528135"/>
                <w:spacing w:val="-7"/>
                <w:sz w:val="20"/>
              </w:rPr>
              <w:t> </w:t>
            </w:r>
            <w:r>
              <w:rPr>
                <w:b/>
                <w:color w:val="528135"/>
                <w:sz w:val="20"/>
              </w:rPr>
              <w:t>Capital</w:t>
            </w:r>
            <w:r>
              <w:rPr>
                <w:b/>
                <w:color w:val="528135"/>
                <w:spacing w:val="-6"/>
                <w:sz w:val="20"/>
              </w:rPr>
              <w:t> </w:t>
            </w:r>
            <w:r>
              <w:rPr>
                <w:b/>
                <w:color w:val="528135"/>
                <w:sz w:val="20"/>
              </w:rPr>
              <w:t>and</w:t>
            </w:r>
            <w:r>
              <w:rPr>
                <w:b/>
                <w:color w:val="528135"/>
                <w:spacing w:val="-6"/>
                <w:sz w:val="20"/>
              </w:rPr>
              <w:t> </w:t>
            </w:r>
            <w:r>
              <w:rPr>
                <w:b/>
                <w:color w:val="528135"/>
                <w:sz w:val="20"/>
              </w:rPr>
              <w:t>Political</w:t>
            </w:r>
            <w:r>
              <w:rPr>
                <w:b/>
                <w:color w:val="528135"/>
                <w:spacing w:val="-6"/>
                <w:sz w:val="20"/>
              </w:rPr>
              <w:t> </w:t>
            </w:r>
            <w:r>
              <w:rPr>
                <w:b/>
                <w:color w:val="528135"/>
                <w:spacing w:val="-2"/>
                <w:sz w:val="20"/>
              </w:rPr>
              <w:t>Behavior?”</w:t>
            </w:r>
          </w:p>
          <w:p>
            <w:pPr>
              <w:pStyle w:val="TableParagraph"/>
              <w:spacing w:before="24"/>
              <w:ind w:left="0"/>
              <w:rPr>
                <w:sz w:val="20"/>
              </w:rPr>
            </w:pPr>
          </w:p>
          <w:p>
            <w:pPr>
              <w:pStyle w:val="TableParagraph"/>
              <w:spacing w:line="210" w:lineRule="exact" w:before="1"/>
              <w:rPr>
                <w:b/>
                <w:i/>
                <w:sz w:val="20"/>
              </w:rPr>
            </w:pPr>
            <w:r>
              <w:rPr>
                <w:b/>
                <w:color w:val="528135"/>
                <w:sz w:val="20"/>
              </w:rPr>
              <w:t>“Intergovernmental</w:t>
            </w:r>
            <w:r>
              <w:rPr>
                <w:b/>
                <w:color w:val="528135"/>
                <w:spacing w:val="-8"/>
                <w:sz w:val="20"/>
              </w:rPr>
              <w:t> </w:t>
            </w:r>
            <w:r>
              <w:rPr>
                <w:b/>
                <w:color w:val="528135"/>
                <w:sz w:val="20"/>
              </w:rPr>
              <w:t>Cooperation</w:t>
            </w:r>
            <w:r>
              <w:rPr>
                <w:b/>
                <w:color w:val="528135"/>
                <w:spacing w:val="-7"/>
                <w:sz w:val="20"/>
              </w:rPr>
              <w:t> </w:t>
            </w:r>
            <w:r>
              <w:rPr>
                <w:b/>
                <w:color w:val="528135"/>
                <w:sz w:val="20"/>
              </w:rPr>
              <w:t>and</w:t>
            </w:r>
            <w:r>
              <w:rPr>
                <w:b/>
                <w:color w:val="528135"/>
                <w:spacing w:val="-8"/>
                <w:sz w:val="20"/>
              </w:rPr>
              <w:t> </w:t>
            </w:r>
            <w:r>
              <w:rPr>
                <w:b/>
                <w:color w:val="528135"/>
                <w:sz w:val="20"/>
              </w:rPr>
              <w:t>Tax</w:t>
            </w:r>
            <w:r>
              <w:rPr>
                <w:b/>
                <w:color w:val="528135"/>
                <w:spacing w:val="-5"/>
                <w:sz w:val="20"/>
              </w:rPr>
              <w:t> </w:t>
            </w:r>
            <w:r>
              <w:rPr>
                <w:b/>
                <w:color w:val="528135"/>
                <w:sz w:val="20"/>
              </w:rPr>
              <w:t>Enforcement”.</w:t>
            </w:r>
            <w:r>
              <w:rPr>
                <w:b/>
                <w:color w:val="528135"/>
                <w:spacing w:val="-3"/>
                <w:sz w:val="20"/>
              </w:rPr>
              <w:t> </w:t>
            </w:r>
            <w:r>
              <w:rPr>
                <w:color w:val="528135"/>
                <w:sz w:val="20"/>
              </w:rPr>
              <w:t>Revise</w:t>
            </w:r>
            <w:r>
              <w:rPr>
                <w:color w:val="528135"/>
                <w:spacing w:val="-6"/>
                <w:sz w:val="20"/>
              </w:rPr>
              <w:t> </w:t>
            </w:r>
            <w:r>
              <w:rPr>
                <w:color w:val="528135"/>
                <w:sz w:val="20"/>
              </w:rPr>
              <w:t>and</w:t>
            </w:r>
            <w:r>
              <w:rPr>
                <w:color w:val="528135"/>
                <w:spacing w:val="-6"/>
                <w:sz w:val="20"/>
              </w:rPr>
              <w:t> </w:t>
            </w:r>
            <w:r>
              <w:rPr>
                <w:color w:val="528135"/>
                <w:sz w:val="20"/>
              </w:rPr>
              <w:t>resubmit.</w:t>
            </w:r>
            <w:r>
              <w:rPr>
                <w:color w:val="528135"/>
                <w:spacing w:val="-5"/>
                <w:sz w:val="20"/>
              </w:rPr>
              <w:t> </w:t>
            </w:r>
            <w:r>
              <w:rPr>
                <w:b/>
                <w:i/>
                <w:color w:val="528135"/>
                <w:sz w:val="20"/>
              </w:rPr>
              <w:t>International</w:t>
            </w:r>
            <w:r>
              <w:rPr>
                <w:b/>
                <w:i/>
                <w:color w:val="528135"/>
                <w:spacing w:val="-7"/>
                <w:sz w:val="20"/>
              </w:rPr>
              <w:t> </w:t>
            </w:r>
            <w:r>
              <w:rPr>
                <w:b/>
                <w:i/>
                <w:color w:val="528135"/>
                <w:sz w:val="20"/>
              </w:rPr>
              <w:t>Tax</w:t>
            </w:r>
            <w:r>
              <w:rPr>
                <w:b/>
                <w:i/>
                <w:color w:val="528135"/>
                <w:spacing w:val="-6"/>
                <w:sz w:val="20"/>
              </w:rPr>
              <w:t> </w:t>
            </w:r>
            <w:r>
              <w:rPr>
                <w:b/>
                <w:i/>
                <w:color w:val="528135"/>
                <w:sz w:val="20"/>
              </w:rPr>
              <w:t>and</w:t>
            </w:r>
            <w:r>
              <w:rPr>
                <w:b/>
                <w:i/>
                <w:color w:val="528135"/>
                <w:spacing w:val="-4"/>
                <w:sz w:val="20"/>
              </w:rPr>
              <w:t> </w:t>
            </w:r>
            <w:r>
              <w:rPr>
                <w:b/>
                <w:i/>
                <w:color w:val="528135"/>
                <w:spacing w:val="-2"/>
                <w:sz w:val="20"/>
              </w:rPr>
              <w:t>Public</w:t>
            </w:r>
          </w:p>
        </w:tc>
      </w:tr>
    </w:tbl>
    <w:p>
      <w:pPr>
        <w:pStyle w:val="TableParagraph"/>
        <w:spacing w:after="0" w:line="210" w:lineRule="exact"/>
        <w:rPr>
          <w:b/>
          <w:i/>
          <w:sz w:val="20"/>
        </w:rPr>
        <w:sectPr>
          <w:type w:val="continuous"/>
          <w:pgSz w:w="12240" w:h="15840"/>
          <w:pgMar w:top="1220" w:bottom="280" w:left="1080" w:right="1440"/>
        </w:sectPr>
      </w:pPr>
    </w:p>
    <w:p>
      <w:pPr>
        <w:pStyle w:val="BodyText"/>
        <w:rPr>
          <w:sz w:val="2"/>
          <w:u w:val="none"/>
        </w:rPr>
      </w:pPr>
      <w:r>
        <w:rPr>
          <w:sz w:val="2"/>
        </w:rPr>
        <mc:AlternateContent>
          <mc:Choice Requires="wps">
            <w:drawing>
              <wp:anchor distT="0" distB="0" distL="0" distR="0" allowOverlap="1" layoutInCell="1" locked="0" behindDoc="1" simplePos="0" relativeHeight="487491072">
                <wp:simplePos x="0" y="0"/>
                <wp:positionH relativeFrom="page">
                  <wp:posOffset>0</wp:posOffset>
                </wp:positionH>
                <wp:positionV relativeFrom="page">
                  <wp:posOffset>0</wp:posOffset>
                </wp:positionV>
                <wp:extent cx="7773670" cy="100596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rect style="position:absolute;margin-left:0pt;margin-top:-.000024pt;width:612.1pt;height:792.1pt;mso-position-horizontal-relative:page;mso-position-vertical-relative:page;z-index:-15825408" id="docshape2" filled="true" fillcolor="#d7d7d7" stroked="false">
                <v:fill type="solid"/>
                <w10:wrap type="none"/>
              </v:rect>
            </w:pict>
          </mc:Fallback>
        </mc:AlternateContent>
      </w: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60"/>
      </w:tblGrid>
      <w:tr>
        <w:trPr>
          <w:trHeight w:val="3098" w:hRule="atLeast"/>
        </w:trPr>
        <w:tc>
          <w:tcPr>
            <w:tcW w:w="9560" w:type="dxa"/>
          </w:tcPr>
          <w:p>
            <w:pPr>
              <w:pStyle w:val="TableParagraph"/>
              <w:spacing w:line="221" w:lineRule="exact"/>
              <w:rPr>
                <w:b/>
                <w:i/>
                <w:sz w:val="20"/>
              </w:rPr>
            </w:pPr>
            <w:r>
              <w:rPr>
                <w:b/>
                <w:i/>
                <w:color w:val="528135"/>
                <w:spacing w:val="-2"/>
                <w:sz w:val="20"/>
              </w:rPr>
              <w:t>Finance.</w:t>
            </w:r>
          </w:p>
          <w:p>
            <w:pPr>
              <w:pStyle w:val="TableParagraph"/>
              <w:ind w:left="0"/>
              <w:rPr>
                <w:sz w:val="20"/>
              </w:rPr>
            </w:pPr>
          </w:p>
          <w:p>
            <w:pPr>
              <w:pStyle w:val="TableParagraph"/>
              <w:spacing w:before="44"/>
              <w:ind w:left="0"/>
              <w:rPr>
                <w:sz w:val="20"/>
              </w:rPr>
            </w:pPr>
          </w:p>
          <w:p>
            <w:pPr>
              <w:pStyle w:val="TableParagraph"/>
              <w:spacing w:before="1"/>
              <w:rPr>
                <w:i/>
                <w:sz w:val="20"/>
              </w:rPr>
            </w:pPr>
            <w:r>
              <w:rPr>
                <w:b/>
                <w:color w:val="528135"/>
                <w:sz w:val="20"/>
              </w:rPr>
              <w:t>“Income</w:t>
            </w:r>
            <w:r>
              <w:rPr>
                <w:b/>
                <w:color w:val="528135"/>
                <w:spacing w:val="-3"/>
                <w:sz w:val="20"/>
              </w:rPr>
              <w:t> </w:t>
            </w:r>
            <w:r>
              <w:rPr>
                <w:b/>
                <w:color w:val="528135"/>
                <w:sz w:val="20"/>
              </w:rPr>
              <w:t>Tax,</w:t>
            </w:r>
            <w:r>
              <w:rPr>
                <w:b/>
                <w:color w:val="528135"/>
                <w:spacing w:val="-3"/>
                <w:sz w:val="20"/>
              </w:rPr>
              <w:t> </w:t>
            </w:r>
            <w:r>
              <w:rPr>
                <w:b/>
                <w:color w:val="528135"/>
                <w:sz w:val="20"/>
              </w:rPr>
              <w:t>Fiscal</w:t>
            </w:r>
            <w:r>
              <w:rPr>
                <w:b/>
                <w:color w:val="528135"/>
                <w:spacing w:val="-4"/>
                <w:sz w:val="20"/>
              </w:rPr>
              <w:t> </w:t>
            </w:r>
            <w:r>
              <w:rPr>
                <w:b/>
                <w:color w:val="528135"/>
                <w:sz w:val="20"/>
              </w:rPr>
              <w:t>Capacity,</w:t>
            </w:r>
            <w:r>
              <w:rPr>
                <w:b/>
                <w:color w:val="528135"/>
                <w:spacing w:val="-3"/>
                <w:sz w:val="20"/>
              </w:rPr>
              <w:t> </w:t>
            </w:r>
            <w:r>
              <w:rPr>
                <w:b/>
                <w:color w:val="528135"/>
                <w:sz w:val="20"/>
              </w:rPr>
              <w:t>and</w:t>
            </w:r>
            <w:r>
              <w:rPr>
                <w:b/>
                <w:color w:val="528135"/>
                <w:spacing w:val="-4"/>
                <w:sz w:val="20"/>
              </w:rPr>
              <w:t> </w:t>
            </w:r>
            <w:r>
              <w:rPr>
                <w:b/>
                <w:color w:val="528135"/>
                <w:sz w:val="20"/>
              </w:rPr>
              <w:t>Migration:</w:t>
            </w:r>
            <w:r>
              <w:rPr>
                <w:b/>
                <w:color w:val="528135"/>
                <w:spacing w:val="-3"/>
                <w:sz w:val="20"/>
              </w:rPr>
              <w:t> </w:t>
            </w:r>
            <w:r>
              <w:rPr>
                <w:b/>
                <w:color w:val="528135"/>
                <w:sz w:val="20"/>
              </w:rPr>
              <w:t>Evidence from</w:t>
            </w:r>
            <w:r>
              <w:rPr>
                <w:b/>
                <w:color w:val="528135"/>
                <w:spacing w:val="-1"/>
                <w:sz w:val="20"/>
              </w:rPr>
              <w:t> </w:t>
            </w:r>
            <w:r>
              <w:rPr>
                <w:b/>
                <w:color w:val="528135"/>
                <w:sz w:val="20"/>
              </w:rPr>
              <w:t>U.S.</w:t>
            </w:r>
            <w:r>
              <w:rPr>
                <w:b/>
                <w:color w:val="528135"/>
                <w:spacing w:val="-3"/>
                <w:sz w:val="20"/>
              </w:rPr>
              <w:t> </w:t>
            </w:r>
            <w:r>
              <w:rPr>
                <w:b/>
                <w:color w:val="528135"/>
                <w:sz w:val="20"/>
              </w:rPr>
              <w:t>States,”</w:t>
            </w:r>
            <w:r>
              <w:rPr>
                <w:b/>
                <w:color w:val="528135"/>
                <w:spacing w:val="-2"/>
                <w:sz w:val="20"/>
              </w:rPr>
              <w:t> </w:t>
            </w:r>
            <w:r>
              <w:rPr>
                <w:color w:val="528135"/>
                <w:sz w:val="20"/>
              </w:rPr>
              <w:t>with</w:t>
            </w:r>
            <w:r>
              <w:rPr>
                <w:color w:val="528135"/>
                <w:spacing w:val="-2"/>
                <w:sz w:val="20"/>
              </w:rPr>
              <w:t> </w:t>
            </w:r>
            <w:r>
              <w:rPr>
                <w:color w:val="528135"/>
                <w:sz w:val="20"/>
              </w:rPr>
              <w:t>M.</w:t>
            </w:r>
            <w:r>
              <w:rPr>
                <w:color w:val="528135"/>
                <w:spacing w:val="-2"/>
                <w:sz w:val="20"/>
              </w:rPr>
              <w:t> </w:t>
            </w:r>
            <w:r>
              <w:rPr>
                <w:color w:val="528135"/>
                <w:sz w:val="20"/>
              </w:rPr>
              <w:t>Dincecco</w:t>
            </w:r>
            <w:r>
              <w:rPr>
                <w:color w:val="528135"/>
                <w:spacing w:val="-2"/>
                <w:sz w:val="20"/>
              </w:rPr>
              <w:t> </w:t>
            </w:r>
            <w:r>
              <w:rPr>
                <w:color w:val="528135"/>
                <w:sz w:val="20"/>
              </w:rPr>
              <w:t>and</w:t>
            </w:r>
            <w:r>
              <w:rPr>
                <w:color w:val="528135"/>
                <w:spacing w:val="-2"/>
                <w:sz w:val="20"/>
              </w:rPr>
              <w:t> </w:t>
            </w:r>
            <w:r>
              <w:rPr>
                <w:color w:val="528135"/>
                <w:sz w:val="20"/>
              </w:rPr>
              <w:t>T.</w:t>
            </w:r>
            <w:r>
              <w:rPr>
                <w:color w:val="528135"/>
                <w:spacing w:val="-3"/>
                <w:sz w:val="20"/>
              </w:rPr>
              <w:t> </w:t>
            </w:r>
            <w:r>
              <w:rPr>
                <w:color w:val="528135"/>
                <w:sz w:val="20"/>
              </w:rPr>
              <w:t>Cassidy.</w:t>
            </w:r>
            <w:r>
              <w:rPr>
                <w:color w:val="528135"/>
                <w:spacing w:val="-2"/>
                <w:sz w:val="20"/>
              </w:rPr>
              <w:t> </w:t>
            </w:r>
            <w:r>
              <w:rPr>
                <w:color w:val="528135"/>
                <w:sz w:val="20"/>
              </w:rPr>
              <w:t>2</w:t>
            </w:r>
            <w:r>
              <w:rPr>
                <w:color w:val="528135"/>
                <w:sz w:val="20"/>
                <w:vertAlign w:val="superscript"/>
              </w:rPr>
              <w:t>nd</w:t>
            </w:r>
            <w:r>
              <w:rPr>
                <w:color w:val="528135"/>
                <w:sz w:val="20"/>
                <w:vertAlign w:val="baseline"/>
              </w:rPr>
              <w:t> revise and resubmit, </w:t>
            </w:r>
            <w:r>
              <w:rPr>
                <w:i/>
                <w:color w:val="528135"/>
                <w:sz w:val="20"/>
                <w:vertAlign w:val="baseline"/>
              </w:rPr>
              <w:t>American Economic Journal: Economic Policy</w:t>
            </w:r>
          </w:p>
          <w:p>
            <w:pPr>
              <w:pStyle w:val="TableParagraph"/>
              <w:spacing w:before="25"/>
              <w:ind w:left="0"/>
              <w:rPr>
                <w:sz w:val="20"/>
              </w:rPr>
            </w:pPr>
          </w:p>
          <w:p>
            <w:pPr>
              <w:pStyle w:val="TableParagraph"/>
              <w:rPr>
                <w:b/>
                <w:sz w:val="20"/>
              </w:rPr>
            </w:pPr>
            <w:r>
              <w:rPr>
                <w:b/>
                <w:color w:val="528135"/>
                <w:sz w:val="20"/>
              </w:rPr>
              <w:t>“Labor</w:t>
            </w:r>
            <w:r>
              <w:rPr>
                <w:b/>
                <w:color w:val="528135"/>
                <w:spacing w:val="-6"/>
                <w:sz w:val="20"/>
              </w:rPr>
              <w:t> </w:t>
            </w:r>
            <w:r>
              <w:rPr>
                <w:b/>
                <w:color w:val="528135"/>
                <w:sz w:val="20"/>
              </w:rPr>
              <w:t>Market</w:t>
            </w:r>
            <w:r>
              <w:rPr>
                <w:b/>
                <w:color w:val="528135"/>
                <w:spacing w:val="-5"/>
                <w:sz w:val="20"/>
              </w:rPr>
              <w:t> </w:t>
            </w:r>
            <w:r>
              <w:rPr>
                <w:b/>
                <w:color w:val="528135"/>
                <w:sz w:val="20"/>
              </w:rPr>
              <w:t>Attitudes</w:t>
            </w:r>
            <w:r>
              <w:rPr>
                <w:b/>
                <w:color w:val="528135"/>
                <w:spacing w:val="-6"/>
                <w:sz w:val="20"/>
              </w:rPr>
              <w:t> </w:t>
            </w:r>
            <w:r>
              <w:rPr>
                <w:b/>
                <w:color w:val="528135"/>
                <w:sz w:val="20"/>
              </w:rPr>
              <w:t>and</w:t>
            </w:r>
            <w:r>
              <w:rPr>
                <w:b/>
                <w:color w:val="528135"/>
                <w:spacing w:val="-7"/>
                <w:sz w:val="20"/>
              </w:rPr>
              <w:t> </w:t>
            </w:r>
            <w:r>
              <w:rPr>
                <w:b/>
                <w:color w:val="528135"/>
                <w:sz w:val="20"/>
              </w:rPr>
              <w:t>Experienced</w:t>
            </w:r>
            <w:r>
              <w:rPr>
                <w:b/>
                <w:color w:val="528135"/>
                <w:spacing w:val="-7"/>
                <w:sz w:val="20"/>
              </w:rPr>
              <w:t> </w:t>
            </w:r>
            <w:r>
              <w:rPr>
                <w:b/>
                <w:color w:val="528135"/>
                <w:sz w:val="20"/>
              </w:rPr>
              <w:t>Political</w:t>
            </w:r>
            <w:r>
              <w:rPr>
                <w:b/>
                <w:color w:val="528135"/>
                <w:spacing w:val="-6"/>
                <w:sz w:val="20"/>
              </w:rPr>
              <w:t> </w:t>
            </w:r>
            <w:r>
              <w:rPr>
                <w:b/>
                <w:color w:val="528135"/>
                <w:spacing w:val="-2"/>
                <w:sz w:val="20"/>
              </w:rPr>
              <w:t>Institutions”</w:t>
            </w:r>
          </w:p>
          <w:p>
            <w:pPr>
              <w:pStyle w:val="TableParagraph"/>
              <w:spacing w:before="22"/>
              <w:ind w:left="0"/>
              <w:rPr>
                <w:sz w:val="20"/>
              </w:rPr>
            </w:pPr>
          </w:p>
          <w:p>
            <w:pPr>
              <w:pStyle w:val="TableParagraph"/>
              <w:rPr>
                <w:b/>
                <w:sz w:val="20"/>
              </w:rPr>
            </w:pPr>
            <w:r>
              <w:rPr>
                <w:b/>
                <w:color w:val="528135"/>
                <w:sz w:val="20"/>
              </w:rPr>
              <w:t>“The</w:t>
            </w:r>
            <w:r>
              <w:rPr>
                <w:b/>
                <w:color w:val="528135"/>
                <w:spacing w:val="-5"/>
                <w:sz w:val="20"/>
              </w:rPr>
              <w:t> </w:t>
            </w:r>
            <w:r>
              <w:rPr>
                <w:b/>
                <w:color w:val="528135"/>
                <w:sz w:val="20"/>
              </w:rPr>
              <w:t>Consequences</w:t>
            </w:r>
            <w:r>
              <w:rPr>
                <w:b/>
                <w:color w:val="528135"/>
                <w:spacing w:val="-6"/>
                <w:sz w:val="20"/>
              </w:rPr>
              <w:t> </w:t>
            </w:r>
            <w:r>
              <w:rPr>
                <w:b/>
                <w:color w:val="528135"/>
                <w:sz w:val="20"/>
              </w:rPr>
              <w:t>of</w:t>
            </w:r>
            <w:r>
              <w:rPr>
                <w:b/>
                <w:color w:val="528135"/>
                <w:spacing w:val="-4"/>
                <w:sz w:val="20"/>
              </w:rPr>
              <w:t> </w:t>
            </w:r>
            <w:r>
              <w:rPr>
                <w:b/>
                <w:color w:val="528135"/>
                <w:sz w:val="20"/>
              </w:rPr>
              <w:t>State</w:t>
            </w:r>
            <w:r>
              <w:rPr>
                <w:b/>
                <w:color w:val="528135"/>
                <w:spacing w:val="-7"/>
                <w:sz w:val="20"/>
              </w:rPr>
              <w:t> </w:t>
            </w:r>
            <w:r>
              <w:rPr>
                <w:b/>
                <w:color w:val="528135"/>
                <w:sz w:val="20"/>
              </w:rPr>
              <w:t>Policy</w:t>
            </w:r>
            <w:r>
              <w:rPr>
                <w:b/>
                <w:color w:val="528135"/>
                <w:spacing w:val="-4"/>
                <w:sz w:val="20"/>
              </w:rPr>
              <w:t> </w:t>
            </w:r>
            <w:r>
              <w:rPr>
                <w:b/>
                <w:color w:val="528135"/>
                <w:sz w:val="20"/>
              </w:rPr>
              <w:t>Ideology</w:t>
            </w:r>
            <w:r>
              <w:rPr>
                <w:b/>
                <w:color w:val="528135"/>
                <w:spacing w:val="-4"/>
                <w:sz w:val="20"/>
              </w:rPr>
              <w:t> </w:t>
            </w:r>
            <w:r>
              <w:rPr>
                <w:b/>
                <w:color w:val="528135"/>
                <w:sz w:val="20"/>
              </w:rPr>
              <w:t>for</w:t>
            </w:r>
            <w:r>
              <w:rPr>
                <w:b/>
                <w:color w:val="528135"/>
                <w:spacing w:val="-4"/>
                <w:sz w:val="20"/>
              </w:rPr>
              <w:t> </w:t>
            </w:r>
            <w:r>
              <w:rPr>
                <w:b/>
                <w:color w:val="528135"/>
                <w:sz w:val="20"/>
              </w:rPr>
              <w:t>Education and</w:t>
            </w:r>
            <w:r>
              <w:rPr>
                <w:b/>
                <w:color w:val="528135"/>
                <w:spacing w:val="-6"/>
                <w:sz w:val="20"/>
              </w:rPr>
              <w:t> </w:t>
            </w:r>
            <w:r>
              <w:rPr>
                <w:b/>
                <w:color w:val="528135"/>
                <w:spacing w:val="-2"/>
                <w:sz w:val="20"/>
              </w:rPr>
              <w:t>Inequality”</w:t>
            </w:r>
          </w:p>
          <w:p>
            <w:pPr>
              <w:pStyle w:val="TableParagraph"/>
              <w:spacing w:before="229"/>
              <w:rPr>
                <w:b/>
                <w:i/>
                <w:sz w:val="20"/>
              </w:rPr>
            </w:pPr>
            <w:r>
              <w:rPr>
                <w:b/>
                <w:color w:val="528135"/>
                <w:sz w:val="20"/>
              </w:rPr>
              <w:t>“Social</w:t>
            </w:r>
            <w:r>
              <w:rPr>
                <w:b/>
                <w:color w:val="528135"/>
                <w:spacing w:val="-5"/>
                <w:sz w:val="20"/>
              </w:rPr>
              <w:t> </w:t>
            </w:r>
            <w:r>
              <w:rPr>
                <w:b/>
                <w:color w:val="528135"/>
                <w:sz w:val="20"/>
              </w:rPr>
              <w:t>Capital,</w:t>
            </w:r>
            <w:r>
              <w:rPr>
                <w:b/>
                <w:color w:val="528135"/>
                <w:spacing w:val="-4"/>
                <w:sz w:val="20"/>
              </w:rPr>
              <w:t> </w:t>
            </w:r>
            <w:r>
              <w:rPr>
                <w:b/>
                <w:color w:val="528135"/>
                <w:sz w:val="20"/>
              </w:rPr>
              <w:t>Government</w:t>
            </w:r>
            <w:r>
              <w:rPr>
                <w:b/>
                <w:color w:val="528135"/>
                <w:spacing w:val="-4"/>
                <w:sz w:val="20"/>
              </w:rPr>
              <w:t> </w:t>
            </w:r>
            <w:r>
              <w:rPr>
                <w:b/>
                <w:color w:val="528135"/>
                <w:sz w:val="20"/>
              </w:rPr>
              <w:t>Expenditures,</w:t>
            </w:r>
            <w:r>
              <w:rPr>
                <w:b/>
                <w:color w:val="528135"/>
                <w:spacing w:val="-4"/>
                <w:sz w:val="20"/>
              </w:rPr>
              <w:t> </w:t>
            </w:r>
            <w:r>
              <w:rPr>
                <w:b/>
                <w:color w:val="528135"/>
                <w:sz w:val="20"/>
              </w:rPr>
              <w:t>and</w:t>
            </w:r>
            <w:r>
              <w:rPr>
                <w:b/>
                <w:color w:val="528135"/>
                <w:spacing w:val="-5"/>
                <w:sz w:val="20"/>
              </w:rPr>
              <w:t> </w:t>
            </w:r>
            <w:r>
              <w:rPr>
                <w:b/>
                <w:color w:val="528135"/>
                <w:sz w:val="20"/>
              </w:rPr>
              <w:t>Growth,” </w:t>
            </w:r>
            <w:r>
              <w:rPr>
                <w:color w:val="528135"/>
                <w:sz w:val="20"/>
              </w:rPr>
              <w:t>with</w:t>
            </w:r>
            <w:r>
              <w:rPr>
                <w:color w:val="528135"/>
                <w:spacing w:val="-3"/>
                <w:sz w:val="20"/>
              </w:rPr>
              <w:t> </w:t>
            </w:r>
            <w:r>
              <w:rPr>
                <w:color w:val="528135"/>
                <w:sz w:val="20"/>
              </w:rPr>
              <w:t>G.</w:t>
            </w:r>
            <w:r>
              <w:rPr>
                <w:color w:val="528135"/>
                <w:spacing w:val="-4"/>
                <w:sz w:val="20"/>
              </w:rPr>
              <w:t> </w:t>
            </w:r>
            <w:r>
              <w:rPr>
                <w:color w:val="528135"/>
                <w:sz w:val="20"/>
              </w:rPr>
              <w:t>Ponzetto.</w:t>
            </w:r>
            <w:r>
              <w:rPr>
                <w:color w:val="528135"/>
                <w:spacing w:val="-4"/>
                <w:sz w:val="20"/>
              </w:rPr>
              <w:t> </w:t>
            </w:r>
            <w:r>
              <w:rPr>
                <w:color w:val="528135"/>
                <w:sz w:val="20"/>
              </w:rPr>
              <w:t>Revise</w:t>
            </w:r>
            <w:r>
              <w:rPr>
                <w:color w:val="528135"/>
                <w:spacing w:val="-1"/>
                <w:sz w:val="20"/>
              </w:rPr>
              <w:t> </w:t>
            </w:r>
            <w:r>
              <w:rPr>
                <w:color w:val="528135"/>
                <w:sz w:val="20"/>
              </w:rPr>
              <w:t>and</w:t>
            </w:r>
            <w:r>
              <w:rPr>
                <w:color w:val="528135"/>
                <w:spacing w:val="-3"/>
                <w:sz w:val="20"/>
              </w:rPr>
              <w:t> </w:t>
            </w:r>
            <w:r>
              <w:rPr>
                <w:color w:val="528135"/>
                <w:sz w:val="20"/>
              </w:rPr>
              <w:t>Resubmit</w:t>
            </w:r>
            <w:r>
              <w:rPr>
                <w:b/>
                <w:color w:val="528135"/>
                <w:sz w:val="20"/>
              </w:rPr>
              <w:t>.</w:t>
            </w:r>
            <w:r>
              <w:rPr>
                <w:b/>
                <w:color w:val="528135"/>
                <w:spacing w:val="-3"/>
                <w:sz w:val="20"/>
              </w:rPr>
              <w:t> </w:t>
            </w:r>
            <w:r>
              <w:rPr>
                <w:b/>
                <w:i/>
                <w:color w:val="528135"/>
                <w:sz w:val="20"/>
              </w:rPr>
              <w:t>Journal</w:t>
            </w:r>
            <w:r>
              <w:rPr>
                <w:b/>
                <w:i/>
                <w:color w:val="528135"/>
                <w:spacing w:val="-5"/>
                <w:sz w:val="20"/>
              </w:rPr>
              <w:t> </w:t>
            </w:r>
            <w:r>
              <w:rPr>
                <w:b/>
                <w:i/>
                <w:color w:val="528135"/>
                <w:sz w:val="20"/>
              </w:rPr>
              <w:t>of</w:t>
            </w:r>
            <w:r>
              <w:rPr>
                <w:b/>
                <w:i/>
                <w:color w:val="528135"/>
                <w:spacing w:val="-4"/>
                <w:sz w:val="20"/>
              </w:rPr>
              <w:t> </w:t>
            </w:r>
            <w:r>
              <w:rPr>
                <w:b/>
                <w:i/>
                <w:color w:val="528135"/>
                <w:sz w:val="20"/>
              </w:rPr>
              <w:t>the European Economic Association.</w:t>
            </w:r>
          </w:p>
        </w:tc>
      </w:tr>
      <w:tr>
        <w:trPr>
          <w:trHeight w:val="4049" w:hRule="atLeast"/>
        </w:trPr>
        <w:tc>
          <w:tcPr>
            <w:tcW w:w="9560" w:type="dxa"/>
          </w:tcPr>
          <w:p>
            <w:pPr>
              <w:pStyle w:val="TableParagraph"/>
              <w:spacing w:before="248"/>
              <w:rPr>
                <w:b/>
                <w:sz w:val="22"/>
              </w:rPr>
            </w:pPr>
            <w:r>
              <w:rPr>
                <w:b/>
                <w:color w:val="528135"/>
                <w:sz w:val="22"/>
                <w:u w:val="single" w:color="528135"/>
              </w:rPr>
              <w:t>Book</w:t>
            </w:r>
            <w:r>
              <w:rPr>
                <w:b/>
                <w:color w:val="528135"/>
                <w:spacing w:val="-1"/>
                <w:sz w:val="22"/>
                <w:u w:val="single" w:color="528135"/>
              </w:rPr>
              <w:t> </w:t>
            </w:r>
            <w:r>
              <w:rPr>
                <w:b/>
                <w:color w:val="528135"/>
                <w:spacing w:val="-2"/>
                <w:sz w:val="22"/>
                <w:u w:val="single" w:color="528135"/>
              </w:rPr>
              <w:t>Reviews:</w:t>
            </w:r>
          </w:p>
          <w:p>
            <w:pPr>
              <w:pStyle w:val="TableParagraph"/>
              <w:spacing w:before="1"/>
              <w:ind w:right="359" w:firstLine="50"/>
              <w:rPr>
                <w:sz w:val="20"/>
              </w:rPr>
            </w:pPr>
            <w:r>
              <w:rPr>
                <w:color w:val="528135"/>
                <w:sz w:val="20"/>
              </w:rPr>
              <w:t>“The</w:t>
            </w:r>
            <w:r>
              <w:rPr>
                <w:color w:val="528135"/>
                <w:spacing w:val="-3"/>
                <w:sz w:val="20"/>
              </w:rPr>
              <w:t> </w:t>
            </w:r>
            <w:r>
              <w:rPr>
                <w:color w:val="528135"/>
                <w:sz w:val="20"/>
              </w:rPr>
              <w:t>Global</w:t>
            </w:r>
            <w:r>
              <w:rPr>
                <w:color w:val="528135"/>
                <w:spacing w:val="-4"/>
                <w:sz w:val="20"/>
              </w:rPr>
              <w:t> </w:t>
            </w:r>
            <w:r>
              <w:rPr>
                <w:color w:val="528135"/>
                <w:sz w:val="20"/>
              </w:rPr>
              <w:t>Debt</w:t>
            </w:r>
            <w:r>
              <w:rPr>
                <w:color w:val="528135"/>
                <w:spacing w:val="-4"/>
                <w:sz w:val="20"/>
              </w:rPr>
              <w:t> </w:t>
            </w:r>
            <w:r>
              <w:rPr>
                <w:color w:val="528135"/>
                <w:sz w:val="20"/>
              </w:rPr>
              <w:t>Crisis:</w:t>
            </w:r>
            <w:r>
              <w:rPr>
                <w:color w:val="528135"/>
                <w:spacing w:val="-4"/>
                <w:sz w:val="20"/>
              </w:rPr>
              <w:t> </w:t>
            </w:r>
            <w:r>
              <w:rPr>
                <w:color w:val="528135"/>
                <w:sz w:val="20"/>
              </w:rPr>
              <w:t>Haunting</w:t>
            </w:r>
            <w:r>
              <w:rPr>
                <w:color w:val="528135"/>
                <w:spacing w:val="-2"/>
                <w:sz w:val="20"/>
              </w:rPr>
              <w:t> </w:t>
            </w:r>
            <w:r>
              <w:rPr>
                <w:color w:val="528135"/>
                <w:sz w:val="20"/>
              </w:rPr>
              <w:t>US</w:t>
            </w:r>
            <w:r>
              <w:rPr>
                <w:color w:val="528135"/>
                <w:spacing w:val="-4"/>
                <w:sz w:val="20"/>
              </w:rPr>
              <w:t> </w:t>
            </w:r>
            <w:r>
              <w:rPr>
                <w:color w:val="528135"/>
                <w:sz w:val="20"/>
              </w:rPr>
              <w:t>and</w:t>
            </w:r>
            <w:r>
              <w:rPr>
                <w:color w:val="528135"/>
                <w:spacing w:val="-2"/>
                <w:sz w:val="20"/>
              </w:rPr>
              <w:t> </w:t>
            </w:r>
            <w:r>
              <w:rPr>
                <w:color w:val="528135"/>
                <w:sz w:val="20"/>
              </w:rPr>
              <w:t>European</w:t>
            </w:r>
            <w:r>
              <w:rPr>
                <w:color w:val="528135"/>
                <w:spacing w:val="-2"/>
                <w:sz w:val="20"/>
              </w:rPr>
              <w:t> </w:t>
            </w:r>
            <w:r>
              <w:rPr>
                <w:color w:val="528135"/>
                <w:sz w:val="20"/>
              </w:rPr>
              <w:t>Federalism”</w:t>
            </w:r>
            <w:r>
              <w:rPr>
                <w:color w:val="528135"/>
                <w:spacing w:val="-3"/>
                <w:sz w:val="20"/>
              </w:rPr>
              <w:t> </w:t>
            </w:r>
            <w:r>
              <w:rPr>
                <w:color w:val="528135"/>
                <w:sz w:val="20"/>
              </w:rPr>
              <w:t>(2014), </w:t>
            </w:r>
            <w:r>
              <w:rPr>
                <w:i/>
                <w:color w:val="528135"/>
                <w:sz w:val="20"/>
              </w:rPr>
              <w:t>Journal</w:t>
            </w:r>
            <w:r>
              <w:rPr>
                <w:i/>
                <w:color w:val="528135"/>
                <w:spacing w:val="-4"/>
                <w:sz w:val="20"/>
              </w:rPr>
              <w:t> </w:t>
            </w:r>
            <w:r>
              <w:rPr>
                <w:i/>
                <w:color w:val="528135"/>
                <w:sz w:val="20"/>
              </w:rPr>
              <w:t>of</w:t>
            </w:r>
            <w:r>
              <w:rPr>
                <w:i/>
                <w:color w:val="528135"/>
                <w:spacing w:val="-4"/>
                <w:sz w:val="20"/>
              </w:rPr>
              <w:t> </w:t>
            </w:r>
            <w:r>
              <w:rPr>
                <w:i/>
                <w:color w:val="528135"/>
                <w:sz w:val="20"/>
              </w:rPr>
              <w:t>Economic</w:t>
            </w:r>
            <w:r>
              <w:rPr>
                <w:i/>
                <w:color w:val="528135"/>
                <w:spacing w:val="-3"/>
                <w:sz w:val="20"/>
              </w:rPr>
              <w:t> </w:t>
            </w:r>
            <w:r>
              <w:rPr>
                <w:i/>
                <w:color w:val="528135"/>
                <w:sz w:val="20"/>
              </w:rPr>
              <w:t>Literature</w:t>
            </w:r>
            <w:r>
              <w:rPr>
                <w:i/>
                <w:color w:val="528135"/>
                <w:spacing w:val="-2"/>
                <w:sz w:val="20"/>
              </w:rPr>
              <w:t> </w:t>
            </w:r>
            <w:r>
              <w:rPr>
                <w:color w:val="528135"/>
                <w:sz w:val="20"/>
              </w:rPr>
              <w:t>52</w:t>
            </w:r>
            <w:r>
              <w:rPr>
                <w:color w:val="528135"/>
                <w:spacing w:val="-2"/>
                <w:sz w:val="20"/>
              </w:rPr>
              <w:t> </w:t>
            </w:r>
            <w:r>
              <w:rPr>
                <w:color w:val="528135"/>
                <w:sz w:val="20"/>
              </w:rPr>
              <w:t>(4), </w:t>
            </w:r>
            <w:r>
              <w:rPr>
                <w:color w:val="528135"/>
                <w:spacing w:val="-2"/>
                <w:sz w:val="20"/>
              </w:rPr>
              <w:t>1172-1173.</w:t>
            </w:r>
          </w:p>
          <w:p>
            <w:pPr>
              <w:pStyle w:val="TableParagraph"/>
              <w:spacing w:before="28"/>
              <w:ind w:left="0"/>
              <w:rPr>
                <w:sz w:val="20"/>
              </w:rPr>
            </w:pPr>
          </w:p>
          <w:p>
            <w:pPr>
              <w:pStyle w:val="TableParagraph"/>
              <w:spacing w:before="1"/>
              <w:rPr>
                <w:b/>
                <w:sz w:val="22"/>
              </w:rPr>
            </w:pPr>
            <w:r>
              <w:rPr>
                <w:b/>
                <w:color w:val="528135"/>
                <w:sz w:val="22"/>
                <w:u w:val="single" w:color="528135"/>
              </w:rPr>
              <w:t>Op-Eds</w:t>
            </w:r>
            <w:r>
              <w:rPr>
                <w:b/>
                <w:color w:val="528135"/>
                <w:spacing w:val="-2"/>
                <w:sz w:val="22"/>
                <w:u w:val="single" w:color="528135"/>
              </w:rPr>
              <w:t> </w:t>
            </w:r>
            <w:r>
              <w:rPr>
                <w:b/>
                <w:color w:val="528135"/>
                <w:sz w:val="22"/>
                <w:u w:val="single" w:color="528135"/>
              </w:rPr>
              <w:t>and</w:t>
            </w:r>
            <w:r>
              <w:rPr>
                <w:b/>
                <w:color w:val="528135"/>
                <w:spacing w:val="-1"/>
                <w:sz w:val="22"/>
                <w:u w:val="single" w:color="528135"/>
              </w:rPr>
              <w:t> </w:t>
            </w:r>
            <w:r>
              <w:rPr>
                <w:b/>
                <w:color w:val="528135"/>
                <w:spacing w:val="-2"/>
                <w:sz w:val="22"/>
                <w:u w:val="single" w:color="528135"/>
              </w:rPr>
              <w:t>Columns:</w:t>
            </w:r>
          </w:p>
          <w:p>
            <w:pPr>
              <w:pStyle w:val="TableParagraph"/>
              <w:spacing w:before="1"/>
              <w:ind w:right="1399"/>
              <w:rPr>
                <w:sz w:val="20"/>
              </w:rPr>
            </w:pPr>
            <w:r>
              <w:rPr>
                <w:color w:val="528135"/>
                <w:sz w:val="20"/>
              </w:rPr>
              <w:t>“Shaming</w:t>
            </w:r>
            <w:r>
              <w:rPr>
                <w:color w:val="528135"/>
                <w:spacing w:val="-2"/>
                <w:sz w:val="20"/>
              </w:rPr>
              <w:t> </w:t>
            </w:r>
            <w:r>
              <w:rPr>
                <w:color w:val="528135"/>
                <w:sz w:val="20"/>
              </w:rPr>
              <w:t>Those</w:t>
            </w:r>
            <w:r>
              <w:rPr>
                <w:color w:val="528135"/>
                <w:spacing w:val="-3"/>
                <w:sz w:val="20"/>
              </w:rPr>
              <w:t> </w:t>
            </w:r>
            <w:r>
              <w:rPr>
                <w:color w:val="528135"/>
                <w:sz w:val="20"/>
              </w:rPr>
              <w:t>Who</w:t>
            </w:r>
            <w:r>
              <w:rPr>
                <w:color w:val="528135"/>
                <w:spacing w:val="-2"/>
                <w:sz w:val="20"/>
              </w:rPr>
              <w:t> </w:t>
            </w:r>
            <w:r>
              <w:rPr>
                <w:color w:val="528135"/>
                <w:sz w:val="20"/>
              </w:rPr>
              <w:t>Skip</w:t>
            </w:r>
            <w:r>
              <w:rPr>
                <w:color w:val="528135"/>
                <w:spacing w:val="-2"/>
                <w:sz w:val="20"/>
              </w:rPr>
              <w:t> </w:t>
            </w:r>
            <w:r>
              <w:rPr>
                <w:color w:val="528135"/>
                <w:sz w:val="20"/>
              </w:rPr>
              <w:t>Out</w:t>
            </w:r>
            <w:r>
              <w:rPr>
                <w:color w:val="528135"/>
                <w:spacing w:val="-4"/>
                <w:sz w:val="20"/>
              </w:rPr>
              <w:t> </w:t>
            </w:r>
            <w:r>
              <w:rPr>
                <w:color w:val="528135"/>
                <w:sz w:val="20"/>
              </w:rPr>
              <w:t>on</w:t>
            </w:r>
            <w:r>
              <w:rPr>
                <w:color w:val="528135"/>
                <w:spacing w:val="-2"/>
                <w:sz w:val="20"/>
              </w:rPr>
              <w:t> </w:t>
            </w:r>
            <w:r>
              <w:rPr>
                <w:color w:val="528135"/>
                <w:sz w:val="20"/>
              </w:rPr>
              <w:t>Taxes,”</w:t>
            </w:r>
            <w:r>
              <w:rPr>
                <w:color w:val="528135"/>
                <w:spacing w:val="-2"/>
                <w:sz w:val="20"/>
              </w:rPr>
              <w:t> </w:t>
            </w:r>
            <w:r>
              <w:rPr>
                <w:i/>
                <w:color w:val="528135"/>
                <w:sz w:val="20"/>
              </w:rPr>
              <w:t>New</w:t>
            </w:r>
            <w:r>
              <w:rPr>
                <w:i/>
                <w:color w:val="528135"/>
                <w:spacing w:val="-4"/>
                <w:sz w:val="20"/>
              </w:rPr>
              <w:t> </w:t>
            </w:r>
            <w:r>
              <w:rPr>
                <w:i/>
                <w:color w:val="528135"/>
                <w:sz w:val="20"/>
              </w:rPr>
              <w:t>York</w:t>
            </w:r>
            <w:r>
              <w:rPr>
                <w:i/>
                <w:color w:val="528135"/>
                <w:spacing w:val="-3"/>
                <w:sz w:val="20"/>
              </w:rPr>
              <w:t> </w:t>
            </w:r>
            <w:r>
              <w:rPr>
                <w:i/>
                <w:color w:val="528135"/>
                <w:sz w:val="20"/>
              </w:rPr>
              <w:t>Times</w:t>
            </w:r>
            <w:r>
              <w:rPr>
                <w:color w:val="528135"/>
                <w:sz w:val="20"/>
              </w:rPr>
              <w:t>,</w:t>
            </w:r>
            <w:r>
              <w:rPr>
                <w:color w:val="528135"/>
                <w:spacing w:val="-3"/>
                <w:sz w:val="20"/>
              </w:rPr>
              <w:t> </w:t>
            </w:r>
            <w:r>
              <w:rPr>
                <w:color w:val="528135"/>
                <w:sz w:val="20"/>
              </w:rPr>
              <w:t>April</w:t>
            </w:r>
            <w:r>
              <w:rPr>
                <w:color w:val="528135"/>
                <w:spacing w:val="-4"/>
                <w:sz w:val="20"/>
              </w:rPr>
              <w:t> </w:t>
            </w:r>
            <w:r>
              <w:rPr>
                <w:color w:val="528135"/>
                <w:sz w:val="20"/>
              </w:rPr>
              <w:t>15</w:t>
            </w:r>
            <w:r>
              <w:rPr>
                <w:color w:val="528135"/>
                <w:sz w:val="20"/>
                <w:vertAlign w:val="superscript"/>
              </w:rPr>
              <w:t>th</w:t>
            </w:r>
            <w:r>
              <w:rPr>
                <w:color w:val="528135"/>
                <w:spacing w:val="-5"/>
                <w:sz w:val="20"/>
                <w:vertAlign w:val="baseline"/>
              </w:rPr>
              <w:t> </w:t>
            </w:r>
            <w:r>
              <w:rPr>
                <w:color w:val="528135"/>
                <w:sz w:val="20"/>
                <w:vertAlign w:val="baseline"/>
              </w:rPr>
              <w:t>2015,</w:t>
            </w:r>
            <w:r>
              <w:rPr>
                <w:color w:val="528135"/>
                <w:spacing w:val="-3"/>
                <w:sz w:val="20"/>
                <w:vertAlign w:val="baseline"/>
              </w:rPr>
              <w:t> </w:t>
            </w:r>
            <w:r>
              <w:rPr>
                <w:color w:val="528135"/>
                <w:sz w:val="20"/>
                <w:vertAlign w:val="baseline"/>
              </w:rPr>
              <w:t>with</w:t>
            </w:r>
            <w:r>
              <w:rPr>
                <w:color w:val="528135"/>
                <w:spacing w:val="-2"/>
                <w:sz w:val="20"/>
                <w:vertAlign w:val="baseline"/>
              </w:rPr>
              <w:t> </w:t>
            </w:r>
            <w:r>
              <w:rPr>
                <w:color w:val="528135"/>
                <w:sz w:val="20"/>
                <w:vertAlign w:val="baseline"/>
              </w:rPr>
              <w:t>R.</w:t>
            </w:r>
            <w:r>
              <w:rPr>
                <w:color w:val="528135"/>
                <w:spacing w:val="-3"/>
                <w:sz w:val="20"/>
                <w:vertAlign w:val="baseline"/>
              </w:rPr>
              <w:t> </w:t>
            </w:r>
            <w:r>
              <w:rPr>
                <w:color w:val="528135"/>
                <w:sz w:val="20"/>
                <w:vertAlign w:val="baseline"/>
              </w:rPr>
              <w:t>Perez-Truglia “Should we publicly shame delinquent taxpayers?” </w:t>
            </w:r>
            <w:r>
              <w:rPr>
                <w:i/>
                <w:color w:val="528135"/>
                <w:sz w:val="20"/>
                <w:vertAlign w:val="baseline"/>
              </w:rPr>
              <w:t>VoxEU</w:t>
            </w:r>
            <w:r>
              <w:rPr>
                <w:color w:val="528135"/>
                <w:sz w:val="20"/>
                <w:vertAlign w:val="baseline"/>
              </w:rPr>
              <w:t>, March 2015, with R. Perez-Truglia “Does a politician’s age matter for policy?” </w:t>
            </w:r>
            <w:r>
              <w:rPr>
                <w:i/>
                <w:color w:val="528135"/>
                <w:sz w:val="20"/>
                <w:vertAlign w:val="baseline"/>
              </w:rPr>
              <w:t>VoxEU</w:t>
            </w:r>
            <w:r>
              <w:rPr>
                <w:color w:val="528135"/>
                <w:sz w:val="20"/>
                <w:vertAlign w:val="baseline"/>
              </w:rPr>
              <w:t>, March 2015, with A. Alesina and T. Cassidy</w:t>
            </w:r>
          </w:p>
          <w:p>
            <w:pPr>
              <w:pStyle w:val="TableParagraph"/>
              <w:spacing w:before="227"/>
              <w:rPr>
                <w:b/>
                <w:sz w:val="22"/>
              </w:rPr>
            </w:pPr>
            <w:r>
              <w:rPr>
                <w:b/>
                <w:color w:val="528135"/>
                <w:sz w:val="22"/>
                <w:u w:val="single" w:color="528135"/>
              </w:rPr>
              <w:t>Selected</w:t>
            </w:r>
            <w:r>
              <w:rPr>
                <w:b/>
                <w:color w:val="528135"/>
                <w:spacing w:val="-5"/>
                <w:sz w:val="22"/>
                <w:u w:val="single" w:color="528135"/>
              </w:rPr>
              <w:t> </w:t>
            </w:r>
            <w:r>
              <w:rPr>
                <w:b/>
                <w:color w:val="528135"/>
                <w:sz w:val="22"/>
                <w:u w:val="single" w:color="528135"/>
              </w:rPr>
              <w:t>Media</w:t>
            </w:r>
            <w:r>
              <w:rPr>
                <w:b/>
                <w:color w:val="528135"/>
                <w:spacing w:val="-2"/>
                <w:sz w:val="22"/>
                <w:u w:val="single" w:color="528135"/>
              </w:rPr>
              <w:t> Mentions:</w:t>
            </w:r>
          </w:p>
          <w:p>
            <w:pPr>
              <w:pStyle w:val="TableParagraph"/>
              <w:spacing w:before="1"/>
              <w:rPr>
                <w:i/>
                <w:sz w:val="22"/>
              </w:rPr>
            </w:pPr>
            <w:r>
              <w:rPr>
                <w:i/>
                <w:color w:val="528135"/>
                <w:sz w:val="22"/>
              </w:rPr>
              <w:t>Business Spectator (Australian),Die Presse (Austrian), Frankfurter Allgemeine Zeitung (German), L’Espresso (Italian), Il Sole 24 Ore ( Italian), Corriere della Sera (Italian), Le Monde (French),Veja (Brazilian),</w:t>
            </w:r>
            <w:r>
              <w:rPr>
                <w:i/>
                <w:color w:val="528135"/>
                <w:spacing w:val="40"/>
                <w:sz w:val="22"/>
              </w:rPr>
              <w:t> </w:t>
            </w:r>
            <w:r>
              <w:rPr>
                <w:i/>
                <w:color w:val="528135"/>
                <w:sz w:val="22"/>
              </w:rPr>
              <w:t>Boston</w:t>
            </w:r>
            <w:r>
              <w:rPr>
                <w:i/>
                <w:color w:val="528135"/>
                <w:spacing w:val="-2"/>
                <w:sz w:val="22"/>
              </w:rPr>
              <w:t> </w:t>
            </w:r>
            <w:r>
              <w:rPr>
                <w:i/>
                <w:color w:val="528135"/>
                <w:sz w:val="22"/>
              </w:rPr>
              <w:t>Globe,</w:t>
            </w:r>
            <w:r>
              <w:rPr>
                <w:i/>
                <w:color w:val="528135"/>
                <w:spacing w:val="-4"/>
                <w:sz w:val="22"/>
              </w:rPr>
              <w:t> </w:t>
            </w:r>
            <w:r>
              <w:rPr>
                <w:i/>
                <w:color w:val="528135"/>
                <w:sz w:val="22"/>
              </w:rPr>
              <w:t>New</w:t>
            </w:r>
            <w:r>
              <w:rPr>
                <w:i/>
                <w:color w:val="528135"/>
                <w:spacing w:val="-2"/>
                <w:sz w:val="22"/>
              </w:rPr>
              <w:t> </w:t>
            </w:r>
            <w:r>
              <w:rPr>
                <w:i/>
                <w:color w:val="528135"/>
                <w:sz w:val="22"/>
              </w:rPr>
              <w:t>York</w:t>
            </w:r>
            <w:r>
              <w:rPr>
                <w:i/>
                <w:color w:val="528135"/>
                <w:spacing w:val="-2"/>
                <w:sz w:val="22"/>
              </w:rPr>
              <w:t> </w:t>
            </w:r>
            <w:r>
              <w:rPr>
                <w:i/>
                <w:color w:val="528135"/>
                <w:sz w:val="22"/>
              </w:rPr>
              <w:t>Times,</w:t>
            </w:r>
            <w:r>
              <w:rPr>
                <w:i/>
                <w:color w:val="528135"/>
                <w:spacing w:val="-5"/>
                <w:sz w:val="22"/>
              </w:rPr>
              <w:t> </w:t>
            </w:r>
            <w:r>
              <w:rPr>
                <w:i/>
                <w:color w:val="528135"/>
                <w:sz w:val="22"/>
              </w:rPr>
              <w:t>Minnesota</w:t>
            </w:r>
            <w:r>
              <w:rPr>
                <w:i/>
                <w:color w:val="528135"/>
                <w:spacing w:val="-2"/>
                <w:sz w:val="22"/>
              </w:rPr>
              <w:t> </w:t>
            </w:r>
            <w:r>
              <w:rPr>
                <w:i/>
                <w:color w:val="528135"/>
                <w:sz w:val="22"/>
              </w:rPr>
              <w:t>Public</w:t>
            </w:r>
            <w:r>
              <w:rPr>
                <w:i/>
                <w:color w:val="528135"/>
                <w:spacing w:val="-2"/>
                <w:sz w:val="22"/>
              </w:rPr>
              <w:t> </w:t>
            </w:r>
            <w:r>
              <w:rPr>
                <w:i/>
                <w:color w:val="528135"/>
                <w:sz w:val="22"/>
              </w:rPr>
              <w:t>Radio,</w:t>
            </w:r>
            <w:r>
              <w:rPr>
                <w:i/>
                <w:color w:val="528135"/>
                <w:spacing w:val="-2"/>
                <w:sz w:val="22"/>
              </w:rPr>
              <w:t> </w:t>
            </w:r>
            <w:r>
              <w:rPr>
                <w:i/>
                <w:color w:val="528135"/>
                <w:sz w:val="22"/>
              </w:rPr>
              <w:t>NPR</w:t>
            </w:r>
            <w:r>
              <w:rPr>
                <w:i/>
                <w:color w:val="528135"/>
                <w:spacing w:val="-6"/>
                <w:sz w:val="22"/>
              </w:rPr>
              <w:t> </w:t>
            </w:r>
            <w:r>
              <w:rPr>
                <w:i/>
                <w:color w:val="528135"/>
                <w:sz w:val="22"/>
              </w:rPr>
              <w:t>Morning</w:t>
            </w:r>
            <w:r>
              <w:rPr>
                <w:i/>
                <w:color w:val="528135"/>
                <w:spacing w:val="-2"/>
                <w:sz w:val="22"/>
              </w:rPr>
              <w:t> </w:t>
            </w:r>
            <w:r>
              <w:rPr>
                <w:i/>
                <w:color w:val="528135"/>
                <w:sz w:val="22"/>
              </w:rPr>
              <w:t>Show,</w:t>
            </w:r>
            <w:r>
              <w:rPr>
                <w:i/>
                <w:color w:val="528135"/>
                <w:spacing w:val="-2"/>
                <w:sz w:val="22"/>
              </w:rPr>
              <w:t> </w:t>
            </w:r>
            <w:r>
              <w:rPr>
                <w:i/>
                <w:color w:val="528135"/>
                <w:sz w:val="22"/>
              </w:rPr>
              <w:t>U.S.</w:t>
            </w:r>
            <w:r>
              <w:rPr>
                <w:i/>
                <w:color w:val="528135"/>
                <w:spacing w:val="-2"/>
                <w:sz w:val="22"/>
              </w:rPr>
              <w:t> </w:t>
            </w:r>
            <w:r>
              <w:rPr>
                <w:i/>
                <w:color w:val="528135"/>
                <w:sz w:val="22"/>
              </w:rPr>
              <w:t>News</w:t>
            </w:r>
            <w:r>
              <w:rPr>
                <w:i/>
                <w:color w:val="528135"/>
                <w:spacing w:val="-5"/>
                <w:sz w:val="22"/>
              </w:rPr>
              <w:t> </w:t>
            </w:r>
            <w:r>
              <w:rPr>
                <w:i/>
                <w:color w:val="528135"/>
                <w:sz w:val="22"/>
              </w:rPr>
              <w:t>and World Report, WSB-TV Atlanta</w:t>
            </w:r>
          </w:p>
        </w:tc>
      </w:tr>
      <w:tr>
        <w:trPr>
          <w:trHeight w:val="639" w:hRule="atLeast"/>
        </w:trPr>
        <w:tc>
          <w:tcPr>
            <w:tcW w:w="9560" w:type="dxa"/>
          </w:tcPr>
          <w:p>
            <w:pPr>
              <w:pStyle w:val="TableParagraph"/>
              <w:spacing w:before="129"/>
              <w:ind w:left="0"/>
              <w:rPr>
                <w:sz w:val="22"/>
              </w:rPr>
            </w:pPr>
          </w:p>
          <w:p>
            <w:pPr>
              <w:pStyle w:val="TableParagraph"/>
              <w:spacing w:line="237" w:lineRule="exact" w:before="1"/>
              <w:rPr>
                <w:b/>
                <w:sz w:val="22"/>
              </w:rPr>
            </w:pPr>
            <w:r>
              <w:rPr>
                <w:b/>
                <w:color w:val="528135"/>
                <w:sz w:val="22"/>
                <w:u w:val="single" w:color="528135"/>
              </w:rPr>
              <w:t>Invited</w:t>
            </w:r>
            <w:r>
              <w:rPr>
                <w:b/>
                <w:color w:val="528135"/>
                <w:spacing w:val="-4"/>
                <w:sz w:val="22"/>
                <w:u w:val="single" w:color="528135"/>
              </w:rPr>
              <w:t> </w:t>
            </w:r>
            <w:r>
              <w:rPr>
                <w:b/>
                <w:color w:val="528135"/>
                <w:sz w:val="22"/>
                <w:u w:val="single" w:color="528135"/>
              </w:rPr>
              <w:t>Presentations</w:t>
            </w:r>
            <w:r>
              <w:rPr>
                <w:b/>
                <w:color w:val="528135"/>
                <w:spacing w:val="-6"/>
                <w:sz w:val="22"/>
                <w:u w:val="single" w:color="528135"/>
              </w:rPr>
              <w:t> </w:t>
            </w:r>
            <w:r>
              <w:rPr>
                <w:b/>
                <w:color w:val="528135"/>
                <w:sz w:val="22"/>
                <w:u w:val="single" w:color="528135"/>
              </w:rPr>
              <w:t>(in</w:t>
            </w:r>
            <w:r>
              <w:rPr>
                <w:b/>
                <w:color w:val="528135"/>
                <w:spacing w:val="-10"/>
                <w:sz w:val="22"/>
                <w:u w:val="single" w:color="528135"/>
              </w:rPr>
              <w:t> </w:t>
            </w:r>
            <w:r>
              <w:rPr>
                <w:b/>
                <w:color w:val="528135"/>
                <w:sz w:val="22"/>
                <w:u w:val="single" w:color="528135"/>
              </w:rPr>
              <w:t>reverse</w:t>
            </w:r>
            <w:r>
              <w:rPr>
                <w:b/>
                <w:color w:val="528135"/>
                <w:spacing w:val="-4"/>
                <w:sz w:val="22"/>
                <w:u w:val="single" w:color="528135"/>
              </w:rPr>
              <w:t> </w:t>
            </w:r>
            <w:r>
              <w:rPr>
                <w:b/>
                <w:color w:val="528135"/>
                <w:sz w:val="22"/>
                <w:u w:val="single" w:color="528135"/>
              </w:rPr>
              <w:t>chronological</w:t>
            </w:r>
            <w:r>
              <w:rPr>
                <w:b/>
                <w:color w:val="528135"/>
                <w:spacing w:val="-4"/>
                <w:sz w:val="22"/>
                <w:u w:val="single" w:color="528135"/>
              </w:rPr>
              <w:t> </w:t>
            </w:r>
            <w:r>
              <w:rPr>
                <w:b/>
                <w:color w:val="528135"/>
                <w:spacing w:val="-2"/>
                <w:sz w:val="22"/>
                <w:u w:val="single" w:color="528135"/>
              </w:rPr>
              <w:t>order):</w:t>
            </w:r>
          </w:p>
        </w:tc>
      </w:tr>
      <w:tr>
        <w:trPr>
          <w:trHeight w:val="3036" w:hRule="atLeast"/>
        </w:trPr>
        <w:tc>
          <w:tcPr>
            <w:tcW w:w="9560" w:type="dxa"/>
          </w:tcPr>
          <w:p>
            <w:pPr>
              <w:pStyle w:val="TableParagraph"/>
              <w:ind w:left="679" w:right="41"/>
              <w:rPr>
                <w:sz w:val="22"/>
              </w:rPr>
            </w:pPr>
            <w:r>
              <w:rPr>
                <w:color w:val="528135"/>
                <w:sz w:val="22"/>
              </w:rPr>
              <w:t>University of South Florida, University of California Riverside, University of Florida,Oxford University, Warwick University, Bocconi University, University of Essex, Queen Mary University, Yale University, Monash University, UNSW, NBER Public Economics, University of Kentucky, Washington</w:t>
            </w:r>
            <w:r>
              <w:rPr>
                <w:color w:val="528135"/>
                <w:spacing w:val="-3"/>
                <w:sz w:val="22"/>
              </w:rPr>
              <w:t> </w:t>
            </w:r>
            <w:r>
              <w:rPr>
                <w:color w:val="528135"/>
                <w:sz w:val="22"/>
              </w:rPr>
              <w:t>Conference</w:t>
            </w:r>
            <w:r>
              <w:rPr>
                <w:color w:val="528135"/>
                <w:spacing w:val="-3"/>
                <w:sz w:val="22"/>
              </w:rPr>
              <w:t> </w:t>
            </w:r>
            <w:r>
              <w:rPr>
                <w:color w:val="528135"/>
                <w:sz w:val="22"/>
              </w:rPr>
              <w:t>in</w:t>
            </w:r>
            <w:r>
              <w:rPr>
                <w:color w:val="528135"/>
                <w:spacing w:val="-6"/>
                <w:sz w:val="22"/>
              </w:rPr>
              <w:t> </w:t>
            </w:r>
            <w:r>
              <w:rPr>
                <w:color w:val="528135"/>
                <w:sz w:val="22"/>
              </w:rPr>
              <w:t>Political</w:t>
            </w:r>
            <w:r>
              <w:rPr>
                <w:color w:val="528135"/>
                <w:spacing w:val="-5"/>
                <w:sz w:val="22"/>
              </w:rPr>
              <w:t> </w:t>
            </w:r>
            <w:r>
              <w:rPr>
                <w:color w:val="528135"/>
                <w:sz w:val="22"/>
              </w:rPr>
              <w:t>Economy,</w:t>
            </w:r>
            <w:r>
              <w:rPr>
                <w:color w:val="528135"/>
                <w:spacing w:val="40"/>
                <w:sz w:val="22"/>
              </w:rPr>
              <w:t> </w:t>
            </w:r>
            <w:r>
              <w:rPr>
                <w:color w:val="528135"/>
                <w:sz w:val="22"/>
              </w:rPr>
              <w:t>Cornell</w:t>
            </w:r>
            <w:r>
              <w:rPr>
                <w:color w:val="528135"/>
                <w:spacing w:val="-2"/>
                <w:sz w:val="22"/>
              </w:rPr>
              <w:t> </w:t>
            </w:r>
            <w:r>
              <w:rPr>
                <w:color w:val="528135"/>
                <w:sz w:val="22"/>
              </w:rPr>
              <w:t>Conference</w:t>
            </w:r>
            <w:r>
              <w:rPr>
                <w:color w:val="528135"/>
                <w:spacing w:val="-5"/>
                <w:sz w:val="22"/>
              </w:rPr>
              <w:t> </w:t>
            </w:r>
            <w:r>
              <w:rPr>
                <w:color w:val="528135"/>
                <w:sz w:val="22"/>
              </w:rPr>
              <w:t>in</w:t>
            </w:r>
            <w:r>
              <w:rPr>
                <w:color w:val="528135"/>
                <w:spacing w:val="-3"/>
                <w:sz w:val="22"/>
              </w:rPr>
              <w:t> </w:t>
            </w:r>
            <w:r>
              <w:rPr>
                <w:color w:val="528135"/>
                <w:sz w:val="22"/>
              </w:rPr>
              <w:t>Political</w:t>
            </w:r>
            <w:r>
              <w:rPr>
                <w:color w:val="528135"/>
                <w:spacing w:val="-5"/>
                <w:sz w:val="22"/>
              </w:rPr>
              <w:t> </w:t>
            </w:r>
            <w:r>
              <w:rPr>
                <w:color w:val="528135"/>
                <w:sz w:val="22"/>
              </w:rPr>
              <w:t>Economy,</w:t>
            </w:r>
            <w:r>
              <w:rPr>
                <w:color w:val="528135"/>
                <w:spacing w:val="-6"/>
                <w:sz w:val="22"/>
              </w:rPr>
              <w:t> </w:t>
            </w:r>
            <w:r>
              <w:rPr>
                <w:color w:val="528135"/>
                <w:sz w:val="22"/>
              </w:rPr>
              <w:t>Columbia University Workshop in Taxation, International Institute for Public Finance, Workshop on Individual and Small Business Taxation in Warsaw, NBER Summer Institute Public Economics (joint with Labor Economics), NBER Summer Institute Urban Economics, University of Michigan Department of Political Science (Department Seminar), University of Michigan (Macroeconomics Seminar), National Tax Association Conference, CREI-Pompeu Fabra, IIES, University of California San Diego, University of Michigan, Federal Reserve of New York, Federal Reserve Board of Governors,</w:t>
            </w:r>
            <w:r>
              <w:rPr>
                <w:color w:val="528135"/>
                <w:spacing w:val="40"/>
                <w:sz w:val="22"/>
              </w:rPr>
              <w:t> </w:t>
            </w:r>
            <w:r>
              <w:rPr>
                <w:color w:val="528135"/>
                <w:sz w:val="22"/>
              </w:rPr>
              <w:t>Princeton University, NBER Summer Institute (Political Economy), MIT</w:t>
            </w:r>
          </w:p>
          <w:p>
            <w:pPr>
              <w:pStyle w:val="TableParagraph"/>
              <w:spacing w:line="237" w:lineRule="exact"/>
              <w:ind w:left="679"/>
              <w:rPr>
                <w:sz w:val="22"/>
              </w:rPr>
            </w:pPr>
            <w:r>
              <w:rPr>
                <w:color w:val="528135"/>
                <w:sz w:val="22"/>
              </w:rPr>
              <w:t>(Political</w:t>
            </w:r>
            <w:r>
              <w:rPr>
                <w:color w:val="528135"/>
                <w:spacing w:val="-6"/>
                <w:sz w:val="22"/>
              </w:rPr>
              <w:t> </w:t>
            </w:r>
            <w:r>
              <w:rPr>
                <w:color w:val="528135"/>
                <w:sz w:val="22"/>
              </w:rPr>
              <w:t>Economy</w:t>
            </w:r>
            <w:r>
              <w:rPr>
                <w:color w:val="528135"/>
                <w:spacing w:val="-5"/>
                <w:sz w:val="22"/>
              </w:rPr>
              <w:t> </w:t>
            </w:r>
            <w:r>
              <w:rPr>
                <w:color w:val="528135"/>
                <w:sz w:val="22"/>
              </w:rPr>
              <w:t>Breakfast),</w:t>
            </w:r>
            <w:r>
              <w:rPr>
                <w:color w:val="528135"/>
                <w:spacing w:val="43"/>
                <w:sz w:val="22"/>
              </w:rPr>
              <w:t> </w:t>
            </w:r>
            <w:r>
              <w:rPr>
                <w:color w:val="528135"/>
                <w:sz w:val="22"/>
              </w:rPr>
              <w:t>Boston</w:t>
            </w:r>
            <w:r>
              <w:rPr>
                <w:color w:val="528135"/>
                <w:spacing w:val="-5"/>
                <w:sz w:val="22"/>
              </w:rPr>
              <w:t> </w:t>
            </w:r>
            <w:r>
              <w:rPr>
                <w:color w:val="528135"/>
                <w:sz w:val="22"/>
              </w:rPr>
              <w:t>University</w:t>
            </w:r>
            <w:r>
              <w:rPr>
                <w:color w:val="528135"/>
                <w:spacing w:val="-5"/>
                <w:sz w:val="22"/>
              </w:rPr>
              <w:t> </w:t>
            </w:r>
            <w:r>
              <w:rPr>
                <w:color w:val="528135"/>
                <w:sz w:val="22"/>
              </w:rPr>
              <w:t>(Political</w:t>
            </w:r>
            <w:r>
              <w:rPr>
                <w:color w:val="528135"/>
                <w:spacing w:val="-3"/>
                <w:sz w:val="22"/>
              </w:rPr>
              <w:t> </w:t>
            </w:r>
            <w:r>
              <w:rPr>
                <w:color w:val="528135"/>
                <w:sz w:val="22"/>
              </w:rPr>
              <w:t>Economy</w:t>
            </w:r>
            <w:r>
              <w:rPr>
                <w:color w:val="528135"/>
                <w:spacing w:val="-8"/>
                <w:sz w:val="22"/>
              </w:rPr>
              <w:t> </w:t>
            </w:r>
            <w:r>
              <w:rPr>
                <w:color w:val="528135"/>
                <w:sz w:val="22"/>
              </w:rPr>
              <w:t>Research</w:t>
            </w:r>
            <w:r>
              <w:rPr>
                <w:color w:val="528135"/>
                <w:spacing w:val="-4"/>
                <w:sz w:val="22"/>
              </w:rPr>
              <w:t> </w:t>
            </w:r>
            <w:r>
              <w:rPr>
                <w:color w:val="528135"/>
                <w:spacing w:val="-2"/>
                <w:sz w:val="22"/>
              </w:rPr>
              <w:t>Group)</w:t>
            </w:r>
          </w:p>
        </w:tc>
      </w:tr>
      <w:tr>
        <w:trPr>
          <w:trHeight w:val="1767" w:hRule="atLeast"/>
        </w:trPr>
        <w:tc>
          <w:tcPr>
            <w:tcW w:w="9560" w:type="dxa"/>
          </w:tcPr>
          <w:p>
            <w:pPr>
              <w:pStyle w:val="TableParagraph"/>
              <w:spacing w:line="248" w:lineRule="exact"/>
              <w:rPr>
                <w:b/>
                <w:sz w:val="22"/>
              </w:rPr>
            </w:pPr>
            <w:r>
              <w:rPr>
                <w:b/>
                <w:color w:val="528135"/>
                <w:spacing w:val="-2"/>
                <w:sz w:val="22"/>
                <w:u w:val="single" w:color="528135"/>
              </w:rPr>
              <w:t>Debates:</w:t>
            </w:r>
            <w:r>
              <w:rPr>
                <w:b/>
                <w:color w:val="528135"/>
                <w:spacing w:val="40"/>
                <w:sz w:val="22"/>
                <w:u w:val="single" w:color="528135"/>
              </w:rPr>
              <w:t> </w:t>
            </w:r>
          </w:p>
          <w:p>
            <w:pPr>
              <w:pStyle w:val="TableParagraph"/>
              <w:spacing w:before="1"/>
              <w:rPr>
                <w:sz w:val="22"/>
              </w:rPr>
            </w:pPr>
            <w:r>
              <w:rPr>
                <w:color w:val="528135"/>
                <w:sz w:val="22"/>
              </w:rPr>
              <w:t>Debate</w:t>
            </w:r>
            <w:r>
              <w:rPr>
                <w:color w:val="528135"/>
                <w:spacing w:val="-4"/>
                <w:sz w:val="22"/>
              </w:rPr>
              <w:t> </w:t>
            </w:r>
            <w:r>
              <w:rPr>
                <w:color w:val="528135"/>
                <w:sz w:val="22"/>
              </w:rPr>
              <w:t>on</w:t>
            </w:r>
            <w:r>
              <w:rPr>
                <w:color w:val="528135"/>
                <w:spacing w:val="-2"/>
                <w:sz w:val="22"/>
              </w:rPr>
              <w:t> </w:t>
            </w:r>
            <w:r>
              <w:rPr>
                <w:color w:val="528135"/>
                <w:sz w:val="22"/>
              </w:rPr>
              <w:t>Taxation,</w:t>
            </w:r>
            <w:r>
              <w:rPr>
                <w:color w:val="528135"/>
                <w:spacing w:val="-5"/>
                <w:sz w:val="22"/>
              </w:rPr>
              <w:t> </w:t>
            </w:r>
            <w:r>
              <w:rPr>
                <w:color w:val="528135"/>
                <w:sz w:val="22"/>
              </w:rPr>
              <w:t>Jointly</w:t>
            </w:r>
            <w:r>
              <w:rPr>
                <w:color w:val="528135"/>
                <w:spacing w:val="-5"/>
                <w:sz w:val="22"/>
              </w:rPr>
              <w:t> </w:t>
            </w:r>
            <w:r>
              <w:rPr>
                <w:color w:val="528135"/>
                <w:sz w:val="22"/>
              </w:rPr>
              <w:t>sponsored</w:t>
            </w:r>
            <w:r>
              <w:rPr>
                <w:color w:val="528135"/>
                <w:spacing w:val="-4"/>
                <w:sz w:val="22"/>
              </w:rPr>
              <w:t> </w:t>
            </w:r>
            <w:r>
              <w:rPr>
                <w:color w:val="528135"/>
                <w:sz w:val="22"/>
              </w:rPr>
              <w:t>by</w:t>
            </w:r>
            <w:r>
              <w:rPr>
                <w:color w:val="528135"/>
                <w:spacing w:val="-2"/>
                <w:sz w:val="22"/>
              </w:rPr>
              <w:t> </w:t>
            </w:r>
            <w:r>
              <w:rPr>
                <w:color w:val="528135"/>
                <w:sz w:val="22"/>
              </w:rPr>
              <w:t>Institute</w:t>
            </w:r>
            <w:r>
              <w:rPr>
                <w:color w:val="528135"/>
                <w:spacing w:val="-4"/>
                <w:sz w:val="22"/>
              </w:rPr>
              <w:t> </w:t>
            </w:r>
            <w:r>
              <w:rPr>
                <w:color w:val="528135"/>
                <w:sz w:val="22"/>
              </w:rPr>
              <w:t>of</w:t>
            </w:r>
            <w:r>
              <w:rPr>
                <w:color w:val="528135"/>
                <w:spacing w:val="-2"/>
                <w:sz w:val="22"/>
              </w:rPr>
              <w:t> </w:t>
            </w:r>
            <w:r>
              <w:rPr>
                <w:color w:val="528135"/>
                <w:sz w:val="22"/>
              </w:rPr>
              <w:t>Humane</w:t>
            </w:r>
            <w:r>
              <w:rPr>
                <w:color w:val="528135"/>
                <w:spacing w:val="-2"/>
                <w:sz w:val="22"/>
              </w:rPr>
              <w:t> </w:t>
            </w:r>
            <w:r>
              <w:rPr>
                <w:color w:val="528135"/>
                <w:sz w:val="22"/>
              </w:rPr>
              <w:t>Studies</w:t>
            </w:r>
            <w:r>
              <w:rPr>
                <w:color w:val="528135"/>
                <w:spacing w:val="-2"/>
                <w:sz w:val="22"/>
              </w:rPr>
              <w:t> </w:t>
            </w:r>
            <w:r>
              <w:rPr>
                <w:color w:val="528135"/>
                <w:sz w:val="22"/>
              </w:rPr>
              <w:t>and</w:t>
            </w:r>
            <w:r>
              <w:rPr>
                <w:color w:val="528135"/>
                <w:spacing w:val="-5"/>
                <w:sz w:val="22"/>
              </w:rPr>
              <w:t> </w:t>
            </w:r>
            <w:r>
              <w:rPr>
                <w:color w:val="528135"/>
                <w:sz w:val="22"/>
              </w:rPr>
              <w:t>University</w:t>
            </w:r>
            <w:r>
              <w:rPr>
                <w:color w:val="528135"/>
                <w:spacing w:val="-2"/>
                <w:sz w:val="22"/>
              </w:rPr>
              <w:t> </w:t>
            </w:r>
            <w:r>
              <w:rPr>
                <w:color w:val="528135"/>
                <w:sz w:val="22"/>
              </w:rPr>
              <w:t>of</w:t>
            </w:r>
            <w:r>
              <w:rPr>
                <w:color w:val="528135"/>
                <w:spacing w:val="-4"/>
                <w:sz w:val="22"/>
              </w:rPr>
              <w:t> </w:t>
            </w:r>
            <w:r>
              <w:rPr>
                <w:color w:val="528135"/>
                <w:sz w:val="22"/>
              </w:rPr>
              <w:t>Michigan- Dearborn, January 2018</w:t>
            </w:r>
          </w:p>
          <w:p>
            <w:pPr>
              <w:pStyle w:val="TableParagraph"/>
              <w:spacing w:before="251"/>
              <w:ind w:left="0"/>
              <w:rPr>
                <w:sz w:val="22"/>
              </w:rPr>
            </w:pPr>
          </w:p>
          <w:p>
            <w:pPr>
              <w:pStyle w:val="TableParagraph"/>
              <w:spacing w:before="1"/>
              <w:rPr>
                <w:b/>
                <w:sz w:val="22"/>
              </w:rPr>
            </w:pPr>
            <w:r>
              <w:rPr>
                <w:b/>
                <w:color w:val="528135"/>
                <w:sz w:val="22"/>
                <w:u w:val="single" w:color="528135"/>
              </w:rPr>
              <w:t>Professional</w:t>
            </w:r>
            <w:r>
              <w:rPr>
                <w:b/>
                <w:color w:val="528135"/>
                <w:spacing w:val="-5"/>
                <w:sz w:val="22"/>
                <w:u w:val="single" w:color="528135"/>
              </w:rPr>
              <w:t> </w:t>
            </w:r>
            <w:r>
              <w:rPr>
                <w:b/>
                <w:color w:val="528135"/>
                <w:sz w:val="22"/>
                <w:u w:val="single" w:color="528135"/>
              </w:rPr>
              <w:t>Service</w:t>
            </w:r>
            <w:r>
              <w:rPr>
                <w:b/>
                <w:color w:val="528135"/>
                <w:spacing w:val="-5"/>
                <w:sz w:val="22"/>
                <w:u w:val="single" w:color="528135"/>
              </w:rPr>
              <w:t> </w:t>
            </w:r>
            <w:r>
              <w:rPr>
                <w:b/>
                <w:color w:val="528135"/>
                <w:spacing w:val="-2"/>
                <w:sz w:val="22"/>
                <w:u w:val="single" w:color="528135"/>
              </w:rPr>
              <w:t>Activities:</w:t>
            </w:r>
            <w:r>
              <w:rPr>
                <w:b/>
                <w:color w:val="528135"/>
                <w:spacing w:val="40"/>
                <w:sz w:val="22"/>
                <w:u w:val="single" w:color="528135"/>
              </w:rPr>
              <w:t> </w:t>
            </w:r>
          </w:p>
          <w:p>
            <w:pPr>
              <w:pStyle w:val="TableParagraph"/>
              <w:spacing w:line="233" w:lineRule="exact" w:before="1"/>
              <w:rPr>
                <w:sz w:val="22"/>
              </w:rPr>
            </w:pPr>
            <w:r>
              <w:rPr>
                <w:b/>
                <w:color w:val="528135"/>
                <w:sz w:val="22"/>
              </w:rPr>
              <w:t>Program</w:t>
            </w:r>
            <w:r>
              <w:rPr>
                <w:b/>
                <w:color w:val="528135"/>
                <w:spacing w:val="-4"/>
                <w:sz w:val="22"/>
              </w:rPr>
              <w:t> </w:t>
            </w:r>
            <w:r>
              <w:rPr>
                <w:b/>
                <w:color w:val="528135"/>
                <w:sz w:val="22"/>
              </w:rPr>
              <w:t>Committee:</w:t>
            </w:r>
            <w:r>
              <w:rPr>
                <w:b/>
                <w:color w:val="528135"/>
                <w:spacing w:val="-3"/>
                <w:sz w:val="22"/>
              </w:rPr>
              <w:t> </w:t>
            </w:r>
            <w:r>
              <w:rPr>
                <w:color w:val="528135"/>
                <w:sz w:val="22"/>
              </w:rPr>
              <w:t>IIPF</w:t>
            </w:r>
            <w:r>
              <w:rPr>
                <w:color w:val="528135"/>
                <w:spacing w:val="-5"/>
                <w:sz w:val="22"/>
              </w:rPr>
              <w:t> </w:t>
            </w:r>
            <w:r>
              <w:rPr>
                <w:color w:val="528135"/>
                <w:sz w:val="22"/>
              </w:rPr>
              <w:t>Annual</w:t>
            </w:r>
            <w:r>
              <w:rPr>
                <w:color w:val="528135"/>
                <w:spacing w:val="-3"/>
                <w:sz w:val="22"/>
              </w:rPr>
              <w:t> </w:t>
            </w:r>
            <w:r>
              <w:rPr>
                <w:color w:val="528135"/>
                <w:sz w:val="22"/>
              </w:rPr>
              <w:t>Conference</w:t>
            </w:r>
            <w:r>
              <w:rPr>
                <w:color w:val="528135"/>
                <w:spacing w:val="-4"/>
                <w:sz w:val="22"/>
              </w:rPr>
              <w:t> </w:t>
            </w:r>
            <w:r>
              <w:rPr>
                <w:color w:val="528135"/>
                <w:sz w:val="22"/>
              </w:rPr>
              <w:t>(2015),</w:t>
            </w:r>
            <w:r>
              <w:rPr>
                <w:color w:val="528135"/>
                <w:spacing w:val="-4"/>
                <w:sz w:val="22"/>
              </w:rPr>
              <w:t> </w:t>
            </w:r>
            <w:r>
              <w:rPr>
                <w:color w:val="528135"/>
                <w:sz w:val="22"/>
              </w:rPr>
              <w:t>National</w:t>
            </w:r>
            <w:r>
              <w:rPr>
                <w:color w:val="528135"/>
                <w:spacing w:val="-4"/>
                <w:sz w:val="22"/>
              </w:rPr>
              <w:t> </w:t>
            </w:r>
            <w:r>
              <w:rPr>
                <w:color w:val="528135"/>
                <w:sz w:val="22"/>
              </w:rPr>
              <w:t>Tax</w:t>
            </w:r>
            <w:r>
              <w:rPr>
                <w:color w:val="528135"/>
                <w:spacing w:val="-4"/>
                <w:sz w:val="22"/>
              </w:rPr>
              <w:t> </w:t>
            </w:r>
            <w:r>
              <w:rPr>
                <w:color w:val="528135"/>
                <w:sz w:val="22"/>
              </w:rPr>
              <w:t>Association</w:t>
            </w:r>
            <w:r>
              <w:rPr>
                <w:color w:val="528135"/>
                <w:spacing w:val="-7"/>
                <w:sz w:val="22"/>
              </w:rPr>
              <w:t> </w:t>
            </w:r>
            <w:r>
              <w:rPr>
                <w:color w:val="528135"/>
                <w:sz w:val="22"/>
              </w:rPr>
              <w:t>(2015</w:t>
            </w:r>
            <w:r>
              <w:rPr>
                <w:color w:val="528135"/>
                <w:spacing w:val="-7"/>
                <w:sz w:val="22"/>
              </w:rPr>
              <w:t> </w:t>
            </w:r>
            <w:r>
              <w:rPr>
                <w:color w:val="528135"/>
                <w:sz w:val="22"/>
              </w:rPr>
              <w:t>and</w:t>
            </w:r>
            <w:r>
              <w:rPr>
                <w:color w:val="528135"/>
                <w:spacing w:val="-3"/>
                <w:sz w:val="22"/>
              </w:rPr>
              <w:t> </w:t>
            </w:r>
            <w:r>
              <w:rPr>
                <w:color w:val="528135"/>
                <w:spacing w:val="-2"/>
                <w:sz w:val="22"/>
              </w:rPr>
              <w:t>2016)</w:t>
            </w:r>
          </w:p>
        </w:tc>
      </w:tr>
    </w:tbl>
    <w:p>
      <w:pPr>
        <w:pStyle w:val="TableParagraph"/>
        <w:spacing w:after="0" w:line="233" w:lineRule="exact"/>
        <w:rPr>
          <w:sz w:val="22"/>
        </w:rPr>
        <w:sectPr>
          <w:pgSz w:w="12240" w:h="15840"/>
          <w:pgMar w:top="1280" w:bottom="280" w:left="1080" w:right="1440"/>
        </w:sect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34"/>
      </w:tblGrid>
      <w:tr>
        <w:trPr>
          <w:trHeight w:val="2905" w:hRule="atLeast"/>
        </w:trPr>
        <w:tc>
          <w:tcPr>
            <w:tcW w:w="9634" w:type="dxa"/>
          </w:tcPr>
          <w:p>
            <w:pPr>
              <w:pStyle w:val="TableParagraph"/>
              <w:ind w:right="36"/>
              <w:rPr>
                <w:i/>
                <w:sz w:val="22"/>
              </w:rPr>
            </w:pPr>
            <w:r>
              <w:rPr>
                <w:b/>
                <w:color w:val="528135"/>
                <w:sz w:val="22"/>
              </w:rPr>
              <w:t>Referee Activity</w:t>
            </w:r>
            <w:r>
              <w:rPr>
                <w:color w:val="528135"/>
                <w:sz w:val="22"/>
              </w:rPr>
              <w:t>: </w:t>
            </w:r>
            <w:r>
              <w:rPr>
                <w:i/>
                <w:color w:val="528135"/>
                <w:sz w:val="22"/>
              </w:rPr>
              <w:t>American Economic Journal: Economic Policy, American Economic Review, American Journal</w:t>
            </w:r>
            <w:r>
              <w:rPr>
                <w:i/>
                <w:color w:val="528135"/>
                <w:spacing w:val="-3"/>
                <w:sz w:val="22"/>
              </w:rPr>
              <w:t> </w:t>
            </w:r>
            <w:r>
              <w:rPr>
                <w:i/>
                <w:color w:val="528135"/>
                <w:sz w:val="22"/>
              </w:rPr>
              <w:t>of</w:t>
            </w:r>
            <w:r>
              <w:rPr>
                <w:i/>
                <w:color w:val="528135"/>
                <w:spacing w:val="-3"/>
                <w:sz w:val="22"/>
              </w:rPr>
              <w:t> </w:t>
            </w:r>
            <w:r>
              <w:rPr>
                <w:i/>
                <w:color w:val="528135"/>
                <w:sz w:val="22"/>
              </w:rPr>
              <w:t>Political</w:t>
            </w:r>
            <w:r>
              <w:rPr>
                <w:i/>
                <w:color w:val="528135"/>
                <w:spacing w:val="-3"/>
                <w:sz w:val="22"/>
              </w:rPr>
              <w:t> </w:t>
            </w:r>
            <w:r>
              <w:rPr>
                <w:i/>
                <w:color w:val="528135"/>
                <w:sz w:val="22"/>
              </w:rPr>
              <w:t>Science,</w:t>
            </w:r>
            <w:r>
              <w:rPr>
                <w:i/>
                <w:color w:val="528135"/>
                <w:spacing w:val="-4"/>
                <w:sz w:val="22"/>
              </w:rPr>
              <w:t> </w:t>
            </w:r>
            <w:r>
              <w:rPr>
                <w:i/>
                <w:color w:val="528135"/>
                <w:sz w:val="22"/>
              </w:rPr>
              <w:t>Economic</w:t>
            </w:r>
            <w:r>
              <w:rPr>
                <w:i/>
                <w:color w:val="528135"/>
                <w:spacing w:val="-4"/>
                <w:sz w:val="22"/>
              </w:rPr>
              <w:t> </w:t>
            </w:r>
            <w:r>
              <w:rPr>
                <w:i/>
                <w:color w:val="528135"/>
                <w:sz w:val="22"/>
              </w:rPr>
              <w:t>Inquiry,</w:t>
            </w:r>
            <w:r>
              <w:rPr>
                <w:i/>
                <w:color w:val="528135"/>
                <w:spacing w:val="-4"/>
                <w:sz w:val="22"/>
              </w:rPr>
              <w:t> </w:t>
            </w:r>
            <w:r>
              <w:rPr>
                <w:i/>
                <w:color w:val="528135"/>
                <w:sz w:val="22"/>
              </w:rPr>
              <w:t>Economic</w:t>
            </w:r>
            <w:r>
              <w:rPr>
                <w:i/>
                <w:color w:val="528135"/>
                <w:spacing w:val="-4"/>
                <w:sz w:val="22"/>
              </w:rPr>
              <w:t> </w:t>
            </w:r>
            <w:r>
              <w:rPr>
                <w:i/>
                <w:color w:val="528135"/>
                <w:sz w:val="22"/>
              </w:rPr>
              <w:t>Journal,</w:t>
            </w:r>
            <w:r>
              <w:rPr>
                <w:i/>
                <w:color w:val="528135"/>
                <w:spacing w:val="-4"/>
                <w:sz w:val="22"/>
              </w:rPr>
              <w:t> </w:t>
            </w:r>
            <w:r>
              <w:rPr>
                <w:i/>
                <w:color w:val="528135"/>
                <w:sz w:val="22"/>
              </w:rPr>
              <w:t>Electoral</w:t>
            </w:r>
            <w:r>
              <w:rPr>
                <w:i/>
                <w:color w:val="528135"/>
                <w:spacing w:val="-3"/>
                <w:sz w:val="22"/>
              </w:rPr>
              <w:t> </w:t>
            </w:r>
            <w:r>
              <w:rPr>
                <w:i/>
                <w:color w:val="528135"/>
                <w:sz w:val="22"/>
              </w:rPr>
              <w:t>Studies,</w:t>
            </w:r>
            <w:r>
              <w:rPr>
                <w:i/>
                <w:color w:val="528135"/>
                <w:spacing w:val="-6"/>
                <w:sz w:val="22"/>
              </w:rPr>
              <w:t> </w:t>
            </w:r>
            <w:r>
              <w:rPr>
                <w:i/>
                <w:color w:val="528135"/>
                <w:sz w:val="22"/>
              </w:rPr>
              <w:t>International</w:t>
            </w:r>
            <w:r>
              <w:rPr>
                <w:i/>
                <w:color w:val="528135"/>
                <w:spacing w:val="-3"/>
                <w:sz w:val="22"/>
              </w:rPr>
              <w:t> </w:t>
            </w:r>
            <w:r>
              <w:rPr>
                <w:i/>
                <w:color w:val="528135"/>
                <w:sz w:val="22"/>
              </w:rPr>
              <w:t>Tax</w:t>
            </w:r>
            <w:r>
              <w:rPr>
                <w:i/>
                <w:color w:val="528135"/>
                <w:spacing w:val="-4"/>
                <w:sz w:val="22"/>
              </w:rPr>
              <w:t> </w:t>
            </w:r>
            <w:r>
              <w:rPr>
                <w:i/>
                <w:color w:val="528135"/>
                <w:sz w:val="22"/>
              </w:rPr>
              <w:t>and Public Finance, Journal of Applied Economics, Journal of Development Economics, Journal of Development Studies, Journal of the European Economic Association, Journal of Law and Economics, Journal of Legal Studies, Journal of Political Economy, Journal of Public Economics, Journal of Urban Economics, National Tax Journal, Quarterly Journal of Economics, Review of Economics and Statistics, Review of Economic Studies, Southern Economic Journal, and others</w:t>
            </w:r>
          </w:p>
          <w:p>
            <w:pPr>
              <w:pStyle w:val="TableParagraph"/>
              <w:spacing w:before="244"/>
              <w:ind w:right="80"/>
              <w:jc w:val="both"/>
              <w:rPr>
                <w:sz w:val="22"/>
              </w:rPr>
            </w:pPr>
            <w:r>
              <w:rPr>
                <w:b/>
                <w:color w:val="528135"/>
                <w:sz w:val="22"/>
              </w:rPr>
              <w:t>Discussant</w:t>
            </w:r>
            <w:r>
              <w:rPr>
                <w:color w:val="528135"/>
                <w:sz w:val="22"/>
              </w:rPr>
              <w:t>:</w:t>
            </w:r>
            <w:r>
              <w:rPr>
                <w:color w:val="528135"/>
                <w:spacing w:val="-2"/>
                <w:sz w:val="22"/>
              </w:rPr>
              <w:t> </w:t>
            </w:r>
            <w:r>
              <w:rPr>
                <w:color w:val="528135"/>
                <w:sz w:val="22"/>
              </w:rPr>
              <w:t>National</w:t>
            </w:r>
            <w:r>
              <w:rPr>
                <w:color w:val="528135"/>
                <w:spacing w:val="-2"/>
                <w:sz w:val="22"/>
              </w:rPr>
              <w:t> </w:t>
            </w:r>
            <w:r>
              <w:rPr>
                <w:color w:val="528135"/>
                <w:sz w:val="22"/>
              </w:rPr>
              <w:t>Tax</w:t>
            </w:r>
            <w:r>
              <w:rPr>
                <w:color w:val="528135"/>
                <w:spacing w:val="-5"/>
                <w:sz w:val="22"/>
              </w:rPr>
              <w:t> </w:t>
            </w:r>
            <w:r>
              <w:rPr>
                <w:color w:val="528135"/>
                <w:sz w:val="22"/>
              </w:rPr>
              <w:t>Association</w:t>
            </w:r>
            <w:r>
              <w:rPr>
                <w:color w:val="528135"/>
                <w:spacing w:val="-4"/>
                <w:sz w:val="22"/>
              </w:rPr>
              <w:t> </w:t>
            </w:r>
            <w:r>
              <w:rPr>
                <w:color w:val="528135"/>
                <w:sz w:val="22"/>
              </w:rPr>
              <w:t>(November</w:t>
            </w:r>
            <w:r>
              <w:rPr>
                <w:color w:val="528135"/>
                <w:spacing w:val="-3"/>
                <w:sz w:val="22"/>
              </w:rPr>
              <w:t> </w:t>
            </w:r>
            <w:r>
              <w:rPr>
                <w:color w:val="528135"/>
                <w:sz w:val="22"/>
              </w:rPr>
              <w:t>2014),</w:t>
            </w:r>
            <w:r>
              <w:rPr>
                <w:color w:val="528135"/>
                <w:spacing w:val="-3"/>
                <w:sz w:val="22"/>
              </w:rPr>
              <w:t> </w:t>
            </w:r>
            <w:r>
              <w:rPr>
                <w:color w:val="528135"/>
                <w:sz w:val="22"/>
              </w:rPr>
              <w:t>Oxford</w:t>
            </w:r>
            <w:r>
              <w:rPr>
                <w:color w:val="528135"/>
                <w:spacing w:val="-3"/>
                <w:sz w:val="22"/>
              </w:rPr>
              <w:t> </w:t>
            </w:r>
            <w:r>
              <w:rPr>
                <w:color w:val="528135"/>
                <w:sz w:val="22"/>
              </w:rPr>
              <w:t>Center</w:t>
            </w:r>
            <w:r>
              <w:rPr>
                <w:color w:val="528135"/>
                <w:spacing w:val="-3"/>
                <w:sz w:val="22"/>
              </w:rPr>
              <w:t> </w:t>
            </w:r>
            <w:r>
              <w:rPr>
                <w:color w:val="528135"/>
                <w:sz w:val="22"/>
              </w:rPr>
              <w:t>of</w:t>
            </w:r>
            <w:r>
              <w:rPr>
                <w:color w:val="528135"/>
                <w:spacing w:val="-3"/>
                <w:sz w:val="22"/>
              </w:rPr>
              <w:t> </w:t>
            </w:r>
            <w:r>
              <w:rPr>
                <w:color w:val="528135"/>
                <w:sz w:val="22"/>
              </w:rPr>
              <w:t>Business</w:t>
            </w:r>
            <w:r>
              <w:rPr>
                <w:color w:val="528135"/>
                <w:spacing w:val="-5"/>
                <w:sz w:val="22"/>
              </w:rPr>
              <w:t> </w:t>
            </w:r>
            <w:r>
              <w:rPr>
                <w:color w:val="528135"/>
                <w:sz w:val="22"/>
              </w:rPr>
              <w:t>and</w:t>
            </w:r>
            <w:r>
              <w:rPr>
                <w:color w:val="528135"/>
                <w:spacing w:val="-3"/>
                <w:sz w:val="22"/>
              </w:rPr>
              <w:t> </w:t>
            </w:r>
            <w:r>
              <w:rPr>
                <w:color w:val="528135"/>
                <w:sz w:val="22"/>
              </w:rPr>
              <w:t>Taxation</w:t>
            </w:r>
            <w:r>
              <w:rPr>
                <w:color w:val="528135"/>
                <w:spacing w:val="-6"/>
                <w:sz w:val="22"/>
              </w:rPr>
              <w:t> </w:t>
            </w:r>
            <w:r>
              <w:rPr>
                <w:color w:val="528135"/>
                <w:sz w:val="22"/>
              </w:rPr>
              <w:t>(October 2014), AEA</w:t>
            </w:r>
            <w:r>
              <w:rPr>
                <w:color w:val="528135"/>
                <w:spacing w:val="-2"/>
                <w:sz w:val="22"/>
              </w:rPr>
              <w:t> </w:t>
            </w:r>
            <w:r>
              <w:rPr>
                <w:color w:val="528135"/>
                <w:sz w:val="22"/>
              </w:rPr>
              <w:t>Conference, San Diego (January 2013), Bank of Italy</w:t>
            </w:r>
            <w:r>
              <w:rPr>
                <w:color w:val="528135"/>
                <w:spacing w:val="-3"/>
                <w:sz w:val="22"/>
              </w:rPr>
              <w:t> </w:t>
            </w:r>
            <w:r>
              <w:rPr>
                <w:color w:val="528135"/>
                <w:sz w:val="22"/>
              </w:rPr>
              <w:t>“Women and Public Policy” Conference (March 2012)</w:t>
            </w:r>
          </w:p>
        </w:tc>
      </w:tr>
      <w:tr>
        <w:trPr>
          <w:trHeight w:val="379" w:hRule="atLeast"/>
        </w:trPr>
        <w:tc>
          <w:tcPr>
            <w:tcW w:w="9634" w:type="dxa"/>
          </w:tcPr>
          <w:p>
            <w:pPr>
              <w:pStyle w:val="TableParagraph"/>
              <w:spacing w:line="237" w:lineRule="exact" w:before="122"/>
              <w:rPr>
                <w:b/>
                <w:sz w:val="22"/>
              </w:rPr>
            </w:pPr>
            <w:r>
              <w:rPr>
                <w:b/>
                <w:color w:val="528135"/>
                <w:sz w:val="22"/>
                <w:u w:val="single" w:color="528135"/>
              </w:rPr>
              <w:t>Instruction</w:t>
            </w:r>
            <w:r>
              <w:rPr>
                <w:b/>
                <w:color w:val="528135"/>
                <w:spacing w:val="-4"/>
                <w:sz w:val="22"/>
                <w:u w:val="single" w:color="528135"/>
              </w:rPr>
              <w:t> </w:t>
            </w:r>
            <w:r>
              <w:rPr>
                <w:b/>
                <w:color w:val="528135"/>
                <w:spacing w:val="-2"/>
                <w:sz w:val="22"/>
                <w:u w:val="single" w:color="528135"/>
              </w:rPr>
              <w:t>Experience:</w:t>
            </w:r>
          </w:p>
        </w:tc>
      </w:tr>
      <w:tr>
        <w:trPr>
          <w:trHeight w:val="1771" w:hRule="atLeast"/>
        </w:trPr>
        <w:tc>
          <w:tcPr>
            <w:tcW w:w="9634" w:type="dxa"/>
          </w:tcPr>
          <w:p>
            <w:pPr>
              <w:pStyle w:val="TableParagraph"/>
              <w:ind w:left="679" w:right="2923"/>
              <w:rPr>
                <w:sz w:val="22"/>
              </w:rPr>
            </w:pPr>
            <w:r>
              <w:rPr>
                <w:color w:val="528135"/>
                <w:sz w:val="22"/>
              </w:rPr>
              <w:t>Public Economics (graduate), University of California Riverside Public</w:t>
            </w:r>
            <w:r>
              <w:rPr>
                <w:color w:val="528135"/>
                <w:spacing w:val="-5"/>
                <w:sz w:val="22"/>
              </w:rPr>
              <w:t> </w:t>
            </w:r>
            <w:r>
              <w:rPr>
                <w:color w:val="528135"/>
                <w:sz w:val="22"/>
              </w:rPr>
              <w:t>Economics</w:t>
            </w:r>
            <w:r>
              <w:rPr>
                <w:color w:val="528135"/>
                <w:spacing w:val="-7"/>
                <w:sz w:val="22"/>
              </w:rPr>
              <w:t> </w:t>
            </w:r>
            <w:r>
              <w:rPr>
                <w:color w:val="528135"/>
                <w:sz w:val="22"/>
              </w:rPr>
              <w:t>(college</w:t>
            </w:r>
            <w:r>
              <w:rPr>
                <w:color w:val="528135"/>
                <w:spacing w:val="-7"/>
                <w:sz w:val="22"/>
              </w:rPr>
              <w:t> </w:t>
            </w:r>
            <w:r>
              <w:rPr>
                <w:color w:val="528135"/>
                <w:sz w:val="22"/>
              </w:rPr>
              <w:t>level),</w:t>
            </w:r>
            <w:r>
              <w:rPr>
                <w:color w:val="528135"/>
                <w:spacing w:val="-5"/>
                <w:sz w:val="22"/>
              </w:rPr>
              <w:t> </w:t>
            </w:r>
            <w:r>
              <w:rPr>
                <w:color w:val="528135"/>
                <w:sz w:val="22"/>
              </w:rPr>
              <w:t>University</w:t>
            </w:r>
            <w:r>
              <w:rPr>
                <w:color w:val="528135"/>
                <w:spacing w:val="-8"/>
                <w:sz w:val="22"/>
              </w:rPr>
              <w:t> </w:t>
            </w:r>
            <w:r>
              <w:rPr>
                <w:color w:val="528135"/>
                <w:sz w:val="22"/>
              </w:rPr>
              <w:t>of</w:t>
            </w:r>
            <w:r>
              <w:rPr>
                <w:color w:val="528135"/>
                <w:spacing w:val="-5"/>
                <w:sz w:val="22"/>
              </w:rPr>
              <w:t> </w:t>
            </w:r>
            <w:r>
              <w:rPr>
                <w:color w:val="528135"/>
                <w:sz w:val="22"/>
              </w:rPr>
              <w:t>California</w:t>
            </w:r>
            <w:r>
              <w:rPr>
                <w:color w:val="528135"/>
                <w:spacing w:val="-5"/>
                <w:sz w:val="22"/>
              </w:rPr>
              <w:t> </w:t>
            </w:r>
            <w:r>
              <w:rPr>
                <w:color w:val="528135"/>
                <w:sz w:val="22"/>
              </w:rPr>
              <w:t>Riverside Government Expenditures (graduate), University of Michigan</w:t>
            </w:r>
            <w:r>
              <w:rPr>
                <w:color w:val="528135"/>
                <w:spacing w:val="40"/>
                <w:sz w:val="22"/>
              </w:rPr>
              <w:t> </w:t>
            </w:r>
            <w:r>
              <w:rPr>
                <w:color w:val="528135"/>
                <w:sz w:val="22"/>
              </w:rPr>
              <w:t>Public Finance (undergraduate), University of Michigan</w:t>
            </w:r>
          </w:p>
          <w:p>
            <w:pPr>
              <w:pStyle w:val="TableParagraph"/>
              <w:ind w:left="679" w:right="1903"/>
              <w:rPr>
                <w:sz w:val="22"/>
              </w:rPr>
            </w:pPr>
            <w:r>
              <w:rPr>
                <w:color w:val="528135"/>
                <w:sz w:val="22"/>
              </w:rPr>
              <w:t>Analysis</w:t>
            </w:r>
            <w:r>
              <w:rPr>
                <w:color w:val="528135"/>
                <w:spacing w:val="-5"/>
                <w:sz w:val="22"/>
              </w:rPr>
              <w:t> </w:t>
            </w:r>
            <w:r>
              <w:rPr>
                <w:color w:val="528135"/>
                <w:sz w:val="22"/>
              </w:rPr>
              <w:t>of</w:t>
            </w:r>
            <w:r>
              <w:rPr>
                <w:color w:val="528135"/>
                <w:spacing w:val="-5"/>
                <w:sz w:val="22"/>
              </w:rPr>
              <w:t> </w:t>
            </w:r>
            <w:r>
              <w:rPr>
                <w:color w:val="528135"/>
                <w:sz w:val="22"/>
              </w:rPr>
              <w:t>Public</w:t>
            </w:r>
            <w:r>
              <w:rPr>
                <w:color w:val="528135"/>
                <w:spacing w:val="-5"/>
                <w:sz w:val="22"/>
              </w:rPr>
              <w:t> </w:t>
            </w:r>
            <w:r>
              <w:rPr>
                <w:color w:val="528135"/>
                <w:sz w:val="22"/>
              </w:rPr>
              <w:t>Policies</w:t>
            </w:r>
            <w:r>
              <w:rPr>
                <w:color w:val="528135"/>
                <w:spacing w:val="-8"/>
                <w:sz w:val="22"/>
              </w:rPr>
              <w:t> </w:t>
            </w:r>
            <w:r>
              <w:rPr>
                <w:color w:val="528135"/>
                <w:sz w:val="22"/>
              </w:rPr>
              <w:t>(undergraduate),</w:t>
            </w:r>
            <w:r>
              <w:rPr>
                <w:color w:val="528135"/>
                <w:spacing w:val="-5"/>
                <w:sz w:val="22"/>
              </w:rPr>
              <w:t> </w:t>
            </w:r>
            <w:r>
              <w:rPr>
                <w:color w:val="528135"/>
                <w:sz w:val="22"/>
              </w:rPr>
              <w:t>University</w:t>
            </w:r>
            <w:r>
              <w:rPr>
                <w:color w:val="528135"/>
                <w:spacing w:val="-7"/>
                <w:sz w:val="22"/>
              </w:rPr>
              <w:t> </w:t>
            </w:r>
            <w:r>
              <w:rPr>
                <w:color w:val="528135"/>
                <w:sz w:val="22"/>
              </w:rPr>
              <w:t>of</w:t>
            </w:r>
            <w:r>
              <w:rPr>
                <w:color w:val="528135"/>
                <w:spacing w:val="-5"/>
                <w:sz w:val="22"/>
              </w:rPr>
              <w:t> </w:t>
            </w:r>
            <w:r>
              <w:rPr>
                <w:color w:val="528135"/>
                <w:sz w:val="22"/>
              </w:rPr>
              <w:t>Michigan Government Revenues (graduate), University of Michigan</w:t>
            </w:r>
          </w:p>
          <w:p>
            <w:pPr>
              <w:pStyle w:val="TableParagraph"/>
              <w:spacing w:line="237" w:lineRule="exact"/>
              <w:ind w:left="679"/>
              <w:rPr>
                <w:sz w:val="22"/>
              </w:rPr>
            </w:pPr>
            <w:r>
              <w:rPr>
                <w:color w:val="528135"/>
                <w:sz w:val="22"/>
              </w:rPr>
              <w:t>ECON</w:t>
            </w:r>
            <w:r>
              <w:rPr>
                <w:color w:val="528135"/>
                <w:spacing w:val="-8"/>
                <w:sz w:val="22"/>
              </w:rPr>
              <w:t> </w:t>
            </w:r>
            <w:r>
              <w:rPr>
                <w:color w:val="528135"/>
                <w:sz w:val="22"/>
              </w:rPr>
              <w:t>985,</w:t>
            </w:r>
            <w:r>
              <w:rPr>
                <w:color w:val="528135"/>
                <w:spacing w:val="-5"/>
                <w:sz w:val="22"/>
              </w:rPr>
              <w:t> </w:t>
            </w:r>
            <w:r>
              <w:rPr>
                <w:color w:val="528135"/>
                <w:sz w:val="22"/>
              </w:rPr>
              <w:t>Senior</w:t>
            </w:r>
            <w:r>
              <w:rPr>
                <w:color w:val="528135"/>
                <w:spacing w:val="-4"/>
                <w:sz w:val="22"/>
              </w:rPr>
              <w:t> </w:t>
            </w:r>
            <w:r>
              <w:rPr>
                <w:color w:val="528135"/>
                <w:sz w:val="22"/>
              </w:rPr>
              <w:t>Thesis</w:t>
            </w:r>
            <w:r>
              <w:rPr>
                <w:color w:val="528135"/>
                <w:spacing w:val="-7"/>
                <w:sz w:val="22"/>
              </w:rPr>
              <w:t> </w:t>
            </w:r>
            <w:r>
              <w:rPr>
                <w:color w:val="528135"/>
                <w:sz w:val="22"/>
              </w:rPr>
              <w:t>Tutorial</w:t>
            </w:r>
            <w:r>
              <w:rPr>
                <w:color w:val="528135"/>
                <w:spacing w:val="-3"/>
                <w:sz w:val="22"/>
              </w:rPr>
              <w:t> </w:t>
            </w:r>
            <w:r>
              <w:rPr>
                <w:color w:val="528135"/>
                <w:sz w:val="22"/>
              </w:rPr>
              <w:t>“Applied</w:t>
            </w:r>
            <w:r>
              <w:rPr>
                <w:color w:val="528135"/>
                <w:spacing w:val="-5"/>
                <w:sz w:val="22"/>
              </w:rPr>
              <w:t> </w:t>
            </w:r>
            <w:r>
              <w:rPr>
                <w:color w:val="528135"/>
                <w:sz w:val="22"/>
              </w:rPr>
              <w:t>Microeconomics”,</w:t>
            </w:r>
            <w:r>
              <w:rPr>
                <w:color w:val="528135"/>
                <w:spacing w:val="-4"/>
                <w:sz w:val="22"/>
              </w:rPr>
              <w:t> </w:t>
            </w:r>
            <w:r>
              <w:rPr>
                <w:color w:val="528135"/>
                <w:spacing w:val="-2"/>
                <w:sz w:val="22"/>
              </w:rPr>
              <w:t>Harvard</w:t>
            </w:r>
          </w:p>
        </w:tc>
      </w:tr>
      <w:tr>
        <w:trPr>
          <w:trHeight w:val="505" w:hRule="atLeast"/>
        </w:trPr>
        <w:tc>
          <w:tcPr>
            <w:tcW w:w="9634" w:type="dxa"/>
          </w:tcPr>
          <w:p>
            <w:pPr>
              <w:pStyle w:val="TableParagraph"/>
              <w:spacing w:line="248" w:lineRule="exact"/>
              <w:ind w:left="679"/>
              <w:rPr>
                <w:sz w:val="22"/>
              </w:rPr>
            </w:pPr>
            <w:r>
              <w:rPr>
                <w:color w:val="528135"/>
                <w:sz w:val="22"/>
              </w:rPr>
              <w:t>ECON</w:t>
            </w:r>
            <w:r>
              <w:rPr>
                <w:color w:val="528135"/>
                <w:spacing w:val="-6"/>
                <w:sz w:val="22"/>
              </w:rPr>
              <w:t> </w:t>
            </w:r>
            <w:r>
              <w:rPr>
                <w:color w:val="528135"/>
                <w:sz w:val="22"/>
              </w:rPr>
              <w:t>2725,</w:t>
            </w:r>
            <w:r>
              <w:rPr>
                <w:color w:val="528135"/>
                <w:spacing w:val="-3"/>
                <w:sz w:val="22"/>
              </w:rPr>
              <w:t> </w:t>
            </w:r>
            <w:r>
              <w:rPr>
                <w:color w:val="528135"/>
                <w:sz w:val="22"/>
              </w:rPr>
              <w:t>Grad.</w:t>
            </w:r>
            <w:r>
              <w:rPr>
                <w:color w:val="528135"/>
                <w:spacing w:val="-2"/>
                <w:sz w:val="22"/>
              </w:rPr>
              <w:t> </w:t>
            </w:r>
            <w:r>
              <w:rPr>
                <w:color w:val="528135"/>
                <w:sz w:val="22"/>
              </w:rPr>
              <w:t>Corporate</w:t>
            </w:r>
            <w:r>
              <w:rPr>
                <w:color w:val="528135"/>
                <w:spacing w:val="-3"/>
                <w:sz w:val="22"/>
              </w:rPr>
              <w:t> </w:t>
            </w:r>
            <w:r>
              <w:rPr>
                <w:color w:val="528135"/>
                <w:sz w:val="22"/>
              </w:rPr>
              <w:t>Finance,</w:t>
            </w:r>
            <w:r>
              <w:rPr>
                <w:color w:val="528135"/>
                <w:spacing w:val="-2"/>
                <w:sz w:val="22"/>
              </w:rPr>
              <w:t> </w:t>
            </w:r>
            <w:r>
              <w:rPr>
                <w:color w:val="528135"/>
                <w:sz w:val="22"/>
              </w:rPr>
              <w:t>TF</w:t>
            </w:r>
            <w:r>
              <w:rPr>
                <w:color w:val="528135"/>
                <w:spacing w:val="-6"/>
                <w:sz w:val="22"/>
              </w:rPr>
              <w:t> </w:t>
            </w:r>
            <w:r>
              <w:rPr>
                <w:color w:val="528135"/>
                <w:sz w:val="22"/>
              </w:rPr>
              <w:t>for</w:t>
            </w:r>
            <w:r>
              <w:rPr>
                <w:color w:val="528135"/>
                <w:spacing w:val="-5"/>
                <w:sz w:val="22"/>
              </w:rPr>
              <w:t> </w:t>
            </w:r>
            <w:r>
              <w:rPr>
                <w:color w:val="528135"/>
                <w:sz w:val="22"/>
              </w:rPr>
              <w:t>Prof. E.</w:t>
            </w:r>
            <w:r>
              <w:rPr>
                <w:color w:val="528135"/>
                <w:spacing w:val="-5"/>
                <w:sz w:val="22"/>
              </w:rPr>
              <w:t> </w:t>
            </w:r>
            <w:r>
              <w:rPr>
                <w:color w:val="528135"/>
                <w:sz w:val="22"/>
              </w:rPr>
              <w:t>Benmelech,</w:t>
            </w:r>
            <w:r>
              <w:rPr>
                <w:color w:val="528135"/>
                <w:spacing w:val="-2"/>
                <w:sz w:val="22"/>
              </w:rPr>
              <w:t> Harvard</w:t>
            </w:r>
          </w:p>
        </w:tc>
      </w:tr>
      <w:tr>
        <w:trPr>
          <w:trHeight w:val="506" w:hRule="atLeast"/>
        </w:trPr>
        <w:tc>
          <w:tcPr>
            <w:tcW w:w="9634" w:type="dxa"/>
          </w:tcPr>
          <w:p>
            <w:pPr>
              <w:pStyle w:val="TableParagraph"/>
              <w:spacing w:line="238" w:lineRule="exact" w:before="248"/>
              <w:rPr>
                <w:b/>
                <w:sz w:val="22"/>
              </w:rPr>
            </w:pPr>
            <w:r>
              <w:rPr>
                <w:b/>
                <w:color w:val="528135"/>
                <w:sz w:val="22"/>
                <w:u w:val="single" w:color="528135"/>
              </w:rPr>
              <w:t>Honors,</w:t>
            </w:r>
            <w:r>
              <w:rPr>
                <w:b/>
                <w:color w:val="528135"/>
                <w:spacing w:val="-5"/>
                <w:sz w:val="22"/>
                <w:u w:val="single" w:color="528135"/>
              </w:rPr>
              <w:t> </w:t>
            </w:r>
            <w:r>
              <w:rPr>
                <w:b/>
                <w:color w:val="528135"/>
                <w:sz w:val="22"/>
                <w:u w:val="single" w:color="528135"/>
              </w:rPr>
              <w:t>Scholarships,</w:t>
            </w:r>
            <w:r>
              <w:rPr>
                <w:b/>
                <w:color w:val="528135"/>
                <w:spacing w:val="-5"/>
                <w:sz w:val="22"/>
                <w:u w:val="single" w:color="528135"/>
              </w:rPr>
              <w:t> </w:t>
            </w:r>
            <w:r>
              <w:rPr>
                <w:b/>
                <w:color w:val="528135"/>
                <w:sz w:val="22"/>
                <w:u w:val="single" w:color="528135"/>
              </w:rPr>
              <w:t>and</w:t>
            </w:r>
            <w:r>
              <w:rPr>
                <w:b/>
                <w:color w:val="528135"/>
                <w:spacing w:val="-4"/>
                <w:sz w:val="22"/>
                <w:u w:val="single" w:color="528135"/>
              </w:rPr>
              <w:t> </w:t>
            </w:r>
            <w:r>
              <w:rPr>
                <w:b/>
                <w:color w:val="528135"/>
                <w:spacing w:val="-2"/>
                <w:sz w:val="22"/>
                <w:u w:val="single" w:color="528135"/>
              </w:rPr>
              <w:t>Fellowships:</w:t>
            </w:r>
          </w:p>
        </w:tc>
      </w:tr>
      <w:tr>
        <w:trPr>
          <w:trHeight w:val="2276" w:hRule="atLeast"/>
        </w:trPr>
        <w:tc>
          <w:tcPr>
            <w:tcW w:w="9634" w:type="dxa"/>
          </w:tcPr>
          <w:p>
            <w:pPr>
              <w:pStyle w:val="TableParagraph"/>
              <w:spacing w:line="249" w:lineRule="exact"/>
              <w:ind w:left="679"/>
              <w:rPr>
                <w:sz w:val="22"/>
              </w:rPr>
            </w:pPr>
            <w:r>
              <w:rPr>
                <w:color w:val="528135"/>
                <w:sz w:val="22"/>
              </w:rPr>
              <w:t>Outstanding</w:t>
            </w:r>
            <w:r>
              <w:rPr>
                <w:color w:val="528135"/>
                <w:spacing w:val="-4"/>
                <w:sz w:val="22"/>
              </w:rPr>
              <w:t> </w:t>
            </w:r>
            <w:r>
              <w:rPr>
                <w:color w:val="528135"/>
                <w:sz w:val="22"/>
              </w:rPr>
              <w:t>Reviewer,</w:t>
            </w:r>
            <w:r>
              <w:rPr>
                <w:color w:val="528135"/>
                <w:spacing w:val="-4"/>
                <w:sz w:val="22"/>
              </w:rPr>
              <w:t> </w:t>
            </w:r>
            <w:r>
              <w:rPr>
                <w:color w:val="528135"/>
                <w:sz w:val="22"/>
              </w:rPr>
              <w:t>Journal</w:t>
            </w:r>
            <w:r>
              <w:rPr>
                <w:color w:val="528135"/>
                <w:spacing w:val="-4"/>
                <w:sz w:val="22"/>
              </w:rPr>
              <w:t> </w:t>
            </w:r>
            <w:r>
              <w:rPr>
                <w:color w:val="528135"/>
                <w:sz w:val="22"/>
              </w:rPr>
              <w:t>of</w:t>
            </w:r>
            <w:r>
              <w:rPr>
                <w:color w:val="528135"/>
                <w:spacing w:val="-4"/>
                <w:sz w:val="22"/>
              </w:rPr>
              <w:t> </w:t>
            </w:r>
            <w:r>
              <w:rPr>
                <w:color w:val="528135"/>
                <w:sz w:val="22"/>
              </w:rPr>
              <w:t>Public</w:t>
            </w:r>
            <w:r>
              <w:rPr>
                <w:color w:val="528135"/>
                <w:spacing w:val="-3"/>
                <w:sz w:val="22"/>
              </w:rPr>
              <w:t> </w:t>
            </w:r>
            <w:r>
              <w:rPr>
                <w:color w:val="528135"/>
                <w:spacing w:val="-2"/>
                <w:sz w:val="22"/>
              </w:rPr>
              <w:t>Economics</w:t>
            </w:r>
          </w:p>
          <w:p>
            <w:pPr>
              <w:pStyle w:val="TableParagraph"/>
              <w:ind w:left="679" w:right="1204"/>
              <w:rPr>
                <w:sz w:val="22"/>
              </w:rPr>
            </w:pPr>
            <w:r>
              <w:rPr>
                <w:color w:val="528135"/>
                <w:sz w:val="22"/>
              </w:rPr>
              <w:t>Excellence</w:t>
            </w:r>
            <w:r>
              <w:rPr>
                <w:color w:val="528135"/>
                <w:spacing w:val="-6"/>
                <w:sz w:val="22"/>
              </w:rPr>
              <w:t> </w:t>
            </w:r>
            <w:r>
              <w:rPr>
                <w:color w:val="528135"/>
                <w:sz w:val="22"/>
              </w:rPr>
              <w:t>in</w:t>
            </w:r>
            <w:r>
              <w:rPr>
                <w:color w:val="528135"/>
                <w:spacing w:val="-4"/>
                <w:sz w:val="22"/>
              </w:rPr>
              <w:t> </w:t>
            </w:r>
            <w:r>
              <w:rPr>
                <w:color w:val="528135"/>
                <w:sz w:val="22"/>
              </w:rPr>
              <w:t>Reviewing</w:t>
            </w:r>
            <w:r>
              <w:rPr>
                <w:color w:val="528135"/>
                <w:spacing w:val="-4"/>
                <w:sz w:val="22"/>
              </w:rPr>
              <w:t> </w:t>
            </w:r>
            <w:r>
              <w:rPr>
                <w:color w:val="528135"/>
                <w:sz w:val="22"/>
              </w:rPr>
              <w:t>Award,</w:t>
            </w:r>
            <w:r>
              <w:rPr>
                <w:color w:val="528135"/>
                <w:spacing w:val="-4"/>
                <w:sz w:val="22"/>
              </w:rPr>
              <w:t> </w:t>
            </w:r>
            <w:r>
              <w:rPr>
                <w:color w:val="528135"/>
                <w:sz w:val="22"/>
              </w:rPr>
              <w:t>Journal</w:t>
            </w:r>
            <w:r>
              <w:rPr>
                <w:color w:val="528135"/>
                <w:spacing w:val="-3"/>
                <w:sz w:val="22"/>
              </w:rPr>
              <w:t> </w:t>
            </w:r>
            <w:r>
              <w:rPr>
                <w:color w:val="528135"/>
                <w:sz w:val="22"/>
              </w:rPr>
              <w:t>of</w:t>
            </w:r>
            <w:r>
              <w:rPr>
                <w:color w:val="528135"/>
                <w:spacing w:val="-4"/>
                <w:sz w:val="22"/>
              </w:rPr>
              <w:t> </w:t>
            </w:r>
            <w:r>
              <w:rPr>
                <w:color w:val="528135"/>
                <w:sz w:val="22"/>
              </w:rPr>
              <w:t>the</w:t>
            </w:r>
            <w:r>
              <w:rPr>
                <w:color w:val="528135"/>
                <w:spacing w:val="-4"/>
                <w:sz w:val="22"/>
              </w:rPr>
              <w:t> </w:t>
            </w:r>
            <w:r>
              <w:rPr>
                <w:color w:val="528135"/>
                <w:sz w:val="22"/>
              </w:rPr>
              <w:t>European</w:t>
            </w:r>
            <w:r>
              <w:rPr>
                <w:color w:val="528135"/>
                <w:spacing w:val="-4"/>
                <w:sz w:val="22"/>
              </w:rPr>
              <w:t> </w:t>
            </w:r>
            <w:r>
              <w:rPr>
                <w:color w:val="528135"/>
                <w:sz w:val="22"/>
              </w:rPr>
              <w:t>Economic</w:t>
            </w:r>
            <w:r>
              <w:rPr>
                <w:color w:val="528135"/>
                <w:spacing w:val="-4"/>
                <w:sz w:val="22"/>
              </w:rPr>
              <w:t> </w:t>
            </w:r>
            <w:r>
              <w:rPr>
                <w:color w:val="528135"/>
                <w:sz w:val="22"/>
              </w:rPr>
              <w:t>Association Various internal funding at the University of Michigan</w:t>
            </w:r>
          </w:p>
          <w:p>
            <w:pPr>
              <w:pStyle w:val="TableParagraph"/>
              <w:ind w:left="679" w:right="1032"/>
              <w:rPr>
                <w:sz w:val="22"/>
              </w:rPr>
            </w:pPr>
            <w:r>
              <w:rPr>
                <w:color w:val="528135"/>
                <w:sz w:val="22"/>
              </w:rPr>
              <w:t>National</w:t>
            </w:r>
            <w:r>
              <w:rPr>
                <w:color w:val="528135"/>
                <w:spacing w:val="-4"/>
                <w:sz w:val="22"/>
              </w:rPr>
              <w:t> </w:t>
            </w:r>
            <w:r>
              <w:rPr>
                <w:color w:val="528135"/>
                <w:sz w:val="22"/>
              </w:rPr>
              <w:t>Tax</w:t>
            </w:r>
            <w:r>
              <w:rPr>
                <w:color w:val="528135"/>
                <w:spacing w:val="-5"/>
                <w:sz w:val="22"/>
              </w:rPr>
              <w:t> </w:t>
            </w:r>
            <w:r>
              <w:rPr>
                <w:color w:val="528135"/>
                <w:sz w:val="22"/>
              </w:rPr>
              <w:t>Association</w:t>
            </w:r>
            <w:r>
              <w:rPr>
                <w:color w:val="528135"/>
                <w:spacing w:val="-8"/>
                <w:sz w:val="22"/>
              </w:rPr>
              <w:t> </w:t>
            </w:r>
            <w:r>
              <w:rPr>
                <w:color w:val="528135"/>
                <w:sz w:val="22"/>
              </w:rPr>
              <w:t>Outstanding</w:t>
            </w:r>
            <w:r>
              <w:rPr>
                <w:color w:val="528135"/>
                <w:spacing w:val="-5"/>
                <w:sz w:val="22"/>
              </w:rPr>
              <w:t> </w:t>
            </w:r>
            <w:r>
              <w:rPr>
                <w:color w:val="528135"/>
                <w:sz w:val="22"/>
              </w:rPr>
              <w:t>Doctoral</w:t>
            </w:r>
            <w:r>
              <w:rPr>
                <w:color w:val="528135"/>
                <w:spacing w:val="-4"/>
                <w:sz w:val="22"/>
              </w:rPr>
              <w:t> </w:t>
            </w:r>
            <w:r>
              <w:rPr>
                <w:color w:val="528135"/>
                <w:sz w:val="22"/>
              </w:rPr>
              <w:t>Dissertation,</w:t>
            </w:r>
            <w:r>
              <w:rPr>
                <w:color w:val="528135"/>
                <w:spacing w:val="-5"/>
                <w:sz w:val="22"/>
              </w:rPr>
              <w:t> </w:t>
            </w:r>
            <w:r>
              <w:rPr>
                <w:color w:val="528135"/>
                <w:sz w:val="22"/>
              </w:rPr>
              <w:t>first</w:t>
            </w:r>
            <w:r>
              <w:rPr>
                <w:color w:val="528135"/>
                <w:spacing w:val="-7"/>
                <w:sz w:val="22"/>
              </w:rPr>
              <w:t> </w:t>
            </w:r>
            <w:r>
              <w:rPr>
                <w:color w:val="528135"/>
                <w:sz w:val="22"/>
              </w:rPr>
              <w:t>runner-up</w:t>
            </w:r>
            <w:r>
              <w:rPr>
                <w:color w:val="528135"/>
                <w:spacing w:val="-5"/>
                <w:sz w:val="22"/>
              </w:rPr>
              <w:t> </w:t>
            </w:r>
            <w:r>
              <w:rPr>
                <w:color w:val="528135"/>
                <w:sz w:val="22"/>
              </w:rPr>
              <w:t>award MITRE Faculty Research Award</w:t>
            </w:r>
          </w:p>
          <w:p>
            <w:pPr>
              <w:pStyle w:val="TableParagraph"/>
              <w:ind w:left="679" w:right="3340"/>
              <w:rPr>
                <w:sz w:val="22"/>
              </w:rPr>
            </w:pPr>
            <w:r>
              <w:rPr>
                <w:color w:val="528135"/>
                <w:sz w:val="22"/>
              </w:rPr>
              <w:t>Harvard</w:t>
            </w:r>
            <w:r>
              <w:rPr>
                <w:color w:val="528135"/>
                <w:spacing w:val="-9"/>
                <w:sz w:val="22"/>
              </w:rPr>
              <w:t> </w:t>
            </w:r>
            <w:r>
              <w:rPr>
                <w:color w:val="528135"/>
                <w:sz w:val="22"/>
              </w:rPr>
              <w:t>University</w:t>
            </w:r>
            <w:r>
              <w:rPr>
                <w:color w:val="528135"/>
                <w:spacing w:val="-9"/>
                <w:sz w:val="22"/>
              </w:rPr>
              <w:t> </w:t>
            </w:r>
            <w:r>
              <w:rPr>
                <w:color w:val="528135"/>
                <w:sz w:val="22"/>
              </w:rPr>
              <w:t>Dissertation</w:t>
            </w:r>
            <w:r>
              <w:rPr>
                <w:color w:val="528135"/>
                <w:spacing w:val="-9"/>
                <w:sz w:val="22"/>
              </w:rPr>
              <w:t> </w:t>
            </w:r>
            <w:r>
              <w:rPr>
                <w:color w:val="528135"/>
                <w:sz w:val="22"/>
              </w:rPr>
              <w:t>Completion</w:t>
            </w:r>
            <w:r>
              <w:rPr>
                <w:color w:val="528135"/>
                <w:spacing w:val="-9"/>
                <w:sz w:val="22"/>
              </w:rPr>
              <w:t> </w:t>
            </w:r>
            <w:r>
              <w:rPr>
                <w:color w:val="528135"/>
                <w:sz w:val="22"/>
              </w:rPr>
              <w:t>Fellowship Harvard University - IQSS, Research Grant</w:t>
            </w:r>
          </w:p>
          <w:p>
            <w:pPr>
              <w:pStyle w:val="TableParagraph"/>
              <w:spacing w:line="252" w:lineRule="exact" w:before="1"/>
              <w:ind w:left="679"/>
              <w:rPr>
                <w:sz w:val="22"/>
              </w:rPr>
            </w:pPr>
            <w:r>
              <w:rPr>
                <w:color w:val="528135"/>
                <w:sz w:val="22"/>
              </w:rPr>
              <w:t>Bradley</w:t>
            </w:r>
            <w:r>
              <w:rPr>
                <w:color w:val="528135"/>
                <w:spacing w:val="-5"/>
                <w:sz w:val="22"/>
              </w:rPr>
              <w:t> </w:t>
            </w:r>
            <w:r>
              <w:rPr>
                <w:color w:val="528135"/>
                <w:sz w:val="22"/>
              </w:rPr>
              <w:t>Fellowship,</w:t>
            </w:r>
            <w:r>
              <w:rPr>
                <w:color w:val="528135"/>
                <w:spacing w:val="-7"/>
                <w:sz w:val="22"/>
              </w:rPr>
              <w:t> </w:t>
            </w:r>
            <w:r>
              <w:rPr>
                <w:color w:val="528135"/>
                <w:sz w:val="22"/>
              </w:rPr>
              <w:t>Summer</w:t>
            </w:r>
            <w:r>
              <w:rPr>
                <w:color w:val="528135"/>
                <w:spacing w:val="-3"/>
                <w:sz w:val="22"/>
              </w:rPr>
              <w:t> </w:t>
            </w:r>
            <w:r>
              <w:rPr>
                <w:color w:val="528135"/>
                <w:spacing w:val="-4"/>
                <w:sz w:val="22"/>
              </w:rPr>
              <w:t>Award</w:t>
            </w:r>
          </w:p>
          <w:p>
            <w:pPr>
              <w:pStyle w:val="TableParagraph"/>
              <w:spacing w:line="236" w:lineRule="exact"/>
              <w:ind w:left="679"/>
              <w:rPr>
                <w:sz w:val="22"/>
              </w:rPr>
            </w:pPr>
            <w:r>
              <w:rPr>
                <w:color w:val="528135"/>
                <w:sz w:val="22"/>
              </w:rPr>
              <w:t>Harvard</w:t>
            </w:r>
            <w:r>
              <w:rPr>
                <w:color w:val="528135"/>
                <w:spacing w:val="-6"/>
                <w:sz w:val="22"/>
              </w:rPr>
              <w:t> </w:t>
            </w:r>
            <w:r>
              <w:rPr>
                <w:color w:val="528135"/>
                <w:sz w:val="22"/>
              </w:rPr>
              <w:t>Kennedy</w:t>
            </w:r>
            <w:r>
              <w:rPr>
                <w:color w:val="528135"/>
                <w:spacing w:val="-4"/>
                <w:sz w:val="22"/>
              </w:rPr>
              <w:t> </w:t>
            </w:r>
            <w:r>
              <w:rPr>
                <w:color w:val="528135"/>
                <w:sz w:val="22"/>
              </w:rPr>
              <w:t>School,</w:t>
            </w:r>
            <w:r>
              <w:rPr>
                <w:color w:val="528135"/>
                <w:spacing w:val="-7"/>
                <w:sz w:val="22"/>
              </w:rPr>
              <w:t> </w:t>
            </w:r>
            <w:r>
              <w:rPr>
                <w:color w:val="528135"/>
                <w:sz w:val="22"/>
              </w:rPr>
              <w:t>Giorgio</w:t>
            </w:r>
            <w:r>
              <w:rPr>
                <w:color w:val="528135"/>
                <w:spacing w:val="-3"/>
                <w:sz w:val="22"/>
              </w:rPr>
              <w:t> </w:t>
            </w:r>
            <w:r>
              <w:rPr>
                <w:color w:val="528135"/>
                <w:sz w:val="22"/>
              </w:rPr>
              <w:t>Ruffolo</w:t>
            </w:r>
            <w:r>
              <w:rPr>
                <w:color w:val="528135"/>
                <w:spacing w:val="-4"/>
                <w:sz w:val="22"/>
              </w:rPr>
              <w:t> </w:t>
            </w:r>
            <w:r>
              <w:rPr>
                <w:color w:val="528135"/>
                <w:sz w:val="22"/>
              </w:rPr>
              <w:t>Fellow</w:t>
            </w:r>
            <w:r>
              <w:rPr>
                <w:color w:val="528135"/>
                <w:spacing w:val="-8"/>
                <w:sz w:val="22"/>
              </w:rPr>
              <w:t> </w:t>
            </w:r>
            <w:r>
              <w:rPr>
                <w:color w:val="528135"/>
                <w:sz w:val="22"/>
              </w:rPr>
              <w:t>in</w:t>
            </w:r>
            <w:r>
              <w:rPr>
                <w:color w:val="528135"/>
                <w:spacing w:val="-7"/>
                <w:sz w:val="22"/>
              </w:rPr>
              <w:t> </w:t>
            </w:r>
            <w:r>
              <w:rPr>
                <w:color w:val="528135"/>
                <w:sz w:val="22"/>
              </w:rPr>
              <w:t>Sustainability</w:t>
            </w:r>
            <w:r>
              <w:rPr>
                <w:color w:val="528135"/>
                <w:spacing w:val="-3"/>
                <w:sz w:val="22"/>
              </w:rPr>
              <w:t> </w:t>
            </w:r>
            <w:r>
              <w:rPr>
                <w:color w:val="528135"/>
                <w:spacing w:val="-2"/>
                <w:sz w:val="22"/>
              </w:rPr>
              <w:t>Science</w:t>
            </w:r>
          </w:p>
        </w:tc>
      </w:tr>
      <w:tr>
        <w:trPr>
          <w:trHeight w:val="1012" w:hRule="atLeast"/>
        </w:trPr>
        <w:tc>
          <w:tcPr>
            <w:tcW w:w="9634" w:type="dxa"/>
          </w:tcPr>
          <w:p>
            <w:pPr>
              <w:pStyle w:val="TableParagraph"/>
              <w:spacing w:line="242" w:lineRule="auto"/>
              <w:ind w:left="679" w:right="5602"/>
              <w:rPr>
                <w:sz w:val="22"/>
              </w:rPr>
            </w:pPr>
            <w:r>
              <w:rPr>
                <w:color w:val="528135"/>
                <w:sz w:val="22"/>
              </w:rPr>
              <w:t>Bank</w:t>
            </w:r>
            <w:r>
              <w:rPr>
                <w:color w:val="528135"/>
                <w:spacing w:val="-9"/>
                <w:sz w:val="22"/>
              </w:rPr>
              <w:t> </w:t>
            </w:r>
            <w:r>
              <w:rPr>
                <w:color w:val="528135"/>
                <w:sz w:val="22"/>
              </w:rPr>
              <w:t>of</w:t>
            </w:r>
            <w:r>
              <w:rPr>
                <w:color w:val="528135"/>
                <w:spacing w:val="-8"/>
                <w:sz w:val="22"/>
              </w:rPr>
              <w:t> </w:t>
            </w:r>
            <w:r>
              <w:rPr>
                <w:color w:val="528135"/>
                <w:sz w:val="22"/>
              </w:rPr>
              <w:t>Italy</w:t>
            </w:r>
            <w:r>
              <w:rPr>
                <w:color w:val="528135"/>
                <w:spacing w:val="-9"/>
                <w:sz w:val="22"/>
              </w:rPr>
              <w:t> </w:t>
            </w:r>
            <w:r>
              <w:rPr>
                <w:color w:val="528135"/>
                <w:sz w:val="22"/>
              </w:rPr>
              <w:t>Graduate</w:t>
            </w:r>
            <w:r>
              <w:rPr>
                <w:color w:val="528135"/>
                <w:spacing w:val="-11"/>
                <w:sz w:val="22"/>
              </w:rPr>
              <w:t> </w:t>
            </w:r>
            <w:r>
              <w:rPr>
                <w:color w:val="528135"/>
                <w:sz w:val="22"/>
              </w:rPr>
              <w:t>Fellowship IHS Fellow</w:t>
            </w:r>
          </w:p>
          <w:p>
            <w:pPr>
              <w:pStyle w:val="TableParagraph"/>
              <w:spacing w:line="248" w:lineRule="exact"/>
              <w:ind w:left="679"/>
              <w:rPr>
                <w:sz w:val="22"/>
              </w:rPr>
            </w:pPr>
            <w:r>
              <w:rPr>
                <w:color w:val="528135"/>
                <w:sz w:val="22"/>
              </w:rPr>
              <w:t>NSF-IGERT</w:t>
            </w:r>
            <w:r>
              <w:rPr>
                <w:color w:val="528135"/>
                <w:spacing w:val="-6"/>
                <w:sz w:val="22"/>
              </w:rPr>
              <w:t> </w:t>
            </w:r>
            <w:r>
              <w:rPr>
                <w:color w:val="528135"/>
                <w:sz w:val="22"/>
              </w:rPr>
              <w:t>Program</w:t>
            </w:r>
            <w:r>
              <w:rPr>
                <w:color w:val="528135"/>
                <w:spacing w:val="-3"/>
                <w:sz w:val="22"/>
              </w:rPr>
              <w:t> </w:t>
            </w:r>
            <w:r>
              <w:rPr>
                <w:color w:val="528135"/>
                <w:sz w:val="22"/>
              </w:rPr>
              <w:t>in</w:t>
            </w:r>
            <w:r>
              <w:rPr>
                <w:color w:val="528135"/>
                <w:spacing w:val="-4"/>
                <w:sz w:val="22"/>
              </w:rPr>
              <w:t> </w:t>
            </w:r>
            <w:r>
              <w:rPr>
                <w:color w:val="528135"/>
                <w:sz w:val="22"/>
              </w:rPr>
              <w:t>Inequality</w:t>
            </w:r>
            <w:r>
              <w:rPr>
                <w:color w:val="528135"/>
                <w:spacing w:val="-4"/>
                <w:sz w:val="22"/>
              </w:rPr>
              <w:t> </w:t>
            </w:r>
            <w:r>
              <w:rPr>
                <w:color w:val="528135"/>
                <w:sz w:val="22"/>
              </w:rPr>
              <w:t>&amp;</w:t>
            </w:r>
            <w:r>
              <w:rPr>
                <w:color w:val="528135"/>
                <w:spacing w:val="-6"/>
                <w:sz w:val="22"/>
              </w:rPr>
              <w:t> </w:t>
            </w:r>
            <w:r>
              <w:rPr>
                <w:color w:val="528135"/>
                <w:sz w:val="22"/>
              </w:rPr>
              <w:t>Social</w:t>
            </w:r>
            <w:r>
              <w:rPr>
                <w:color w:val="528135"/>
                <w:spacing w:val="-6"/>
                <w:sz w:val="22"/>
              </w:rPr>
              <w:t> </w:t>
            </w:r>
            <w:r>
              <w:rPr>
                <w:color w:val="528135"/>
                <w:sz w:val="22"/>
              </w:rPr>
              <w:t>Policy,</w:t>
            </w:r>
            <w:r>
              <w:rPr>
                <w:color w:val="528135"/>
                <w:spacing w:val="-4"/>
                <w:sz w:val="22"/>
              </w:rPr>
              <w:t> </w:t>
            </w:r>
            <w:r>
              <w:rPr>
                <w:color w:val="528135"/>
                <w:sz w:val="22"/>
              </w:rPr>
              <w:t>Harvard</w:t>
            </w:r>
            <w:r>
              <w:rPr>
                <w:color w:val="528135"/>
                <w:spacing w:val="-4"/>
                <w:sz w:val="22"/>
              </w:rPr>
              <w:t> </w:t>
            </w:r>
            <w:r>
              <w:rPr>
                <w:color w:val="528135"/>
                <w:sz w:val="22"/>
              </w:rPr>
              <w:t>University,</w:t>
            </w:r>
            <w:r>
              <w:rPr>
                <w:color w:val="528135"/>
                <w:spacing w:val="-3"/>
                <w:sz w:val="22"/>
              </w:rPr>
              <w:t> </w:t>
            </w:r>
            <w:r>
              <w:rPr>
                <w:color w:val="528135"/>
                <w:spacing w:val="-2"/>
                <w:sz w:val="22"/>
              </w:rPr>
              <w:t>Fellow</w:t>
            </w:r>
          </w:p>
          <w:p>
            <w:pPr>
              <w:pStyle w:val="TableParagraph"/>
              <w:spacing w:line="237" w:lineRule="exact"/>
              <w:ind w:left="679"/>
              <w:rPr>
                <w:sz w:val="22"/>
              </w:rPr>
            </w:pPr>
            <w:r>
              <w:rPr>
                <w:color w:val="528135"/>
                <w:sz w:val="22"/>
              </w:rPr>
              <w:t>EIEF</w:t>
            </w:r>
            <w:r>
              <w:rPr>
                <w:color w:val="528135"/>
                <w:spacing w:val="-4"/>
                <w:sz w:val="22"/>
              </w:rPr>
              <w:t> </w:t>
            </w:r>
            <w:r>
              <w:rPr>
                <w:color w:val="528135"/>
                <w:sz w:val="22"/>
              </w:rPr>
              <w:t>Bank</w:t>
            </w:r>
            <w:r>
              <w:rPr>
                <w:color w:val="528135"/>
                <w:spacing w:val="-3"/>
                <w:sz w:val="22"/>
              </w:rPr>
              <w:t> </w:t>
            </w:r>
            <w:r>
              <w:rPr>
                <w:color w:val="528135"/>
                <w:sz w:val="22"/>
              </w:rPr>
              <w:t>of</w:t>
            </w:r>
            <w:r>
              <w:rPr>
                <w:color w:val="528135"/>
                <w:spacing w:val="-2"/>
                <w:sz w:val="22"/>
              </w:rPr>
              <w:t> </w:t>
            </w:r>
            <w:r>
              <w:rPr>
                <w:color w:val="528135"/>
                <w:sz w:val="22"/>
              </w:rPr>
              <w:t>Italy</w:t>
            </w:r>
            <w:r>
              <w:rPr>
                <w:color w:val="528135"/>
                <w:spacing w:val="-3"/>
                <w:sz w:val="22"/>
              </w:rPr>
              <w:t> </w:t>
            </w:r>
            <w:r>
              <w:rPr>
                <w:color w:val="528135"/>
                <w:sz w:val="22"/>
              </w:rPr>
              <w:t>Graduate</w:t>
            </w:r>
            <w:r>
              <w:rPr>
                <w:color w:val="528135"/>
                <w:spacing w:val="-3"/>
                <w:sz w:val="22"/>
              </w:rPr>
              <w:t> </w:t>
            </w:r>
            <w:r>
              <w:rPr>
                <w:color w:val="528135"/>
                <w:spacing w:val="-2"/>
                <w:sz w:val="22"/>
              </w:rPr>
              <w:t>Fellowship</w:t>
            </w:r>
          </w:p>
        </w:tc>
      </w:tr>
      <w:tr>
        <w:trPr>
          <w:trHeight w:val="248" w:hRule="atLeast"/>
        </w:trPr>
        <w:tc>
          <w:tcPr>
            <w:tcW w:w="9634" w:type="dxa"/>
          </w:tcPr>
          <w:p>
            <w:pPr>
              <w:pStyle w:val="TableParagraph"/>
              <w:spacing w:line="228" w:lineRule="exact"/>
              <w:ind w:left="679"/>
              <w:rPr>
                <w:sz w:val="22"/>
              </w:rPr>
            </w:pPr>
            <w:r>
              <w:rPr>
                <w:color w:val="528135"/>
                <w:sz w:val="22"/>
              </w:rPr>
              <w:t>Harvard</w:t>
            </w:r>
            <w:r>
              <w:rPr>
                <w:color w:val="528135"/>
                <w:spacing w:val="-7"/>
                <w:sz w:val="22"/>
              </w:rPr>
              <w:t> </w:t>
            </w:r>
            <w:r>
              <w:rPr>
                <w:color w:val="528135"/>
                <w:sz w:val="22"/>
              </w:rPr>
              <w:t>University,</w:t>
            </w:r>
            <w:r>
              <w:rPr>
                <w:color w:val="528135"/>
                <w:spacing w:val="-5"/>
                <w:sz w:val="22"/>
              </w:rPr>
              <w:t> </w:t>
            </w:r>
            <w:r>
              <w:rPr>
                <w:color w:val="528135"/>
                <w:sz w:val="22"/>
              </w:rPr>
              <w:t>Summer</w:t>
            </w:r>
            <w:r>
              <w:rPr>
                <w:color w:val="528135"/>
                <w:spacing w:val="-3"/>
                <w:sz w:val="22"/>
              </w:rPr>
              <w:t> </w:t>
            </w:r>
            <w:r>
              <w:rPr>
                <w:color w:val="528135"/>
                <w:sz w:val="22"/>
              </w:rPr>
              <w:t>Support</w:t>
            </w:r>
            <w:r>
              <w:rPr>
                <w:color w:val="528135"/>
                <w:spacing w:val="-4"/>
                <w:sz w:val="22"/>
              </w:rPr>
              <w:t> </w:t>
            </w:r>
            <w:r>
              <w:rPr>
                <w:color w:val="528135"/>
                <w:sz w:val="22"/>
              </w:rPr>
              <w:t>and</w:t>
            </w:r>
            <w:r>
              <w:rPr>
                <w:color w:val="528135"/>
                <w:spacing w:val="-4"/>
                <w:sz w:val="22"/>
              </w:rPr>
              <w:t> </w:t>
            </w:r>
            <w:r>
              <w:rPr>
                <w:color w:val="528135"/>
                <w:sz w:val="22"/>
              </w:rPr>
              <w:t>Summer</w:t>
            </w:r>
            <w:r>
              <w:rPr>
                <w:color w:val="528135"/>
                <w:spacing w:val="-5"/>
                <w:sz w:val="22"/>
              </w:rPr>
              <w:t> </w:t>
            </w:r>
            <w:r>
              <w:rPr>
                <w:color w:val="528135"/>
                <w:sz w:val="22"/>
              </w:rPr>
              <w:t>Graduate</w:t>
            </w:r>
            <w:r>
              <w:rPr>
                <w:color w:val="528135"/>
                <w:spacing w:val="-4"/>
                <w:sz w:val="22"/>
              </w:rPr>
              <w:t> </w:t>
            </w:r>
            <w:r>
              <w:rPr>
                <w:color w:val="528135"/>
                <w:spacing w:val="-2"/>
                <w:sz w:val="22"/>
              </w:rPr>
              <w:t>Fellowship</w:t>
            </w:r>
          </w:p>
        </w:tc>
      </w:tr>
    </w:tbl>
    <w:p>
      <w:pPr>
        <w:rPr>
          <w:sz w:val="2"/>
          <w:szCs w:val="2"/>
        </w:rPr>
      </w:pPr>
      <w:r>
        <w:rPr>
          <w:sz w:val="2"/>
          <w:szCs w:val="2"/>
        </w:rPr>
        <mc:AlternateContent>
          <mc:Choice Requires="wps">
            <w:drawing>
              <wp:anchor distT="0" distB="0" distL="0" distR="0" allowOverlap="1" layoutInCell="1" locked="0" behindDoc="1" simplePos="0" relativeHeight="487491584">
                <wp:simplePos x="0" y="0"/>
                <wp:positionH relativeFrom="page">
                  <wp:posOffset>0</wp:posOffset>
                </wp:positionH>
                <wp:positionV relativeFrom="page">
                  <wp:posOffset>0</wp:posOffset>
                </wp:positionV>
                <wp:extent cx="7773670" cy="100596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rect style="position:absolute;margin-left:0pt;margin-top:-.000024pt;width:612.1pt;height:792.1pt;mso-position-horizontal-relative:page;mso-position-vertical-relative:page;z-index:-15824896" id="docshape3" filled="true" fillcolor="#d7d7d7" stroked="false">
                <v:fill type="solid"/>
                <w10:wrap type="none"/>
              </v:rect>
            </w:pict>
          </mc:Fallback>
        </mc:AlternateContent>
      </w:r>
    </w:p>
    <w:sectPr>
      <w:type w:val="continuous"/>
      <w:pgSz w:w="12240" w:h="15840"/>
      <w:pgMar w:top="128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
    </w:pPr>
    <w:rPr>
      <w:rFonts w:ascii="Times New Roman" w:hAnsi="Times New Roman" w:eastAsia="Times New Roman" w:cs="Times New Roman"/>
      <w:sz w:val="32"/>
      <w:szCs w:val="32"/>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roiano0185@gmail.com" TargetMode="External"/><Relationship Id="rId6" Type="http://schemas.openxmlformats.org/officeDocument/2006/relationships/hyperlink" Target="http://www.ugotroian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Troiano, Ugo</dc:creator>
  <dc:title>FIRST NAME LAST NAME</dc:title>
  <dcterms:created xsi:type="dcterms:W3CDTF">2026-01-29T08:57:58Z</dcterms:created>
  <dcterms:modified xsi:type="dcterms:W3CDTF">2026-01-29T08:57:58Z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2022-10-02T00:00:00Z</vt:filetime>
  </property>
  <property fmtid="{D5CDD505-2E9C-101B-9397-08002B2CF9AE}" pid="3" name="Creator">
    <vt:lpwstr>Microsoft® Word 2019</vt:lpwstr>
  </property>
  <property fmtid="{D5CDD505-2E9C-101B-9397-08002B2CF9AE}" pid="4" name="LastSaved">
    <vt:filetime>2026-01-29T00:00:00Z</vt:filetime>
  </property>
  <property fmtid="{D5CDD505-2E9C-101B-9397-08002B2CF9AE}" pid="5" name="Producer">
    <vt:lpwstr>Microsoft® Word 2019</vt:lpwstr>
  </property>
</Properties>
</file>