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1" w:right="0" w:firstLine="0"/>
        <w:jc w:val="center"/>
        <w:rPr>
          <w:i/>
          <w:sz w:val="28"/>
        </w:rPr>
      </w:pPr>
      <w:r>
        <w:rPr>
          <w:i/>
          <w:w w:val="105"/>
          <w:sz w:val="28"/>
        </w:rPr>
        <w:t>Curriculum</w:t>
      </w:r>
      <w:r>
        <w:rPr>
          <w:i/>
          <w:spacing w:val="-13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Vitae</w:t>
      </w:r>
    </w:p>
    <w:p>
      <w:pPr>
        <w:pStyle w:val="Title"/>
      </w:pPr>
      <w:r>
        <w:rPr/>
        <w:t>Cheng-Zhong</w:t>
      </w:r>
      <w:r>
        <w:rPr>
          <w:spacing w:val="-11"/>
        </w:rPr>
        <w:t> </w:t>
      </w:r>
      <w:r>
        <w:rPr>
          <w:spacing w:val="-5"/>
        </w:rPr>
        <w:t>Qin</w:t>
      </w:r>
    </w:p>
    <w:p>
      <w:pPr>
        <w:pStyle w:val="BodyText"/>
        <w:tabs>
          <w:tab w:pos="1800" w:val="left" w:leader="none"/>
        </w:tabs>
        <w:spacing w:before="253"/>
        <w:ind w:left="358"/>
      </w:pPr>
      <w:r>
        <w:rPr>
          <w:spacing w:val="-2"/>
          <w:w w:val="105"/>
        </w:rPr>
        <w:t>Address:</w:t>
      </w:r>
      <w:r>
        <w:rPr/>
        <w:tab/>
      </w:r>
      <w:r>
        <w:rPr>
          <w:w w:val="105"/>
        </w:rPr>
        <w:t>Department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7"/>
        <w:ind w:left="1798"/>
      </w:pP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California</w:t>
      </w:r>
    </w:p>
    <w:p>
      <w:pPr>
        <w:pStyle w:val="BodyText"/>
        <w:spacing w:before="16"/>
        <w:ind w:left="1800"/>
      </w:pPr>
      <w:r>
        <w:rPr>
          <w:w w:val="105"/>
        </w:rPr>
        <w:t>Santa</w:t>
      </w:r>
      <w:r>
        <w:rPr>
          <w:spacing w:val="-8"/>
          <w:w w:val="105"/>
        </w:rPr>
        <w:t> </w:t>
      </w:r>
      <w:r>
        <w:rPr>
          <w:w w:val="105"/>
        </w:rPr>
        <w:t>Barbara,</w:t>
      </w:r>
      <w:r>
        <w:rPr>
          <w:spacing w:val="-8"/>
          <w:w w:val="105"/>
        </w:rPr>
        <w:t> </w:t>
      </w:r>
      <w:r>
        <w:rPr>
          <w:w w:val="105"/>
        </w:rPr>
        <w:t>CA</w:t>
      </w:r>
      <w:r>
        <w:rPr>
          <w:spacing w:val="-8"/>
          <w:w w:val="105"/>
        </w:rPr>
        <w:t> </w:t>
      </w:r>
      <w:r>
        <w:rPr>
          <w:w w:val="105"/>
        </w:rPr>
        <w:t>93106-</w:t>
      </w:r>
      <w:r>
        <w:rPr>
          <w:spacing w:val="-4"/>
          <w:w w:val="105"/>
        </w:rPr>
        <w:t>9210</w:t>
      </w:r>
    </w:p>
    <w:p>
      <w:pPr>
        <w:pStyle w:val="BodyText"/>
        <w:tabs>
          <w:tab w:pos="1799" w:val="left" w:leader="none"/>
        </w:tabs>
        <w:spacing w:before="13"/>
        <w:ind w:left="360"/>
      </w:pPr>
      <w:r>
        <w:rPr>
          <w:spacing w:val="-2"/>
          <w:w w:val="105"/>
        </w:rPr>
        <w:t>Phone:</w:t>
      </w:r>
      <w:r>
        <w:rPr/>
        <w:tab/>
      </w:r>
      <w:r>
        <w:rPr>
          <w:w w:val="105"/>
        </w:rPr>
        <w:t>(805)</w:t>
      </w:r>
      <w:r>
        <w:rPr>
          <w:spacing w:val="-5"/>
          <w:w w:val="105"/>
        </w:rPr>
        <w:t> </w:t>
      </w:r>
      <w:r>
        <w:rPr>
          <w:w w:val="105"/>
        </w:rPr>
        <w:t>893-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2753</w:t>
      </w:r>
    </w:p>
    <w:p>
      <w:pPr>
        <w:pStyle w:val="BodyText"/>
        <w:tabs>
          <w:tab w:pos="1798" w:val="left" w:leader="none"/>
        </w:tabs>
        <w:spacing w:before="8"/>
        <w:ind w:left="358"/>
      </w:pPr>
      <w:r>
        <w:rPr>
          <w:spacing w:val="-2"/>
          <w:w w:val="105"/>
        </w:rPr>
        <w:t>Email:</w:t>
      </w:r>
      <w:r>
        <w:rPr/>
        <w:tab/>
      </w:r>
      <w:hyperlink r:id="rId6">
        <w:r>
          <w:rPr>
            <w:spacing w:val="-2"/>
            <w:w w:val="105"/>
          </w:rPr>
          <w:t>qin@ucsb.edu</w:t>
        </w:r>
      </w:hyperlink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896111</wp:posOffset>
                </wp:positionH>
                <wp:positionV relativeFrom="paragraph">
                  <wp:posOffset>180070</wp:posOffset>
                </wp:positionV>
                <wp:extent cx="598043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4.178809pt;width:470.88pt;height:.47998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79"/>
      </w:pPr>
      <w:r>
        <w:rPr>
          <w:spacing w:val="-2"/>
          <w:w w:val="105"/>
        </w:rPr>
        <w:t>Education</w:t>
      </w:r>
    </w:p>
    <w:p>
      <w:pPr>
        <w:tabs>
          <w:tab w:pos="2518" w:val="left" w:leader="none"/>
        </w:tabs>
        <w:spacing w:before="123"/>
        <w:ind w:left="1078" w:right="0" w:firstLine="0"/>
        <w:jc w:val="left"/>
        <w:rPr>
          <w:sz w:val="24"/>
        </w:rPr>
      </w:pPr>
      <w:r>
        <w:rPr>
          <w:spacing w:val="-2"/>
          <w:w w:val="105"/>
          <w:sz w:val="24"/>
        </w:rPr>
        <w:t>Ph.D.</w:t>
      </w:r>
      <w:r>
        <w:rPr>
          <w:sz w:val="24"/>
        </w:rPr>
        <w:tab/>
      </w:r>
      <w:r>
        <w:rPr>
          <w:b/>
          <w:w w:val="105"/>
          <w:sz w:val="24"/>
        </w:rPr>
        <w:t>University</w:t>
      </w:r>
      <w:r>
        <w:rPr>
          <w:b/>
          <w:spacing w:val="-7"/>
          <w:w w:val="105"/>
          <w:sz w:val="24"/>
        </w:rPr>
        <w:t> </w:t>
      </w:r>
      <w:r>
        <w:rPr>
          <w:b/>
          <w:w w:val="105"/>
          <w:sz w:val="24"/>
        </w:rPr>
        <w:t>of</w:t>
      </w:r>
      <w:r>
        <w:rPr>
          <w:b/>
          <w:spacing w:val="-9"/>
          <w:w w:val="105"/>
          <w:sz w:val="24"/>
        </w:rPr>
        <w:t> </w:t>
      </w:r>
      <w:r>
        <w:rPr>
          <w:b/>
          <w:w w:val="105"/>
          <w:sz w:val="24"/>
        </w:rPr>
        <w:t>Iowa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1989</w:t>
      </w:r>
    </w:p>
    <w:p>
      <w:pPr>
        <w:tabs>
          <w:tab w:pos="2519" w:val="left" w:leader="none"/>
        </w:tabs>
        <w:spacing w:before="12"/>
        <w:ind w:left="1080" w:right="0" w:firstLine="0"/>
        <w:jc w:val="left"/>
        <w:rPr>
          <w:sz w:val="24"/>
        </w:rPr>
      </w:pPr>
      <w:r>
        <w:rPr>
          <w:spacing w:val="-4"/>
          <w:w w:val="105"/>
          <w:sz w:val="24"/>
        </w:rPr>
        <w:t>B.S.</w:t>
      </w:r>
      <w:r>
        <w:rPr>
          <w:sz w:val="24"/>
        </w:rPr>
        <w:tab/>
      </w:r>
      <w:r>
        <w:rPr>
          <w:b/>
          <w:w w:val="105"/>
          <w:sz w:val="24"/>
        </w:rPr>
        <w:t>Nankai</w:t>
      </w:r>
      <w:r>
        <w:rPr>
          <w:b/>
          <w:spacing w:val="-11"/>
          <w:w w:val="105"/>
          <w:sz w:val="24"/>
        </w:rPr>
        <w:t> </w:t>
      </w:r>
      <w:r>
        <w:rPr>
          <w:b/>
          <w:w w:val="105"/>
          <w:sz w:val="24"/>
        </w:rPr>
        <w:t>University,</w:t>
      </w:r>
      <w:r>
        <w:rPr>
          <w:b/>
          <w:spacing w:val="-10"/>
          <w:w w:val="105"/>
          <w:sz w:val="24"/>
        </w:rPr>
        <w:t> </w:t>
      </w:r>
      <w:r>
        <w:rPr>
          <w:b/>
          <w:w w:val="105"/>
          <w:sz w:val="24"/>
        </w:rPr>
        <w:t>China,</w:t>
      </w:r>
      <w:r>
        <w:rPr>
          <w:b/>
          <w:spacing w:val="-10"/>
          <w:w w:val="105"/>
          <w:sz w:val="24"/>
        </w:rPr>
        <w:t> </w:t>
      </w:r>
      <w:r>
        <w:rPr>
          <w:w w:val="105"/>
          <w:sz w:val="24"/>
        </w:rPr>
        <w:t>Mathematics,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1983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177844</wp:posOffset>
                </wp:positionV>
                <wp:extent cx="598043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4.003506pt;width:470.88pt;height:.48001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76"/>
      </w:pPr>
      <w:r>
        <w:rPr>
          <w:spacing w:val="-2"/>
          <w:w w:val="105"/>
        </w:rPr>
        <w:t>Employment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35" w:lineRule="auto"/>
        <w:ind w:left="718" w:right="573"/>
      </w:pPr>
      <w:r>
        <w:rPr>
          <w:w w:val="105"/>
        </w:rPr>
        <w:t>2002-Present:</w:t>
      </w:r>
      <w:r>
        <w:rPr>
          <w:spacing w:val="-11"/>
          <w:w w:val="105"/>
        </w:rPr>
        <w:t> </w:t>
      </w:r>
      <w:r>
        <w:rPr>
          <w:w w:val="105"/>
        </w:rPr>
        <w:t>Professor,</w:t>
      </w:r>
      <w:r>
        <w:rPr>
          <w:spacing w:val="-10"/>
          <w:w w:val="105"/>
        </w:rPr>
        <w:t> </w:t>
      </w:r>
      <w:r>
        <w:rPr>
          <w:w w:val="105"/>
        </w:rPr>
        <w:t>Department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California,</w:t>
      </w:r>
      <w:r>
        <w:rPr>
          <w:spacing w:val="-5"/>
          <w:w w:val="105"/>
        </w:rPr>
        <w:t> </w:t>
      </w:r>
      <w:r>
        <w:rPr>
          <w:w w:val="105"/>
        </w:rPr>
        <w:t>Santa </w:t>
      </w:r>
      <w:r>
        <w:rPr>
          <w:spacing w:val="-2"/>
          <w:w w:val="105"/>
        </w:rPr>
        <w:t>Barbara</w:t>
      </w:r>
    </w:p>
    <w:p>
      <w:pPr>
        <w:pStyle w:val="BodyText"/>
        <w:spacing w:line="235" w:lineRule="auto" w:before="69"/>
        <w:ind w:left="718" w:right="293"/>
      </w:pPr>
      <w:r>
        <w:rPr>
          <w:w w:val="105"/>
        </w:rPr>
        <w:t>1996-2002:</w:t>
      </w:r>
      <w:r>
        <w:rPr>
          <w:spacing w:val="-5"/>
          <w:w w:val="105"/>
        </w:rPr>
        <w:t> </w:t>
      </w:r>
      <w:r>
        <w:rPr>
          <w:w w:val="105"/>
        </w:rPr>
        <w:t>Associate</w:t>
      </w:r>
      <w:r>
        <w:rPr>
          <w:spacing w:val="-5"/>
          <w:w w:val="105"/>
        </w:rPr>
        <w:t> </w:t>
      </w:r>
      <w:r>
        <w:rPr>
          <w:w w:val="105"/>
        </w:rPr>
        <w:t>Professor,</w:t>
      </w:r>
      <w:r>
        <w:rPr>
          <w:spacing w:val="-5"/>
          <w:w w:val="105"/>
        </w:rPr>
        <w:t> </w:t>
      </w: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California, Santa Barbara</w:t>
      </w:r>
    </w:p>
    <w:p>
      <w:pPr>
        <w:pStyle w:val="BodyText"/>
        <w:spacing w:line="235" w:lineRule="auto" w:before="68"/>
        <w:ind w:left="718" w:right="573"/>
      </w:pPr>
      <w:r>
        <w:rPr>
          <w:w w:val="105"/>
        </w:rPr>
        <w:t>1990-1996:</w:t>
      </w:r>
      <w:r>
        <w:rPr>
          <w:spacing w:val="-5"/>
          <w:w w:val="105"/>
        </w:rPr>
        <w:t> </w:t>
      </w:r>
      <w:r>
        <w:rPr>
          <w:w w:val="105"/>
        </w:rPr>
        <w:t>Assistant</w:t>
      </w:r>
      <w:r>
        <w:rPr>
          <w:spacing w:val="-5"/>
          <w:w w:val="105"/>
        </w:rPr>
        <w:t> </w:t>
      </w:r>
      <w:r>
        <w:rPr>
          <w:w w:val="105"/>
        </w:rPr>
        <w:t>Professor,</w:t>
      </w:r>
      <w:r>
        <w:rPr>
          <w:spacing w:val="-5"/>
          <w:w w:val="105"/>
        </w:rPr>
        <w:t> </w:t>
      </w: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California, Santa Barbara</w:t>
      </w:r>
    </w:p>
    <w:p>
      <w:pPr>
        <w:pStyle w:val="BodyText"/>
        <w:spacing w:line="235" w:lineRule="auto" w:before="68"/>
        <w:ind w:left="718" w:right="573"/>
      </w:pPr>
      <w:r>
        <w:rPr/>
        <w:t>1989-1990: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Econometrics, </w:t>
      </w:r>
      <w:r>
        <w:rPr>
          <w:spacing w:val="-2"/>
        </w:rPr>
        <w:t>Belgium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896111</wp:posOffset>
                </wp:positionH>
                <wp:positionV relativeFrom="paragraph">
                  <wp:posOffset>178047</wp:posOffset>
                </wp:positionV>
                <wp:extent cx="598043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4.019522pt;width:470.88pt;height:.48001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82"/>
      </w:pPr>
      <w:r>
        <w:rPr>
          <w:w w:val="105"/>
        </w:rPr>
        <w:t>Visiting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Appointments</w:t>
      </w:r>
    </w:p>
    <w:p>
      <w:pPr>
        <w:pStyle w:val="BodyText"/>
        <w:spacing w:before="56" w:after="1"/>
        <w:rPr>
          <w:b/>
          <w:sz w:val="20"/>
        </w:rPr>
      </w:pPr>
    </w:p>
    <w:tbl>
      <w:tblPr>
        <w:tblW w:w="0" w:type="auto"/>
        <w:jc w:val="left"/>
        <w:tblInd w:w="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8"/>
        <w:gridCol w:w="7845"/>
      </w:tblGrid>
      <w:tr>
        <w:trPr>
          <w:trHeight w:val="285" w:hRule="atLeast"/>
        </w:trPr>
        <w:tc>
          <w:tcPr>
            <w:tcW w:w="778" w:type="dxa"/>
          </w:tcPr>
          <w:p>
            <w:pPr>
              <w:pStyle w:val="TableParagraph"/>
              <w:spacing w:line="265" w:lineRule="exact"/>
              <w:ind w:left="5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2009</w:t>
            </w:r>
          </w:p>
        </w:tc>
        <w:tc>
          <w:tcPr>
            <w:tcW w:w="7845" w:type="dxa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Visiting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Professor,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Bielefeld,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Germany</w:t>
            </w:r>
          </w:p>
        </w:tc>
      </w:tr>
      <w:tr>
        <w:trPr>
          <w:trHeight w:val="298" w:hRule="atLeast"/>
        </w:trPr>
        <w:tc>
          <w:tcPr>
            <w:tcW w:w="778" w:type="dxa"/>
          </w:tcPr>
          <w:p>
            <w:pPr>
              <w:pStyle w:val="TableParagraph"/>
              <w:spacing w:line="269" w:lineRule="exact" w:before="9"/>
              <w:ind w:left="5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2005</w:t>
            </w:r>
          </w:p>
        </w:tc>
        <w:tc>
          <w:tcPr>
            <w:tcW w:w="7845" w:type="dxa"/>
          </w:tcPr>
          <w:p>
            <w:pPr>
              <w:pStyle w:val="TableParagraph"/>
              <w:spacing w:line="269" w:lineRule="exact" w:before="9"/>
              <w:rPr>
                <w:sz w:val="24"/>
              </w:rPr>
            </w:pPr>
            <w:r>
              <w:rPr>
                <w:w w:val="105"/>
                <w:sz w:val="24"/>
              </w:rPr>
              <w:t>Visiting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Professor,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Shanghai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Finance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</w:t>
            </w:r>
          </w:p>
        </w:tc>
      </w:tr>
      <w:tr>
        <w:trPr>
          <w:trHeight w:val="304" w:hRule="atLeast"/>
        </w:trPr>
        <w:tc>
          <w:tcPr>
            <w:tcW w:w="778" w:type="dxa"/>
          </w:tcPr>
          <w:p>
            <w:pPr>
              <w:pStyle w:val="TableParagraph"/>
              <w:spacing w:line="240" w:lineRule="auto" w:before="3"/>
              <w:ind w:left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2000</w:t>
            </w:r>
          </w:p>
        </w:tc>
        <w:tc>
          <w:tcPr>
            <w:tcW w:w="7845" w:type="dxa"/>
          </w:tcPr>
          <w:p>
            <w:pPr>
              <w:pStyle w:val="TableParagraph"/>
              <w:spacing w:line="261" w:lineRule="exact" w:before="23"/>
              <w:rPr>
                <w:sz w:val="24"/>
              </w:rPr>
            </w:pPr>
            <w:r>
              <w:rPr>
                <w:w w:val="105"/>
                <w:sz w:val="24"/>
              </w:rPr>
              <w:t>Visiting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Fellow,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City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Hong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Kong,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Hong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Kong</w:t>
            </w:r>
          </w:p>
        </w:tc>
      </w:tr>
      <w:tr>
        <w:trPr>
          <w:trHeight w:val="561" w:hRule="atLeast"/>
        </w:trPr>
        <w:tc>
          <w:tcPr>
            <w:tcW w:w="778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1999</w:t>
            </w:r>
          </w:p>
        </w:tc>
        <w:tc>
          <w:tcPr>
            <w:tcW w:w="7845" w:type="dxa"/>
          </w:tcPr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w w:val="105"/>
                <w:sz w:val="24"/>
              </w:rPr>
              <w:t>Visiting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Scholar,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Hong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Kong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Science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Technology,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Hong </w:t>
            </w:r>
            <w:r>
              <w:rPr>
                <w:spacing w:val="-4"/>
                <w:w w:val="105"/>
                <w:sz w:val="24"/>
              </w:rPr>
              <w:t>Kong</w:t>
            </w:r>
          </w:p>
        </w:tc>
      </w:tr>
      <w:tr>
        <w:trPr>
          <w:trHeight w:val="555" w:hRule="atLeast"/>
        </w:trPr>
        <w:tc>
          <w:tcPr>
            <w:tcW w:w="778" w:type="dxa"/>
          </w:tcPr>
          <w:p>
            <w:pPr>
              <w:pStyle w:val="TableParagraph"/>
              <w:spacing w:line="271" w:lineRule="exact"/>
              <w:ind w:left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1995</w:t>
            </w:r>
          </w:p>
        </w:tc>
        <w:tc>
          <w:tcPr>
            <w:tcW w:w="7845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w w:val="105"/>
                <w:sz w:val="24"/>
              </w:rPr>
              <w:t>Junior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Scholar,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Stanford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Institute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Theoretical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Economics,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Stanford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</w:tbl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896111</wp:posOffset>
                </wp:positionH>
                <wp:positionV relativeFrom="paragraph">
                  <wp:posOffset>170731</wp:posOffset>
                </wp:positionV>
                <wp:extent cx="598043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0176" y="6096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3.44346pt;width:470.88pt;height:.48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8"/>
        <w:ind w:left="360" w:right="0" w:firstLine="0"/>
        <w:jc w:val="left"/>
        <w:rPr>
          <w:b/>
          <w:sz w:val="24"/>
        </w:rPr>
      </w:pPr>
      <w:r>
        <w:rPr>
          <w:b/>
          <w:w w:val="105"/>
          <w:sz w:val="24"/>
        </w:rPr>
        <w:t>Research</w:t>
      </w:r>
      <w:r>
        <w:rPr>
          <w:b/>
          <w:spacing w:val="-10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Interests</w:t>
      </w:r>
    </w:p>
    <w:p>
      <w:pPr>
        <w:pStyle w:val="BodyText"/>
        <w:spacing w:before="226"/>
        <w:ind w:left="957"/>
      </w:pPr>
      <w:r>
        <w:rPr>
          <w:w w:val="105"/>
        </w:rPr>
        <w:t>Microeconomics,</w:t>
      </w:r>
      <w:r>
        <w:rPr>
          <w:spacing w:val="-10"/>
          <w:w w:val="105"/>
        </w:rPr>
        <w:t> </w:t>
      </w:r>
      <w:r>
        <w:rPr>
          <w:w w:val="105"/>
        </w:rPr>
        <w:t>Game</w:t>
      </w:r>
      <w:r>
        <w:rPr>
          <w:spacing w:val="-10"/>
          <w:w w:val="105"/>
        </w:rPr>
        <w:t> </w:t>
      </w:r>
      <w:r>
        <w:rPr>
          <w:w w:val="105"/>
        </w:rPr>
        <w:t>Theory,</w:t>
      </w:r>
      <w:r>
        <w:rPr>
          <w:spacing w:val="-10"/>
          <w:w w:val="105"/>
        </w:rPr>
        <w:t> </w:t>
      </w:r>
      <w:r>
        <w:rPr>
          <w:w w:val="105"/>
        </w:rPr>
        <w:t>Industrial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Heading1"/>
        <w:spacing w:before="170"/>
      </w:pPr>
      <w:r>
        <w:rPr>
          <w:spacing w:val="-2"/>
          <w:w w:val="105"/>
        </w:rPr>
        <w:t>Memberships</w:t>
      </w:r>
    </w:p>
    <w:p>
      <w:pPr>
        <w:pStyle w:val="BodyText"/>
        <w:spacing w:before="208"/>
        <w:ind w:left="920" w:right="293" w:hanging="1"/>
      </w:pPr>
      <w:r>
        <w:rPr>
          <w:w w:val="105"/>
        </w:rPr>
        <w:t>American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Association,</w:t>
      </w:r>
      <w:r>
        <w:rPr>
          <w:spacing w:val="-8"/>
          <w:w w:val="105"/>
        </w:rPr>
        <w:t> </w:t>
      </w:r>
      <w:r>
        <w:rPr>
          <w:w w:val="105"/>
        </w:rPr>
        <w:t>Econometric</w:t>
      </w:r>
      <w:r>
        <w:rPr>
          <w:spacing w:val="-5"/>
          <w:w w:val="105"/>
        </w:rPr>
        <w:t> </w:t>
      </w:r>
      <w:r>
        <w:rPr>
          <w:w w:val="105"/>
        </w:rPr>
        <w:t>Society,</w:t>
      </w:r>
      <w:r>
        <w:rPr>
          <w:spacing w:val="40"/>
          <w:w w:val="105"/>
        </w:rPr>
        <w:t> </w:t>
      </w:r>
      <w:r>
        <w:rPr>
          <w:w w:val="105"/>
        </w:rPr>
        <w:t>Game</w:t>
      </w:r>
      <w:r>
        <w:rPr>
          <w:spacing w:val="-5"/>
          <w:w w:val="105"/>
        </w:rPr>
        <w:t> </w:t>
      </w:r>
      <w:r>
        <w:rPr>
          <w:w w:val="105"/>
        </w:rPr>
        <w:t>Theory</w:t>
      </w:r>
      <w:r>
        <w:rPr>
          <w:spacing w:val="-5"/>
          <w:w w:val="105"/>
        </w:rPr>
        <w:t> </w:t>
      </w:r>
      <w:r>
        <w:rPr>
          <w:w w:val="105"/>
        </w:rPr>
        <w:t>Society,</w:t>
      </w:r>
      <w:r>
        <w:rPr>
          <w:spacing w:val="-5"/>
          <w:w w:val="105"/>
        </w:rPr>
        <w:t> </w:t>
      </w:r>
      <w:r>
        <w:rPr>
          <w:w w:val="105"/>
        </w:rPr>
        <w:t>Society for the Advancement of Economic Theory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28" w:top="1380" w:bottom="920" w:left="1080" w:right="1080"/>
          <w:pgNumType w:start="1"/>
        </w:sectPr>
      </w:pPr>
    </w:p>
    <w:p>
      <w:pPr>
        <w:pStyle w:val="BodyText"/>
        <w:spacing w:line="30" w:lineRule="exact"/>
        <w:ind w:left="35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885180" cy="1905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85180" cy="19050"/>
                          <a:chExt cx="588518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85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5180" h="19050">
                                <a:moveTo>
                                  <a:pt x="0" y="0"/>
                                </a:moveTo>
                                <a:lnTo>
                                  <a:pt x="0" y="6096"/>
                                </a:lnTo>
                                <a:lnTo>
                                  <a:pt x="5884926" y="19050"/>
                                </a:lnTo>
                                <a:lnTo>
                                  <a:pt x="5884926" y="129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3.4pt;height:1.5pt;mso-position-horizontal-relative:char;mso-position-vertical-relative:line" id="docshapegroup6" coordorigin="0,0" coordsize="9268,30">
                <v:shape style="position:absolute;left:0;top:0;width:9268;height:30" id="docshape7" coordorigin="0,0" coordsize="9268,30" path="m0,0l0,10,9268,30,9268,20,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line="542" w:lineRule="exact" w:before="0"/>
        <w:ind w:right="7330" w:hanging="1"/>
      </w:pPr>
      <w:r>
        <w:rPr>
          <w:w w:val="105"/>
        </w:rPr>
        <w:t>Professional</w:t>
      </w:r>
      <w:r>
        <w:rPr>
          <w:spacing w:val="-16"/>
          <w:w w:val="105"/>
        </w:rPr>
        <w:t> </w:t>
      </w:r>
      <w:r>
        <w:rPr>
          <w:w w:val="105"/>
        </w:rPr>
        <w:t>Activities </w:t>
      </w:r>
      <w:r>
        <w:rPr>
          <w:w w:val="105"/>
          <w:u w:val="thick"/>
        </w:rPr>
        <w:t>Editorial Boards</w:t>
      </w:r>
    </w:p>
    <w:p>
      <w:pPr>
        <w:spacing w:line="244" w:lineRule="exact" w:before="0"/>
        <w:ind w:left="360" w:right="0" w:firstLine="0"/>
        <w:jc w:val="left"/>
        <w:rPr>
          <w:sz w:val="24"/>
        </w:rPr>
      </w:pPr>
      <w:r>
        <w:rPr>
          <w:i/>
          <w:w w:val="105"/>
          <w:sz w:val="24"/>
        </w:rPr>
        <w:t>Economic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Member</w:t>
      </w:r>
    </w:p>
    <w:p>
      <w:pPr>
        <w:spacing w:line="266" w:lineRule="auto" w:before="30"/>
        <w:ind w:left="360" w:right="5361" w:firstLine="0"/>
        <w:jc w:val="left"/>
        <w:rPr>
          <w:sz w:val="24"/>
        </w:rPr>
      </w:pPr>
      <w:r>
        <w:rPr>
          <w:i/>
          <w:w w:val="105"/>
          <w:sz w:val="24"/>
        </w:rPr>
        <w:t>Economic Theory Bulletin</w:t>
      </w:r>
      <w:r>
        <w:rPr>
          <w:w w:val="105"/>
          <w:sz w:val="24"/>
        </w:rPr>
        <w:t>, Member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Pacific Economic Review</w:t>
      </w:r>
      <w:r>
        <w:rPr>
          <w:w w:val="105"/>
          <w:sz w:val="24"/>
        </w:rPr>
        <w:t>, Member </w:t>
      </w:r>
      <w:r>
        <w:rPr>
          <w:i/>
          <w:w w:val="105"/>
          <w:sz w:val="24"/>
        </w:rPr>
        <w:t>Frontiers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7"/>
          <w:w w:val="105"/>
          <w:sz w:val="24"/>
        </w:rPr>
        <w:t> </w:t>
      </w:r>
      <w:r>
        <w:rPr>
          <w:i/>
          <w:w w:val="105"/>
          <w:sz w:val="24"/>
        </w:rPr>
        <w:t>China</w:t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Member,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896111</wp:posOffset>
                </wp:positionH>
                <wp:positionV relativeFrom="paragraph">
                  <wp:posOffset>159946</wp:posOffset>
                </wp:positionV>
                <wp:extent cx="598043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594234pt;width:470.88pt;height:.47998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75"/>
      </w:pPr>
      <w:r>
        <w:rPr>
          <w:w w:val="105"/>
        </w:rPr>
        <w:t>Selected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Publications</w:t>
      </w:r>
    </w:p>
    <w:p>
      <w:pPr>
        <w:spacing w:line="235" w:lineRule="auto" w:before="275"/>
        <w:ind w:left="290" w:right="343" w:firstLine="62"/>
        <w:jc w:val="left"/>
        <w:rPr>
          <w:sz w:val="24"/>
        </w:rPr>
      </w:pPr>
      <w:r>
        <w:rPr>
          <w:b/>
          <w:w w:val="105"/>
          <w:sz w:val="24"/>
        </w:rPr>
        <w:t>“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Inner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Strictly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Inhibitive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Set,”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59 (1993): 96-106.</w:t>
      </w:r>
    </w:p>
    <w:p>
      <w:pPr>
        <w:spacing w:line="242" w:lineRule="auto" w:before="23"/>
        <w:ind w:left="290" w:right="0" w:firstLine="0"/>
        <w:jc w:val="left"/>
        <w:rPr>
          <w:sz w:val="24"/>
        </w:rPr>
      </w:pPr>
      <w:r>
        <w:rPr>
          <w:w w:val="105"/>
          <w:sz w:val="24"/>
        </w:rPr>
        <w:t>“A Conjecture of Shapley and Shubik on Competitive Outcomes in the Cores of NTU Market Games,” </w:t>
      </w:r>
      <w:r>
        <w:rPr>
          <w:i/>
          <w:w w:val="105"/>
          <w:sz w:val="24"/>
        </w:rPr>
        <w:t>International Journal of Game Theory, </w:t>
      </w:r>
      <w:r>
        <w:rPr>
          <w:w w:val="105"/>
          <w:sz w:val="24"/>
        </w:rPr>
        <w:t>Vol. 22 (1993): 335-344.</w:t>
      </w:r>
    </w:p>
    <w:p>
      <w:pPr>
        <w:pStyle w:val="BodyText"/>
        <w:spacing w:before="3"/>
        <w:ind w:left="350" w:hanging="1"/>
        <w:rPr>
          <w:i/>
        </w:rPr>
      </w:pPr>
      <w:r>
        <w:rPr>
          <w:b/>
        </w:rPr>
        <w:t>“</w:t>
      </w:r>
      <w:r>
        <w:rPr/>
        <w:t>The</w:t>
      </w:r>
      <w:r>
        <w:rPr>
          <w:spacing w:val="-3"/>
        </w:rPr>
        <w:t> </w:t>
      </w:r>
      <w:r>
        <w:rPr/>
        <w:t>Inner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N-Person</w:t>
      </w:r>
      <w:r>
        <w:rPr>
          <w:spacing w:val="-3"/>
        </w:rPr>
        <w:t> </w:t>
      </w:r>
      <w:r>
        <w:rPr/>
        <w:t>Game,”</w:t>
      </w:r>
      <w:r>
        <w:rPr>
          <w:spacing w:val="-5"/>
        </w:rPr>
        <w:t> </w:t>
      </w:r>
      <w:r>
        <w:rPr>
          <w:i/>
        </w:rPr>
        <w:t>Games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Behavior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(1994):</w:t>
      </w:r>
      <w:r>
        <w:rPr>
          <w:spacing w:val="-3"/>
        </w:rPr>
        <w:t> </w:t>
      </w:r>
      <w:r>
        <w:rPr/>
        <w:t>431-444. “Cores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Competitive</w:t>
      </w:r>
      <w:r>
        <w:rPr>
          <w:spacing w:val="-2"/>
        </w:rPr>
        <w:t> </w:t>
      </w:r>
      <w:r>
        <w:rPr/>
        <w:t>Equilibria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Indivisibilities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Lotteries” (with</w:t>
      </w:r>
      <w:r>
        <w:rPr>
          <w:spacing w:val="-1"/>
        </w:rPr>
        <w:t> </w:t>
      </w:r>
      <w:r>
        <w:rPr/>
        <w:t>Rod</w:t>
      </w:r>
      <w:r>
        <w:rPr>
          <w:spacing w:val="-1"/>
        </w:rPr>
        <w:t> </w:t>
      </w:r>
      <w:r>
        <w:rPr/>
        <w:t>Garratt),</w:t>
      </w:r>
      <w:r>
        <w:rPr>
          <w:spacing w:val="-2"/>
        </w:rPr>
        <w:t> </w:t>
      </w:r>
      <w:r>
        <w:rPr>
          <w:i/>
          <w:spacing w:val="-2"/>
        </w:rPr>
        <w:t>Journal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i/>
          <w:sz w:val="24"/>
        </w:rPr>
        <w:t>of Economic Theory</w:t>
      </w:r>
      <w:r>
        <w:rPr>
          <w:sz w:val="24"/>
        </w:rPr>
        <w:t>, Vol. 68 (1996): 531-</w:t>
      </w:r>
      <w:r>
        <w:rPr>
          <w:spacing w:val="-4"/>
          <w:sz w:val="24"/>
        </w:rPr>
        <w:t>543.</w:t>
      </w:r>
    </w:p>
    <w:p>
      <w:pPr>
        <w:spacing w:before="0"/>
        <w:ind w:left="200" w:right="293" w:firstLine="90"/>
        <w:jc w:val="left"/>
        <w:rPr>
          <w:sz w:val="24"/>
        </w:rPr>
      </w:pPr>
      <w:r>
        <w:rPr>
          <w:b/>
          <w:sz w:val="24"/>
        </w:rPr>
        <w:t>“</w:t>
      </w:r>
      <w:r>
        <w:rPr>
          <w:sz w:val="24"/>
        </w:rPr>
        <w:t>Endogenous</w:t>
      </w:r>
      <w:r>
        <w:rPr>
          <w:spacing w:val="-3"/>
          <w:sz w:val="24"/>
        </w:rPr>
        <w:t> </w:t>
      </w:r>
      <w:r>
        <w:rPr>
          <w:sz w:val="24"/>
        </w:rPr>
        <w:t>Formation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Cooperation</w:t>
      </w:r>
      <w:r>
        <w:rPr>
          <w:spacing w:val="-3"/>
          <w:sz w:val="24"/>
        </w:rPr>
        <w:t> </w:t>
      </w:r>
      <w:r>
        <w:rPr>
          <w:sz w:val="24"/>
        </w:rPr>
        <w:t>Structures,”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69</w:t>
      </w:r>
      <w:r>
        <w:rPr>
          <w:spacing w:val="-3"/>
          <w:sz w:val="24"/>
        </w:rPr>
        <w:t> </w:t>
      </w:r>
      <w:r>
        <w:rPr>
          <w:sz w:val="24"/>
        </w:rPr>
        <w:t>(1996): </w:t>
      </w:r>
      <w:r>
        <w:rPr>
          <w:spacing w:val="-2"/>
          <w:sz w:val="24"/>
        </w:rPr>
        <w:t>218-226.</w:t>
      </w:r>
    </w:p>
    <w:p>
      <w:pPr>
        <w:pStyle w:val="BodyText"/>
        <w:ind w:left="200" w:firstLine="90"/>
      </w:pPr>
      <w:r>
        <w:rPr/>
        <w:t>“Bertrand</w:t>
      </w:r>
      <w:r>
        <w:rPr>
          <w:spacing w:val="-3"/>
        </w:rPr>
        <w:t> </w:t>
      </w:r>
      <w:r>
        <w:rPr/>
        <w:t>versus</w:t>
      </w:r>
      <w:r>
        <w:rPr>
          <w:spacing w:val="-3"/>
        </w:rPr>
        <w:t> </w:t>
      </w:r>
      <w:r>
        <w:rPr/>
        <w:t>Cournot</w:t>
      </w:r>
      <w:r>
        <w:rPr>
          <w:spacing w:val="-3"/>
        </w:rPr>
        <w:t> </w:t>
      </w:r>
      <w:r>
        <w:rPr/>
        <w:t>Revisited”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Stuart),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Theory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(1997):</w:t>
      </w:r>
      <w:r>
        <w:rPr>
          <w:spacing w:val="-4"/>
        </w:rPr>
        <w:t> </w:t>
      </w:r>
      <w:r>
        <w:rPr/>
        <w:t>497- </w:t>
      </w:r>
      <w:r>
        <w:rPr>
          <w:spacing w:val="-4"/>
        </w:rPr>
        <w:t>507.</w:t>
      </w:r>
    </w:p>
    <w:p>
      <w:pPr>
        <w:spacing w:before="0"/>
        <w:ind w:left="200" w:right="0" w:firstLine="90"/>
        <w:jc w:val="left"/>
        <w:rPr>
          <w:sz w:val="24"/>
        </w:rPr>
      </w:pPr>
      <w:r>
        <w:rPr>
          <w:sz w:val="24"/>
        </w:rPr>
        <w:t>“Are</w:t>
      </w:r>
      <w:r>
        <w:rPr>
          <w:spacing w:val="-4"/>
          <w:sz w:val="24"/>
        </w:rPr>
        <w:t> </w:t>
      </w:r>
      <w:r>
        <w:rPr>
          <w:sz w:val="24"/>
        </w:rPr>
        <w:t>Cournot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Bertrand</w:t>
      </w:r>
      <w:r>
        <w:rPr>
          <w:spacing w:val="-4"/>
          <w:sz w:val="24"/>
        </w:rPr>
        <w:t> </w:t>
      </w:r>
      <w:r>
        <w:rPr>
          <w:sz w:val="24"/>
        </w:rPr>
        <w:t>Equilibria</w:t>
      </w:r>
      <w:r>
        <w:rPr>
          <w:spacing w:val="-4"/>
          <w:sz w:val="24"/>
        </w:rPr>
        <w:t> </w:t>
      </w:r>
      <w:r>
        <w:rPr>
          <w:sz w:val="24"/>
        </w:rPr>
        <w:t>Evolutionary</w:t>
      </w:r>
      <w:r>
        <w:rPr>
          <w:spacing w:val="-4"/>
          <w:sz w:val="24"/>
        </w:rPr>
        <w:t> </w:t>
      </w:r>
      <w:r>
        <w:rPr>
          <w:sz w:val="24"/>
        </w:rPr>
        <w:t>Stable?”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Charles</w:t>
      </w:r>
      <w:r>
        <w:rPr>
          <w:spacing w:val="-5"/>
          <w:sz w:val="24"/>
        </w:rPr>
        <w:t> </w:t>
      </w:r>
      <w:r>
        <w:rPr>
          <w:sz w:val="24"/>
        </w:rPr>
        <w:t>Stuart),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Evolutionary Economics</w:t>
      </w:r>
      <w:r>
        <w:rPr>
          <w:sz w:val="24"/>
        </w:rPr>
        <w:t>, Vol. 7 (1997): 41-47.</w:t>
      </w:r>
    </w:p>
    <w:p>
      <w:pPr>
        <w:spacing w:before="0"/>
        <w:ind w:left="200" w:right="0" w:firstLine="9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2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Games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Agents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2"/>
          <w:sz w:val="24"/>
        </w:rPr>
        <w:t> </w:t>
      </w:r>
      <w:r>
        <w:rPr>
          <w:sz w:val="24"/>
        </w:rPr>
        <w:t>Places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Once”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Rod</w:t>
      </w:r>
      <w:r>
        <w:rPr>
          <w:spacing w:val="-3"/>
          <w:sz w:val="24"/>
        </w:rPr>
        <w:t> </w:t>
      </w:r>
      <w:r>
        <w:rPr>
          <w:sz w:val="24"/>
        </w:rPr>
        <w:t>Garratt),</w:t>
      </w:r>
      <w:r>
        <w:rPr>
          <w:spacing w:val="-3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Economic Behavior</w:t>
      </w:r>
      <w:r>
        <w:rPr>
          <w:sz w:val="24"/>
        </w:rPr>
        <w:t>, Vol. 31 (2000): 165-173.</w:t>
      </w:r>
    </w:p>
    <w:p>
      <w:pPr>
        <w:pStyle w:val="BodyText"/>
        <w:ind w:left="200" w:right="293" w:firstLine="90"/>
      </w:pPr>
      <w:r>
        <w:rPr/>
        <w:t>“Equilibrium</w:t>
      </w:r>
      <w:r>
        <w:rPr>
          <w:spacing w:val="-4"/>
        </w:rPr>
        <w:t> </w:t>
      </w:r>
      <w:r>
        <w:rPr/>
        <w:t>Prices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Sunspot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Continuous”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Rod</w:t>
      </w:r>
      <w:r>
        <w:rPr>
          <w:spacing w:val="-4"/>
        </w:rPr>
        <w:t> </w:t>
      </w:r>
      <w:r>
        <w:rPr/>
        <w:t>Garratt,</w:t>
      </w:r>
      <w:r>
        <w:rPr>
          <w:spacing w:val="-4"/>
        </w:rPr>
        <w:t> </w:t>
      </w:r>
      <w:r>
        <w:rPr/>
        <w:t>Todd</w:t>
      </w:r>
      <w:r>
        <w:rPr>
          <w:spacing w:val="-4"/>
        </w:rPr>
        <w:t> </w:t>
      </w:r>
      <w:r>
        <w:rPr/>
        <w:t>Keister, and Karl Shell), </w:t>
      </w:r>
      <w:r>
        <w:rPr>
          <w:i/>
        </w:rPr>
        <w:t>Journal of Economic Theory</w:t>
      </w:r>
      <w:r>
        <w:rPr/>
        <w:t>, Vol. 107 (2002): 11-38.</w:t>
      </w:r>
    </w:p>
    <w:p>
      <w:pPr>
        <w:pStyle w:val="BodyText"/>
        <w:ind w:left="200" w:right="343" w:firstLine="150"/>
      </w:pPr>
      <w:r>
        <w:rPr/>
        <w:t>“Endogenous</w:t>
      </w:r>
      <w:r>
        <w:rPr>
          <w:spacing w:val="-4"/>
        </w:rPr>
        <w:t> </w:t>
      </w:r>
      <w:r>
        <w:rPr/>
        <w:t>Transfers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Prisoner's</w:t>
      </w:r>
      <w:r>
        <w:rPr>
          <w:spacing w:val="-4"/>
        </w:rPr>
        <w:t> </w:t>
      </w:r>
      <w:r>
        <w:rPr/>
        <w:t>Dilemma</w:t>
      </w:r>
      <w:r>
        <w:rPr>
          <w:spacing w:val="-4"/>
        </w:rPr>
        <w:t> </w:t>
      </w:r>
      <w:r>
        <w:rPr/>
        <w:t>Game: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Cooperation and Coordination” (with Gary Charness, Guillaume Frechette), </w:t>
      </w:r>
      <w:r>
        <w:rPr>
          <w:i/>
        </w:rPr>
        <w:t>Games and Economic Behavior </w:t>
      </w:r>
      <w:r>
        <w:rPr/>
        <w:t>Vol. 60 (2007): 287-306.</w:t>
      </w:r>
    </w:p>
    <w:p>
      <w:pPr>
        <w:pStyle w:val="BodyText"/>
        <w:ind w:left="290"/>
      </w:pPr>
      <w:r>
        <w:rPr/>
        <w:t>“Make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Guess:</w:t>
      </w:r>
      <w:r>
        <w:rPr>
          <w:spacing w:val="-1"/>
        </w:rPr>
        <w:t> </w:t>
      </w:r>
      <w:r>
        <w:rPr/>
        <w:t>A Robust</w:t>
      </w:r>
      <w:r>
        <w:rPr>
          <w:spacing w:val="-1"/>
        </w:rPr>
        <w:t> </w:t>
      </w:r>
      <w:r>
        <w:rPr/>
        <w:t>Mechanism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King Solomon's</w:t>
      </w:r>
      <w:r>
        <w:rPr>
          <w:spacing w:val="-1"/>
        </w:rPr>
        <w:t> </w:t>
      </w:r>
      <w:r>
        <w:rPr/>
        <w:t>Dilemma”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Chun-Lei </w:t>
      </w:r>
      <w:r>
        <w:rPr>
          <w:spacing w:val="-2"/>
        </w:rPr>
        <w:t>Yang),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39</w:t>
      </w:r>
      <w:r>
        <w:rPr>
          <w:spacing w:val="-3"/>
          <w:sz w:val="24"/>
        </w:rPr>
        <w:t> </w:t>
      </w:r>
      <w:r>
        <w:rPr>
          <w:sz w:val="24"/>
        </w:rPr>
        <w:t>(2009):</w:t>
      </w:r>
      <w:r>
        <w:rPr>
          <w:spacing w:val="-1"/>
          <w:sz w:val="24"/>
        </w:rPr>
        <w:t> </w:t>
      </w:r>
      <w:r>
        <w:rPr>
          <w:sz w:val="24"/>
        </w:rPr>
        <w:t>259-</w:t>
      </w:r>
      <w:r>
        <w:rPr>
          <w:spacing w:val="-4"/>
          <w:sz w:val="24"/>
        </w:rPr>
        <w:t>268.</w:t>
      </w:r>
    </w:p>
    <w:p>
      <w:pPr>
        <w:spacing w:before="0"/>
        <w:ind w:left="290" w:right="0" w:firstLine="0"/>
        <w:jc w:val="left"/>
        <w:rPr>
          <w:i/>
          <w:sz w:val="24"/>
        </w:rPr>
      </w:pPr>
      <w:r>
        <w:rPr>
          <w:sz w:val="24"/>
        </w:rPr>
        <w:t>“Finite-Order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Spaces</w:t>
      </w:r>
      <w:r>
        <w:rPr>
          <w:spacing w:val="-1"/>
          <w:sz w:val="24"/>
        </w:rPr>
        <w:t> </w:t>
      </w:r>
      <w:r>
        <w:rPr>
          <w:sz w:val="24"/>
        </w:rPr>
        <w:t>and Applications”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Chun-Lei</w:t>
      </w:r>
      <w:r>
        <w:rPr>
          <w:spacing w:val="-1"/>
          <w:sz w:val="24"/>
        </w:rPr>
        <w:t> </w:t>
      </w:r>
      <w:r>
        <w:rPr>
          <w:sz w:val="24"/>
        </w:rPr>
        <w:t>Yang),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 </w:t>
      </w:r>
      <w:r>
        <w:rPr>
          <w:i/>
          <w:spacing w:val="-2"/>
          <w:sz w:val="24"/>
        </w:rPr>
        <w:t>Theory</w:t>
      </w:r>
    </w:p>
    <w:p>
      <w:pPr>
        <w:pStyle w:val="BodyText"/>
        <w:spacing w:before="1"/>
        <w:ind w:left="200"/>
      </w:pPr>
      <w:r>
        <w:rPr/>
        <w:t>Vol. 148 (2013): 689-</w:t>
      </w:r>
      <w:r>
        <w:rPr>
          <w:spacing w:val="-4"/>
        </w:rPr>
        <w:t>719.</w:t>
      </w:r>
    </w:p>
    <w:p>
      <w:pPr>
        <w:pStyle w:val="BodyText"/>
        <w:ind w:left="200" w:firstLine="90"/>
        <w:rPr>
          <w:i/>
        </w:rPr>
      </w:pPr>
      <w:r>
        <w:rPr/>
        <w:t>“Information</w:t>
      </w:r>
      <w:r>
        <w:rPr>
          <w:spacing w:val="-4"/>
        </w:rPr>
        <w:t> </w:t>
      </w:r>
      <w:r>
        <w:rPr/>
        <w:t>Acquisition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Rational</w:t>
      </w:r>
      <w:r>
        <w:rPr>
          <w:spacing w:val="-4"/>
        </w:rPr>
        <w:t> </w:t>
      </w:r>
      <w:r>
        <w:rPr/>
        <w:t>Expectations”</w:t>
      </w:r>
      <w:r>
        <w:rPr>
          <w:spacing w:val="-4"/>
        </w:rPr>
        <w:t> </w:t>
      </w:r>
      <w:r>
        <w:rPr/>
        <w:t>(with Xiaojuan Hu), </w:t>
      </w:r>
      <w:r>
        <w:rPr>
          <w:i/>
        </w:rPr>
        <w:t>Economic Theory </w:t>
      </w:r>
      <w:r>
        <w:rPr/>
        <w:t>Vol. 54 (2013), 199-210</w:t>
      </w:r>
      <w:r>
        <w:rPr>
          <w:i/>
        </w:rPr>
        <w:t>.</w:t>
      </w:r>
    </w:p>
    <w:p>
      <w:pPr>
        <w:spacing w:before="0"/>
        <w:ind w:left="200" w:right="0" w:firstLine="150"/>
        <w:jc w:val="left"/>
        <w:rPr>
          <w:sz w:val="24"/>
        </w:rPr>
      </w:pPr>
      <w:r>
        <w:rPr>
          <w:sz w:val="24"/>
        </w:rPr>
        <w:t>“Shapley,</w:t>
      </w:r>
      <w:r>
        <w:rPr>
          <w:spacing w:val="-3"/>
          <w:sz w:val="24"/>
        </w:rPr>
        <w:t> </w:t>
      </w:r>
      <w:r>
        <w:rPr>
          <w:sz w:val="24"/>
        </w:rPr>
        <w:t>Lloyd</w:t>
      </w:r>
      <w:r>
        <w:rPr>
          <w:spacing w:val="-3"/>
          <w:sz w:val="24"/>
        </w:rPr>
        <w:t> </w:t>
      </w:r>
      <w:r>
        <w:rPr>
          <w:sz w:val="24"/>
        </w:rPr>
        <w:t>S.”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Manuel</w:t>
      </w:r>
      <w:r>
        <w:rPr>
          <w:spacing w:val="-3"/>
          <w:sz w:val="24"/>
        </w:rPr>
        <w:t> </w:t>
      </w:r>
      <w:r>
        <w:rPr>
          <w:sz w:val="24"/>
        </w:rPr>
        <w:t>Baucells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Raul</w:t>
      </w:r>
      <w:r>
        <w:rPr>
          <w:spacing w:val="-3"/>
          <w:sz w:val="24"/>
        </w:rPr>
        <w:t> </w:t>
      </w:r>
      <w:r>
        <w:rPr>
          <w:sz w:val="24"/>
        </w:rPr>
        <w:t>Lejano),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Economics</w:t>
      </w:r>
      <w:r>
        <w:rPr>
          <w:sz w:val="24"/>
        </w:rPr>
        <w:t>, 2013, edited by Steven N. Durlauf and Lawrence E. Blume.</w:t>
      </w:r>
    </w:p>
    <w:p>
      <w:pPr>
        <w:pStyle w:val="BodyText"/>
        <w:ind w:left="200" w:right="293" w:firstLine="150"/>
      </w:pPr>
      <w:r>
        <w:rPr/>
        <w:t>“Nash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Log-Convex</w:t>
      </w:r>
      <w:r>
        <w:rPr>
          <w:spacing w:val="-4"/>
        </w:rPr>
        <w:t> </w:t>
      </w:r>
      <w:r>
        <w:rPr/>
        <w:t>Problems”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Shuzhong</w:t>
      </w:r>
      <w:r>
        <w:rPr>
          <w:spacing w:val="-4"/>
        </w:rPr>
        <w:t> </w:t>
      </w:r>
      <w:r>
        <w:rPr/>
        <w:t>Shi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Guofu</w:t>
      </w:r>
      <w:r>
        <w:rPr>
          <w:spacing w:val="-4"/>
        </w:rPr>
        <w:t> </w:t>
      </w:r>
      <w:r>
        <w:rPr/>
        <w:t>Tan),</w:t>
      </w:r>
      <w:r>
        <w:rPr>
          <w:spacing w:val="-5"/>
        </w:rPr>
        <w:t> </w:t>
      </w:r>
      <w:r>
        <w:rPr>
          <w:i/>
        </w:rPr>
        <w:t>Economic Theory </w:t>
      </w:r>
      <w:r>
        <w:rPr/>
        <w:t>Vol. 58 (2015): 413-440.</w:t>
      </w:r>
    </w:p>
    <w:p>
      <w:pPr>
        <w:pStyle w:val="BodyText"/>
        <w:ind w:left="200" w:firstLine="150"/>
      </w:pPr>
      <w:r>
        <w:rPr/>
        <w:t>“Fashion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Homophily”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Zhigang</w:t>
      </w:r>
      <w:r>
        <w:rPr>
          <w:spacing w:val="-4"/>
        </w:rPr>
        <w:t> </w:t>
      </w:r>
      <w:r>
        <w:rPr/>
        <w:t>Cao,</w:t>
      </w:r>
      <w:r>
        <w:rPr>
          <w:spacing w:val="-4"/>
        </w:rPr>
        <w:t> </w:t>
      </w:r>
      <w:r>
        <w:rPr/>
        <w:t>Xiaoguang</w:t>
      </w:r>
      <w:r>
        <w:rPr>
          <w:spacing w:val="-4"/>
        </w:rPr>
        <w:t> </w:t>
      </w:r>
      <w:r>
        <w:rPr/>
        <w:t>Yang,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Boyu</w:t>
      </w:r>
      <w:r>
        <w:rPr>
          <w:spacing w:val="-3"/>
        </w:rPr>
        <w:t> </w:t>
      </w:r>
      <w:r>
        <w:rPr/>
        <w:t>Zhang),</w:t>
      </w:r>
      <w:r>
        <w:rPr>
          <w:spacing w:val="-3"/>
        </w:rPr>
        <w:t> </w:t>
      </w:r>
      <w:r>
        <w:rPr>
          <w:i/>
        </w:rPr>
        <w:t>Operations Research </w:t>
      </w:r>
      <w:r>
        <w:rPr/>
        <w:t>Vol. 66 (2018): 1486-1497.</w:t>
      </w:r>
    </w:p>
    <w:p>
      <w:pPr>
        <w:pStyle w:val="BodyText"/>
        <w:ind w:left="200" w:firstLine="90"/>
      </w:pPr>
      <w:r>
        <w:rPr/>
        <w:t>“Implementation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Nash</w:t>
      </w:r>
      <w:r>
        <w:rPr>
          <w:spacing w:val="-3"/>
        </w:rPr>
        <w:t> </w:t>
      </w:r>
      <w:r>
        <w:rPr/>
        <w:t>Bargaining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Non-Convexity”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Guofu</w:t>
      </w:r>
      <w:r>
        <w:rPr>
          <w:spacing w:val="-4"/>
        </w:rPr>
        <w:t> </w:t>
      </w:r>
      <w:r>
        <w:rPr/>
        <w:t>Tan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Adam Wong), </w:t>
      </w:r>
      <w:r>
        <w:rPr>
          <w:i/>
        </w:rPr>
        <w:t>Economics Letters </w:t>
      </w:r>
      <w:r>
        <w:rPr/>
        <w:t>Vol. 178 (2019) 46-49.</w:t>
      </w:r>
    </w:p>
    <w:p>
      <w:pPr>
        <w:spacing w:before="0"/>
        <w:ind w:left="200" w:right="293" w:firstLine="150"/>
        <w:jc w:val="left"/>
        <w:rPr>
          <w:sz w:val="24"/>
        </w:rPr>
      </w:pPr>
      <w:r>
        <w:rPr>
          <w:sz w:val="24"/>
        </w:rPr>
        <w:t>“Dynamic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4"/>
          <w:sz w:val="24"/>
        </w:rPr>
        <w:t> </w:t>
      </w:r>
      <w:r>
        <w:rPr>
          <w:sz w:val="24"/>
        </w:rPr>
        <w:t>Pennies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Networks”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Zhigang</w:t>
      </w:r>
      <w:r>
        <w:rPr>
          <w:spacing w:val="-4"/>
          <w:sz w:val="24"/>
        </w:rPr>
        <w:t> </w:t>
      </w:r>
      <w:r>
        <w:rPr>
          <w:sz w:val="24"/>
        </w:rPr>
        <w:t>Cao,</w:t>
      </w:r>
      <w:r>
        <w:rPr>
          <w:spacing w:val="-4"/>
          <w:sz w:val="24"/>
        </w:rPr>
        <w:t> </w:t>
      </w:r>
      <w:r>
        <w:rPr>
          <w:sz w:val="24"/>
        </w:rPr>
        <w:t>Xiaoguang</w:t>
      </w:r>
      <w:r>
        <w:rPr>
          <w:spacing w:val="-5"/>
          <w:sz w:val="24"/>
        </w:rPr>
        <w:t> </w:t>
      </w:r>
      <w:r>
        <w:rPr>
          <w:sz w:val="24"/>
        </w:rPr>
        <w:t>Yang,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Boyu Zhang), </w:t>
      </w:r>
      <w:r>
        <w:rPr>
          <w:i/>
          <w:sz w:val="24"/>
        </w:rPr>
        <w:t>International Journal of Game Theory </w:t>
      </w:r>
      <w:r>
        <w:rPr>
          <w:sz w:val="24"/>
        </w:rPr>
        <w:t>Vol. 48 (2019) 887-920.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28" w:top="1580" w:bottom="920" w:left="1080" w:right="1080"/>
        </w:sectPr>
      </w:pPr>
    </w:p>
    <w:p>
      <w:pPr>
        <w:pStyle w:val="BodyText"/>
        <w:spacing w:before="76"/>
        <w:ind w:left="200" w:firstLine="150"/>
      </w:pPr>
      <w:r>
        <w:rPr/>
        <w:t>“Incentive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Cross-Holdings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Oligopoly”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Hongkun</w:t>
      </w:r>
      <w:r>
        <w:rPr>
          <w:spacing w:val="-5"/>
        </w:rPr>
        <w:t> </w:t>
      </w:r>
      <w:r>
        <w:rPr/>
        <w:t>Ma</w:t>
      </w:r>
      <w:r>
        <w:rPr>
          <w:spacing w:val="-5"/>
        </w:rPr>
        <w:t> </w:t>
      </w:r>
      <w:r>
        <w:rPr/>
        <w:t>and Chenhang Zeng), forthcoming in </w:t>
      </w:r>
      <w:r>
        <w:rPr>
          <w:i/>
        </w:rPr>
        <w:t>Economic Theory</w:t>
      </w:r>
      <w:r>
        <w:rPr/>
        <w:t>.</w:t>
      </w:r>
    </w:p>
    <w:p>
      <w:pPr>
        <w:pStyle w:val="BodyText"/>
        <w:spacing w:before="2"/>
      </w:pPr>
    </w:p>
    <w:p>
      <w:pPr>
        <w:pStyle w:val="Heading1"/>
        <w:ind w:left="290"/>
      </w:pPr>
      <w:r>
        <w:rPr/>
        <w:t>Papers Under </w:t>
      </w:r>
      <w:r>
        <w:rPr>
          <w:spacing w:val="-2"/>
        </w:rPr>
        <w:t>Review</w:t>
      </w:r>
    </w:p>
    <w:p>
      <w:pPr>
        <w:spacing w:before="273"/>
        <w:ind w:left="290" w:right="343" w:firstLine="0"/>
        <w:jc w:val="left"/>
        <w:rPr>
          <w:sz w:val="24"/>
        </w:rPr>
      </w:pPr>
      <w:r>
        <w:rPr>
          <w:sz w:val="24"/>
        </w:rPr>
        <w:t>Kinship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Hinder</w:t>
      </w:r>
      <w:r>
        <w:rPr>
          <w:spacing w:val="-3"/>
          <w:sz w:val="24"/>
        </w:rPr>
        <w:t> </w:t>
      </w:r>
      <w:r>
        <w:rPr>
          <w:sz w:val="24"/>
        </w:rPr>
        <w:t>Cooperation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Heterogeneous</w:t>
      </w:r>
      <w:r>
        <w:rPr>
          <w:spacing w:val="-4"/>
          <w:sz w:val="24"/>
        </w:rPr>
        <w:t> </w:t>
      </w:r>
      <w:r>
        <w:rPr>
          <w:sz w:val="24"/>
        </w:rPr>
        <w:t>Populations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Y.</w:t>
      </w:r>
      <w:r>
        <w:rPr>
          <w:spacing w:val="-4"/>
          <w:sz w:val="24"/>
        </w:rPr>
        <w:t> </w:t>
      </w:r>
      <w:r>
        <w:rPr>
          <w:sz w:val="24"/>
        </w:rPr>
        <w:t>Dong,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Gavrilets,</w:t>
      </w:r>
      <w:r>
        <w:rPr>
          <w:spacing w:val="-4"/>
          <w:sz w:val="24"/>
        </w:rPr>
        <w:t> </w:t>
      </w:r>
      <w:r>
        <w:rPr>
          <w:sz w:val="24"/>
        </w:rPr>
        <w:t>and B. Zhang), revise and resubmit at </w:t>
      </w:r>
      <w:r>
        <w:rPr>
          <w:i/>
          <w:sz w:val="24"/>
        </w:rPr>
        <w:t>Proceedings of the Royal Society B</w:t>
      </w:r>
      <w:r>
        <w:rPr>
          <w:sz w:val="24"/>
        </w:rPr>
        <w:t>.</w:t>
      </w:r>
    </w:p>
    <w:p>
      <w:pPr>
        <w:pStyle w:val="BodyText"/>
        <w:ind w:left="290" w:right="869"/>
      </w:pPr>
      <w:r>
        <w:rPr/>
        <w:t>Cross-Holdings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Collusive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Lagged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Interests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Jianxia</w:t>
      </w:r>
      <w:r>
        <w:rPr>
          <w:spacing w:val="-4"/>
        </w:rPr>
        <w:t> </w:t>
      </w:r>
      <w:r>
        <w:rPr/>
        <w:t>Yang) Do Cross-Holdings Hinder Collusion?</w:t>
      </w:r>
    </w:p>
    <w:p>
      <w:pPr>
        <w:pStyle w:val="BodyText"/>
        <w:ind w:left="290"/>
      </w:pPr>
      <w:r>
        <w:rPr/>
        <w:t>On</w:t>
      </w:r>
      <w:r>
        <w:rPr>
          <w:spacing w:val="-4"/>
        </w:rPr>
        <w:t> </w:t>
      </w:r>
      <w:r>
        <w:rPr/>
        <w:t>Iterated</w:t>
      </w:r>
      <w:r>
        <w:rPr>
          <w:spacing w:val="-2"/>
        </w:rPr>
        <w:t> </w:t>
      </w:r>
      <w:r>
        <w:rPr/>
        <w:t>Nash</w:t>
      </w:r>
      <w:r>
        <w:rPr>
          <w:spacing w:val="-2"/>
        </w:rPr>
        <w:t> </w:t>
      </w:r>
      <w:r>
        <w:rPr/>
        <w:t>Bargaining</w:t>
      </w:r>
      <w:r>
        <w:rPr>
          <w:spacing w:val="-2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Guofu</w:t>
      </w:r>
      <w:r>
        <w:rPr>
          <w:spacing w:val="-3"/>
        </w:rPr>
        <w:t> </w:t>
      </w:r>
      <w:r>
        <w:rPr/>
        <w:t>Tan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Adam</w:t>
      </w:r>
      <w:r>
        <w:rPr>
          <w:spacing w:val="-2"/>
        </w:rPr>
        <w:t> Wong)</w:t>
      </w:r>
    </w:p>
    <w:p>
      <w:pPr>
        <w:pStyle w:val="BodyText"/>
        <w:spacing w:before="2"/>
      </w:pPr>
    </w:p>
    <w:p>
      <w:pPr>
        <w:pStyle w:val="Heading1"/>
        <w:ind w:left="290"/>
      </w:pP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BodyText"/>
        <w:spacing w:before="273"/>
        <w:ind w:left="260" w:right="293"/>
      </w:pPr>
      <w:r>
        <w:rPr/>
        <w:t>Balancing</w:t>
      </w:r>
      <w:r>
        <w:rPr>
          <w:spacing w:val="-6"/>
        </w:rPr>
        <w:t> </w:t>
      </w:r>
      <w:r>
        <w:rPr/>
        <w:t>Egalitarianism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Utilitarianism:</w:t>
      </w:r>
      <w:r>
        <w:rPr>
          <w:spacing w:val="-4"/>
        </w:rPr>
        <w:t> </w:t>
      </w:r>
      <w:r>
        <w:rPr/>
        <w:t>Unification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Solutions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Problem (with Claus-Jochen Haake) </w:t>
      </w:r>
      <w:r>
        <w:rPr>
          <w:color w:val="0000FF"/>
          <w:u w:val="single" w:color="0000FF"/>
        </w:rPr>
        <w:t>https://ssrn.com/abstract=3184007</w:t>
      </w:r>
    </w:p>
    <w:p>
      <w:pPr>
        <w:pStyle w:val="BodyText"/>
        <w:ind w:left="260"/>
      </w:pPr>
      <w:r>
        <w:rPr/>
        <w:t>Tipping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Two-sided</w:t>
      </w:r>
      <w:r>
        <w:rPr>
          <w:spacing w:val="-3"/>
        </w:rPr>
        <w:t> </w:t>
      </w:r>
      <w:r>
        <w:rPr/>
        <w:t>Matching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Zhigang</w:t>
      </w:r>
      <w:r>
        <w:rPr>
          <w:spacing w:val="-2"/>
        </w:rPr>
        <w:t> </w:t>
      </w:r>
      <w:r>
        <w:rPr>
          <w:spacing w:val="-4"/>
        </w:rPr>
        <w:t>Cao)</w:t>
      </w:r>
    </w:p>
    <w:p>
      <w:pPr>
        <w:pStyle w:val="BodyText"/>
        <w:ind w:left="260" w:right="1700"/>
      </w:pPr>
      <w:r>
        <w:rPr/>
        <w:t>Duopoly</w:t>
      </w:r>
      <w:r>
        <w:rPr>
          <w:spacing w:val="-4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Asymmetric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Threats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Guofu</w:t>
      </w:r>
      <w:r>
        <w:rPr>
          <w:spacing w:val="-5"/>
        </w:rPr>
        <w:t> </w:t>
      </w:r>
      <w:r>
        <w:rPr/>
        <w:t>Tan) Cross-Holdings and Cartelizing Effects (with Shengping Zhang)</w:t>
      </w:r>
    </w:p>
    <w:p>
      <w:pPr>
        <w:pStyle w:val="BodyText"/>
        <w:ind w:left="260" w:right="3374" w:hanging="1"/>
      </w:pPr>
      <w:r>
        <w:rPr/>
        <w:t>Bribery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Rank-Order</w:t>
      </w:r>
      <w:r>
        <w:rPr>
          <w:spacing w:val="-7"/>
        </w:rPr>
        <w:t> </w:t>
      </w:r>
      <w:r>
        <w:rPr/>
        <w:t>Tournaments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Sonku</w:t>
      </w:r>
      <w:r>
        <w:rPr>
          <w:spacing w:val="-6"/>
        </w:rPr>
        <w:t> </w:t>
      </w:r>
      <w:r>
        <w:rPr/>
        <w:t>Kim) Endogenous Altruism</w:t>
      </w:r>
    </w:p>
    <w:p>
      <w:pPr>
        <w:pStyle w:val="BodyText"/>
        <w:ind w:left="260"/>
      </w:pPr>
      <w:r>
        <w:rPr/>
        <w:t>When</w:t>
      </w:r>
      <w:r>
        <w:rPr>
          <w:spacing w:val="-1"/>
        </w:rPr>
        <w:t> </w:t>
      </w:r>
      <w:r>
        <w:rPr/>
        <w:t>to Make</w:t>
      </w:r>
      <w:r>
        <w:rPr>
          <w:spacing w:val="-1"/>
        </w:rPr>
        <w:t> </w:t>
      </w:r>
      <w:r>
        <w:rPr/>
        <w:t>a Delivery? (with Chang </w:t>
      </w:r>
      <w:r>
        <w:rPr>
          <w:spacing w:val="-2"/>
        </w:rPr>
        <w:t>Zhao)</w:t>
      </w:r>
    </w:p>
    <w:p>
      <w:pPr>
        <w:pStyle w:val="BodyText"/>
        <w:ind w:left="260" w:right="1700"/>
      </w:pPr>
      <w:r>
        <w:rPr/>
        <w:t>On</w:t>
      </w:r>
      <w:r>
        <w:rPr>
          <w:spacing w:val="-5"/>
        </w:rPr>
        <w:t> </w:t>
      </w:r>
      <w:r>
        <w:rPr/>
        <w:t>Multi-Bilateral</w:t>
      </w:r>
      <w:r>
        <w:rPr>
          <w:spacing w:val="-5"/>
        </w:rPr>
        <w:t> </w:t>
      </w:r>
      <w:r>
        <w:rPr/>
        <w:t>Bargaining</w:t>
      </w:r>
      <w:r>
        <w:rPr>
          <w:spacing w:val="-5"/>
        </w:rPr>
        <w:t> </w:t>
      </w:r>
      <w:r>
        <w:rPr/>
        <w:t>Equilibrium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Networks Bayesian Potential Games</w:t>
      </w:r>
    </w:p>
    <w:sectPr>
      <w:pgSz w:w="12240" w:h="15840"/>
      <w:pgMar w:header="0" w:footer="728" w:top="128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6755130</wp:posOffset>
              </wp:positionH>
              <wp:positionV relativeFrom="page">
                <wp:posOffset>9453019</wp:posOffset>
              </wp:positionV>
              <wp:extent cx="149860" cy="1587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986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9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.900024pt;margin-top:744.332275pt;width:11.8pt;height:12.5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sz w:val="19"/>
                      </w:rPr>
                      <w:t>2</w:t>
                    </w:r>
                    <w:r>
                      <w:rPr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4"/>
      <w:ind w:left="1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4" w:lineRule="exact"/>
      <w:ind w:left="21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qin@ucsb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Cheng-Zhong Qin</dc:creator>
  <dc:title>Microsoft Word - Qin_Vita_2022-12</dc:title>
  <dcterms:created xsi:type="dcterms:W3CDTF">2026-01-29T09:05:30Z</dcterms:created>
  <dcterms:modified xsi:type="dcterms:W3CDTF">2026-01-29T09:05:30Z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10.1.16 (Windows)</vt:lpwstr>
  </property>
</Properties>
</file>