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left="0" w:right="334"/>
        <w:jc w:val="center"/>
      </w:pPr>
      <w:r>
        <w:rPr/>
        <w:t>RODNEY</w:t>
      </w:r>
      <w:r>
        <w:rPr>
          <w:spacing w:val="-1"/>
        </w:rPr>
        <w:t> </w:t>
      </w:r>
      <w:r>
        <w:rPr/>
        <w:t>J.</w:t>
      </w:r>
      <w:r>
        <w:rPr>
          <w:spacing w:val="-1"/>
        </w:rPr>
        <w:t> </w:t>
      </w:r>
      <w:r>
        <w:rPr>
          <w:spacing w:val="-2"/>
        </w:rPr>
        <w:t>GARRATT</w:t>
      </w:r>
    </w:p>
    <w:p>
      <w:pPr>
        <w:pStyle w:val="BodyText"/>
        <w:spacing w:line="242" w:lineRule="auto"/>
        <w:ind w:left="2900" w:right="3234"/>
        <w:jc w:val="center"/>
      </w:pPr>
      <w:r>
        <w:rPr/>
        <w:t>Website:</w:t>
      </w:r>
      <w:r>
        <w:rPr>
          <w:spacing w:val="-15"/>
        </w:rPr>
        <w:t> </w:t>
      </w:r>
      <w:r>
        <w:rPr>
          <w:color w:val="0000FF"/>
          <w:u w:val="single" w:color="0000FF"/>
        </w:rPr>
        <w:t>https://rodgarratt.com</w:t>
      </w:r>
      <w:r>
        <w:rPr>
          <w:color w:val="0000FF"/>
        </w:rPr>
        <w:t> </w:t>
      </w:r>
      <w:r>
        <w:rPr/>
        <w:t>Email: </w:t>
      </w:r>
      <w:hyperlink r:id="rId5">
        <w:r>
          <w:rPr/>
          <w:t>garratt@ucsb.edu</w:t>
        </w:r>
      </w:hyperlink>
    </w:p>
    <w:p>
      <w:pPr>
        <w:pStyle w:val="Heading1"/>
        <w:spacing w:before="272"/>
      </w:pPr>
      <w:r>
        <w:rPr/>
        <w:t>EDUCATION</w:t>
      </w:r>
      <w:r>
        <w:rPr>
          <w:spacing w:val="-1"/>
        </w:rPr>
        <w:t> </w:t>
      </w:r>
      <w:r>
        <w:rPr/>
        <w:t>AND</w:t>
      </w:r>
      <w:r>
        <w:rPr>
          <w:spacing w:val="-1"/>
        </w:rPr>
        <w:t> </w:t>
      </w:r>
      <w:r>
        <w:rPr>
          <w:spacing w:val="-2"/>
        </w:rPr>
        <w:t>EMPLOYMENT</w:t>
      </w:r>
    </w:p>
    <w:p>
      <w:pPr>
        <w:pStyle w:val="BodyText"/>
        <w:spacing w:line="275" w:lineRule="exact"/>
      </w:pPr>
      <w:r>
        <w:rPr/>
        <w:t>Ph.D.</w:t>
      </w:r>
      <w:r>
        <w:rPr>
          <w:spacing w:val="-2"/>
        </w:rPr>
        <w:t> </w:t>
      </w:r>
      <w:r>
        <w:rPr/>
        <w:t>(Economics)</w:t>
      </w:r>
      <w:r>
        <w:rPr>
          <w:spacing w:val="-2"/>
        </w:rPr>
        <w:t> </w:t>
      </w:r>
      <w:r>
        <w:rPr/>
        <w:t>Cornell</w:t>
      </w:r>
      <w:r>
        <w:rPr>
          <w:spacing w:val="-2"/>
        </w:rPr>
        <w:t> </w:t>
      </w:r>
      <w:r>
        <w:rPr/>
        <w:t>University,</w:t>
      </w:r>
      <w:r>
        <w:rPr>
          <w:spacing w:val="-1"/>
        </w:rPr>
        <w:t> </w:t>
      </w:r>
      <w:r>
        <w:rPr>
          <w:spacing w:val="-4"/>
        </w:rPr>
        <w:t>1991</w:t>
      </w:r>
    </w:p>
    <w:p>
      <w:pPr>
        <w:pStyle w:val="BodyText"/>
        <w:spacing w:line="275" w:lineRule="exact" w:before="2"/>
      </w:pPr>
      <w:r>
        <w:rPr/>
        <w:t>M.A.</w:t>
      </w:r>
      <w:r>
        <w:rPr>
          <w:spacing w:val="-2"/>
        </w:rPr>
        <w:t> </w:t>
      </w:r>
      <w:r>
        <w:rPr/>
        <w:t>(Economics)</w:t>
      </w:r>
      <w:r>
        <w:rPr>
          <w:spacing w:val="-1"/>
        </w:rPr>
        <w:t> </w:t>
      </w:r>
      <w:r>
        <w:rPr/>
        <w:t>Cornell</w:t>
      </w:r>
      <w:r>
        <w:rPr>
          <w:spacing w:val="-2"/>
        </w:rPr>
        <w:t> </w:t>
      </w:r>
      <w:r>
        <w:rPr/>
        <w:t>University,</w:t>
      </w:r>
      <w:r>
        <w:rPr>
          <w:spacing w:val="-1"/>
        </w:rPr>
        <w:t> </w:t>
      </w:r>
      <w:r>
        <w:rPr>
          <w:spacing w:val="-4"/>
        </w:rPr>
        <w:t>1990</w:t>
      </w:r>
    </w:p>
    <w:p>
      <w:pPr>
        <w:pStyle w:val="BodyText"/>
        <w:spacing w:line="275" w:lineRule="exact"/>
      </w:pPr>
      <w:r>
        <w:rPr/>
        <w:t>Honours</w:t>
      </w:r>
      <w:r>
        <w:rPr>
          <w:spacing w:val="-4"/>
        </w:rPr>
        <w:t> </w:t>
      </w:r>
      <w:r>
        <w:rPr/>
        <w:t>B.A.</w:t>
      </w:r>
      <w:r>
        <w:rPr>
          <w:spacing w:val="-2"/>
        </w:rPr>
        <w:t> </w:t>
      </w:r>
      <w:r>
        <w:rPr/>
        <w:t>(Economics</w:t>
      </w:r>
      <w:r>
        <w:rPr>
          <w:spacing w:val="-2"/>
        </w:rPr>
        <w:t> </w:t>
      </w:r>
      <w:r>
        <w:rPr/>
        <w:t>and</w:t>
      </w:r>
      <w:r>
        <w:rPr>
          <w:spacing w:val="-2"/>
        </w:rPr>
        <w:t> </w:t>
      </w:r>
      <w:r>
        <w:rPr/>
        <w:t>History)</w:t>
      </w:r>
      <w:r>
        <w:rPr>
          <w:spacing w:val="-2"/>
        </w:rPr>
        <w:t> </w:t>
      </w:r>
      <w:r>
        <w:rPr/>
        <w:t>University</w:t>
      </w:r>
      <w:r>
        <w:rPr>
          <w:spacing w:val="-2"/>
        </w:rPr>
        <w:t> </w:t>
      </w:r>
      <w:r>
        <w:rPr/>
        <w:t>of</w:t>
      </w:r>
      <w:r>
        <w:rPr>
          <w:spacing w:val="-2"/>
        </w:rPr>
        <w:t> </w:t>
      </w:r>
      <w:r>
        <w:rPr/>
        <w:t>Waterloo,</w:t>
      </w:r>
      <w:r>
        <w:rPr>
          <w:spacing w:val="-1"/>
        </w:rPr>
        <w:t> </w:t>
      </w:r>
      <w:r>
        <w:rPr>
          <w:spacing w:val="-4"/>
        </w:rPr>
        <w:t>1986</w:t>
      </w:r>
    </w:p>
    <w:p>
      <w:pPr>
        <w:pStyle w:val="BodyText"/>
        <w:ind w:left="0"/>
      </w:pPr>
    </w:p>
    <w:p>
      <w:pPr>
        <w:pStyle w:val="Heading2"/>
        <w:spacing w:before="1"/>
      </w:pPr>
      <w:r>
        <w:rPr>
          <w:spacing w:val="-2"/>
        </w:rPr>
        <w:t>Employment</w:t>
      </w:r>
    </w:p>
    <w:p>
      <w:pPr>
        <w:pStyle w:val="BodyText"/>
        <w:spacing w:line="237" w:lineRule="auto" w:before="4"/>
        <w:ind w:right="888"/>
      </w:pPr>
      <w:r>
        <w:rPr/>
        <w:t>Professor,</w:t>
      </w:r>
      <w:r>
        <w:rPr>
          <w:spacing w:val="-5"/>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California,</w:t>
      </w:r>
      <w:r>
        <w:rPr>
          <w:spacing w:val="-4"/>
        </w:rPr>
        <w:t> </w:t>
      </w:r>
      <w:r>
        <w:rPr/>
        <w:t>Santa</w:t>
      </w:r>
      <w:r>
        <w:rPr>
          <w:spacing w:val="-5"/>
        </w:rPr>
        <w:t> </w:t>
      </w:r>
      <w:r>
        <w:rPr/>
        <w:t>Barbara,</w:t>
      </w:r>
      <w:r>
        <w:rPr>
          <w:spacing w:val="-5"/>
        </w:rPr>
        <w:t> </w:t>
      </w:r>
      <w:r>
        <w:rPr/>
        <w:t>2024-present Senior Adviser, Bank for International Settlements, 2022-2024</w:t>
      </w:r>
    </w:p>
    <w:p>
      <w:pPr>
        <w:pStyle w:val="BodyText"/>
        <w:spacing w:line="237" w:lineRule="auto" w:before="6"/>
        <w:ind w:right="417"/>
      </w:pPr>
      <w:r>
        <w:rPr/>
        <w:t>Maxwell</w:t>
      </w:r>
      <w:r>
        <w:rPr>
          <w:spacing w:val="-4"/>
        </w:rPr>
        <w:t> </w:t>
      </w:r>
      <w:r>
        <w:rPr/>
        <w:t>C.</w:t>
      </w:r>
      <w:r>
        <w:rPr>
          <w:spacing w:val="-4"/>
        </w:rPr>
        <w:t> </w:t>
      </w:r>
      <w:r>
        <w:rPr/>
        <w:t>and</w:t>
      </w:r>
      <w:r>
        <w:rPr>
          <w:spacing w:val="-4"/>
        </w:rPr>
        <w:t> </w:t>
      </w:r>
      <w:r>
        <w:rPr/>
        <w:t>Mary</w:t>
      </w:r>
      <w:r>
        <w:rPr>
          <w:spacing w:val="-4"/>
        </w:rPr>
        <w:t> </w:t>
      </w:r>
      <w:r>
        <w:rPr/>
        <w:t>Pellish</w:t>
      </w:r>
      <w:r>
        <w:rPr>
          <w:spacing w:val="-4"/>
        </w:rPr>
        <w:t> </w:t>
      </w:r>
      <w:r>
        <w:rPr/>
        <w:t>Chair</w:t>
      </w:r>
      <w:r>
        <w:rPr>
          <w:spacing w:val="-4"/>
        </w:rPr>
        <w:t> </w:t>
      </w:r>
      <w:r>
        <w:rPr/>
        <w:t>in</w:t>
      </w:r>
      <w:r>
        <w:rPr>
          <w:spacing w:val="-4"/>
        </w:rPr>
        <w:t> </w:t>
      </w:r>
      <w:r>
        <w:rPr/>
        <w:t>Economics,</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 California, Santa Barbara, 2015-2022</w:t>
      </w:r>
    </w:p>
    <w:p>
      <w:pPr>
        <w:pStyle w:val="BodyText"/>
        <w:spacing w:line="237" w:lineRule="auto" w:before="5"/>
        <w:ind w:right="888"/>
      </w:pPr>
      <w:r>
        <w:rPr/>
        <w:t>Vice</w:t>
      </w:r>
      <w:r>
        <w:rPr>
          <w:spacing w:val="-4"/>
        </w:rPr>
        <w:t> </w:t>
      </w:r>
      <w:r>
        <w:rPr/>
        <w:t>President,</w:t>
      </w:r>
      <w:r>
        <w:rPr>
          <w:spacing w:val="-3"/>
        </w:rPr>
        <w:t> </w:t>
      </w:r>
      <w:r>
        <w:rPr/>
        <w:t>Money</w:t>
      </w:r>
      <w:r>
        <w:rPr>
          <w:spacing w:val="-3"/>
        </w:rPr>
        <w:t> </w:t>
      </w:r>
      <w:r>
        <w:rPr/>
        <w:t>and</w:t>
      </w:r>
      <w:r>
        <w:rPr>
          <w:spacing w:val="-3"/>
        </w:rPr>
        <w:t> </w:t>
      </w:r>
      <w:r>
        <w:rPr/>
        <w:t>Payment</w:t>
      </w:r>
      <w:r>
        <w:rPr>
          <w:spacing w:val="-3"/>
        </w:rPr>
        <w:t> </w:t>
      </w:r>
      <w:r>
        <w:rPr/>
        <w:t>Studies</w:t>
      </w:r>
      <w:r>
        <w:rPr>
          <w:spacing w:val="-3"/>
        </w:rPr>
        <w:t> </w:t>
      </w:r>
      <w:r>
        <w:rPr/>
        <w:t>Function,</w:t>
      </w:r>
      <w:r>
        <w:rPr>
          <w:spacing w:val="-3"/>
        </w:rPr>
        <w:t> </w:t>
      </w:r>
      <w:r>
        <w:rPr/>
        <w:t>Federal</w:t>
      </w:r>
      <w:r>
        <w:rPr>
          <w:spacing w:val="-3"/>
        </w:rPr>
        <w:t> </w:t>
      </w:r>
      <w:r>
        <w:rPr/>
        <w:t>Reserve</w:t>
      </w:r>
      <w:r>
        <w:rPr>
          <w:spacing w:val="-4"/>
        </w:rPr>
        <w:t> </w:t>
      </w:r>
      <w:r>
        <w:rPr/>
        <w:t>Bank</w:t>
      </w:r>
      <w:r>
        <w:rPr>
          <w:spacing w:val="-3"/>
        </w:rPr>
        <w:t> </w:t>
      </w:r>
      <w:r>
        <w:rPr/>
        <w:t>of</w:t>
      </w:r>
      <w:r>
        <w:rPr>
          <w:spacing w:val="-3"/>
        </w:rPr>
        <w:t> </w:t>
      </w:r>
      <w:r>
        <w:rPr/>
        <w:t>New</w:t>
      </w:r>
      <w:r>
        <w:rPr>
          <w:spacing w:val="-3"/>
        </w:rPr>
        <w:t> </w:t>
      </w:r>
      <w:r>
        <w:rPr/>
        <w:t>York, </w:t>
      </w:r>
      <w:r>
        <w:rPr>
          <w:spacing w:val="-2"/>
        </w:rPr>
        <w:t>2013-2015</w:t>
      </w:r>
    </w:p>
    <w:p>
      <w:pPr>
        <w:pStyle w:val="BodyText"/>
        <w:spacing w:line="237" w:lineRule="auto" w:before="6"/>
        <w:ind w:right="888"/>
      </w:pPr>
      <w:r>
        <w:rPr/>
        <w:t>Professor,</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California,</w:t>
      </w:r>
      <w:r>
        <w:rPr>
          <w:spacing w:val="-4"/>
        </w:rPr>
        <w:t> </w:t>
      </w:r>
      <w:r>
        <w:rPr/>
        <w:t>Santa</w:t>
      </w:r>
      <w:r>
        <w:rPr>
          <w:spacing w:val="-5"/>
        </w:rPr>
        <w:t> </w:t>
      </w:r>
      <w:r>
        <w:rPr/>
        <w:t>Barbara,</w:t>
      </w:r>
      <w:r>
        <w:rPr>
          <w:spacing w:val="-4"/>
        </w:rPr>
        <w:t> </w:t>
      </w:r>
      <w:r>
        <w:rPr/>
        <w:t>2010-2013 Research Advisor, Bank of England, 2009-2010</w:t>
      </w:r>
    </w:p>
    <w:p>
      <w:pPr>
        <w:pStyle w:val="BodyText"/>
        <w:spacing w:before="3"/>
        <w:ind w:right="464"/>
      </w:pPr>
      <w:r>
        <w:rPr/>
        <w:t>Professor, Department of Economics, University of California, Santa Barbara, 2003-2009 Associate</w:t>
      </w:r>
      <w:r>
        <w:rPr>
          <w:spacing w:val="-5"/>
        </w:rPr>
        <w:t> </w:t>
      </w:r>
      <w:r>
        <w:rPr/>
        <w:t>Professor,</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California,</w:t>
      </w:r>
      <w:r>
        <w:rPr>
          <w:spacing w:val="-4"/>
        </w:rPr>
        <w:t> </w:t>
      </w:r>
      <w:r>
        <w:rPr/>
        <w:t>Santa</w:t>
      </w:r>
      <w:r>
        <w:rPr>
          <w:spacing w:val="-5"/>
        </w:rPr>
        <w:t> </w:t>
      </w:r>
      <w:r>
        <w:rPr/>
        <w:t>Barbara,</w:t>
      </w:r>
      <w:r>
        <w:rPr>
          <w:spacing w:val="-4"/>
        </w:rPr>
        <w:t> </w:t>
      </w:r>
      <w:r>
        <w:rPr/>
        <w:t>1997- </w:t>
      </w:r>
      <w:r>
        <w:rPr>
          <w:spacing w:val="-4"/>
        </w:rPr>
        <w:t>2003</w:t>
      </w:r>
    </w:p>
    <w:p>
      <w:pPr>
        <w:pStyle w:val="BodyText"/>
        <w:spacing w:line="242" w:lineRule="auto"/>
        <w:ind w:right="464"/>
      </w:pPr>
      <w:r>
        <w:rPr/>
        <w:t>Assistant</w:t>
      </w:r>
      <w:r>
        <w:rPr>
          <w:spacing w:val="-4"/>
        </w:rPr>
        <w:t> </w:t>
      </w:r>
      <w:r>
        <w:rPr/>
        <w:t>Professor,</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California,</w:t>
      </w:r>
      <w:r>
        <w:rPr>
          <w:spacing w:val="-4"/>
        </w:rPr>
        <w:t> </w:t>
      </w:r>
      <w:r>
        <w:rPr/>
        <w:t>Santa</w:t>
      </w:r>
      <w:r>
        <w:rPr>
          <w:spacing w:val="-5"/>
        </w:rPr>
        <w:t> </w:t>
      </w:r>
      <w:r>
        <w:rPr/>
        <w:t>Barbara,</w:t>
      </w:r>
      <w:r>
        <w:rPr>
          <w:spacing w:val="-4"/>
        </w:rPr>
        <w:t> </w:t>
      </w:r>
      <w:r>
        <w:rPr/>
        <w:t>1991- </w:t>
      </w:r>
      <w:r>
        <w:rPr>
          <w:spacing w:val="-4"/>
        </w:rPr>
        <w:t>1997</w:t>
      </w:r>
    </w:p>
    <w:p>
      <w:pPr>
        <w:pStyle w:val="Heading2"/>
        <w:spacing w:line="275" w:lineRule="exact" w:before="271"/>
      </w:pPr>
      <w:r>
        <w:rPr/>
        <w:t>Affiliations</w:t>
      </w:r>
      <w:r>
        <w:rPr>
          <w:spacing w:val="-2"/>
        </w:rPr>
        <w:t> </w:t>
      </w:r>
      <w:r>
        <w:rPr/>
        <w:t>and</w:t>
      </w:r>
      <w:r>
        <w:rPr>
          <w:spacing w:val="-2"/>
        </w:rPr>
        <w:t> </w:t>
      </w:r>
      <w:r>
        <w:rPr/>
        <w:t>External</w:t>
      </w:r>
      <w:r>
        <w:rPr>
          <w:spacing w:val="-1"/>
        </w:rPr>
        <w:t> </w:t>
      </w:r>
      <w:r>
        <w:rPr>
          <w:spacing w:val="-2"/>
        </w:rPr>
        <w:t>Committees</w:t>
      </w:r>
    </w:p>
    <w:p>
      <w:pPr>
        <w:pStyle w:val="BodyText"/>
        <w:spacing w:line="242" w:lineRule="auto"/>
        <w:ind w:right="821"/>
      </w:pPr>
      <w:r>
        <w:rPr>
          <w:color w:val="202124"/>
        </w:rPr>
        <w:t>Research</w:t>
      </w:r>
      <w:r>
        <w:rPr>
          <w:color w:val="202124"/>
          <w:spacing w:val="-4"/>
        </w:rPr>
        <w:t> </w:t>
      </w:r>
      <w:r>
        <w:rPr>
          <w:color w:val="202124"/>
        </w:rPr>
        <w:t>Associate,</w:t>
      </w:r>
      <w:r>
        <w:rPr>
          <w:color w:val="202124"/>
          <w:spacing w:val="-5"/>
        </w:rPr>
        <w:t> </w:t>
      </w:r>
      <w:r>
        <w:rPr>
          <w:color w:val="202124"/>
        </w:rPr>
        <w:t>CEPR</w:t>
      </w:r>
      <w:r>
        <w:rPr>
          <w:color w:val="202124"/>
          <w:spacing w:val="-4"/>
        </w:rPr>
        <w:t> </w:t>
      </w:r>
      <w:r>
        <w:rPr>
          <w:color w:val="202124"/>
        </w:rPr>
        <w:t>Research</w:t>
      </w:r>
      <w:r>
        <w:rPr>
          <w:color w:val="202124"/>
          <w:spacing w:val="-4"/>
        </w:rPr>
        <w:t> </w:t>
      </w:r>
      <w:r>
        <w:rPr>
          <w:color w:val="202124"/>
        </w:rPr>
        <w:t>and</w:t>
      </w:r>
      <w:r>
        <w:rPr>
          <w:color w:val="202124"/>
          <w:spacing w:val="-4"/>
        </w:rPr>
        <w:t> </w:t>
      </w:r>
      <w:r>
        <w:rPr>
          <w:color w:val="202124"/>
        </w:rPr>
        <w:t>Policy</w:t>
      </w:r>
      <w:r>
        <w:rPr>
          <w:color w:val="202124"/>
          <w:spacing w:val="-4"/>
        </w:rPr>
        <w:t> </w:t>
      </w:r>
      <w:r>
        <w:rPr>
          <w:color w:val="202124"/>
        </w:rPr>
        <w:t>Network</w:t>
      </w:r>
      <w:r>
        <w:rPr>
          <w:color w:val="202124"/>
          <w:spacing w:val="-4"/>
        </w:rPr>
        <w:t> </w:t>
      </w:r>
      <w:r>
        <w:rPr>
          <w:color w:val="202124"/>
        </w:rPr>
        <w:t>on</w:t>
      </w:r>
      <w:r>
        <w:rPr>
          <w:color w:val="202124"/>
          <w:spacing w:val="-4"/>
        </w:rPr>
        <w:t> </w:t>
      </w:r>
      <w:r>
        <w:rPr>
          <w:color w:val="202124"/>
        </w:rPr>
        <w:t>Fintech</w:t>
      </w:r>
      <w:r>
        <w:rPr>
          <w:color w:val="202124"/>
          <w:spacing w:val="-4"/>
        </w:rPr>
        <w:t> </w:t>
      </w:r>
      <w:r>
        <w:rPr>
          <w:color w:val="202124"/>
        </w:rPr>
        <w:t>and</w:t>
      </w:r>
      <w:r>
        <w:rPr>
          <w:color w:val="202124"/>
          <w:spacing w:val="-4"/>
        </w:rPr>
        <w:t> </w:t>
      </w:r>
      <w:r>
        <w:rPr>
          <w:color w:val="202124"/>
        </w:rPr>
        <w:t>Digital</w:t>
      </w:r>
      <w:r>
        <w:rPr>
          <w:color w:val="202124"/>
          <w:spacing w:val="-4"/>
        </w:rPr>
        <w:t> </w:t>
      </w:r>
      <w:r>
        <w:rPr>
          <w:color w:val="202124"/>
        </w:rPr>
        <w:t>Currencies, </w:t>
      </w:r>
      <w:r>
        <w:rPr>
          <w:color w:val="202124"/>
          <w:spacing w:val="-2"/>
        </w:rPr>
        <w:t>2024-present</w:t>
      </w:r>
    </w:p>
    <w:p>
      <w:pPr>
        <w:pStyle w:val="BodyText"/>
        <w:spacing w:line="242" w:lineRule="auto"/>
        <w:ind w:right="464"/>
      </w:pPr>
      <w:r>
        <w:rPr>
          <w:color w:val="222222"/>
        </w:rPr>
        <w:t>Academic</w:t>
      </w:r>
      <w:r>
        <w:rPr>
          <w:color w:val="222222"/>
          <w:spacing w:val="-4"/>
        </w:rPr>
        <w:t> </w:t>
      </w:r>
      <w:r>
        <w:rPr>
          <w:color w:val="222222"/>
        </w:rPr>
        <w:t>Advisor</w:t>
      </w:r>
      <w:r>
        <w:rPr>
          <w:color w:val="222222"/>
          <w:spacing w:val="-3"/>
        </w:rPr>
        <w:t> </w:t>
      </w:r>
      <w:r>
        <w:rPr>
          <w:color w:val="222222"/>
        </w:rPr>
        <w:t>for</w:t>
      </w:r>
      <w:r>
        <w:rPr>
          <w:color w:val="222222"/>
          <w:spacing w:val="-3"/>
        </w:rPr>
        <w:t> </w:t>
      </w:r>
      <w:r>
        <w:rPr>
          <w:color w:val="222222"/>
        </w:rPr>
        <w:t>the</w:t>
      </w:r>
      <w:r>
        <w:rPr>
          <w:color w:val="222222"/>
          <w:spacing w:val="-4"/>
        </w:rPr>
        <w:t> </w:t>
      </w:r>
      <w:r>
        <w:rPr>
          <w:color w:val="222222"/>
        </w:rPr>
        <w:t>Center</w:t>
      </w:r>
      <w:r>
        <w:rPr>
          <w:color w:val="222222"/>
          <w:spacing w:val="-3"/>
        </w:rPr>
        <w:t> </w:t>
      </w:r>
      <w:r>
        <w:rPr>
          <w:color w:val="222222"/>
        </w:rPr>
        <w:t>for</w:t>
      </w:r>
      <w:r>
        <w:rPr>
          <w:color w:val="222222"/>
          <w:spacing w:val="-4"/>
        </w:rPr>
        <w:t> </w:t>
      </w:r>
      <w:r>
        <w:rPr>
          <w:color w:val="222222"/>
        </w:rPr>
        <w:t>Latin</w:t>
      </w:r>
      <w:r>
        <w:rPr>
          <w:color w:val="222222"/>
          <w:spacing w:val="-3"/>
        </w:rPr>
        <w:t> </w:t>
      </w:r>
      <w:r>
        <w:rPr>
          <w:color w:val="222222"/>
        </w:rPr>
        <w:t>American</w:t>
      </w:r>
      <w:r>
        <w:rPr>
          <w:color w:val="222222"/>
          <w:spacing w:val="-3"/>
        </w:rPr>
        <w:t> </w:t>
      </w:r>
      <w:r>
        <w:rPr>
          <w:color w:val="222222"/>
        </w:rPr>
        <w:t>Monetary</w:t>
      </w:r>
      <w:r>
        <w:rPr>
          <w:color w:val="222222"/>
          <w:spacing w:val="-3"/>
        </w:rPr>
        <w:t> </w:t>
      </w:r>
      <w:r>
        <w:rPr>
          <w:color w:val="222222"/>
        </w:rPr>
        <w:t>Studies</w:t>
      </w:r>
      <w:r>
        <w:rPr>
          <w:color w:val="222222"/>
          <w:spacing w:val="-3"/>
        </w:rPr>
        <w:t> </w:t>
      </w:r>
      <w:r>
        <w:rPr>
          <w:color w:val="222222"/>
        </w:rPr>
        <w:t>(CEMLA)</w:t>
      </w:r>
      <w:r>
        <w:rPr>
          <w:color w:val="222222"/>
          <w:spacing w:val="-4"/>
        </w:rPr>
        <w:t> </w:t>
      </w:r>
      <w:r>
        <w:rPr>
          <w:color w:val="222222"/>
        </w:rPr>
        <w:t>Research Project on Central Bank Digital Currencies, 2021-2022</w:t>
      </w:r>
    </w:p>
    <w:p>
      <w:pPr>
        <w:pStyle w:val="BodyText"/>
        <w:spacing w:line="242" w:lineRule="auto"/>
      </w:pPr>
      <w:r>
        <w:rPr>
          <w:color w:val="222222"/>
        </w:rPr>
        <w:t>CBDC</w:t>
      </w:r>
      <w:r>
        <w:rPr>
          <w:color w:val="222222"/>
          <w:spacing w:val="-3"/>
        </w:rPr>
        <w:t> </w:t>
      </w:r>
      <w:r>
        <w:rPr>
          <w:color w:val="222222"/>
        </w:rPr>
        <w:t>Engagement</w:t>
      </w:r>
      <w:r>
        <w:rPr>
          <w:color w:val="222222"/>
          <w:spacing w:val="-4"/>
        </w:rPr>
        <w:t> </w:t>
      </w:r>
      <w:r>
        <w:rPr>
          <w:color w:val="222222"/>
        </w:rPr>
        <w:t>Forum</w:t>
      </w:r>
      <w:r>
        <w:rPr>
          <w:color w:val="222222"/>
          <w:spacing w:val="-4"/>
        </w:rPr>
        <w:t> </w:t>
      </w:r>
      <w:r>
        <w:rPr>
          <w:color w:val="222222"/>
        </w:rPr>
        <w:t>–</w:t>
      </w:r>
      <w:r>
        <w:rPr>
          <w:color w:val="222222"/>
          <w:spacing w:val="-3"/>
        </w:rPr>
        <w:t> </w:t>
      </w:r>
      <w:r>
        <w:rPr>
          <w:color w:val="222222"/>
        </w:rPr>
        <w:t>CBDC</w:t>
      </w:r>
      <w:r>
        <w:rPr>
          <w:color w:val="222222"/>
          <w:spacing w:val="-3"/>
        </w:rPr>
        <w:t> </w:t>
      </w:r>
      <w:r>
        <w:rPr>
          <w:color w:val="222222"/>
        </w:rPr>
        <w:t>working</w:t>
      </w:r>
      <w:r>
        <w:rPr>
          <w:color w:val="222222"/>
          <w:spacing w:val="-4"/>
        </w:rPr>
        <w:t> </w:t>
      </w:r>
      <w:r>
        <w:rPr>
          <w:color w:val="222222"/>
        </w:rPr>
        <w:t>group</w:t>
      </w:r>
      <w:r>
        <w:rPr>
          <w:color w:val="222222"/>
          <w:spacing w:val="-3"/>
        </w:rPr>
        <w:t> </w:t>
      </w:r>
      <w:r>
        <w:rPr>
          <w:color w:val="222222"/>
        </w:rPr>
        <w:t>initiated</w:t>
      </w:r>
      <w:r>
        <w:rPr>
          <w:color w:val="222222"/>
          <w:spacing w:val="-3"/>
        </w:rPr>
        <w:t> </w:t>
      </w:r>
      <w:r>
        <w:rPr>
          <w:color w:val="222222"/>
        </w:rPr>
        <w:t>by</w:t>
      </w:r>
      <w:r>
        <w:rPr>
          <w:color w:val="222222"/>
          <w:spacing w:val="-3"/>
        </w:rPr>
        <w:t> </w:t>
      </w:r>
      <w:r>
        <w:rPr>
          <w:color w:val="222222"/>
        </w:rPr>
        <w:t>the</w:t>
      </w:r>
      <w:r>
        <w:rPr>
          <w:color w:val="222222"/>
          <w:spacing w:val="-3"/>
        </w:rPr>
        <w:t> </w:t>
      </w:r>
      <w:r>
        <w:rPr>
          <w:color w:val="222222"/>
        </w:rPr>
        <w:t>Bank</w:t>
      </w:r>
      <w:r>
        <w:rPr>
          <w:color w:val="222222"/>
          <w:spacing w:val="-3"/>
        </w:rPr>
        <w:t> </w:t>
      </w:r>
      <w:r>
        <w:rPr>
          <w:color w:val="222222"/>
        </w:rPr>
        <w:t>of</w:t>
      </w:r>
      <w:r>
        <w:rPr>
          <w:color w:val="222222"/>
          <w:spacing w:val="-3"/>
        </w:rPr>
        <w:t> </w:t>
      </w:r>
      <w:r>
        <w:rPr>
          <w:color w:val="222222"/>
        </w:rPr>
        <w:t>England</w:t>
      </w:r>
      <w:r>
        <w:rPr>
          <w:color w:val="222222"/>
          <w:spacing w:val="-3"/>
        </w:rPr>
        <w:t> </w:t>
      </w:r>
      <w:r>
        <w:rPr>
          <w:color w:val="222222"/>
        </w:rPr>
        <w:t>and</w:t>
      </w:r>
      <w:r>
        <w:rPr>
          <w:color w:val="222222"/>
          <w:spacing w:val="-3"/>
        </w:rPr>
        <w:t> </w:t>
      </w:r>
      <w:r>
        <w:rPr>
          <w:color w:val="222222"/>
        </w:rPr>
        <w:t>Her Majesty’s Treasury, 2021-2022</w:t>
      </w:r>
    </w:p>
    <w:p>
      <w:pPr>
        <w:pStyle w:val="BodyText"/>
        <w:spacing w:line="271" w:lineRule="exact"/>
      </w:pPr>
      <w:r>
        <w:rPr>
          <w:color w:val="202124"/>
        </w:rPr>
        <w:t>Luohan</w:t>
      </w:r>
      <w:r>
        <w:rPr>
          <w:color w:val="202124"/>
          <w:spacing w:val="-5"/>
        </w:rPr>
        <w:t> </w:t>
      </w:r>
      <w:r>
        <w:rPr>
          <w:color w:val="202124"/>
        </w:rPr>
        <w:t>Academy</w:t>
      </w:r>
      <w:r>
        <w:rPr>
          <w:color w:val="202124"/>
          <w:spacing w:val="-2"/>
        </w:rPr>
        <w:t> </w:t>
      </w:r>
      <w:r>
        <w:rPr>
          <w:color w:val="202124"/>
        </w:rPr>
        <w:t>Fellow,</w:t>
      </w:r>
      <w:r>
        <w:rPr>
          <w:color w:val="202124"/>
          <w:spacing w:val="-2"/>
        </w:rPr>
        <w:t> </w:t>
      </w:r>
      <w:r>
        <w:rPr>
          <w:color w:val="202124"/>
        </w:rPr>
        <w:t>2021-</w:t>
      </w:r>
      <w:r>
        <w:rPr>
          <w:color w:val="202124"/>
          <w:spacing w:val="-4"/>
        </w:rPr>
        <w:t>2022</w:t>
      </w:r>
    </w:p>
    <w:p>
      <w:pPr>
        <w:pStyle w:val="BodyText"/>
        <w:spacing w:line="237" w:lineRule="auto"/>
        <w:ind w:right="821"/>
      </w:pPr>
      <w:r>
        <w:rPr>
          <w:color w:val="202124"/>
        </w:rPr>
        <w:t>Research</w:t>
      </w:r>
      <w:r>
        <w:rPr>
          <w:color w:val="202124"/>
          <w:spacing w:val="-4"/>
        </w:rPr>
        <w:t> </w:t>
      </w:r>
      <w:r>
        <w:rPr>
          <w:color w:val="202124"/>
        </w:rPr>
        <w:t>Associate,</w:t>
      </w:r>
      <w:r>
        <w:rPr>
          <w:color w:val="202124"/>
          <w:spacing w:val="-5"/>
        </w:rPr>
        <w:t> </w:t>
      </w:r>
      <w:r>
        <w:rPr>
          <w:color w:val="202124"/>
        </w:rPr>
        <w:t>CEPR</w:t>
      </w:r>
      <w:r>
        <w:rPr>
          <w:color w:val="202124"/>
          <w:spacing w:val="-4"/>
        </w:rPr>
        <w:t> </w:t>
      </w:r>
      <w:r>
        <w:rPr>
          <w:color w:val="202124"/>
        </w:rPr>
        <w:t>Research</w:t>
      </w:r>
      <w:r>
        <w:rPr>
          <w:color w:val="202124"/>
          <w:spacing w:val="-4"/>
        </w:rPr>
        <w:t> </w:t>
      </w:r>
      <w:r>
        <w:rPr>
          <w:color w:val="202124"/>
        </w:rPr>
        <w:t>and</w:t>
      </w:r>
      <w:r>
        <w:rPr>
          <w:color w:val="202124"/>
          <w:spacing w:val="-4"/>
        </w:rPr>
        <w:t> </w:t>
      </w:r>
      <w:r>
        <w:rPr>
          <w:color w:val="202124"/>
        </w:rPr>
        <w:t>Policy</w:t>
      </w:r>
      <w:r>
        <w:rPr>
          <w:color w:val="202124"/>
          <w:spacing w:val="-4"/>
        </w:rPr>
        <w:t> </w:t>
      </w:r>
      <w:r>
        <w:rPr>
          <w:color w:val="202124"/>
        </w:rPr>
        <w:t>Network</w:t>
      </w:r>
      <w:r>
        <w:rPr>
          <w:color w:val="202124"/>
          <w:spacing w:val="-4"/>
        </w:rPr>
        <w:t> </w:t>
      </w:r>
      <w:r>
        <w:rPr>
          <w:color w:val="202124"/>
        </w:rPr>
        <w:t>on</w:t>
      </w:r>
      <w:r>
        <w:rPr>
          <w:color w:val="202124"/>
          <w:spacing w:val="-4"/>
        </w:rPr>
        <w:t> </w:t>
      </w:r>
      <w:r>
        <w:rPr>
          <w:color w:val="202124"/>
        </w:rPr>
        <w:t>Fintech</w:t>
      </w:r>
      <w:r>
        <w:rPr>
          <w:color w:val="202124"/>
          <w:spacing w:val="-4"/>
        </w:rPr>
        <w:t> </w:t>
      </w:r>
      <w:r>
        <w:rPr>
          <w:color w:val="202124"/>
        </w:rPr>
        <w:t>and</w:t>
      </w:r>
      <w:r>
        <w:rPr>
          <w:color w:val="202124"/>
          <w:spacing w:val="-4"/>
        </w:rPr>
        <w:t> </w:t>
      </w:r>
      <w:r>
        <w:rPr>
          <w:color w:val="202124"/>
        </w:rPr>
        <w:t>Digital</w:t>
      </w:r>
      <w:r>
        <w:rPr>
          <w:color w:val="202124"/>
          <w:spacing w:val="-4"/>
        </w:rPr>
        <w:t> </w:t>
      </w:r>
      <w:r>
        <w:rPr>
          <w:color w:val="202124"/>
        </w:rPr>
        <w:t>Currencies, </w:t>
      </w:r>
      <w:r>
        <w:rPr>
          <w:color w:val="202124"/>
          <w:spacing w:val="-2"/>
        </w:rPr>
        <w:t>2021-2024</w:t>
      </w:r>
    </w:p>
    <w:p>
      <w:pPr>
        <w:pStyle w:val="BodyText"/>
        <w:spacing w:line="275" w:lineRule="exact"/>
      </w:pPr>
      <w:r>
        <w:rPr/>
        <w:t>Dean’s</w:t>
      </w:r>
      <w:r>
        <w:rPr>
          <w:spacing w:val="-4"/>
        </w:rPr>
        <w:t> </w:t>
      </w:r>
      <w:r>
        <w:rPr/>
        <w:t>Investment</w:t>
      </w:r>
      <w:r>
        <w:rPr>
          <w:spacing w:val="-2"/>
        </w:rPr>
        <w:t> </w:t>
      </w:r>
      <w:r>
        <w:rPr/>
        <w:t>Group</w:t>
      </w:r>
      <w:r>
        <w:rPr>
          <w:spacing w:val="-1"/>
        </w:rPr>
        <w:t> </w:t>
      </w:r>
      <w:r>
        <w:rPr/>
        <w:t>Advisory</w:t>
      </w:r>
      <w:r>
        <w:rPr>
          <w:spacing w:val="-2"/>
        </w:rPr>
        <w:t> </w:t>
      </w:r>
      <w:r>
        <w:rPr/>
        <w:t>Board,</w:t>
      </w:r>
      <w:r>
        <w:rPr>
          <w:spacing w:val="-1"/>
        </w:rPr>
        <w:t> </w:t>
      </w:r>
      <w:r>
        <w:rPr/>
        <w:t>2021-</w:t>
      </w:r>
      <w:r>
        <w:rPr>
          <w:spacing w:val="-4"/>
        </w:rPr>
        <w:t>2022</w:t>
      </w:r>
    </w:p>
    <w:p>
      <w:pPr>
        <w:pStyle w:val="BodyText"/>
        <w:spacing w:line="275" w:lineRule="exact"/>
      </w:pPr>
      <w:r>
        <w:rPr/>
        <w:t>World</w:t>
      </w:r>
      <w:r>
        <w:rPr>
          <w:spacing w:val="-1"/>
        </w:rPr>
        <w:t> </w:t>
      </w:r>
      <w:r>
        <w:rPr/>
        <w:t>Economic</w:t>
      </w:r>
      <w:r>
        <w:rPr>
          <w:spacing w:val="-2"/>
        </w:rPr>
        <w:t> </w:t>
      </w:r>
      <w:r>
        <w:rPr/>
        <w:t>Forum</w:t>
      </w:r>
      <w:r>
        <w:rPr>
          <w:spacing w:val="-1"/>
        </w:rPr>
        <w:t> </w:t>
      </w:r>
      <w:r>
        <w:rPr/>
        <w:t>Working</w:t>
      </w:r>
      <w:r>
        <w:rPr>
          <w:spacing w:val="-1"/>
        </w:rPr>
        <w:t> </w:t>
      </w:r>
      <w:r>
        <w:rPr/>
        <w:t>Group</w:t>
      </w:r>
      <w:r>
        <w:rPr>
          <w:spacing w:val="-1"/>
        </w:rPr>
        <w:t> </w:t>
      </w:r>
      <w:r>
        <w:rPr/>
        <w:t>on</w:t>
      </w:r>
      <w:r>
        <w:rPr>
          <w:spacing w:val="-1"/>
        </w:rPr>
        <w:t> </w:t>
      </w:r>
      <w:r>
        <w:rPr/>
        <w:t>Interoperability,</w:t>
      </w:r>
      <w:r>
        <w:rPr>
          <w:spacing w:val="-1"/>
        </w:rPr>
        <w:t> </w:t>
      </w:r>
      <w:r>
        <w:rPr/>
        <w:t>2021-</w:t>
      </w:r>
      <w:r>
        <w:rPr>
          <w:spacing w:val="-4"/>
        </w:rPr>
        <w:t>2022</w:t>
      </w:r>
    </w:p>
    <w:p>
      <w:pPr>
        <w:pStyle w:val="BodyText"/>
        <w:spacing w:line="237" w:lineRule="auto"/>
        <w:ind w:right="961"/>
      </w:pPr>
      <w:r>
        <w:rPr/>
        <w:t>World</w:t>
      </w:r>
      <w:r>
        <w:rPr>
          <w:spacing w:val="-4"/>
        </w:rPr>
        <w:t> </w:t>
      </w:r>
      <w:r>
        <w:rPr/>
        <w:t>Economic</w:t>
      </w:r>
      <w:r>
        <w:rPr>
          <w:spacing w:val="-5"/>
        </w:rPr>
        <w:t> </w:t>
      </w:r>
      <w:r>
        <w:rPr/>
        <w:t>Forum,</w:t>
      </w:r>
      <w:r>
        <w:rPr>
          <w:spacing w:val="-4"/>
        </w:rPr>
        <w:t> </w:t>
      </w:r>
      <w:r>
        <w:rPr/>
        <w:t>Digital</w:t>
      </w:r>
      <w:r>
        <w:rPr>
          <w:spacing w:val="-4"/>
        </w:rPr>
        <w:t> </w:t>
      </w:r>
      <w:r>
        <w:rPr/>
        <w:t>Payments</w:t>
      </w:r>
      <w:r>
        <w:rPr>
          <w:spacing w:val="-5"/>
        </w:rPr>
        <w:t> </w:t>
      </w:r>
      <w:r>
        <w:rPr/>
        <w:t>for</w:t>
      </w:r>
      <w:r>
        <w:rPr>
          <w:spacing w:val="-4"/>
        </w:rPr>
        <w:t> </w:t>
      </w:r>
      <w:r>
        <w:rPr/>
        <w:t>Trade</w:t>
      </w:r>
      <w:r>
        <w:rPr>
          <w:spacing w:val="-5"/>
        </w:rPr>
        <w:t> </w:t>
      </w:r>
      <w:r>
        <w:rPr/>
        <w:t>and</w:t>
      </w:r>
      <w:r>
        <w:rPr>
          <w:spacing w:val="-4"/>
        </w:rPr>
        <w:t> </w:t>
      </w:r>
      <w:r>
        <w:rPr/>
        <w:t>Commerce</w:t>
      </w:r>
      <w:r>
        <w:rPr>
          <w:spacing w:val="-5"/>
        </w:rPr>
        <w:t> </w:t>
      </w:r>
      <w:r>
        <w:rPr/>
        <w:t>Advisory</w:t>
      </w:r>
      <w:r>
        <w:rPr>
          <w:spacing w:val="-4"/>
        </w:rPr>
        <w:t> </w:t>
      </w:r>
      <w:r>
        <w:rPr/>
        <w:t>Committee, </w:t>
      </w:r>
      <w:r>
        <w:rPr>
          <w:spacing w:val="-2"/>
        </w:rPr>
        <w:t>2021-2022</w:t>
      </w:r>
    </w:p>
    <w:p>
      <w:pPr>
        <w:pStyle w:val="BodyText"/>
        <w:spacing w:line="275" w:lineRule="exact" w:before="4"/>
      </w:pPr>
      <w:r>
        <w:rPr/>
        <w:t>Member,</w:t>
      </w:r>
      <w:r>
        <w:rPr>
          <w:spacing w:val="-1"/>
        </w:rPr>
        <w:t> </w:t>
      </w:r>
      <w:r>
        <w:rPr/>
        <w:t>CPMI</w:t>
      </w:r>
      <w:r>
        <w:rPr>
          <w:spacing w:val="-1"/>
        </w:rPr>
        <w:t> </w:t>
      </w:r>
      <w:r>
        <w:rPr/>
        <w:t>Expert</w:t>
      </w:r>
      <w:r>
        <w:rPr>
          <w:spacing w:val="-1"/>
        </w:rPr>
        <w:t> </w:t>
      </w:r>
      <w:r>
        <w:rPr/>
        <w:t>Group</w:t>
      </w:r>
      <w:r>
        <w:rPr>
          <w:spacing w:val="-1"/>
        </w:rPr>
        <w:t> </w:t>
      </w:r>
      <w:r>
        <w:rPr/>
        <w:t>on</w:t>
      </w:r>
      <w:r>
        <w:rPr>
          <w:spacing w:val="-1"/>
        </w:rPr>
        <w:t> </w:t>
      </w:r>
      <w:r>
        <w:rPr/>
        <w:t>RTGS</w:t>
      </w:r>
      <w:r>
        <w:rPr>
          <w:spacing w:val="-1"/>
        </w:rPr>
        <w:t> </w:t>
      </w:r>
      <w:r>
        <w:rPr/>
        <w:t>Liquidity</w:t>
      </w:r>
      <w:r>
        <w:rPr>
          <w:spacing w:val="-1"/>
        </w:rPr>
        <w:t> </w:t>
      </w:r>
      <w:r>
        <w:rPr/>
        <w:t>Analysis, 2018-</w:t>
      </w:r>
      <w:r>
        <w:rPr>
          <w:spacing w:val="-4"/>
        </w:rPr>
        <w:t>2022</w:t>
      </w:r>
    </w:p>
    <w:p>
      <w:pPr>
        <w:pStyle w:val="BodyText"/>
        <w:ind w:right="464"/>
      </w:pPr>
      <w:r>
        <w:rPr>
          <w:color w:val="222222"/>
        </w:rPr>
        <w:t>Chair, Knowledge Standards Advisory Board (Committee of payments industry professionals formed</w:t>
      </w:r>
      <w:r>
        <w:rPr>
          <w:color w:val="222222"/>
          <w:spacing w:val="-3"/>
        </w:rPr>
        <w:t> </w:t>
      </w:r>
      <w:r>
        <w:rPr>
          <w:color w:val="222222"/>
        </w:rPr>
        <w:t>by</w:t>
      </w:r>
      <w:r>
        <w:rPr>
          <w:color w:val="222222"/>
          <w:spacing w:val="-3"/>
        </w:rPr>
        <w:t> </w:t>
      </w:r>
      <w:r>
        <w:rPr>
          <w:color w:val="222222"/>
        </w:rPr>
        <w:t>the</w:t>
      </w:r>
      <w:r>
        <w:rPr>
          <w:color w:val="222222"/>
          <w:spacing w:val="-4"/>
        </w:rPr>
        <w:t> </w:t>
      </w:r>
      <w:r>
        <w:rPr>
          <w:color w:val="222222"/>
        </w:rPr>
        <w:t>payments</w:t>
      </w:r>
      <w:r>
        <w:rPr>
          <w:color w:val="222222"/>
          <w:spacing w:val="-3"/>
        </w:rPr>
        <w:t> </w:t>
      </w:r>
      <w:r>
        <w:rPr>
          <w:color w:val="222222"/>
        </w:rPr>
        <w:t>associations</w:t>
      </w:r>
      <w:r>
        <w:rPr>
          <w:color w:val="222222"/>
          <w:spacing w:val="-3"/>
        </w:rPr>
        <w:t> </w:t>
      </w:r>
      <w:r>
        <w:rPr>
          <w:color w:val="222222"/>
        </w:rPr>
        <w:t>from</w:t>
      </w:r>
      <w:r>
        <w:rPr>
          <w:color w:val="222222"/>
          <w:spacing w:val="-3"/>
        </w:rPr>
        <w:t> </w:t>
      </w:r>
      <w:r>
        <w:rPr>
          <w:color w:val="222222"/>
        </w:rPr>
        <w:t>five</w:t>
      </w:r>
      <w:r>
        <w:rPr>
          <w:color w:val="222222"/>
          <w:spacing w:val="-4"/>
        </w:rPr>
        <w:t> </w:t>
      </w:r>
      <w:r>
        <w:rPr>
          <w:color w:val="222222"/>
        </w:rPr>
        <w:t>countries</w:t>
      </w:r>
      <w:r>
        <w:rPr>
          <w:color w:val="222222"/>
          <w:spacing w:val="-3"/>
        </w:rPr>
        <w:t> </w:t>
      </w:r>
      <w:r>
        <w:rPr>
          <w:color w:val="222222"/>
        </w:rPr>
        <w:t>to</w:t>
      </w:r>
      <w:r>
        <w:rPr>
          <w:color w:val="222222"/>
          <w:spacing w:val="-3"/>
        </w:rPr>
        <w:t> </w:t>
      </w:r>
      <w:r>
        <w:rPr>
          <w:color w:val="222222"/>
        </w:rPr>
        <w:t>develop</w:t>
      </w:r>
      <w:r>
        <w:rPr>
          <w:color w:val="222222"/>
          <w:spacing w:val="-3"/>
        </w:rPr>
        <w:t> </w:t>
      </w:r>
      <w:r>
        <w:rPr>
          <w:color w:val="222222"/>
        </w:rPr>
        <w:t>knowledge</w:t>
      </w:r>
      <w:r>
        <w:rPr>
          <w:color w:val="222222"/>
          <w:spacing w:val="-4"/>
        </w:rPr>
        <w:t> </w:t>
      </w:r>
      <w:r>
        <w:rPr>
          <w:color w:val="222222"/>
        </w:rPr>
        <w:t>standards</w:t>
      </w:r>
      <w:r>
        <w:rPr>
          <w:color w:val="222222"/>
          <w:spacing w:val="-3"/>
        </w:rPr>
        <w:t> </w:t>
      </w:r>
      <w:r>
        <w:rPr>
          <w:color w:val="222222"/>
        </w:rPr>
        <w:t>for</w:t>
      </w:r>
      <w:r>
        <w:rPr>
          <w:color w:val="222222"/>
          <w:spacing w:val="-3"/>
        </w:rPr>
        <w:t> </w:t>
      </w:r>
      <w:r>
        <w:rPr>
          <w:color w:val="222222"/>
        </w:rPr>
        <w:t>an International Payments Certification), 2019</w:t>
      </w:r>
    </w:p>
    <w:p>
      <w:pPr>
        <w:pStyle w:val="BodyText"/>
        <w:spacing w:before="1"/>
      </w:pPr>
      <w:r>
        <w:rPr/>
        <w:t>Member,</w:t>
      </w:r>
      <w:r>
        <w:rPr>
          <w:spacing w:val="-3"/>
        </w:rPr>
        <w:t> </w:t>
      </w:r>
      <w:r>
        <w:rPr/>
        <w:t>CPMI</w:t>
      </w:r>
      <w:r>
        <w:rPr>
          <w:spacing w:val="-1"/>
        </w:rPr>
        <w:t> </w:t>
      </w:r>
      <w:r>
        <w:rPr/>
        <w:t>Working</w:t>
      </w:r>
      <w:r>
        <w:rPr>
          <w:spacing w:val="-1"/>
        </w:rPr>
        <w:t> </w:t>
      </w:r>
      <w:r>
        <w:rPr/>
        <w:t>Group</w:t>
      </w:r>
      <w:r>
        <w:rPr>
          <w:spacing w:val="-1"/>
        </w:rPr>
        <w:t> </w:t>
      </w:r>
      <w:r>
        <w:rPr/>
        <w:t>on</w:t>
      </w:r>
      <w:r>
        <w:rPr>
          <w:spacing w:val="-1"/>
        </w:rPr>
        <w:t> </w:t>
      </w:r>
      <w:r>
        <w:rPr/>
        <w:t>Retail</w:t>
      </w:r>
      <w:r>
        <w:rPr>
          <w:spacing w:val="-1"/>
        </w:rPr>
        <w:t> </w:t>
      </w:r>
      <w:r>
        <w:rPr/>
        <w:t>Payments,</w:t>
      </w:r>
      <w:r>
        <w:rPr>
          <w:spacing w:val="-1"/>
        </w:rPr>
        <w:t> </w:t>
      </w:r>
      <w:r>
        <w:rPr>
          <w:spacing w:val="-4"/>
        </w:rPr>
        <w:t>2015</w:t>
      </w:r>
    </w:p>
    <w:p>
      <w:pPr>
        <w:pStyle w:val="BodyText"/>
        <w:ind w:left="0"/>
      </w:pPr>
    </w:p>
    <w:p>
      <w:pPr>
        <w:pStyle w:val="Heading2"/>
        <w:spacing w:line="275" w:lineRule="exact"/>
      </w:pPr>
      <w:r>
        <w:rPr/>
        <w:t>Visiting </w:t>
      </w:r>
      <w:r>
        <w:rPr>
          <w:spacing w:val="-2"/>
        </w:rPr>
        <w:t>Positions</w:t>
      </w:r>
    </w:p>
    <w:p>
      <w:pPr>
        <w:pStyle w:val="BodyText"/>
        <w:spacing w:line="275" w:lineRule="exact"/>
      </w:pPr>
      <w:r>
        <w:rPr/>
        <w:t>Visiting</w:t>
      </w:r>
      <w:r>
        <w:rPr>
          <w:spacing w:val="-1"/>
        </w:rPr>
        <w:t> </w:t>
      </w:r>
      <w:r>
        <w:rPr/>
        <w:t>Scholar,</w:t>
      </w:r>
      <w:r>
        <w:rPr>
          <w:spacing w:val="-1"/>
        </w:rPr>
        <w:t> </w:t>
      </w:r>
      <w:r>
        <w:rPr/>
        <w:t>Bank</w:t>
      </w:r>
      <w:r>
        <w:rPr>
          <w:spacing w:val="-1"/>
        </w:rPr>
        <w:t> </w:t>
      </w:r>
      <w:r>
        <w:rPr/>
        <w:t>of</w:t>
      </w:r>
      <w:r>
        <w:rPr>
          <w:spacing w:val="-2"/>
        </w:rPr>
        <w:t> </w:t>
      </w:r>
      <w:r>
        <w:rPr/>
        <w:t>Canada,</w:t>
      </w:r>
      <w:r>
        <w:rPr>
          <w:spacing w:val="-1"/>
        </w:rPr>
        <w:t> </w:t>
      </w:r>
      <w:r>
        <w:rPr/>
        <w:t>2022,</w:t>
      </w:r>
      <w:r>
        <w:rPr>
          <w:spacing w:val="-1"/>
        </w:rPr>
        <w:t> </w:t>
      </w:r>
      <w:r>
        <w:rPr>
          <w:spacing w:val="-4"/>
        </w:rPr>
        <w:t>2025</w:t>
      </w:r>
    </w:p>
    <w:p>
      <w:pPr>
        <w:pStyle w:val="BodyText"/>
        <w:spacing w:before="2"/>
      </w:pPr>
      <w:r>
        <w:rPr>
          <w:color w:val="1A1A1A"/>
        </w:rPr>
        <w:t>Technical</w:t>
      </w:r>
      <w:r>
        <w:rPr>
          <w:color w:val="1A1A1A"/>
          <w:spacing w:val="-4"/>
        </w:rPr>
        <w:t> </w:t>
      </w:r>
      <w:r>
        <w:rPr>
          <w:color w:val="1A1A1A"/>
        </w:rPr>
        <w:t>Advisor,</w:t>
      </w:r>
      <w:r>
        <w:rPr>
          <w:color w:val="1A1A1A"/>
          <w:spacing w:val="-2"/>
        </w:rPr>
        <w:t> </w:t>
      </w:r>
      <w:r>
        <w:rPr>
          <w:color w:val="1A1A1A"/>
        </w:rPr>
        <w:t>Bank</w:t>
      </w:r>
      <w:r>
        <w:rPr>
          <w:color w:val="1A1A1A"/>
          <w:spacing w:val="-2"/>
        </w:rPr>
        <w:t> </w:t>
      </w:r>
      <w:r>
        <w:rPr>
          <w:color w:val="1A1A1A"/>
        </w:rPr>
        <w:t>for</w:t>
      </w:r>
      <w:r>
        <w:rPr>
          <w:color w:val="1A1A1A"/>
          <w:spacing w:val="-2"/>
        </w:rPr>
        <w:t> </w:t>
      </w:r>
      <w:r>
        <w:rPr>
          <w:color w:val="1A1A1A"/>
        </w:rPr>
        <w:t>International</w:t>
      </w:r>
      <w:r>
        <w:rPr>
          <w:color w:val="1A1A1A"/>
          <w:spacing w:val="-2"/>
        </w:rPr>
        <w:t> </w:t>
      </w:r>
      <w:r>
        <w:rPr>
          <w:color w:val="1A1A1A"/>
        </w:rPr>
        <w:t>Settlements,</w:t>
      </w:r>
      <w:r>
        <w:rPr>
          <w:color w:val="1A1A1A"/>
          <w:spacing w:val="-2"/>
        </w:rPr>
        <w:t> </w:t>
      </w:r>
      <w:r>
        <w:rPr>
          <w:color w:val="1A1A1A"/>
          <w:spacing w:val="-4"/>
        </w:rPr>
        <w:t>2021</w:t>
      </w:r>
    </w:p>
    <w:p>
      <w:pPr>
        <w:pStyle w:val="BodyText"/>
        <w:spacing w:after="0"/>
        <w:sectPr>
          <w:type w:val="continuous"/>
          <w:pgSz w:w="12240" w:h="15840"/>
          <w:pgMar w:top="1500" w:bottom="280" w:left="1440" w:right="1080"/>
        </w:sectPr>
      </w:pPr>
    </w:p>
    <w:p>
      <w:pPr>
        <w:pStyle w:val="BodyText"/>
        <w:spacing w:line="275" w:lineRule="exact" w:before="63"/>
      </w:pPr>
      <w:r>
        <w:rPr/>
        <w:t>Visiting</w:t>
      </w:r>
      <w:r>
        <w:rPr>
          <w:spacing w:val="-1"/>
        </w:rPr>
        <w:t> </w:t>
      </w:r>
      <w:r>
        <w:rPr/>
        <w:t>Scholar,</w:t>
      </w:r>
      <w:r>
        <w:rPr>
          <w:spacing w:val="-1"/>
        </w:rPr>
        <w:t> </w:t>
      </w:r>
      <w:r>
        <w:rPr/>
        <w:t>Bank</w:t>
      </w:r>
      <w:r>
        <w:rPr>
          <w:spacing w:val="-1"/>
        </w:rPr>
        <w:t> </w:t>
      </w:r>
      <w:r>
        <w:rPr/>
        <w:t>of</w:t>
      </w:r>
      <w:r>
        <w:rPr>
          <w:spacing w:val="-2"/>
        </w:rPr>
        <w:t> </w:t>
      </w:r>
      <w:r>
        <w:rPr/>
        <w:t>Canada,</w:t>
      </w:r>
      <w:r>
        <w:rPr>
          <w:spacing w:val="-1"/>
        </w:rPr>
        <w:t> </w:t>
      </w:r>
      <w:r>
        <w:rPr/>
        <w:t>2020,</w:t>
      </w:r>
      <w:r>
        <w:rPr>
          <w:spacing w:val="-1"/>
        </w:rPr>
        <w:t> </w:t>
      </w:r>
      <w:r>
        <w:rPr>
          <w:spacing w:val="-4"/>
        </w:rPr>
        <w:t>2021</w:t>
      </w:r>
    </w:p>
    <w:p>
      <w:pPr>
        <w:pStyle w:val="BodyText"/>
        <w:spacing w:line="242" w:lineRule="auto"/>
        <w:ind w:right="888"/>
      </w:pPr>
      <w:r>
        <w:rPr/>
        <w:t>Visiting</w:t>
      </w:r>
      <w:r>
        <w:rPr>
          <w:spacing w:val="-4"/>
        </w:rPr>
        <w:t> </w:t>
      </w:r>
      <w:r>
        <w:rPr/>
        <w:t>Scholar</w:t>
      </w:r>
      <w:r>
        <w:rPr>
          <w:spacing w:val="-4"/>
        </w:rPr>
        <w:t> </w:t>
      </w:r>
      <w:r>
        <w:rPr/>
        <w:t>in</w:t>
      </w:r>
      <w:r>
        <w:rPr>
          <w:spacing w:val="-4"/>
        </w:rPr>
        <w:t> </w:t>
      </w:r>
      <w:r>
        <w:rPr/>
        <w:t>the</w:t>
      </w:r>
      <w:r>
        <w:rPr>
          <w:spacing w:val="-5"/>
        </w:rPr>
        <w:t> </w:t>
      </w:r>
      <w:r>
        <w:rPr/>
        <w:t>Monetary</w:t>
      </w:r>
      <w:r>
        <w:rPr>
          <w:spacing w:val="-4"/>
        </w:rPr>
        <w:t> </w:t>
      </w:r>
      <w:r>
        <w:rPr/>
        <w:t>and</w:t>
      </w:r>
      <w:r>
        <w:rPr>
          <w:spacing w:val="-4"/>
        </w:rPr>
        <w:t> </w:t>
      </w:r>
      <w:r>
        <w:rPr/>
        <w:t>Capital</w:t>
      </w:r>
      <w:r>
        <w:rPr>
          <w:spacing w:val="-4"/>
        </w:rPr>
        <w:t> </w:t>
      </w:r>
      <w:r>
        <w:rPr/>
        <w:t>Markets</w:t>
      </w:r>
      <w:r>
        <w:rPr>
          <w:spacing w:val="-4"/>
        </w:rPr>
        <w:t> </w:t>
      </w:r>
      <w:r>
        <w:rPr/>
        <w:t>Department</w:t>
      </w:r>
      <w:r>
        <w:rPr>
          <w:spacing w:val="-5"/>
        </w:rPr>
        <w:t> </w:t>
      </w:r>
      <w:r>
        <w:rPr/>
        <w:t>(off-site),</w:t>
      </w:r>
      <w:r>
        <w:rPr>
          <w:spacing w:val="-4"/>
        </w:rPr>
        <w:t> </w:t>
      </w:r>
      <w:r>
        <w:rPr/>
        <w:t>International Monetary Fund, 2020-21</w:t>
      </w:r>
    </w:p>
    <w:p>
      <w:pPr>
        <w:pStyle w:val="BodyText"/>
        <w:spacing w:line="242" w:lineRule="auto"/>
        <w:ind w:right="2219"/>
      </w:pPr>
      <w:r>
        <w:rPr/>
        <w:t>Research</w:t>
      </w:r>
      <w:r>
        <w:rPr>
          <w:spacing w:val="-5"/>
        </w:rPr>
        <w:t> </w:t>
      </w:r>
      <w:r>
        <w:rPr/>
        <w:t>Associate,</w:t>
      </w:r>
      <w:r>
        <w:rPr>
          <w:spacing w:val="-5"/>
        </w:rPr>
        <w:t> </w:t>
      </w:r>
      <w:r>
        <w:rPr/>
        <w:t>Federal</w:t>
      </w:r>
      <w:r>
        <w:rPr>
          <w:spacing w:val="-5"/>
        </w:rPr>
        <w:t> </w:t>
      </w:r>
      <w:r>
        <w:rPr/>
        <w:t>Reserve</w:t>
      </w:r>
      <w:r>
        <w:rPr>
          <w:spacing w:val="-6"/>
        </w:rPr>
        <w:t> </w:t>
      </w:r>
      <w:r>
        <w:rPr/>
        <w:t>Bank</w:t>
      </w:r>
      <w:r>
        <w:rPr>
          <w:spacing w:val="-5"/>
        </w:rPr>
        <w:t> </w:t>
      </w:r>
      <w:r>
        <w:rPr/>
        <w:t>of</w:t>
      </w:r>
      <w:r>
        <w:rPr>
          <w:spacing w:val="-5"/>
        </w:rPr>
        <w:t> </w:t>
      </w:r>
      <w:r>
        <w:rPr/>
        <w:t>Cleveland,</w:t>
      </w:r>
      <w:r>
        <w:rPr>
          <w:spacing w:val="-5"/>
        </w:rPr>
        <w:t> </w:t>
      </w:r>
      <w:r>
        <w:rPr/>
        <w:t>2020,</w:t>
      </w:r>
      <w:r>
        <w:rPr>
          <w:spacing w:val="-5"/>
        </w:rPr>
        <w:t> </w:t>
      </w:r>
      <w:r>
        <w:rPr/>
        <w:t>2021 </w:t>
      </w:r>
      <w:r>
        <w:rPr>
          <w:color w:val="1A1A1A"/>
        </w:rPr>
        <w:t>Technical Advisor, Bank for International Settlements, 2019</w:t>
      </w:r>
    </w:p>
    <w:p>
      <w:pPr>
        <w:pStyle w:val="BodyText"/>
        <w:spacing w:line="242" w:lineRule="auto"/>
        <w:ind w:right="888"/>
      </w:pPr>
      <w:r>
        <w:rPr/>
        <w:t>Research</w:t>
      </w:r>
      <w:r>
        <w:rPr>
          <w:spacing w:val="-3"/>
        </w:rPr>
        <w:t> </w:t>
      </w:r>
      <w:r>
        <w:rPr/>
        <w:t>Advisor,</w:t>
      </w:r>
      <w:r>
        <w:rPr>
          <w:spacing w:val="-3"/>
        </w:rPr>
        <w:t> </w:t>
      </w:r>
      <w:r>
        <w:rPr/>
        <w:t>Bank</w:t>
      </w:r>
      <w:r>
        <w:rPr>
          <w:spacing w:val="-3"/>
        </w:rPr>
        <w:t> </w:t>
      </w:r>
      <w:r>
        <w:rPr/>
        <w:t>of</w:t>
      </w:r>
      <w:r>
        <w:rPr>
          <w:spacing w:val="-3"/>
        </w:rPr>
        <w:t> </w:t>
      </w:r>
      <w:r>
        <w:rPr/>
        <w:t>Canada</w:t>
      </w:r>
      <w:r>
        <w:rPr>
          <w:spacing w:val="-4"/>
        </w:rPr>
        <w:t> </w:t>
      </w:r>
      <w:r>
        <w:rPr/>
        <w:t>(one</w:t>
      </w:r>
      <w:r>
        <w:rPr>
          <w:spacing w:val="-4"/>
        </w:rPr>
        <w:t> </w:t>
      </w:r>
      <w:r>
        <w:rPr/>
        <w:t>year</w:t>
      </w:r>
      <w:r>
        <w:rPr>
          <w:spacing w:val="-4"/>
        </w:rPr>
        <w:t> </w:t>
      </w:r>
      <w:r>
        <w:rPr/>
        <w:t>in-person),</w:t>
      </w:r>
      <w:r>
        <w:rPr>
          <w:spacing w:val="-3"/>
        </w:rPr>
        <w:t> </w:t>
      </w:r>
      <w:r>
        <w:rPr/>
        <w:t>September</w:t>
      </w:r>
      <w:r>
        <w:rPr>
          <w:spacing w:val="-4"/>
        </w:rPr>
        <w:t> </w:t>
      </w:r>
      <w:r>
        <w:rPr/>
        <w:t>2018</w:t>
      </w:r>
      <w:r>
        <w:rPr>
          <w:spacing w:val="-3"/>
        </w:rPr>
        <w:t> </w:t>
      </w:r>
      <w:r>
        <w:rPr/>
        <w:t>to</w:t>
      </w:r>
      <w:r>
        <w:rPr>
          <w:spacing w:val="-3"/>
        </w:rPr>
        <w:t> </w:t>
      </w:r>
      <w:r>
        <w:rPr/>
        <w:t>August</w:t>
      </w:r>
      <w:r>
        <w:rPr>
          <w:spacing w:val="-3"/>
        </w:rPr>
        <w:t> </w:t>
      </w:r>
      <w:r>
        <w:rPr/>
        <w:t>2019 </w:t>
      </w:r>
      <w:r>
        <w:rPr>
          <w:color w:val="222222"/>
        </w:rPr>
        <w:t>One Bank Visitor Programme, Bank of England, 2018</w:t>
      </w:r>
    </w:p>
    <w:p>
      <w:pPr>
        <w:pStyle w:val="BodyText"/>
        <w:spacing w:line="242" w:lineRule="auto"/>
        <w:ind w:right="2219"/>
      </w:pPr>
      <w:r>
        <w:rPr/>
        <w:t>Occasional</w:t>
      </w:r>
      <w:r>
        <w:rPr>
          <w:spacing w:val="-4"/>
        </w:rPr>
        <w:t> </w:t>
      </w:r>
      <w:r>
        <w:rPr/>
        <w:t>Visitor</w:t>
      </w:r>
      <w:r>
        <w:rPr>
          <w:spacing w:val="-5"/>
        </w:rPr>
        <w:t> </w:t>
      </w:r>
      <w:r>
        <w:rPr/>
        <w:t>Program,</w:t>
      </w:r>
      <w:r>
        <w:rPr>
          <w:spacing w:val="-4"/>
        </w:rPr>
        <w:t> </w:t>
      </w:r>
      <w:r>
        <w:rPr/>
        <w:t>Federal</w:t>
      </w:r>
      <w:r>
        <w:rPr>
          <w:spacing w:val="-4"/>
        </w:rPr>
        <w:t> </w:t>
      </w:r>
      <w:r>
        <w:rPr/>
        <w:t>Reserve</w:t>
      </w:r>
      <w:r>
        <w:rPr>
          <w:spacing w:val="-5"/>
        </w:rPr>
        <w:t> </w:t>
      </w:r>
      <w:r>
        <w:rPr/>
        <w:t>Bank</w:t>
      </w:r>
      <w:r>
        <w:rPr>
          <w:spacing w:val="-4"/>
        </w:rPr>
        <w:t> </w:t>
      </w:r>
      <w:r>
        <w:rPr/>
        <w:t>of</w:t>
      </w:r>
      <w:r>
        <w:rPr>
          <w:spacing w:val="-4"/>
        </w:rPr>
        <w:t> </w:t>
      </w:r>
      <w:r>
        <w:rPr/>
        <w:t>New</w:t>
      </w:r>
      <w:r>
        <w:rPr>
          <w:spacing w:val="-4"/>
        </w:rPr>
        <w:t> </w:t>
      </w:r>
      <w:r>
        <w:rPr/>
        <w:t>York,</w:t>
      </w:r>
      <w:r>
        <w:rPr>
          <w:spacing w:val="-5"/>
        </w:rPr>
        <w:t> </w:t>
      </w:r>
      <w:r>
        <w:rPr/>
        <w:t>2018 Visiting Scholar, Bank of Canada, 2017, 2018</w:t>
      </w:r>
    </w:p>
    <w:p>
      <w:pPr>
        <w:pStyle w:val="BodyText"/>
        <w:ind w:right="3816"/>
      </w:pPr>
      <w:r>
        <w:rPr>
          <w:color w:val="1A1A1A"/>
        </w:rPr>
        <w:t>Technical</w:t>
      </w:r>
      <w:r>
        <w:rPr>
          <w:color w:val="1A1A1A"/>
          <w:spacing w:val="-7"/>
        </w:rPr>
        <w:t> </w:t>
      </w:r>
      <w:r>
        <w:rPr>
          <w:color w:val="1A1A1A"/>
        </w:rPr>
        <w:t>Advisor,</w:t>
      </w:r>
      <w:r>
        <w:rPr>
          <w:color w:val="1A1A1A"/>
          <w:spacing w:val="-7"/>
        </w:rPr>
        <w:t> </w:t>
      </w:r>
      <w:r>
        <w:rPr>
          <w:color w:val="1A1A1A"/>
        </w:rPr>
        <w:t>Bank</w:t>
      </w:r>
      <w:r>
        <w:rPr>
          <w:color w:val="1A1A1A"/>
          <w:spacing w:val="-7"/>
        </w:rPr>
        <w:t> </w:t>
      </w:r>
      <w:r>
        <w:rPr>
          <w:color w:val="1A1A1A"/>
        </w:rPr>
        <w:t>for</w:t>
      </w:r>
      <w:r>
        <w:rPr>
          <w:color w:val="1A1A1A"/>
          <w:spacing w:val="-7"/>
        </w:rPr>
        <w:t> </w:t>
      </w:r>
      <w:r>
        <w:rPr>
          <w:color w:val="1A1A1A"/>
        </w:rPr>
        <w:t>International</w:t>
      </w:r>
      <w:r>
        <w:rPr>
          <w:color w:val="1A1A1A"/>
          <w:spacing w:val="-7"/>
        </w:rPr>
        <w:t> </w:t>
      </w:r>
      <w:r>
        <w:rPr>
          <w:color w:val="1A1A1A"/>
        </w:rPr>
        <w:t>Settlements,</w:t>
      </w:r>
      <w:r>
        <w:rPr>
          <w:color w:val="1A1A1A"/>
          <w:spacing w:val="-7"/>
        </w:rPr>
        <w:t> </w:t>
      </w:r>
      <w:r>
        <w:rPr>
          <w:color w:val="1A1A1A"/>
        </w:rPr>
        <w:t>2017 John Weatherall Visiting Fellow, Queen's University, 2016 </w:t>
      </w:r>
      <w:r>
        <w:rPr/>
        <w:t>Visiting Scholar, De Nederlandsche Bank, 2011, 2012 Visiting Scholar, Bank of Canada, 2010</w:t>
      </w:r>
    </w:p>
    <w:p>
      <w:pPr>
        <w:pStyle w:val="BodyText"/>
      </w:pPr>
      <w:r>
        <w:rPr/>
        <w:t>Occasional</w:t>
      </w:r>
      <w:r>
        <w:rPr>
          <w:spacing w:val="-2"/>
        </w:rPr>
        <w:t> </w:t>
      </w:r>
      <w:r>
        <w:rPr/>
        <w:t>Visitor</w:t>
      </w:r>
      <w:r>
        <w:rPr>
          <w:spacing w:val="-2"/>
        </w:rPr>
        <w:t> </w:t>
      </w:r>
      <w:r>
        <w:rPr/>
        <w:t>Program,</w:t>
      </w:r>
      <w:r>
        <w:rPr>
          <w:spacing w:val="-1"/>
        </w:rPr>
        <w:t> </w:t>
      </w:r>
      <w:r>
        <w:rPr/>
        <w:t>Federal</w:t>
      </w:r>
      <w:r>
        <w:rPr>
          <w:spacing w:val="-2"/>
        </w:rPr>
        <w:t> </w:t>
      </w:r>
      <w:r>
        <w:rPr/>
        <w:t>Reserve</w:t>
      </w:r>
      <w:r>
        <w:rPr>
          <w:spacing w:val="-2"/>
        </w:rPr>
        <w:t> </w:t>
      </w:r>
      <w:r>
        <w:rPr/>
        <w:t>Bank</w:t>
      </w:r>
      <w:r>
        <w:rPr>
          <w:spacing w:val="-1"/>
        </w:rPr>
        <w:t> </w:t>
      </w:r>
      <w:r>
        <w:rPr/>
        <w:t>of</w:t>
      </w:r>
      <w:r>
        <w:rPr>
          <w:spacing w:val="-2"/>
        </w:rPr>
        <w:t> </w:t>
      </w:r>
      <w:r>
        <w:rPr/>
        <w:t>New</w:t>
      </w:r>
      <w:r>
        <w:rPr>
          <w:spacing w:val="-1"/>
        </w:rPr>
        <w:t> </w:t>
      </w:r>
      <w:r>
        <w:rPr/>
        <w:t>York,</w:t>
      </w:r>
      <w:r>
        <w:rPr>
          <w:spacing w:val="-2"/>
        </w:rPr>
        <w:t> </w:t>
      </w:r>
      <w:r>
        <w:rPr/>
        <w:t>2007,</w:t>
      </w:r>
      <w:r>
        <w:rPr>
          <w:spacing w:val="-1"/>
        </w:rPr>
        <w:t> </w:t>
      </w:r>
      <w:r>
        <w:rPr>
          <w:spacing w:val="-4"/>
        </w:rPr>
        <w:t>2010</w:t>
      </w:r>
    </w:p>
    <w:p>
      <w:pPr>
        <w:pStyle w:val="BodyText"/>
        <w:spacing w:line="237" w:lineRule="auto"/>
        <w:ind w:right="888"/>
      </w:pPr>
      <w:r>
        <w:rPr/>
        <w:t>Visiting</w:t>
      </w:r>
      <w:r>
        <w:rPr>
          <w:spacing w:val="-4"/>
        </w:rPr>
        <w:t> </w:t>
      </w:r>
      <w:r>
        <w:rPr/>
        <w:t>Professor,</w:t>
      </w:r>
      <w:r>
        <w:rPr>
          <w:spacing w:val="-4"/>
        </w:rPr>
        <w:t> </w:t>
      </w:r>
      <w:r>
        <w:rPr/>
        <w:t>UCLA</w:t>
      </w:r>
      <w:r>
        <w:rPr>
          <w:spacing w:val="-4"/>
        </w:rPr>
        <w:t> </w:t>
      </w:r>
      <w:r>
        <w:rPr/>
        <w:t>and</w:t>
      </w:r>
      <w:r>
        <w:rPr>
          <w:spacing w:val="-4"/>
        </w:rPr>
        <w:t> </w:t>
      </w:r>
      <w:r>
        <w:rPr/>
        <w:t>CASSEL</w:t>
      </w:r>
      <w:r>
        <w:rPr>
          <w:spacing w:val="-4"/>
        </w:rPr>
        <w:t> </w:t>
      </w:r>
      <w:r>
        <w:rPr/>
        <w:t>Experimental</w:t>
      </w:r>
      <w:r>
        <w:rPr>
          <w:spacing w:val="-4"/>
        </w:rPr>
        <w:t> </w:t>
      </w:r>
      <w:r>
        <w:rPr/>
        <w:t>Laboratory,</w:t>
      </w:r>
      <w:r>
        <w:rPr>
          <w:spacing w:val="-4"/>
        </w:rPr>
        <w:t> </w:t>
      </w:r>
      <w:r>
        <w:rPr/>
        <w:t>Winter</w:t>
      </w:r>
      <w:r>
        <w:rPr>
          <w:spacing w:val="-4"/>
        </w:rPr>
        <w:t> </w:t>
      </w:r>
      <w:r>
        <w:rPr/>
        <w:t>and</w:t>
      </w:r>
      <w:r>
        <w:rPr>
          <w:spacing w:val="-4"/>
        </w:rPr>
        <w:t> </w:t>
      </w:r>
      <w:r>
        <w:rPr/>
        <w:t>Spring</w:t>
      </w:r>
      <w:r>
        <w:rPr>
          <w:spacing w:val="-4"/>
        </w:rPr>
        <w:t> </w:t>
      </w:r>
      <w:r>
        <w:rPr/>
        <w:t>2003 Visiting Professor, Department of Economics, University of Arizona, Spring 2000</w:t>
      </w:r>
    </w:p>
    <w:p>
      <w:pPr>
        <w:pStyle w:val="Heading1"/>
        <w:spacing w:line="240" w:lineRule="auto" w:before="259"/>
      </w:pPr>
      <w:r>
        <w:rPr>
          <w:spacing w:val="-2"/>
        </w:rPr>
        <w:t>PUBLICATIONS</w:t>
      </w:r>
    </w:p>
    <w:p>
      <w:pPr>
        <w:pStyle w:val="Heading2"/>
        <w:spacing w:line="275" w:lineRule="exact" w:before="2"/>
      </w:pPr>
      <w:r>
        <w:rPr/>
        <w:t>Journal</w:t>
      </w:r>
      <w:r>
        <w:rPr>
          <w:spacing w:val="-3"/>
        </w:rPr>
        <w:t> </w:t>
      </w:r>
      <w:r>
        <w:rPr>
          <w:spacing w:val="-2"/>
        </w:rPr>
        <w:t>Articles</w:t>
      </w:r>
    </w:p>
    <w:p>
      <w:pPr>
        <w:spacing w:line="242" w:lineRule="auto" w:before="0"/>
        <w:ind w:left="11" w:right="888" w:firstLine="0"/>
        <w:jc w:val="left"/>
        <w:rPr>
          <w:sz w:val="24"/>
        </w:rPr>
      </w:pPr>
      <w:r>
        <w:rPr>
          <w:sz w:val="24"/>
        </w:rPr>
        <w:t>“Why</w:t>
      </w:r>
      <w:r>
        <w:rPr>
          <w:spacing w:val="-3"/>
          <w:sz w:val="24"/>
        </w:rPr>
        <w:t> </w:t>
      </w:r>
      <w:r>
        <w:rPr>
          <w:sz w:val="24"/>
        </w:rPr>
        <w:t>DeFi</w:t>
      </w:r>
      <w:r>
        <w:rPr>
          <w:spacing w:val="-4"/>
          <w:sz w:val="24"/>
        </w:rPr>
        <w:t> </w:t>
      </w:r>
      <w:r>
        <w:rPr>
          <w:sz w:val="24"/>
        </w:rPr>
        <w:t>Lending:</w:t>
      </w:r>
      <w:r>
        <w:rPr>
          <w:spacing w:val="-4"/>
          <w:sz w:val="24"/>
        </w:rPr>
        <w:t> </w:t>
      </w:r>
      <w:r>
        <w:rPr>
          <w:sz w:val="24"/>
        </w:rPr>
        <w:t>Evidence</w:t>
      </w:r>
      <w:r>
        <w:rPr>
          <w:spacing w:val="-4"/>
          <w:sz w:val="24"/>
        </w:rPr>
        <w:t> </w:t>
      </w:r>
      <w:r>
        <w:rPr>
          <w:sz w:val="24"/>
        </w:rPr>
        <w:t>from</w:t>
      </w:r>
      <w:r>
        <w:rPr>
          <w:spacing w:val="-4"/>
          <w:sz w:val="24"/>
        </w:rPr>
        <w:t> </w:t>
      </w:r>
      <w:r>
        <w:rPr>
          <w:sz w:val="24"/>
        </w:rPr>
        <w:t>Aave</w:t>
      </w:r>
      <w:r>
        <w:rPr>
          <w:spacing w:val="-4"/>
          <w:sz w:val="24"/>
        </w:rPr>
        <w:t> </w:t>
      </w:r>
      <w:r>
        <w:rPr>
          <w:sz w:val="24"/>
        </w:rPr>
        <w:t>V2,”</w:t>
      </w:r>
      <w:r>
        <w:rPr>
          <w:spacing w:val="-3"/>
          <w:sz w:val="24"/>
        </w:rPr>
        <w:t> </w:t>
      </w:r>
      <w:r>
        <w:rPr>
          <w:sz w:val="24"/>
        </w:rPr>
        <w:t>with</w:t>
      </w:r>
      <w:r>
        <w:rPr>
          <w:spacing w:val="-3"/>
          <w:sz w:val="24"/>
        </w:rPr>
        <w:t> </w:t>
      </w:r>
      <w:r>
        <w:rPr>
          <w:sz w:val="24"/>
        </w:rPr>
        <w:t>G.</w:t>
      </w:r>
      <w:r>
        <w:rPr>
          <w:spacing w:val="-3"/>
          <w:sz w:val="24"/>
        </w:rPr>
        <w:t> </w:t>
      </w:r>
      <w:r>
        <w:rPr>
          <w:sz w:val="24"/>
        </w:rPr>
        <w:t>Cornelli,</w:t>
      </w:r>
      <w:r>
        <w:rPr>
          <w:spacing w:val="-3"/>
          <w:sz w:val="24"/>
        </w:rPr>
        <w:t> </w:t>
      </w:r>
      <w:r>
        <w:rPr>
          <w:sz w:val="24"/>
        </w:rPr>
        <w:t>L.</w:t>
      </w:r>
      <w:r>
        <w:rPr>
          <w:spacing w:val="-3"/>
          <w:sz w:val="24"/>
        </w:rPr>
        <w:t> </w:t>
      </w:r>
      <w:r>
        <w:rPr>
          <w:sz w:val="24"/>
        </w:rPr>
        <w:t>Gambacorta</w:t>
      </w:r>
      <w:r>
        <w:rPr>
          <w:spacing w:val="-4"/>
          <w:sz w:val="24"/>
        </w:rPr>
        <w:t> </w:t>
      </w:r>
      <w:r>
        <w:rPr>
          <w:sz w:val="24"/>
        </w:rPr>
        <w:t>and</w:t>
      </w:r>
      <w:r>
        <w:rPr>
          <w:spacing w:val="-3"/>
          <w:sz w:val="24"/>
        </w:rPr>
        <w:t> </w:t>
      </w:r>
      <w:r>
        <w:rPr>
          <w:sz w:val="24"/>
        </w:rPr>
        <w:t>A. Reghezza, </w:t>
      </w:r>
      <w:r>
        <w:rPr>
          <w:i/>
          <w:sz w:val="24"/>
        </w:rPr>
        <w:t>Journal of Financial Intermediation</w:t>
      </w:r>
      <w:r>
        <w:rPr>
          <w:sz w:val="24"/>
        </w:rPr>
        <w:t>, forthcoming.</w:t>
      </w:r>
    </w:p>
    <w:p>
      <w:pPr>
        <w:pStyle w:val="BodyText"/>
        <w:spacing w:line="275" w:lineRule="exact" w:before="272"/>
      </w:pPr>
      <w:r>
        <w:rPr/>
        <w:t>“Estimating</w:t>
      </w:r>
      <w:r>
        <w:rPr>
          <w:spacing w:val="-4"/>
        </w:rPr>
        <w:t> </w:t>
      </w:r>
      <w:r>
        <w:rPr/>
        <w:t>Policy</w:t>
      </w:r>
      <w:r>
        <w:rPr>
          <w:spacing w:val="-2"/>
        </w:rPr>
        <w:t> </w:t>
      </w:r>
      <w:r>
        <w:rPr/>
        <w:t>Functions</w:t>
      </w:r>
      <w:r>
        <w:rPr>
          <w:spacing w:val="-2"/>
        </w:rPr>
        <w:t> </w:t>
      </w:r>
      <w:r>
        <w:rPr/>
        <w:t>in</w:t>
      </w:r>
      <w:r>
        <w:rPr>
          <w:spacing w:val="-2"/>
        </w:rPr>
        <w:t> </w:t>
      </w:r>
      <w:r>
        <w:rPr/>
        <w:t>Payments</w:t>
      </w:r>
      <w:r>
        <w:rPr>
          <w:spacing w:val="-2"/>
        </w:rPr>
        <w:t> </w:t>
      </w:r>
      <w:r>
        <w:rPr/>
        <w:t>Systems</w:t>
      </w:r>
      <w:r>
        <w:rPr>
          <w:spacing w:val="-2"/>
        </w:rPr>
        <w:t> </w:t>
      </w:r>
      <w:r>
        <w:rPr/>
        <w:t>using</w:t>
      </w:r>
      <w:r>
        <w:rPr>
          <w:spacing w:val="-2"/>
        </w:rPr>
        <w:t> </w:t>
      </w:r>
      <w:r>
        <w:rPr/>
        <w:t>Deep</w:t>
      </w:r>
      <w:r>
        <w:rPr>
          <w:spacing w:val="-2"/>
        </w:rPr>
        <w:t> </w:t>
      </w:r>
      <w:r>
        <w:rPr/>
        <w:t>Reinforcement</w:t>
      </w:r>
      <w:r>
        <w:rPr>
          <w:spacing w:val="-2"/>
        </w:rPr>
        <w:t> </w:t>
      </w:r>
      <w:r>
        <w:rPr/>
        <w:t>Learning,”</w:t>
      </w:r>
      <w:r>
        <w:rPr>
          <w:spacing w:val="-1"/>
        </w:rPr>
        <w:t> </w:t>
      </w:r>
      <w:r>
        <w:rPr>
          <w:spacing w:val="-4"/>
        </w:rPr>
        <w:t>with</w:t>
      </w:r>
    </w:p>
    <w:p>
      <w:pPr>
        <w:spacing w:line="242" w:lineRule="auto" w:before="0"/>
        <w:ind w:left="11" w:right="888" w:firstLine="0"/>
        <w:jc w:val="left"/>
        <w:rPr>
          <w:sz w:val="24"/>
        </w:rPr>
      </w:pPr>
      <w:r>
        <w:rPr>
          <w:sz w:val="24"/>
        </w:rPr>
        <w:t>P.</w:t>
      </w:r>
      <w:r>
        <w:rPr>
          <w:spacing w:val="-3"/>
          <w:sz w:val="24"/>
        </w:rPr>
        <w:t> </w:t>
      </w:r>
      <w:r>
        <w:rPr>
          <w:sz w:val="24"/>
        </w:rPr>
        <w:t>S.</w:t>
      </w:r>
      <w:r>
        <w:rPr>
          <w:spacing w:val="-3"/>
          <w:sz w:val="24"/>
        </w:rPr>
        <w:t> </w:t>
      </w:r>
      <w:r>
        <w:rPr>
          <w:sz w:val="24"/>
        </w:rPr>
        <w:t>Castro,</w:t>
      </w:r>
      <w:r>
        <w:rPr>
          <w:spacing w:val="-3"/>
          <w:sz w:val="24"/>
        </w:rPr>
        <w:t> </w:t>
      </w:r>
      <w:r>
        <w:rPr>
          <w:sz w:val="24"/>
        </w:rPr>
        <w:t>A</w:t>
      </w:r>
      <w:r>
        <w:rPr>
          <w:spacing w:val="-4"/>
          <w:sz w:val="24"/>
        </w:rPr>
        <w:t> </w:t>
      </w:r>
      <w:r>
        <w:rPr>
          <w:sz w:val="24"/>
        </w:rPr>
        <w:t>Desai,</w:t>
      </w:r>
      <w:r>
        <w:rPr>
          <w:spacing w:val="-3"/>
          <w:sz w:val="24"/>
        </w:rPr>
        <w:t> </w:t>
      </w:r>
      <w:r>
        <w:rPr>
          <w:sz w:val="24"/>
        </w:rPr>
        <w:t>H.</w:t>
      </w:r>
      <w:r>
        <w:rPr>
          <w:spacing w:val="-3"/>
          <w:sz w:val="24"/>
        </w:rPr>
        <w:t> </w:t>
      </w:r>
      <w:r>
        <w:rPr>
          <w:sz w:val="24"/>
        </w:rPr>
        <w:t>Du</w:t>
      </w:r>
      <w:r>
        <w:rPr>
          <w:spacing w:val="-3"/>
          <w:sz w:val="24"/>
        </w:rPr>
        <w:t> </w:t>
      </w:r>
      <w:r>
        <w:rPr>
          <w:sz w:val="24"/>
        </w:rPr>
        <w:t>and</w:t>
      </w:r>
      <w:r>
        <w:rPr>
          <w:spacing w:val="-3"/>
          <w:sz w:val="24"/>
        </w:rPr>
        <w:t> </w:t>
      </w:r>
      <w:r>
        <w:rPr>
          <w:sz w:val="24"/>
        </w:rPr>
        <w:t>F.</w:t>
      </w:r>
      <w:r>
        <w:rPr>
          <w:spacing w:val="-3"/>
          <w:sz w:val="24"/>
        </w:rPr>
        <w:t> </w:t>
      </w:r>
      <w:r>
        <w:rPr>
          <w:sz w:val="24"/>
        </w:rPr>
        <w:t>Rivadeneyra,</w:t>
      </w:r>
      <w:r>
        <w:rPr>
          <w:spacing w:val="-4"/>
          <w:sz w:val="24"/>
        </w:rPr>
        <w:t> </w:t>
      </w:r>
      <w:r>
        <w:rPr>
          <w:i/>
          <w:sz w:val="24"/>
        </w:rPr>
        <w:t>ACM</w:t>
      </w:r>
      <w:r>
        <w:rPr>
          <w:i/>
          <w:spacing w:val="-3"/>
          <w:sz w:val="24"/>
        </w:rPr>
        <w:t> </w:t>
      </w:r>
      <w:r>
        <w:rPr>
          <w:i/>
          <w:sz w:val="24"/>
        </w:rPr>
        <w:t>Transactions</w:t>
      </w:r>
      <w:r>
        <w:rPr>
          <w:i/>
          <w:spacing w:val="-3"/>
          <w:sz w:val="24"/>
        </w:rPr>
        <w:t> </w:t>
      </w:r>
      <w:r>
        <w:rPr>
          <w:i/>
          <w:sz w:val="24"/>
        </w:rPr>
        <w:t>on</w:t>
      </w:r>
      <w:r>
        <w:rPr>
          <w:i/>
          <w:spacing w:val="-3"/>
          <w:sz w:val="24"/>
        </w:rPr>
        <w:t> </w:t>
      </w:r>
      <w:r>
        <w:rPr>
          <w:i/>
          <w:sz w:val="24"/>
        </w:rPr>
        <w:t>Economics</w:t>
      </w:r>
      <w:r>
        <w:rPr>
          <w:i/>
          <w:spacing w:val="-3"/>
          <w:sz w:val="24"/>
        </w:rPr>
        <w:t> </w:t>
      </w:r>
      <w:r>
        <w:rPr>
          <w:i/>
          <w:sz w:val="24"/>
        </w:rPr>
        <w:t>and Computation</w:t>
      </w:r>
      <w:r>
        <w:rPr>
          <w:sz w:val="24"/>
        </w:rPr>
        <w:t>, March 2025, 13(1), 1-31. (</w:t>
      </w:r>
      <w:r>
        <w:rPr>
          <w:b/>
          <w:sz w:val="24"/>
        </w:rPr>
        <w:t>Best Paper Award, </w:t>
      </w:r>
      <w:r>
        <w:rPr>
          <w:b/>
          <w:color w:val="202124"/>
          <w:sz w:val="24"/>
        </w:rPr>
        <w:t>NeurIPS 2020</w:t>
      </w:r>
      <w:r>
        <w:rPr>
          <w:sz w:val="24"/>
        </w:rPr>
        <w:t>).</w:t>
      </w:r>
    </w:p>
    <w:p>
      <w:pPr>
        <w:spacing w:line="240" w:lineRule="auto" w:before="272"/>
        <w:ind w:left="11" w:right="961" w:firstLine="0"/>
        <w:jc w:val="both"/>
        <w:rPr>
          <w:sz w:val="24"/>
        </w:rPr>
      </w:pPr>
      <w:r>
        <w:rPr>
          <w:sz w:val="24"/>
        </w:rPr>
        <w:t>“Why</w:t>
      </w:r>
      <w:r>
        <w:rPr>
          <w:spacing w:val="-4"/>
          <w:sz w:val="24"/>
        </w:rPr>
        <w:t> </w:t>
      </w:r>
      <w:r>
        <w:rPr>
          <w:sz w:val="24"/>
        </w:rPr>
        <w:t>Fixed</w:t>
      </w:r>
      <w:r>
        <w:rPr>
          <w:spacing w:val="-4"/>
          <w:sz w:val="24"/>
        </w:rPr>
        <w:t> </w:t>
      </w:r>
      <w:r>
        <w:rPr>
          <w:sz w:val="24"/>
        </w:rPr>
        <w:t>Costs</w:t>
      </w:r>
      <w:r>
        <w:rPr>
          <w:spacing w:val="-4"/>
          <w:sz w:val="24"/>
        </w:rPr>
        <w:t> </w:t>
      </w:r>
      <w:r>
        <w:rPr>
          <w:sz w:val="24"/>
        </w:rPr>
        <w:t>Matter</w:t>
      </w:r>
      <w:r>
        <w:rPr>
          <w:spacing w:val="-4"/>
          <w:sz w:val="24"/>
        </w:rPr>
        <w:t> </w:t>
      </w:r>
      <w:r>
        <w:rPr>
          <w:sz w:val="24"/>
        </w:rPr>
        <w:t>for</w:t>
      </w:r>
      <w:r>
        <w:rPr>
          <w:spacing w:val="-4"/>
          <w:sz w:val="24"/>
        </w:rPr>
        <w:t> </w:t>
      </w:r>
      <w:r>
        <w:rPr>
          <w:sz w:val="24"/>
        </w:rPr>
        <w:t>Proof-of-Work</w:t>
      </w:r>
      <w:r>
        <w:rPr>
          <w:spacing w:val="-4"/>
          <w:sz w:val="24"/>
        </w:rPr>
        <w:t> </w:t>
      </w:r>
      <w:r>
        <w:rPr>
          <w:sz w:val="24"/>
        </w:rPr>
        <w:t>Based</w:t>
      </w:r>
      <w:r>
        <w:rPr>
          <w:spacing w:val="-4"/>
          <w:sz w:val="24"/>
        </w:rPr>
        <w:t> </w:t>
      </w:r>
      <w:r>
        <w:rPr>
          <w:sz w:val="24"/>
        </w:rPr>
        <w:t>Cryptocurrencies,”</w:t>
      </w:r>
      <w:r>
        <w:rPr>
          <w:spacing w:val="-5"/>
          <w:sz w:val="24"/>
        </w:rPr>
        <w:t> </w:t>
      </w:r>
      <w:r>
        <w:rPr>
          <w:sz w:val="24"/>
        </w:rPr>
        <w:t>with</w:t>
      </w:r>
      <w:r>
        <w:rPr>
          <w:spacing w:val="-4"/>
          <w:sz w:val="24"/>
        </w:rPr>
        <w:t> </w:t>
      </w:r>
      <w:r>
        <w:rPr>
          <w:sz w:val="24"/>
        </w:rPr>
        <w:t>M.</w:t>
      </w:r>
      <w:r>
        <w:rPr>
          <w:spacing w:val="-4"/>
          <w:sz w:val="24"/>
        </w:rPr>
        <w:t> </w:t>
      </w:r>
      <w:r>
        <w:rPr>
          <w:sz w:val="24"/>
        </w:rPr>
        <w:t>van</w:t>
      </w:r>
      <w:r>
        <w:rPr>
          <w:spacing w:val="-4"/>
          <w:sz w:val="24"/>
        </w:rPr>
        <w:t> </w:t>
      </w:r>
      <w:r>
        <w:rPr>
          <w:sz w:val="24"/>
        </w:rPr>
        <w:t>Oordt, </w:t>
      </w:r>
      <w:r>
        <w:rPr>
          <w:i/>
          <w:sz w:val="24"/>
        </w:rPr>
        <w:t>Management</w:t>
      </w:r>
      <w:r>
        <w:rPr>
          <w:i/>
          <w:spacing w:val="-2"/>
          <w:sz w:val="24"/>
        </w:rPr>
        <w:t> </w:t>
      </w:r>
      <w:r>
        <w:rPr>
          <w:i/>
          <w:sz w:val="24"/>
        </w:rPr>
        <w:t>Science</w:t>
      </w:r>
      <w:r>
        <w:rPr>
          <w:sz w:val="24"/>
        </w:rPr>
        <w:t>,</w:t>
      </w:r>
      <w:r>
        <w:rPr>
          <w:spacing w:val="-2"/>
          <w:sz w:val="24"/>
        </w:rPr>
        <w:t> </w:t>
      </w:r>
      <w:r>
        <w:rPr>
          <w:sz w:val="24"/>
        </w:rPr>
        <w:t>November</w:t>
      </w:r>
      <w:r>
        <w:rPr>
          <w:spacing w:val="-2"/>
          <w:sz w:val="24"/>
        </w:rPr>
        <w:t> </w:t>
      </w:r>
      <w:r>
        <w:rPr>
          <w:sz w:val="24"/>
        </w:rPr>
        <w:t>2023,</w:t>
      </w:r>
      <w:r>
        <w:rPr>
          <w:spacing w:val="-2"/>
          <w:sz w:val="24"/>
        </w:rPr>
        <w:t> </w:t>
      </w:r>
      <w:r>
        <w:rPr>
          <w:sz w:val="24"/>
        </w:rPr>
        <w:t>69(11).</w:t>
      </w:r>
      <w:r>
        <w:rPr>
          <w:spacing w:val="-2"/>
          <w:sz w:val="24"/>
        </w:rPr>
        <w:t> </w:t>
      </w:r>
      <w:r>
        <w:rPr>
          <w:sz w:val="24"/>
        </w:rPr>
        <w:t>(</w:t>
      </w:r>
      <w:r>
        <w:rPr>
          <w:b/>
          <w:color w:val="464646"/>
          <w:sz w:val="24"/>
        </w:rPr>
        <w:t>Best</w:t>
      </w:r>
      <w:r>
        <w:rPr>
          <w:b/>
          <w:color w:val="464646"/>
          <w:spacing w:val="-2"/>
          <w:sz w:val="24"/>
        </w:rPr>
        <w:t> </w:t>
      </w:r>
      <w:r>
        <w:rPr>
          <w:b/>
          <w:color w:val="464646"/>
          <w:sz w:val="24"/>
        </w:rPr>
        <w:t>Cryptoeconomics</w:t>
      </w:r>
      <w:r>
        <w:rPr>
          <w:b/>
          <w:color w:val="464646"/>
          <w:spacing w:val="-2"/>
          <w:sz w:val="24"/>
        </w:rPr>
        <w:t> </w:t>
      </w:r>
      <w:r>
        <w:rPr>
          <w:b/>
          <w:color w:val="464646"/>
          <w:sz w:val="24"/>
        </w:rPr>
        <w:t>Paper</w:t>
      </w:r>
      <w:r>
        <w:rPr>
          <w:color w:val="464646"/>
          <w:sz w:val="24"/>
        </w:rPr>
        <w:t>,</w:t>
      </w:r>
      <w:r>
        <w:rPr>
          <w:color w:val="464646"/>
          <w:spacing w:val="-2"/>
          <w:sz w:val="24"/>
        </w:rPr>
        <w:t> </w:t>
      </w:r>
      <w:r>
        <w:rPr>
          <w:sz w:val="24"/>
        </w:rPr>
        <w:t>The</w:t>
      </w:r>
      <w:r>
        <w:rPr>
          <w:spacing w:val="-3"/>
          <w:sz w:val="24"/>
        </w:rPr>
        <w:t> </w:t>
      </w:r>
      <w:r>
        <w:rPr>
          <w:sz w:val="24"/>
        </w:rPr>
        <w:t>Third Toronto Fintech Conference)</w:t>
      </w:r>
    </w:p>
    <w:p>
      <w:pPr>
        <w:pStyle w:val="BodyText"/>
        <w:spacing w:before="2"/>
        <w:ind w:left="0"/>
      </w:pPr>
    </w:p>
    <w:p>
      <w:pPr>
        <w:spacing w:line="237" w:lineRule="auto" w:before="0"/>
        <w:ind w:left="11" w:right="464" w:firstLine="0"/>
        <w:jc w:val="left"/>
        <w:rPr>
          <w:sz w:val="24"/>
        </w:rPr>
      </w:pPr>
      <w:r>
        <w:rPr>
          <w:sz w:val="24"/>
        </w:rPr>
        <w:t>“An</w:t>
      </w:r>
      <w:r>
        <w:rPr>
          <w:spacing w:val="-4"/>
          <w:sz w:val="24"/>
        </w:rPr>
        <w:t> </w:t>
      </w:r>
      <w:r>
        <w:rPr>
          <w:sz w:val="24"/>
        </w:rPr>
        <w:t>Application</w:t>
      </w:r>
      <w:r>
        <w:rPr>
          <w:spacing w:val="-4"/>
          <w:sz w:val="24"/>
        </w:rPr>
        <w:t> </w:t>
      </w:r>
      <w:r>
        <w:rPr>
          <w:sz w:val="24"/>
        </w:rPr>
        <w:t>of</w:t>
      </w:r>
      <w:r>
        <w:rPr>
          <w:spacing w:val="-4"/>
          <w:sz w:val="24"/>
        </w:rPr>
        <w:t> </w:t>
      </w:r>
      <w:r>
        <w:rPr>
          <w:sz w:val="24"/>
        </w:rPr>
        <w:t>Shapley</w:t>
      </w:r>
      <w:r>
        <w:rPr>
          <w:spacing w:val="-4"/>
          <w:sz w:val="24"/>
        </w:rPr>
        <w:t> </w:t>
      </w:r>
      <w:r>
        <w:rPr>
          <w:sz w:val="24"/>
        </w:rPr>
        <w:t>Value</w:t>
      </w:r>
      <w:r>
        <w:rPr>
          <w:spacing w:val="-5"/>
          <w:sz w:val="24"/>
        </w:rPr>
        <w:t> </w:t>
      </w:r>
      <w:r>
        <w:rPr>
          <w:sz w:val="24"/>
        </w:rPr>
        <w:t>Cost</w:t>
      </w:r>
      <w:r>
        <w:rPr>
          <w:spacing w:val="-4"/>
          <w:sz w:val="24"/>
        </w:rPr>
        <w:t> </w:t>
      </w:r>
      <w:r>
        <w:rPr>
          <w:sz w:val="24"/>
        </w:rPr>
        <w:t>Allocation</w:t>
      </w:r>
      <w:r>
        <w:rPr>
          <w:spacing w:val="-4"/>
          <w:sz w:val="24"/>
        </w:rPr>
        <w:t> </w:t>
      </w:r>
      <w:r>
        <w:rPr>
          <w:sz w:val="24"/>
        </w:rPr>
        <w:t>to</w:t>
      </w:r>
      <w:r>
        <w:rPr>
          <w:spacing w:val="-4"/>
          <w:sz w:val="24"/>
        </w:rPr>
        <w:t> </w:t>
      </w:r>
      <w:r>
        <w:rPr>
          <w:sz w:val="24"/>
        </w:rPr>
        <w:t>Liquidity</w:t>
      </w:r>
      <w:r>
        <w:rPr>
          <w:spacing w:val="-4"/>
          <w:sz w:val="24"/>
        </w:rPr>
        <w:t> </w:t>
      </w:r>
      <w:r>
        <w:rPr>
          <w:sz w:val="24"/>
        </w:rPr>
        <w:t>Savings</w:t>
      </w:r>
      <w:r>
        <w:rPr>
          <w:spacing w:val="-4"/>
          <w:sz w:val="24"/>
        </w:rPr>
        <w:t> </w:t>
      </w:r>
      <w:r>
        <w:rPr>
          <w:sz w:val="24"/>
        </w:rPr>
        <w:t>Mechanisms,”</w:t>
      </w:r>
      <w:r>
        <w:rPr>
          <w:spacing w:val="-5"/>
          <w:sz w:val="24"/>
        </w:rPr>
        <w:t> </w:t>
      </w:r>
      <w:r>
        <w:rPr>
          <w:i/>
          <w:sz w:val="24"/>
        </w:rPr>
        <w:t>Journal of Money, Credit and Banking</w:t>
      </w:r>
      <w:r>
        <w:rPr>
          <w:sz w:val="24"/>
        </w:rPr>
        <w:t>, September 2022, 54(6), 1875-1888.</w:t>
      </w:r>
    </w:p>
    <w:p>
      <w:pPr>
        <w:pStyle w:val="BodyText"/>
        <w:spacing w:before="1"/>
        <w:ind w:left="0"/>
      </w:pPr>
    </w:p>
    <w:p>
      <w:pPr>
        <w:spacing w:line="240" w:lineRule="auto" w:before="0"/>
        <w:ind w:left="11" w:right="464" w:firstLine="0"/>
        <w:jc w:val="left"/>
        <w:rPr>
          <w:sz w:val="24"/>
        </w:rPr>
      </w:pPr>
      <w:r>
        <w:rPr>
          <w:sz w:val="24"/>
        </w:rPr>
        <w:t>“Dinero </w:t>
      </w:r>
      <w:r>
        <w:rPr>
          <w:color w:val="222222"/>
          <w:sz w:val="24"/>
        </w:rPr>
        <w:t>Electrónico: The </w:t>
      </w:r>
      <w:r>
        <w:rPr>
          <w:sz w:val="24"/>
        </w:rPr>
        <w:t>Rise and Fall of Ecuador’s Central Bank Digital Currency,” with </w:t>
      </w:r>
      <w:r>
        <w:rPr>
          <w:color w:val="26282A"/>
          <w:sz w:val="24"/>
        </w:rPr>
        <w:t>A. Arauz</w:t>
      </w:r>
      <w:r>
        <w:rPr>
          <w:color w:val="26282A"/>
          <w:spacing w:val="-4"/>
          <w:sz w:val="24"/>
        </w:rPr>
        <w:t> </w:t>
      </w:r>
      <w:r>
        <w:rPr>
          <w:color w:val="26282A"/>
          <w:sz w:val="24"/>
        </w:rPr>
        <w:t>and</w:t>
      </w:r>
      <w:r>
        <w:rPr>
          <w:color w:val="26282A"/>
          <w:spacing w:val="-3"/>
          <w:sz w:val="24"/>
        </w:rPr>
        <w:t> </w:t>
      </w:r>
      <w:r>
        <w:rPr>
          <w:color w:val="1E1E23"/>
          <w:sz w:val="24"/>
        </w:rPr>
        <w:t>D.</w:t>
      </w:r>
      <w:r>
        <w:rPr>
          <w:color w:val="1E1E23"/>
          <w:spacing w:val="-3"/>
          <w:sz w:val="24"/>
        </w:rPr>
        <w:t> </w:t>
      </w:r>
      <w:r>
        <w:rPr>
          <w:color w:val="1E1E23"/>
          <w:sz w:val="24"/>
        </w:rPr>
        <w:t>F.</w:t>
      </w:r>
      <w:r>
        <w:rPr>
          <w:color w:val="1E1E23"/>
          <w:spacing w:val="-3"/>
          <w:sz w:val="24"/>
        </w:rPr>
        <w:t> </w:t>
      </w:r>
      <w:r>
        <w:rPr>
          <w:color w:val="1E1E23"/>
          <w:sz w:val="24"/>
        </w:rPr>
        <w:t>Ramos</w:t>
      </w:r>
      <w:r>
        <w:rPr>
          <w:color w:val="1E1E23"/>
          <w:spacing w:val="-3"/>
          <w:sz w:val="24"/>
        </w:rPr>
        <w:t> </w:t>
      </w:r>
      <w:r>
        <w:rPr>
          <w:color w:val="1E1E23"/>
          <w:sz w:val="24"/>
        </w:rPr>
        <w:t>F.</w:t>
      </w:r>
      <w:r>
        <w:rPr>
          <w:sz w:val="24"/>
        </w:rPr>
        <w:t>,</w:t>
      </w:r>
      <w:r>
        <w:rPr>
          <w:spacing w:val="-3"/>
          <w:sz w:val="24"/>
        </w:rPr>
        <w:t> </w:t>
      </w:r>
      <w:r>
        <w:rPr>
          <w:i/>
          <w:sz w:val="24"/>
        </w:rPr>
        <w:t>Latin</w:t>
      </w:r>
      <w:r>
        <w:rPr>
          <w:i/>
          <w:spacing w:val="-3"/>
          <w:sz w:val="24"/>
        </w:rPr>
        <w:t> </w:t>
      </w:r>
      <w:r>
        <w:rPr>
          <w:i/>
          <w:sz w:val="24"/>
        </w:rPr>
        <w:t>American</w:t>
      </w:r>
      <w:r>
        <w:rPr>
          <w:i/>
          <w:spacing w:val="-3"/>
          <w:sz w:val="24"/>
        </w:rPr>
        <w:t> </w:t>
      </w:r>
      <w:r>
        <w:rPr>
          <w:i/>
          <w:sz w:val="24"/>
        </w:rPr>
        <w:t>Journal</w:t>
      </w:r>
      <w:r>
        <w:rPr>
          <w:i/>
          <w:spacing w:val="-3"/>
          <w:sz w:val="24"/>
        </w:rPr>
        <w:t> </w:t>
      </w:r>
      <w:r>
        <w:rPr>
          <w:i/>
          <w:sz w:val="24"/>
        </w:rPr>
        <w:t>of</w:t>
      </w:r>
      <w:r>
        <w:rPr>
          <w:i/>
          <w:spacing w:val="-3"/>
          <w:sz w:val="24"/>
        </w:rPr>
        <w:t> </w:t>
      </w:r>
      <w:r>
        <w:rPr>
          <w:i/>
          <w:sz w:val="24"/>
        </w:rPr>
        <w:t>Central</w:t>
      </w:r>
      <w:r>
        <w:rPr>
          <w:i/>
          <w:spacing w:val="-3"/>
          <w:sz w:val="24"/>
        </w:rPr>
        <w:t> </w:t>
      </w:r>
      <w:r>
        <w:rPr>
          <w:i/>
          <w:sz w:val="24"/>
        </w:rPr>
        <w:t>Banking</w:t>
      </w:r>
      <w:r>
        <w:rPr>
          <w:sz w:val="24"/>
        </w:rPr>
        <w:t>,</w:t>
      </w:r>
      <w:r>
        <w:rPr>
          <w:spacing w:val="-3"/>
          <w:sz w:val="24"/>
        </w:rPr>
        <w:t> </w:t>
      </w:r>
      <w:r>
        <w:rPr>
          <w:sz w:val="24"/>
        </w:rPr>
        <w:t>June</w:t>
      </w:r>
      <w:r>
        <w:rPr>
          <w:spacing w:val="-4"/>
          <w:sz w:val="24"/>
        </w:rPr>
        <w:t> </w:t>
      </w:r>
      <w:r>
        <w:rPr>
          <w:sz w:val="24"/>
        </w:rPr>
        <w:t>2021,</w:t>
      </w:r>
      <w:r>
        <w:rPr>
          <w:spacing w:val="-3"/>
          <w:sz w:val="24"/>
        </w:rPr>
        <w:t> </w:t>
      </w:r>
      <w:r>
        <w:rPr>
          <w:sz w:val="24"/>
        </w:rPr>
        <w:t>2(2).</w:t>
      </w:r>
      <w:r>
        <w:rPr>
          <w:spacing w:val="-3"/>
          <w:sz w:val="24"/>
        </w:rPr>
        <w:t> </w:t>
      </w:r>
      <w:r>
        <w:rPr>
          <w:b/>
          <w:sz w:val="24"/>
        </w:rPr>
        <w:t>(</w:t>
      </w:r>
      <w:r>
        <w:rPr>
          <w:b/>
          <w:color w:val="464646"/>
          <w:sz w:val="24"/>
        </w:rPr>
        <w:t>Best Article Prize</w:t>
      </w:r>
      <w:r>
        <w:rPr>
          <w:color w:val="464646"/>
          <w:sz w:val="24"/>
        </w:rPr>
        <w:t>, 2021)</w:t>
      </w:r>
    </w:p>
    <w:p>
      <w:pPr>
        <w:pStyle w:val="BodyText"/>
        <w:ind w:left="0"/>
      </w:pPr>
    </w:p>
    <w:p>
      <w:pPr>
        <w:spacing w:line="242" w:lineRule="auto" w:before="0"/>
        <w:ind w:left="11" w:right="464" w:firstLine="0"/>
        <w:jc w:val="left"/>
        <w:rPr>
          <w:sz w:val="24"/>
        </w:rPr>
      </w:pPr>
      <w:r>
        <w:rPr>
          <w:sz w:val="24"/>
        </w:rPr>
        <w:t>“Entrepreneurial</w:t>
      </w:r>
      <w:r>
        <w:rPr>
          <w:spacing w:val="-3"/>
          <w:sz w:val="24"/>
        </w:rPr>
        <w:t> </w:t>
      </w:r>
      <w:r>
        <w:rPr>
          <w:sz w:val="24"/>
        </w:rPr>
        <w:t>Incentives</w:t>
      </w:r>
      <w:r>
        <w:rPr>
          <w:spacing w:val="-4"/>
          <w:sz w:val="24"/>
        </w:rPr>
        <w:t> </w:t>
      </w:r>
      <w:r>
        <w:rPr>
          <w:sz w:val="24"/>
        </w:rPr>
        <w:t>and</w:t>
      </w:r>
      <w:r>
        <w:rPr>
          <w:spacing w:val="-3"/>
          <w:sz w:val="24"/>
        </w:rPr>
        <w:t> </w:t>
      </w:r>
      <w:r>
        <w:rPr>
          <w:sz w:val="24"/>
        </w:rPr>
        <w:t>the</w:t>
      </w:r>
      <w:r>
        <w:rPr>
          <w:spacing w:val="-4"/>
          <w:sz w:val="24"/>
        </w:rPr>
        <w:t> </w:t>
      </w:r>
      <w:r>
        <w:rPr>
          <w:sz w:val="24"/>
        </w:rPr>
        <w:t>Role</w:t>
      </w:r>
      <w:r>
        <w:rPr>
          <w:spacing w:val="-4"/>
          <w:sz w:val="24"/>
        </w:rPr>
        <w:t> </w:t>
      </w:r>
      <w:r>
        <w:rPr>
          <w:sz w:val="24"/>
        </w:rPr>
        <w:t>of</w:t>
      </w:r>
      <w:r>
        <w:rPr>
          <w:spacing w:val="-4"/>
          <w:sz w:val="24"/>
        </w:rPr>
        <w:t> </w:t>
      </w:r>
      <w:r>
        <w:rPr>
          <w:sz w:val="24"/>
        </w:rPr>
        <w:t>Initial</w:t>
      </w:r>
      <w:r>
        <w:rPr>
          <w:spacing w:val="-3"/>
          <w:sz w:val="24"/>
        </w:rPr>
        <w:t> </w:t>
      </w:r>
      <w:r>
        <w:rPr>
          <w:sz w:val="24"/>
        </w:rPr>
        <w:t>Coin</w:t>
      </w:r>
      <w:r>
        <w:rPr>
          <w:spacing w:val="-3"/>
          <w:sz w:val="24"/>
        </w:rPr>
        <w:t> </w:t>
      </w:r>
      <w:r>
        <w:rPr>
          <w:sz w:val="24"/>
        </w:rPr>
        <w:t>Offerings,”</w:t>
      </w:r>
      <w:r>
        <w:rPr>
          <w:spacing w:val="-4"/>
          <w:sz w:val="24"/>
        </w:rPr>
        <w:t> </w:t>
      </w:r>
      <w:r>
        <w:rPr>
          <w:sz w:val="24"/>
        </w:rPr>
        <w:t>with</w:t>
      </w:r>
      <w:r>
        <w:rPr>
          <w:spacing w:val="-4"/>
          <w:sz w:val="24"/>
        </w:rPr>
        <w:t> </w:t>
      </w:r>
      <w:r>
        <w:rPr>
          <w:sz w:val="24"/>
        </w:rPr>
        <w:t>M.</w:t>
      </w:r>
      <w:r>
        <w:rPr>
          <w:spacing w:val="-3"/>
          <w:sz w:val="24"/>
        </w:rPr>
        <w:t> </w:t>
      </w:r>
      <w:r>
        <w:rPr>
          <w:sz w:val="24"/>
        </w:rPr>
        <w:t>van</w:t>
      </w:r>
      <w:r>
        <w:rPr>
          <w:spacing w:val="-3"/>
          <w:sz w:val="24"/>
        </w:rPr>
        <w:t> </w:t>
      </w:r>
      <w:r>
        <w:rPr>
          <w:sz w:val="24"/>
        </w:rPr>
        <w:t>Oordt,</w:t>
      </w:r>
      <w:r>
        <w:rPr>
          <w:spacing w:val="-4"/>
          <w:sz w:val="24"/>
        </w:rPr>
        <w:t> </w:t>
      </w:r>
      <w:r>
        <w:rPr>
          <w:i/>
          <w:sz w:val="24"/>
        </w:rPr>
        <w:t>Journal of Economic Dynamics and Control</w:t>
      </w:r>
      <w:r>
        <w:rPr>
          <w:sz w:val="24"/>
        </w:rPr>
        <w:t>, September 2022, 142.</w:t>
      </w:r>
    </w:p>
    <w:p>
      <w:pPr>
        <w:spacing w:line="237" w:lineRule="auto" w:before="275"/>
        <w:ind w:left="11" w:right="0" w:firstLine="0"/>
        <w:jc w:val="left"/>
        <w:rPr>
          <w:sz w:val="24"/>
        </w:rPr>
      </w:pPr>
      <w:r>
        <w:rPr>
          <w:sz w:val="24"/>
        </w:rPr>
        <w:t>“Privacy</w:t>
      </w:r>
      <w:r>
        <w:rPr>
          <w:spacing w:val="-2"/>
          <w:sz w:val="24"/>
        </w:rPr>
        <w:t> </w:t>
      </w:r>
      <w:r>
        <w:rPr>
          <w:sz w:val="24"/>
        </w:rPr>
        <w:t>as</w:t>
      </w:r>
      <w:r>
        <w:rPr>
          <w:spacing w:val="-2"/>
          <w:sz w:val="24"/>
        </w:rPr>
        <w:t> </w:t>
      </w:r>
      <w:r>
        <w:rPr>
          <w:sz w:val="24"/>
        </w:rPr>
        <w:t>a</w:t>
      </w:r>
      <w:r>
        <w:rPr>
          <w:spacing w:val="-3"/>
          <w:sz w:val="24"/>
        </w:rPr>
        <w:t> </w:t>
      </w:r>
      <w:r>
        <w:rPr>
          <w:sz w:val="24"/>
        </w:rPr>
        <w:t>Public</w:t>
      </w:r>
      <w:r>
        <w:rPr>
          <w:spacing w:val="-3"/>
          <w:sz w:val="24"/>
        </w:rPr>
        <w:t> </w:t>
      </w:r>
      <w:r>
        <w:rPr>
          <w:sz w:val="24"/>
        </w:rPr>
        <w:t>Good:</w:t>
      </w:r>
      <w:r>
        <w:rPr>
          <w:spacing w:val="-2"/>
          <w:sz w:val="24"/>
        </w:rPr>
        <w:t> </w:t>
      </w:r>
      <w:r>
        <w:rPr>
          <w:sz w:val="24"/>
        </w:rPr>
        <w:t>A</w:t>
      </w:r>
      <w:r>
        <w:rPr>
          <w:spacing w:val="-2"/>
          <w:sz w:val="24"/>
        </w:rPr>
        <w:t> </w:t>
      </w:r>
      <w:r>
        <w:rPr>
          <w:sz w:val="24"/>
        </w:rPr>
        <w:t>Case</w:t>
      </w:r>
      <w:r>
        <w:rPr>
          <w:spacing w:val="-3"/>
          <w:sz w:val="24"/>
        </w:rPr>
        <w:t> </w:t>
      </w:r>
      <w:r>
        <w:rPr>
          <w:sz w:val="24"/>
        </w:rPr>
        <w:t>for</w:t>
      </w:r>
      <w:r>
        <w:rPr>
          <w:spacing w:val="-2"/>
          <w:sz w:val="24"/>
        </w:rPr>
        <w:t> </w:t>
      </w:r>
      <w:r>
        <w:rPr>
          <w:sz w:val="24"/>
        </w:rPr>
        <w:t>Electronic</w:t>
      </w:r>
      <w:r>
        <w:rPr>
          <w:spacing w:val="-3"/>
          <w:sz w:val="24"/>
        </w:rPr>
        <w:t> </w:t>
      </w:r>
      <w:r>
        <w:rPr>
          <w:sz w:val="24"/>
        </w:rPr>
        <w:t>Cash”</w:t>
      </w:r>
      <w:r>
        <w:rPr>
          <w:spacing w:val="-3"/>
          <w:sz w:val="24"/>
        </w:rPr>
        <w:t> </w:t>
      </w:r>
      <w:r>
        <w:rPr>
          <w:sz w:val="24"/>
        </w:rPr>
        <w:t>with</w:t>
      </w:r>
      <w:r>
        <w:rPr>
          <w:spacing w:val="-2"/>
          <w:sz w:val="24"/>
        </w:rPr>
        <w:t> </w:t>
      </w:r>
      <w:r>
        <w:rPr>
          <w:sz w:val="24"/>
        </w:rPr>
        <w:t>M.</w:t>
      </w:r>
      <w:r>
        <w:rPr>
          <w:spacing w:val="-2"/>
          <w:sz w:val="24"/>
        </w:rPr>
        <w:t> </w:t>
      </w:r>
      <w:r>
        <w:rPr>
          <w:sz w:val="24"/>
        </w:rPr>
        <w:t>van</w:t>
      </w:r>
      <w:r>
        <w:rPr>
          <w:spacing w:val="-2"/>
          <w:sz w:val="24"/>
        </w:rPr>
        <w:t> </w:t>
      </w:r>
      <w:r>
        <w:rPr>
          <w:sz w:val="24"/>
        </w:rPr>
        <w:t>Oordt,</w:t>
      </w:r>
      <w:r>
        <w:rPr>
          <w:spacing w:val="-3"/>
          <w:sz w:val="24"/>
        </w:rPr>
        <w:t> </w:t>
      </w:r>
      <w:r>
        <w:rPr>
          <w:i/>
          <w:sz w:val="24"/>
        </w:rPr>
        <w:t>Journal</w:t>
      </w:r>
      <w:r>
        <w:rPr>
          <w:i/>
          <w:spacing w:val="-2"/>
          <w:sz w:val="24"/>
        </w:rPr>
        <w:t> </w:t>
      </w:r>
      <w:r>
        <w:rPr>
          <w:i/>
          <w:sz w:val="24"/>
        </w:rPr>
        <w:t>of</w:t>
      </w:r>
      <w:r>
        <w:rPr>
          <w:i/>
          <w:spacing w:val="-2"/>
          <w:sz w:val="24"/>
        </w:rPr>
        <w:t> </w:t>
      </w:r>
      <w:r>
        <w:rPr>
          <w:i/>
          <w:sz w:val="24"/>
        </w:rPr>
        <w:t>Political Economy</w:t>
      </w:r>
      <w:r>
        <w:rPr>
          <w:sz w:val="24"/>
        </w:rPr>
        <w:t>, July 2021, 129(7), 2157-2180.</w:t>
      </w:r>
    </w:p>
    <w:p>
      <w:pPr>
        <w:pStyle w:val="BodyText"/>
        <w:spacing w:before="1"/>
        <w:ind w:left="0"/>
      </w:pPr>
    </w:p>
    <w:p>
      <w:pPr>
        <w:spacing w:line="242" w:lineRule="auto" w:before="0"/>
        <w:ind w:left="11" w:right="417" w:firstLine="0"/>
        <w:jc w:val="left"/>
        <w:rPr>
          <w:sz w:val="24"/>
        </w:rPr>
      </w:pPr>
      <w:r>
        <w:rPr>
          <w:sz w:val="24"/>
        </w:rPr>
        <w:t>“Auctions</w:t>
      </w:r>
      <w:r>
        <w:rPr>
          <w:spacing w:val="-4"/>
          <w:sz w:val="24"/>
        </w:rPr>
        <w:t> </w:t>
      </w:r>
      <w:r>
        <w:rPr>
          <w:sz w:val="24"/>
        </w:rPr>
        <w:t>with</w:t>
      </w:r>
      <w:r>
        <w:rPr>
          <w:spacing w:val="-4"/>
          <w:sz w:val="24"/>
        </w:rPr>
        <w:t> </w:t>
      </w:r>
      <w:r>
        <w:rPr>
          <w:sz w:val="24"/>
        </w:rPr>
        <w:t>Speculators:</w:t>
      </w:r>
      <w:r>
        <w:rPr>
          <w:spacing w:val="-4"/>
          <w:sz w:val="24"/>
        </w:rPr>
        <w:t> </w:t>
      </w:r>
      <w:r>
        <w:rPr>
          <w:sz w:val="24"/>
        </w:rPr>
        <w:t>An</w:t>
      </w:r>
      <w:r>
        <w:rPr>
          <w:spacing w:val="-4"/>
          <w:sz w:val="24"/>
        </w:rPr>
        <w:t> </w:t>
      </w:r>
      <w:r>
        <w:rPr>
          <w:sz w:val="24"/>
        </w:rPr>
        <w:t>Experimental</w:t>
      </w:r>
      <w:r>
        <w:rPr>
          <w:spacing w:val="-4"/>
          <w:sz w:val="24"/>
        </w:rPr>
        <w:t> </w:t>
      </w:r>
      <w:r>
        <w:rPr>
          <w:sz w:val="24"/>
        </w:rPr>
        <w:t>Study,”</w:t>
      </w:r>
      <w:r>
        <w:rPr>
          <w:spacing w:val="-5"/>
          <w:sz w:val="24"/>
        </w:rPr>
        <w:t> </w:t>
      </w:r>
      <w:r>
        <w:rPr>
          <w:sz w:val="24"/>
        </w:rPr>
        <w:t>with</w:t>
      </w:r>
      <w:r>
        <w:rPr>
          <w:spacing w:val="-4"/>
          <w:sz w:val="24"/>
        </w:rPr>
        <w:t> </w:t>
      </w:r>
      <w:r>
        <w:rPr>
          <w:sz w:val="24"/>
        </w:rPr>
        <w:t>S.</w:t>
      </w:r>
      <w:r>
        <w:rPr>
          <w:spacing w:val="-4"/>
          <w:sz w:val="24"/>
        </w:rPr>
        <w:t> </w:t>
      </w:r>
      <w:r>
        <w:rPr>
          <w:sz w:val="24"/>
        </w:rPr>
        <w:t>Georganas,</w:t>
      </w:r>
      <w:r>
        <w:rPr>
          <w:spacing w:val="-5"/>
          <w:sz w:val="24"/>
        </w:rPr>
        <w:t> </w:t>
      </w:r>
      <w:r>
        <w:rPr>
          <w:i/>
          <w:sz w:val="24"/>
        </w:rPr>
        <w:t>Games</w:t>
      </w:r>
      <w:r>
        <w:rPr>
          <w:i/>
          <w:spacing w:val="-4"/>
          <w:sz w:val="24"/>
        </w:rPr>
        <w:t> </w:t>
      </w:r>
      <w:r>
        <w:rPr>
          <w:i/>
          <w:sz w:val="24"/>
        </w:rPr>
        <w:t>and</w:t>
      </w:r>
      <w:r>
        <w:rPr>
          <w:i/>
          <w:spacing w:val="-4"/>
          <w:sz w:val="24"/>
        </w:rPr>
        <w:t> </w:t>
      </w:r>
      <w:r>
        <w:rPr>
          <w:i/>
          <w:sz w:val="24"/>
        </w:rPr>
        <w:t>Economic Behavior</w:t>
      </w:r>
      <w:r>
        <w:rPr>
          <w:sz w:val="24"/>
        </w:rPr>
        <w:t>, July 2021, 128, 256-270.</w:t>
      </w:r>
    </w:p>
    <w:p>
      <w:pPr>
        <w:spacing w:after="0" w:line="242" w:lineRule="auto"/>
        <w:jc w:val="left"/>
        <w:rPr>
          <w:sz w:val="24"/>
        </w:rPr>
        <w:sectPr>
          <w:pgSz w:w="12240" w:h="15840"/>
          <w:pgMar w:top="1500" w:bottom="280" w:left="1440" w:right="1080"/>
        </w:sectPr>
      </w:pPr>
    </w:p>
    <w:p>
      <w:pPr>
        <w:pStyle w:val="BodyText"/>
        <w:spacing w:line="237" w:lineRule="auto" w:before="66"/>
        <w:ind w:right="464"/>
      </w:pPr>
      <w:r>
        <w:rPr/>
        <w:t>“The</w:t>
      </w:r>
      <w:r>
        <w:rPr>
          <w:spacing w:val="-5"/>
        </w:rPr>
        <w:t> </w:t>
      </w:r>
      <w:r>
        <w:rPr/>
        <w:t>Economics</w:t>
      </w:r>
      <w:r>
        <w:rPr>
          <w:spacing w:val="-4"/>
        </w:rPr>
        <w:t> </w:t>
      </w:r>
      <w:r>
        <w:rPr/>
        <w:t>of</w:t>
      </w:r>
      <w:r>
        <w:rPr>
          <w:spacing w:val="-4"/>
        </w:rPr>
        <w:t> </w:t>
      </w:r>
      <w:r>
        <w:rPr/>
        <w:t>Distributed</w:t>
      </w:r>
      <w:r>
        <w:rPr>
          <w:spacing w:val="-4"/>
        </w:rPr>
        <w:t> </w:t>
      </w:r>
      <w:r>
        <w:rPr/>
        <w:t>Ledger</w:t>
      </w:r>
      <w:r>
        <w:rPr>
          <w:spacing w:val="-4"/>
        </w:rPr>
        <w:t> </w:t>
      </w:r>
      <w:r>
        <w:rPr/>
        <w:t>Technology</w:t>
      </w:r>
      <w:r>
        <w:rPr>
          <w:spacing w:val="-4"/>
        </w:rPr>
        <w:t> </w:t>
      </w:r>
      <w:r>
        <w:rPr/>
        <w:t>for</w:t>
      </w:r>
      <w:r>
        <w:rPr>
          <w:spacing w:val="-4"/>
        </w:rPr>
        <w:t> </w:t>
      </w:r>
      <w:r>
        <w:rPr/>
        <w:t>Securities</w:t>
      </w:r>
      <w:r>
        <w:rPr>
          <w:spacing w:val="-4"/>
        </w:rPr>
        <w:t> </w:t>
      </w:r>
      <w:r>
        <w:rPr/>
        <w:t>Settlement,”</w:t>
      </w:r>
      <w:r>
        <w:rPr>
          <w:spacing w:val="-5"/>
        </w:rPr>
        <w:t> </w:t>
      </w:r>
      <w:r>
        <w:rPr/>
        <w:t>with</w:t>
      </w:r>
      <w:r>
        <w:rPr>
          <w:spacing w:val="-4"/>
        </w:rPr>
        <w:t> </w:t>
      </w:r>
      <w:r>
        <w:rPr/>
        <w:t>E.</w:t>
      </w:r>
      <w:r>
        <w:rPr>
          <w:spacing w:val="-4"/>
        </w:rPr>
        <w:t> </w:t>
      </w:r>
      <w:r>
        <w:rPr/>
        <w:t>Benos and P. Gurrola-Perez, </w:t>
      </w:r>
      <w:r>
        <w:rPr>
          <w:i/>
        </w:rPr>
        <w:t>The Ledger</w:t>
      </w:r>
      <w:r>
        <w:rPr/>
        <w:t>, 4, 2019.</w:t>
      </w:r>
    </w:p>
    <w:p>
      <w:pPr>
        <w:pStyle w:val="BodyText"/>
        <w:ind w:left="0"/>
      </w:pPr>
    </w:p>
    <w:p>
      <w:pPr>
        <w:pStyle w:val="BodyText"/>
        <w:spacing w:before="1"/>
      </w:pPr>
      <w:r>
        <w:rPr/>
        <w:t>“Let</w:t>
      </w:r>
      <w:r>
        <w:rPr>
          <w:spacing w:val="-1"/>
        </w:rPr>
        <w:t> </w:t>
      </w:r>
      <w:r>
        <w:rPr/>
        <w:t>Me,</w:t>
      </w:r>
      <w:r>
        <w:rPr>
          <w:spacing w:val="-1"/>
        </w:rPr>
        <w:t> </w:t>
      </w:r>
      <w:r>
        <w:rPr/>
        <w:t>or</w:t>
      </w:r>
      <w:r>
        <w:rPr>
          <w:spacing w:val="-1"/>
        </w:rPr>
        <w:t> </w:t>
      </w:r>
      <w:r>
        <w:rPr/>
        <w:t>Let George?</w:t>
      </w:r>
      <w:r>
        <w:rPr>
          <w:spacing w:val="-1"/>
        </w:rPr>
        <w:t> </w:t>
      </w:r>
      <w:r>
        <w:rPr/>
        <w:t>Motives</w:t>
      </w:r>
      <w:r>
        <w:rPr>
          <w:spacing w:val="-1"/>
        </w:rPr>
        <w:t> </w:t>
      </w:r>
      <w:r>
        <w:rPr/>
        <w:t>of Competing</w:t>
      </w:r>
      <w:r>
        <w:rPr>
          <w:spacing w:val="-1"/>
        </w:rPr>
        <w:t> </w:t>
      </w:r>
      <w:r>
        <w:rPr/>
        <w:t>Altruists,”</w:t>
      </w:r>
      <w:r>
        <w:rPr>
          <w:spacing w:val="-2"/>
        </w:rPr>
        <w:t> </w:t>
      </w:r>
      <w:r>
        <w:rPr/>
        <w:t>with</w:t>
      </w:r>
      <w:r>
        <w:rPr>
          <w:spacing w:val="-1"/>
        </w:rPr>
        <w:t> </w:t>
      </w:r>
      <w:r>
        <w:rPr/>
        <w:t>T. Bergstrom</w:t>
      </w:r>
      <w:r>
        <w:rPr>
          <w:spacing w:val="-1"/>
        </w:rPr>
        <w:t> </w:t>
      </w:r>
      <w:r>
        <w:rPr/>
        <w:t>and</w:t>
      </w:r>
      <w:r>
        <w:rPr>
          <w:spacing w:val="-1"/>
        </w:rPr>
        <w:t> </w:t>
      </w:r>
      <w:r>
        <w:rPr/>
        <w:t>G. </w:t>
      </w:r>
      <w:r>
        <w:rPr>
          <w:spacing w:val="-4"/>
        </w:rPr>
        <w:t>Leo,</w:t>
      </w:r>
    </w:p>
    <w:p>
      <w:pPr>
        <w:spacing w:before="2"/>
        <w:ind w:left="11" w:right="0" w:firstLine="0"/>
        <w:jc w:val="left"/>
        <w:rPr>
          <w:sz w:val="24"/>
        </w:rPr>
      </w:pPr>
      <w:r>
        <w:rPr>
          <w:i/>
          <w:sz w:val="24"/>
        </w:rPr>
        <w:t>Games</w:t>
      </w:r>
      <w:r>
        <w:rPr>
          <w:i/>
          <w:spacing w:val="-2"/>
          <w:sz w:val="24"/>
        </w:rPr>
        <w:t> </w:t>
      </w:r>
      <w:r>
        <w:rPr>
          <w:i/>
          <w:sz w:val="24"/>
        </w:rPr>
        <w:t>and</w:t>
      </w:r>
      <w:r>
        <w:rPr>
          <w:i/>
          <w:spacing w:val="-2"/>
          <w:sz w:val="24"/>
        </w:rPr>
        <w:t> </w:t>
      </w:r>
      <w:r>
        <w:rPr>
          <w:i/>
          <w:sz w:val="24"/>
        </w:rPr>
        <w:t>Economic</w:t>
      </w:r>
      <w:r>
        <w:rPr>
          <w:i/>
          <w:spacing w:val="-3"/>
          <w:sz w:val="24"/>
        </w:rPr>
        <w:t> </w:t>
      </w:r>
      <w:r>
        <w:rPr>
          <w:i/>
          <w:sz w:val="24"/>
        </w:rPr>
        <w:t>Behavior</w:t>
      </w:r>
      <w:r>
        <w:rPr>
          <w:sz w:val="24"/>
        </w:rPr>
        <w:t>,</w:t>
      </w:r>
      <w:r>
        <w:rPr>
          <w:spacing w:val="-1"/>
          <w:sz w:val="24"/>
        </w:rPr>
        <w:t> </w:t>
      </w:r>
      <w:r>
        <w:rPr>
          <w:color w:val="2E2E2E"/>
          <w:sz w:val="24"/>
        </w:rPr>
        <w:t>November</w:t>
      </w:r>
      <w:r>
        <w:rPr>
          <w:color w:val="2E2E2E"/>
          <w:spacing w:val="-2"/>
          <w:sz w:val="24"/>
        </w:rPr>
        <w:t> </w:t>
      </w:r>
      <w:r>
        <w:rPr>
          <w:color w:val="2E2E2E"/>
          <w:sz w:val="24"/>
        </w:rPr>
        <w:t>2019,</w:t>
      </w:r>
      <w:r>
        <w:rPr>
          <w:color w:val="2E2E2E"/>
          <w:spacing w:val="-2"/>
          <w:sz w:val="24"/>
        </w:rPr>
        <w:t> </w:t>
      </w:r>
      <w:r>
        <w:rPr>
          <w:color w:val="2E2E2E"/>
          <w:sz w:val="24"/>
        </w:rPr>
        <w:t>118,</w:t>
      </w:r>
      <w:r>
        <w:rPr>
          <w:color w:val="2E2E2E"/>
          <w:spacing w:val="-1"/>
          <w:sz w:val="24"/>
        </w:rPr>
        <w:t> </w:t>
      </w:r>
      <w:r>
        <w:rPr>
          <w:color w:val="2E2E2E"/>
          <w:sz w:val="24"/>
        </w:rPr>
        <w:t>269-</w:t>
      </w:r>
      <w:r>
        <w:rPr>
          <w:color w:val="2E2E2E"/>
          <w:spacing w:val="-4"/>
          <w:sz w:val="24"/>
        </w:rPr>
        <w:t>283.</w:t>
      </w:r>
    </w:p>
    <w:p>
      <w:pPr>
        <w:pStyle w:val="BodyText"/>
        <w:spacing w:before="77"/>
        <w:ind w:left="0"/>
      </w:pPr>
    </w:p>
    <w:p>
      <w:pPr>
        <w:spacing w:line="242" w:lineRule="auto" w:before="0"/>
        <w:ind w:left="11" w:right="0" w:firstLine="0"/>
        <w:jc w:val="left"/>
        <w:rPr>
          <w:sz w:val="24"/>
        </w:rPr>
      </w:pPr>
      <w:r>
        <w:rPr>
          <w:sz w:val="24"/>
        </w:rPr>
        <w:t>“Nonlinear</w:t>
      </w:r>
      <w:r>
        <w:rPr>
          <w:spacing w:val="-4"/>
          <w:sz w:val="24"/>
        </w:rPr>
        <w:t> </w:t>
      </w:r>
      <w:r>
        <w:rPr>
          <w:sz w:val="24"/>
        </w:rPr>
        <w:t>Pricing</w:t>
      </w:r>
      <w:r>
        <w:rPr>
          <w:spacing w:val="-3"/>
          <w:sz w:val="24"/>
        </w:rPr>
        <w:t> </w:t>
      </w:r>
      <w:r>
        <w:rPr>
          <w:sz w:val="24"/>
        </w:rPr>
        <w:t>and</w:t>
      </w:r>
      <w:r>
        <w:rPr>
          <w:spacing w:val="-3"/>
          <w:sz w:val="24"/>
        </w:rPr>
        <w:t> </w:t>
      </w:r>
      <w:r>
        <w:rPr>
          <w:sz w:val="24"/>
        </w:rPr>
        <w:t>the</w:t>
      </w:r>
      <w:r>
        <w:rPr>
          <w:spacing w:val="-4"/>
          <w:sz w:val="24"/>
        </w:rPr>
        <w:t> </w:t>
      </w:r>
      <w:r>
        <w:rPr>
          <w:sz w:val="24"/>
        </w:rPr>
        <w:t>Market</w:t>
      </w:r>
      <w:r>
        <w:rPr>
          <w:spacing w:val="-3"/>
          <w:sz w:val="24"/>
        </w:rPr>
        <w:t> </w:t>
      </w:r>
      <w:r>
        <w:rPr>
          <w:sz w:val="24"/>
        </w:rPr>
        <w:t>for</w:t>
      </w:r>
      <w:r>
        <w:rPr>
          <w:spacing w:val="-4"/>
          <w:sz w:val="24"/>
        </w:rPr>
        <w:t> </w:t>
      </w:r>
      <w:r>
        <w:rPr>
          <w:sz w:val="24"/>
        </w:rPr>
        <w:t>Settling</w:t>
      </w:r>
      <w:r>
        <w:rPr>
          <w:spacing w:val="-3"/>
          <w:sz w:val="24"/>
        </w:rPr>
        <w:t> </w:t>
      </w:r>
      <w:r>
        <w:rPr>
          <w:sz w:val="24"/>
        </w:rPr>
        <w:t>Payments,”</w:t>
      </w:r>
      <w:r>
        <w:rPr>
          <w:spacing w:val="-4"/>
          <w:sz w:val="24"/>
        </w:rPr>
        <w:t> </w:t>
      </w:r>
      <w:r>
        <w:rPr>
          <w:sz w:val="24"/>
        </w:rPr>
        <w:t>with</w:t>
      </w:r>
      <w:r>
        <w:rPr>
          <w:spacing w:val="-3"/>
          <w:sz w:val="24"/>
        </w:rPr>
        <w:t> </w:t>
      </w:r>
      <w:r>
        <w:rPr>
          <w:sz w:val="24"/>
        </w:rPr>
        <w:t>A.</w:t>
      </w:r>
      <w:r>
        <w:rPr>
          <w:spacing w:val="-3"/>
          <w:sz w:val="24"/>
        </w:rPr>
        <w:t> </w:t>
      </w:r>
      <w:r>
        <w:rPr>
          <w:sz w:val="24"/>
        </w:rPr>
        <w:t>Copeland,</w:t>
      </w:r>
      <w:r>
        <w:rPr>
          <w:spacing w:val="-4"/>
          <w:sz w:val="24"/>
        </w:rPr>
        <w:t> </w:t>
      </w:r>
      <w:r>
        <w:rPr>
          <w:i/>
          <w:sz w:val="24"/>
        </w:rPr>
        <w:t>Journal</w:t>
      </w:r>
      <w:r>
        <w:rPr>
          <w:i/>
          <w:spacing w:val="-3"/>
          <w:sz w:val="24"/>
        </w:rPr>
        <w:t> </w:t>
      </w:r>
      <w:r>
        <w:rPr>
          <w:i/>
          <w:sz w:val="24"/>
        </w:rPr>
        <w:t>of</w:t>
      </w:r>
      <w:r>
        <w:rPr>
          <w:i/>
          <w:spacing w:val="-3"/>
          <w:sz w:val="24"/>
        </w:rPr>
        <w:t> </w:t>
      </w:r>
      <w:r>
        <w:rPr>
          <w:i/>
          <w:sz w:val="24"/>
        </w:rPr>
        <w:t>Money, Credit and Banking</w:t>
      </w:r>
      <w:r>
        <w:rPr>
          <w:sz w:val="24"/>
        </w:rPr>
        <w:t>, February 2019 51(1), 195-226.</w:t>
      </w:r>
    </w:p>
    <w:p>
      <w:pPr>
        <w:pStyle w:val="BodyText"/>
        <w:spacing w:before="69"/>
        <w:ind w:left="0"/>
      </w:pPr>
    </w:p>
    <w:p>
      <w:pPr>
        <w:pStyle w:val="BodyText"/>
        <w:spacing w:line="275" w:lineRule="exact"/>
      </w:pPr>
      <w:r>
        <w:rPr/>
        <w:t>“Bitcoin</w:t>
      </w:r>
      <w:r>
        <w:rPr>
          <w:spacing w:val="-3"/>
        </w:rPr>
        <w:t> </w:t>
      </w:r>
      <w:r>
        <w:rPr/>
        <w:t>1,</w:t>
      </w:r>
      <w:r>
        <w:rPr>
          <w:spacing w:val="-1"/>
        </w:rPr>
        <w:t> </w:t>
      </w:r>
      <w:r>
        <w:rPr/>
        <w:t>Bitcoin</w:t>
      </w:r>
      <w:r>
        <w:rPr>
          <w:spacing w:val="-1"/>
        </w:rPr>
        <w:t> </w:t>
      </w:r>
      <w:r>
        <w:rPr/>
        <w:t>2,…:</w:t>
      </w:r>
      <w:r>
        <w:rPr>
          <w:spacing w:val="-1"/>
        </w:rPr>
        <w:t> </w:t>
      </w:r>
      <w:r>
        <w:rPr/>
        <w:t>An Experiment</w:t>
      </w:r>
      <w:r>
        <w:rPr>
          <w:spacing w:val="-1"/>
        </w:rPr>
        <w:t> </w:t>
      </w:r>
      <w:r>
        <w:rPr/>
        <w:t>in</w:t>
      </w:r>
      <w:r>
        <w:rPr>
          <w:spacing w:val="-1"/>
        </w:rPr>
        <w:t> </w:t>
      </w:r>
      <w:r>
        <w:rPr/>
        <w:t>Privately</w:t>
      </w:r>
      <w:r>
        <w:rPr>
          <w:spacing w:val="-1"/>
        </w:rPr>
        <w:t> </w:t>
      </w:r>
      <w:r>
        <w:rPr/>
        <w:t>Issued Outside</w:t>
      </w:r>
      <w:r>
        <w:rPr>
          <w:spacing w:val="-2"/>
        </w:rPr>
        <w:t> </w:t>
      </w:r>
      <w:r>
        <w:rPr/>
        <w:t>Monies,”</w:t>
      </w:r>
      <w:r>
        <w:rPr>
          <w:spacing w:val="-2"/>
        </w:rPr>
        <w:t> </w:t>
      </w:r>
      <w:r>
        <w:rPr/>
        <w:t>with</w:t>
      </w:r>
      <w:r>
        <w:rPr>
          <w:spacing w:val="-1"/>
        </w:rPr>
        <w:t> </w:t>
      </w:r>
      <w:r>
        <w:rPr/>
        <w:t>N. </w:t>
      </w:r>
      <w:r>
        <w:rPr>
          <w:spacing w:val="-2"/>
        </w:rPr>
        <w:t>Wallace,</w:t>
      </w:r>
    </w:p>
    <w:p>
      <w:pPr>
        <w:spacing w:line="275" w:lineRule="exact" w:before="0"/>
        <w:ind w:left="11" w:right="0" w:firstLine="0"/>
        <w:jc w:val="left"/>
        <w:rPr>
          <w:sz w:val="24"/>
        </w:rPr>
      </w:pPr>
      <w:r>
        <w:rPr>
          <w:i/>
          <w:sz w:val="24"/>
        </w:rPr>
        <w:t>Economic</w:t>
      </w:r>
      <w:r>
        <w:rPr>
          <w:i/>
          <w:spacing w:val="-2"/>
          <w:sz w:val="24"/>
        </w:rPr>
        <w:t> </w:t>
      </w:r>
      <w:r>
        <w:rPr>
          <w:i/>
          <w:sz w:val="24"/>
        </w:rPr>
        <w:t>Inquiry</w:t>
      </w:r>
      <w:r>
        <w:rPr>
          <w:sz w:val="24"/>
        </w:rPr>
        <w:t>,</w:t>
      </w:r>
      <w:r>
        <w:rPr>
          <w:spacing w:val="-1"/>
          <w:sz w:val="24"/>
        </w:rPr>
        <w:t> </w:t>
      </w:r>
      <w:r>
        <w:rPr>
          <w:sz w:val="24"/>
        </w:rPr>
        <w:t>July</w:t>
      </w:r>
      <w:r>
        <w:rPr>
          <w:spacing w:val="-2"/>
          <w:sz w:val="24"/>
        </w:rPr>
        <w:t> </w:t>
      </w:r>
      <w:r>
        <w:rPr>
          <w:sz w:val="24"/>
        </w:rPr>
        <w:t>2018,</w:t>
      </w:r>
      <w:r>
        <w:rPr>
          <w:spacing w:val="-1"/>
          <w:sz w:val="24"/>
        </w:rPr>
        <w:t> </w:t>
      </w:r>
      <w:r>
        <w:rPr>
          <w:sz w:val="24"/>
        </w:rPr>
        <w:t>56(3),</w:t>
      </w:r>
      <w:r>
        <w:rPr>
          <w:spacing w:val="-1"/>
          <w:sz w:val="24"/>
        </w:rPr>
        <w:t> </w:t>
      </w:r>
      <w:r>
        <w:rPr>
          <w:sz w:val="24"/>
        </w:rPr>
        <w:t>1887-</w:t>
      </w:r>
      <w:r>
        <w:rPr>
          <w:spacing w:val="-2"/>
          <w:sz w:val="24"/>
        </w:rPr>
        <w:t>1897.</w:t>
      </w:r>
    </w:p>
    <w:p>
      <w:pPr>
        <w:pStyle w:val="BodyText"/>
        <w:ind w:left="0"/>
      </w:pPr>
    </w:p>
    <w:p>
      <w:pPr>
        <w:spacing w:line="242" w:lineRule="auto" w:before="0"/>
        <w:ind w:left="11" w:right="888" w:firstLine="0"/>
        <w:jc w:val="left"/>
        <w:rPr>
          <w:sz w:val="24"/>
        </w:rPr>
      </w:pPr>
      <w:r>
        <w:rPr>
          <w:sz w:val="24"/>
        </w:rPr>
        <w:t>“</w:t>
      </w:r>
      <w:r>
        <w:rPr>
          <w:color w:val="1A1A1A"/>
          <w:sz w:val="24"/>
        </w:rPr>
        <w:t>Centralized</w:t>
      </w:r>
      <w:r>
        <w:rPr>
          <w:color w:val="1A1A1A"/>
          <w:spacing w:val="-4"/>
          <w:sz w:val="24"/>
        </w:rPr>
        <w:t> </w:t>
      </w:r>
      <w:r>
        <w:rPr>
          <w:color w:val="1A1A1A"/>
          <w:sz w:val="24"/>
        </w:rPr>
        <w:t>Netting</w:t>
      </w:r>
      <w:r>
        <w:rPr>
          <w:color w:val="1A1A1A"/>
          <w:spacing w:val="-4"/>
          <w:sz w:val="24"/>
        </w:rPr>
        <w:t> </w:t>
      </w:r>
      <w:r>
        <w:rPr>
          <w:color w:val="1A1A1A"/>
          <w:sz w:val="24"/>
        </w:rPr>
        <w:t>in</w:t>
      </w:r>
      <w:r>
        <w:rPr>
          <w:color w:val="1A1A1A"/>
          <w:spacing w:val="-4"/>
          <w:sz w:val="24"/>
        </w:rPr>
        <w:t> </w:t>
      </w:r>
      <w:r>
        <w:rPr>
          <w:color w:val="1A1A1A"/>
          <w:sz w:val="24"/>
        </w:rPr>
        <w:t>Financial</w:t>
      </w:r>
      <w:r>
        <w:rPr>
          <w:color w:val="1A1A1A"/>
          <w:spacing w:val="-4"/>
          <w:sz w:val="24"/>
        </w:rPr>
        <w:t> </w:t>
      </w:r>
      <w:r>
        <w:rPr>
          <w:color w:val="1A1A1A"/>
          <w:sz w:val="24"/>
        </w:rPr>
        <w:t>Networks,”</w:t>
      </w:r>
      <w:r>
        <w:rPr>
          <w:color w:val="1A1A1A"/>
          <w:spacing w:val="-5"/>
          <w:sz w:val="24"/>
        </w:rPr>
        <w:t> </w:t>
      </w:r>
      <w:r>
        <w:rPr>
          <w:color w:val="1A1A1A"/>
          <w:sz w:val="24"/>
        </w:rPr>
        <w:t>with</w:t>
      </w:r>
      <w:r>
        <w:rPr>
          <w:color w:val="1A1A1A"/>
          <w:spacing w:val="-4"/>
          <w:sz w:val="24"/>
        </w:rPr>
        <w:t> </w:t>
      </w:r>
      <w:r>
        <w:rPr>
          <w:color w:val="1A1A1A"/>
          <w:sz w:val="24"/>
        </w:rPr>
        <w:t>P.</w:t>
      </w:r>
      <w:r>
        <w:rPr>
          <w:color w:val="1A1A1A"/>
          <w:spacing w:val="-4"/>
          <w:sz w:val="24"/>
        </w:rPr>
        <w:t> </w:t>
      </w:r>
      <w:r>
        <w:rPr>
          <w:color w:val="1A1A1A"/>
          <w:sz w:val="24"/>
        </w:rPr>
        <w:t>Zimmerman,</w:t>
      </w:r>
      <w:r>
        <w:rPr>
          <w:color w:val="1A1A1A"/>
          <w:spacing w:val="-4"/>
          <w:sz w:val="24"/>
        </w:rPr>
        <w:t> </w:t>
      </w:r>
      <w:r>
        <w:rPr>
          <w:i/>
          <w:sz w:val="24"/>
        </w:rPr>
        <w:t>Journal</w:t>
      </w:r>
      <w:r>
        <w:rPr>
          <w:i/>
          <w:spacing w:val="-4"/>
          <w:sz w:val="24"/>
        </w:rPr>
        <w:t> </w:t>
      </w:r>
      <w:r>
        <w:rPr>
          <w:i/>
          <w:sz w:val="24"/>
        </w:rPr>
        <w:t>of</w:t>
      </w:r>
      <w:r>
        <w:rPr>
          <w:i/>
          <w:spacing w:val="-4"/>
          <w:sz w:val="24"/>
        </w:rPr>
        <w:t> </w:t>
      </w:r>
      <w:r>
        <w:rPr>
          <w:i/>
          <w:sz w:val="24"/>
        </w:rPr>
        <w:t>Banking</w:t>
      </w:r>
      <w:r>
        <w:rPr>
          <w:i/>
          <w:spacing w:val="-4"/>
          <w:sz w:val="24"/>
        </w:rPr>
        <w:t> </w:t>
      </w:r>
      <w:r>
        <w:rPr>
          <w:i/>
          <w:sz w:val="24"/>
        </w:rPr>
        <w:t>&amp; Finance</w:t>
      </w:r>
      <w:r>
        <w:rPr>
          <w:sz w:val="24"/>
        </w:rPr>
        <w:t>, December 2017.</w:t>
      </w:r>
    </w:p>
    <w:p>
      <w:pPr>
        <w:pStyle w:val="BodyText"/>
        <w:spacing w:before="273"/>
        <w:ind w:right="464"/>
      </w:pPr>
      <w:r>
        <w:rPr/>
        <w:t>“Central</w:t>
      </w:r>
      <w:r>
        <w:rPr>
          <w:spacing w:val="-4"/>
        </w:rPr>
        <w:t> </w:t>
      </w:r>
      <w:r>
        <w:rPr/>
        <w:t>Bank</w:t>
      </w:r>
      <w:r>
        <w:rPr>
          <w:spacing w:val="-4"/>
        </w:rPr>
        <w:t> </w:t>
      </w:r>
      <w:r>
        <w:rPr/>
        <w:t>Cryptocurrencies”</w:t>
      </w:r>
      <w:r>
        <w:rPr>
          <w:spacing w:val="-5"/>
        </w:rPr>
        <w:t> </w:t>
      </w:r>
      <w:r>
        <w:rPr/>
        <w:t>with</w:t>
      </w:r>
      <w:r>
        <w:rPr>
          <w:spacing w:val="-4"/>
        </w:rPr>
        <w:t> </w:t>
      </w:r>
      <w:r>
        <w:rPr/>
        <w:t>M.</w:t>
      </w:r>
      <w:r>
        <w:rPr>
          <w:spacing w:val="-4"/>
        </w:rPr>
        <w:t> </w:t>
      </w:r>
      <w:r>
        <w:rPr/>
        <w:t>Bech,</w:t>
      </w:r>
      <w:r>
        <w:rPr>
          <w:spacing w:val="-5"/>
        </w:rPr>
        <w:t> </w:t>
      </w:r>
      <w:r>
        <w:rPr>
          <w:i/>
        </w:rPr>
        <w:t>BIS</w:t>
      </w:r>
      <w:r>
        <w:rPr>
          <w:i/>
          <w:spacing w:val="-4"/>
        </w:rPr>
        <w:t> </w:t>
      </w:r>
      <w:r>
        <w:rPr>
          <w:i/>
        </w:rPr>
        <w:t>Quarterly</w:t>
      </w:r>
      <w:r>
        <w:rPr>
          <w:i/>
          <w:spacing w:val="-5"/>
        </w:rPr>
        <w:t> </w:t>
      </w:r>
      <w:r>
        <w:rPr>
          <w:i/>
        </w:rPr>
        <w:t>Review</w:t>
      </w:r>
      <w:r>
        <w:rPr/>
        <w:t>,</w:t>
      </w:r>
      <w:r>
        <w:rPr>
          <w:spacing w:val="-4"/>
        </w:rPr>
        <w:t> </w:t>
      </w:r>
      <w:r>
        <w:rPr/>
        <w:t>September</w:t>
      </w:r>
      <w:r>
        <w:rPr>
          <w:spacing w:val="-4"/>
        </w:rPr>
        <w:t> </w:t>
      </w:r>
      <w:r>
        <w:rPr/>
        <w:t>2017;</w:t>
      </w:r>
      <w:r>
        <w:rPr>
          <w:spacing w:val="-4"/>
        </w:rPr>
        <w:t> </w:t>
      </w:r>
      <w:r>
        <w:rPr/>
        <w:t>Also published in Spanish as “Criptomonedas de Bancos Centrales,” Boletín, cemla, octubre- diciembre de 2017, pp. 181-201.</w:t>
      </w:r>
    </w:p>
    <w:p>
      <w:pPr>
        <w:pStyle w:val="BodyText"/>
        <w:ind w:left="0"/>
      </w:pPr>
    </w:p>
    <w:p>
      <w:pPr>
        <w:pStyle w:val="BodyText"/>
        <w:spacing w:line="275" w:lineRule="exact"/>
      </w:pPr>
      <w:r>
        <w:rPr/>
        <w:t>“Project</w:t>
      </w:r>
      <w:r>
        <w:rPr>
          <w:spacing w:val="-4"/>
        </w:rPr>
        <w:t> </w:t>
      </w:r>
      <w:r>
        <w:rPr/>
        <w:t>Jasper:</w:t>
      </w:r>
      <w:r>
        <w:rPr>
          <w:spacing w:val="-2"/>
        </w:rPr>
        <w:t> </w:t>
      </w:r>
      <w:r>
        <w:rPr/>
        <w:t>Are</w:t>
      </w:r>
      <w:r>
        <w:rPr>
          <w:spacing w:val="-2"/>
        </w:rPr>
        <w:t> </w:t>
      </w:r>
      <w:r>
        <w:rPr/>
        <w:t>Distributed</w:t>
      </w:r>
      <w:r>
        <w:rPr>
          <w:spacing w:val="-2"/>
        </w:rPr>
        <w:t> </w:t>
      </w:r>
      <w:r>
        <w:rPr/>
        <w:t>Wholesale</w:t>
      </w:r>
      <w:r>
        <w:rPr>
          <w:spacing w:val="-2"/>
        </w:rPr>
        <w:t> </w:t>
      </w:r>
      <w:r>
        <w:rPr/>
        <w:t>Payment</w:t>
      </w:r>
      <w:r>
        <w:rPr>
          <w:spacing w:val="-2"/>
        </w:rPr>
        <w:t> </w:t>
      </w:r>
      <w:r>
        <w:rPr/>
        <w:t>Systems</w:t>
      </w:r>
      <w:r>
        <w:rPr>
          <w:spacing w:val="-1"/>
        </w:rPr>
        <w:t> </w:t>
      </w:r>
      <w:r>
        <w:rPr/>
        <w:t>Feasible</w:t>
      </w:r>
      <w:r>
        <w:rPr>
          <w:spacing w:val="-3"/>
        </w:rPr>
        <w:t> </w:t>
      </w:r>
      <w:r>
        <w:rPr/>
        <w:t>Yet?”</w:t>
      </w:r>
      <w:r>
        <w:rPr>
          <w:spacing w:val="-2"/>
        </w:rPr>
        <w:t> </w:t>
      </w:r>
      <w:r>
        <w:rPr/>
        <w:t>with</w:t>
      </w:r>
      <w:r>
        <w:rPr>
          <w:spacing w:val="-2"/>
        </w:rPr>
        <w:t> </w:t>
      </w:r>
      <w:r>
        <w:rPr/>
        <w:t>J.</w:t>
      </w:r>
      <w:r>
        <w:rPr>
          <w:spacing w:val="-1"/>
        </w:rPr>
        <w:t> </w:t>
      </w:r>
      <w:r>
        <w:rPr>
          <w:spacing w:val="-2"/>
        </w:rPr>
        <w:t>Chapman,</w:t>
      </w:r>
    </w:p>
    <w:p>
      <w:pPr>
        <w:spacing w:line="275" w:lineRule="exact" w:before="0"/>
        <w:ind w:left="11" w:right="0" w:firstLine="0"/>
        <w:jc w:val="left"/>
        <w:rPr>
          <w:sz w:val="24"/>
        </w:rPr>
      </w:pPr>
      <w:r>
        <w:rPr>
          <w:sz w:val="24"/>
        </w:rPr>
        <w:t>S.</w:t>
      </w:r>
      <w:r>
        <w:rPr>
          <w:spacing w:val="-4"/>
          <w:sz w:val="24"/>
        </w:rPr>
        <w:t> </w:t>
      </w:r>
      <w:r>
        <w:rPr>
          <w:sz w:val="24"/>
        </w:rPr>
        <w:t>Hendry,</w:t>
      </w:r>
      <w:r>
        <w:rPr>
          <w:spacing w:val="-1"/>
          <w:sz w:val="24"/>
        </w:rPr>
        <w:t> </w:t>
      </w:r>
      <w:r>
        <w:rPr>
          <w:sz w:val="24"/>
        </w:rPr>
        <w:t>A.</w:t>
      </w:r>
      <w:r>
        <w:rPr>
          <w:spacing w:val="-2"/>
          <w:sz w:val="24"/>
        </w:rPr>
        <w:t> </w:t>
      </w:r>
      <w:r>
        <w:rPr>
          <w:sz w:val="24"/>
        </w:rPr>
        <w:t>McCormack,</w:t>
      </w:r>
      <w:r>
        <w:rPr>
          <w:spacing w:val="-1"/>
          <w:sz w:val="24"/>
        </w:rPr>
        <w:t> </w:t>
      </w:r>
      <w:r>
        <w:rPr>
          <w:sz w:val="24"/>
        </w:rPr>
        <w:t>and</w:t>
      </w:r>
      <w:r>
        <w:rPr>
          <w:spacing w:val="-1"/>
          <w:sz w:val="24"/>
        </w:rPr>
        <w:t> </w:t>
      </w:r>
      <w:r>
        <w:rPr>
          <w:sz w:val="24"/>
        </w:rPr>
        <w:t>W.</w:t>
      </w:r>
      <w:r>
        <w:rPr>
          <w:spacing w:val="-2"/>
          <w:sz w:val="24"/>
        </w:rPr>
        <w:t> </w:t>
      </w:r>
      <w:r>
        <w:rPr>
          <w:sz w:val="24"/>
        </w:rPr>
        <w:t>McMahon,</w:t>
      </w:r>
      <w:r>
        <w:rPr>
          <w:spacing w:val="-2"/>
          <w:sz w:val="24"/>
        </w:rPr>
        <w:t> </w:t>
      </w:r>
      <w:r>
        <w:rPr>
          <w:i/>
          <w:sz w:val="24"/>
        </w:rPr>
        <w:t>Financial</w:t>
      </w:r>
      <w:r>
        <w:rPr>
          <w:i/>
          <w:spacing w:val="-1"/>
          <w:sz w:val="24"/>
        </w:rPr>
        <w:t> </w:t>
      </w:r>
      <w:r>
        <w:rPr>
          <w:i/>
          <w:sz w:val="24"/>
        </w:rPr>
        <w:t>System</w:t>
      </w:r>
      <w:r>
        <w:rPr>
          <w:i/>
          <w:spacing w:val="-2"/>
          <w:sz w:val="24"/>
        </w:rPr>
        <w:t> </w:t>
      </w:r>
      <w:r>
        <w:rPr>
          <w:i/>
          <w:sz w:val="24"/>
        </w:rPr>
        <w:t>Review</w:t>
      </w:r>
      <w:r>
        <w:rPr>
          <w:sz w:val="24"/>
        </w:rPr>
        <w:t>,</w:t>
      </w:r>
      <w:r>
        <w:rPr>
          <w:spacing w:val="-1"/>
          <w:sz w:val="24"/>
        </w:rPr>
        <w:t> </w:t>
      </w:r>
      <w:r>
        <w:rPr>
          <w:sz w:val="24"/>
        </w:rPr>
        <w:t>June</w:t>
      </w:r>
      <w:r>
        <w:rPr>
          <w:spacing w:val="-2"/>
          <w:sz w:val="24"/>
        </w:rPr>
        <w:t> 2017.</w:t>
      </w:r>
    </w:p>
    <w:p>
      <w:pPr>
        <w:pStyle w:val="BodyText"/>
        <w:ind w:left="0"/>
      </w:pPr>
    </w:p>
    <w:p>
      <w:pPr>
        <w:pStyle w:val="BodyText"/>
        <w:ind w:right="361"/>
      </w:pPr>
      <w:r>
        <w:rPr/>
        <w:t>“Missing</w:t>
      </w:r>
      <w:r>
        <w:rPr>
          <w:spacing w:val="-3"/>
        </w:rPr>
        <w:t> </w:t>
      </w:r>
      <w:r>
        <w:rPr/>
        <w:t>Links:</w:t>
      </w:r>
      <w:r>
        <w:rPr>
          <w:spacing w:val="-3"/>
        </w:rPr>
        <w:t> </w:t>
      </w:r>
      <w:r>
        <w:rPr/>
        <w:t>A</w:t>
      </w:r>
      <w:r>
        <w:rPr>
          <w:spacing w:val="-3"/>
        </w:rPr>
        <w:t> </w:t>
      </w:r>
      <w:r>
        <w:rPr/>
        <w:t>Global</w:t>
      </w:r>
      <w:r>
        <w:rPr>
          <w:spacing w:val="-3"/>
        </w:rPr>
        <w:t> </w:t>
      </w:r>
      <w:r>
        <w:rPr/>
        <w:t>Study</w:t>
      </w:r>
      <w:r>
        <w:rPr>
          <w:spacing w:val="-3"/>
        </w:rPr>
        <w:t> </w:t>
      </w:r>
      <w:r>
        <w:rPr/>
        <w:t>on</w:t>
      </w:r>
      <w:r>
        <w:rPr>
          <w:spacing w:val="-3"/>
        </w:rPr>
        <w:t> </w:t>
      </w:r>
      <w:r>
        <w:rPr/>
        <w:t>Uncovering</w:t>
      </w:r>
      <w:r>
        <w:rPr>
          <w:spacing w:val="-3"/>
        </w:rPr>
        <w:t> </w:t>
      </w:r>
      <w:r>
        <w:rPr/>
        <w:t>Financial</w:t>
      </w:r>
      <w:r>
        <w:rPr>
          <w:spacing w:val="-3"/>
        </w:rPr>
        <w:t> </w:t>
      </w:r>
      <w:r>
        <w:rPr/>
        <w:t>Network</w:t>
      </w:r>
      <w:r>
        <w:rPr>
          <w:spacing w:val="-3"/>
        </w:rPr>
        <w:t> </w:t>
      </w:r>
      <w:r>
        <w:rPr/>
        <w:t>Structure</w:t>
      </w:r>
      <w:r>
        <w:rPr>
          <w:spacing w:val="-4"/>
        </w:rPr>
        <w:t> </w:t>
      </w:r>
      <w:r>
        <w:rPr/>
        <w:t>from</w:t>
      </w:r>
      <w:r>
        <w:rPr>
          <w:spacing w:val="-3"/>
        </w:rPr>
        <w:t> </w:t>
      </w:r>
      <w:r>
        <w:rPr/>
        <w:t>Partial</w:t>
      </w:r>
      <w:r>
        <w:rPr>
          <w:spacing w:val="-3"/>
        </w:rPr>
        <w:t> </w:t>
      </w:r>
      <w:r>
        <w:rPr/>
        <w:t>Data,” with K. Anand, I. van Lelyveld, Á. Banai, S. Friedrich, G. Halaj, B. Howell, I. Hansen, S. Martínez Jaramillo, H. Lee, J. L. Molina-Borboa, S. Nobili, S. Rajan, D. Salakhova, T. C. Silva,</w:t>
      </w:r>
    </w:p>
    <w:p>
      <w:pPr>
        <w:spacing w:before="2"/>
        <w:ind w:left="11" w:right="0" w:firstLine="0"/>
        <w:jc w:val="left"/>
        <w:rPr>
          <w:sz w:val="24"/>
        </w:rPr>
      </w:pPr>
      <w:r>
        <w:rPr>
          <w:sz w:val="24"/>
        </w:rPr>
        <w:t>L.</w:t>
      </w:r>
      <w:r>
        <w:rPr>
          <w:spacing w:val="-3"/>
          <w:sz w:val="24"/>
        </w:rPr>
        <w:t> </w:t>
      </w:r>
      <w:r>
        <w:rPr>
          <w:sz w:val="24"/>
        </w:rPr>
        <w:t>Silvestri</w:t>
      </w:r>
      <w:r>
        <w:rPr>
          <w:spacing w:val="-1"/>
          <w:sz w:val="24"/>
        </w:rPr>
        <w:t> </w:t>
      </w:r>
      <w:r>
        <w:rPr>
          <w:sz w:val="24"/>
        </w:rPr>
        <w:t>and</w:t>
      </w:r>
      <w:r>
        <w:rPr>
          <w:spacing w:val="-2"/>
          <w:sz w:val="24"/>
        </w:rPr>
        <w:t> </w:t>
      </w:r>
      <w:r>
        <w:rPr>
          <w:sz w:val="24"/>
        </w:rPr>
        <w:t>S.</w:t>
      </w:r>
      <w:r>
        <w:rPr>
          <w:spacing w:val="-1"/>
          <w:sz w:val="24"/>
        </w:rPr>
        <w:t> </w:t>
      </w:r>
      <w:r>
        <w:rPr>
          <w:sz w:val="24"/>
        </w:rPr>
        <w:t>R.</w:t>
      </w:r>
      <w:r>
        <w:rPr>
          <w:spacing w:val="-2"/>
          <w:sz w:val="24"/>
        </w:rPr>
        <w:t> </w:t>
      </w:r>
      <w:r>
        <w:rPr>
          <w:sz w:val="24"/>
        </w:rPr>
        <w:t>Stancato</w:t>
      </w:r>
      <w:r>
        <w:rPr>
          <w:spacing w:val="-1"/>
          <w:sz w:val="24"/>
        </w:rPr>
        <w:t> </w:t>
      </w:r>
      <w:r>
        <w:rPr>
          <w:sz w:val="24"/>
        </w:rPr>
        <w:t>de</w:t>
      </w:r>
      <w:r>
        <w:rPr>
          <w:spacing w:val="-2"/>
          <w:sz w:val="24"/>
        </w:rPr>
        <w:t> </w:t>
      </w:r>
      <w:r>
        <w:rPr>
          <w:sz w:val="24"/>
        </w:rPr>
        <w:t>Souza,</w:t>
      </w:r>
      <w:r>
        <w:rPr>
          <w:spacing w:val="-1"/>
          <w:sz w:val="24"/>
        </w:rPr>
        <w:t> </w:t>
      </w:r>
      <w:r>
        <w:rPr>
          <w:i/>
          <w:sz w:val="24"/>
        </w:rPr>
        <w:t>Journal</w:t>
      </w:r>
      <w:r>
        <w:rPr>
          <w:i/>
          <w:spacing w:val="-1"/>
          <w:sz w:val="24"/>
        </w:rPr>
        <w:t> </w:t>
      </w:r>
      <w:r>
        <w:rPr>
          <w:i/>
          <w:sz w:val="24"/>
        </w:rPr>
        <w:t>of</w:t>
      </w:r>
      <w:r>
        <w:rPr>
          <w:i/>
          <w:spacing w:val="-2"/>
          <w:sz w:val="24"/>
        </w:rPr>
        <w:t> </w:t>
      </w:r>
      <w:r>
        <w:rPr>
          <w:i/>
          <w:sz w:val="24"/>
        </w:rPr>
        <w:t>Financial</w:t>
      </w:r>
      <w:r>
        <w:rPr>
          <w:i/>
          <w:spacing w:val="-1"/>
          <w:sz w:val="24"/>
        </w:rPr>
        <w:t> </w:t>
      </w:r>
      <w:r>
        <w:rPr>
          <w:i/>
          <w:sz w:val="24"/>
        </w:rPr>
        <w:t>Stability</w:t>
      </w:r>
      <w:r>
        <w:rPr>
          <w:sz w:val="24"/>
        </w:rPr>
        <w:t>,</w:t>
      </w:r>
      <w:r>
        <w:rPr>
          <w:spacing w:val="-1"/>
          <w:sz w:val="24"/>
        </w:rPr>
        <w:t> </w:t>
      </w:r>
      <w:r>
        <w:rPr>
          <w:sz w:val="24"/>
        </w:rPr>
        <w:t>April</w:t>
      </w:r>
      <w:r>
        <w:rPr>
          <w:spacing w:val="-2"/>
          <w:sz w:val="24"/>
        </w:rPr>
        <w:t> </w:t>
      </w:r>
      <w:r>
        <w:rPr>
          <w:sz w:val="24"/>
        </w:rPr>
        <w:t>2017,</w:t>
      </w:r>
      <w:r>
        <w:rPr>
          <w:spacing w:val="-1"/>
          <w:sz w:val="24"/>
        </w:rPr>
        <w:t> </w:t>
      </w:r>
      <w:r>
        <w:rPr>
          <w:sz w:val="24"/>
        </w:rPr>
        <w:t>35, 107-</w:t>
      </w:r>
      <w:r>
        <w:rPr>
          <w:spacing w:val="-4"/>
          <w:sz w:val="24"/>
        </w:rPr>
        <w:t>119.</w:t>
      </w:r>
    </w:p>
    <w:p>
      <w:pPr>
        <w:pStyle w:val="BodyText"/>
        <w:spacing w:before="2"/>
        <w:ind w:left="0"/>
      </w:pPr>
    </w:p>
    <w:p>
      <w:pPr>
        <w:pStyle w:val="BodyText"/>
        <w:spacing w:line="237" w:lineRule="auto" w:before="1"/>
        <w:ind w:right="361"/>
      </w:pPr>
      <w:r>
        <w:rPr/>
        <w:t>“Using Shapley’s Asymmetric</w:t>
      </w:r>
      <w:r>
        <w:rPr>
          <w:spacing w:val="-1"/>
        </w:rPr>
        <w:t> </w:t>
      </w:r>
      <w:r>
        <w:rPr/>
        <w:t>Power Index to Measure</w:t>
      </w:r>
      <w:r>
        <w:rPr>
          <w:spacing w:val="-1"/>
        </w:rPr>
        <w:t> </w:t>
      </w:r>
      <w:r>
        <w:rPr/>
        <w:t>Banks’ Contributions to Systemic Risk” with</w:t>
      </w:r>
      <w:r>
        <w:rPr>
          <w:spacing w:val="-2"/>
        </w:rPr>
        <w:t> </w:t>
      </w:r>
      <w:r>
        <w:rPr/>
        <w:t>L.</w:t>
      </w:r>
      <w:r>
        <w:rPr>
          <w:spacing w:val="-2"/>
        </w:rPr>
        <w:t> </w:t>
      </w:r>
      <w:r>
        <w:rPr/>
        <w:t>Webber</w:t>
      </w:r>
      <w:r>
        <w:rPr>
          <w:spacing w:val="-21"/>
        </w:rPr>
        <w:t> </w:t>
      </w:r>
      <w:r>
        <w:rPr/>
        <w:t>and</w:t>
      </w:r>
      <w:r>
        <w:rPr>
          <w:spacing w:val="-1"/>
        </w:rPr>
        <w:t> </w:t>
      </w:r>
      <w:r>
        <w:rPr/>
        <w:t>M.</w:t>
      </w:r>
      <w:r>
        <w:rPr>
          <w:spacing w:val="-1"/>
        </w:rPr>
        <w:t> </w:t>
      </w:r>
      <w:r>
        <w:rPr/>
        <w:t>Willison,</w:t>
      </w:r>
      <w:r>
        <w:rPr>
          <w:spacing w:val="-1"/>
        </w:rPr>
        <w:t> </w:t>
      </w:r>
      <w:r>
        <w:rPr>
          <w:i/>
          <w:color w:val="222222"/>
        </w:rPr>
        <w:t>Journal</w:t>
      </w:r>
      <w:r>
        <w:rPr>
          <w:i/>
          <w:color w:val="222222"/>
          <w:spacing w:val="-1"/>
        </w:rPr>
        <w:t> </w:t>
      </w:r>
      <w:r>
        <w:rPr>
          <w:i/>
          <w:color w:val="222222"/>
        </w:rPr>
        <w:t>of</w:t>
      </w:r>
      <w:r>
        <w:rPr>
          <w:i/>
          <w:color w:val="222222"/>
          <w:spacing w:val="-1"/>
        </w:rPr>
        <w:t> </w:t>
      </w:r>
      <w:r>
        <w:rPr>
          <w:i/>
          <w:color w:val="222222"/>
        </w:rPr>
        <w:t>Network</w:t>
      </w:r>
      <w:r>
        <w:rPr>
          <w:i/>
          <w:color w:val="222222"/>
          <w:spacing w:val="-3"/>
        </w:rPr>
        <w:t> </w:t>
      </w:r>
      <w:r>
        <w:rPr>
          <w:i/>
          <w:color w:val="222222"/>
        </w:rPr>
        <w:t>Theory</w:t>
      </w:r>
      <w:r>
        <w:rPr>
          <w:i/>
          <w:color w:val="222222"/>
          <w:spacing w:val="-2"/>
        </w:rPr>
        <w:t> </w:t>
      </w:r>
      <w:r>
        <w:rPr>
          <w:i/>
          <w:color w:val="222222"/>
        </w:rPr>
        <w:t>in</w:t>
      </w:r>
      <w:r>
        <w:rPr>
          <w:i/>
          <w:color w:val="222222"/>
          <w:spacing w:val="-1"/>
        </w:rPr>
        <w:t> </w:t>
      </w:r>
      <w:r>
        <w:rPr>
          <w:i/>
          <w:color w:val="222222"/>
        </w:rPr>
        <w:t>Finance</w:t>
      </w:r>
      <w:r>
        <w:rPr>
          <w:color w:val="222222"/>
        </w:rPr>
        <w:t>,</w:t>
      </w:r>
      <w:r>
        <w:rPr>
          <w:color w:val="222222"/>
          <w:spacing w:val="-1"/>
        </w:rPr>
        <w:t> </w:t>
      </w:r>
      <w:r>
        <w:rPr>
          <w:color w:val="222222"/>
        </w:rPr>
        <w:t>June</w:t>
      </w:r>
      <w:r>
        <w:rPr>
          <w:color w:val="222222"/>
          <w:spacing w:val="-2"/>
        </w:rPr>
        <w:t> </w:t>
      </w:r>
      <w:r>
        <w:rPr>
          <w:color w:val="222222"/>
        </w:rPr>
        <w:t>2016,</w:t>
      </w:r>
      <w:r>
        <w:rPr>
          <w:color w:val="222222"/>
          <w:spacing w:val="-1"/>
        </w:rPr>
        <w:t> </w:t>
      </w:r>
      <w:r>
        <w:rPr>
          <w:color w:val="222222"/>
        </w:rPr>
        <w:t>2(2),</w:t>
      </w:r>
      <w:r>
        <w:rPr>
          <w:color w:val="222222"/>
          <w:spacing w:val="-1"/>
        </w:rPr>
        <w:t> </w:t>
      </w:r>
      <w:r>
        <w:rPr>
          <w:color w:val="222222"/>
        </w:rPr>
        <w:t>35-</w:t>
      </w:r>
      <w:r>
        <w:rPr>
          <w:color w:val="222222"/>
          <w:spacing w:val="-5"/>
        </w:rPr>
        <w:t>55.</w:t>
      </w:r>
    </w:p>
    <w:p>
      <w:pPr>
        <w:pStyle w:val="BodyText"/>
        <w:ind w:left="0"/>
      </w:pPr>
    </w:p>
    <w:p>
      <w:pPr>
        <w:pStyle w:val="BodyText"/>
        <w:spacing w:before="1"/>
      </w:pPr>
      <w:r>
        <w:rPr/>
        <w:t>“</w:t>
      </w:r>
      <w:r>
        <w:rPr>
          <w:color w:val="222222"/>
        </w:rPr>
        <w:t>Identification</w:t>
      </w:r>
      <w:r>
        <w:rPr>
          <w:color w:val="222222"/>
          <w:spacing w:val="-2"/>
        </w:rPr>
        <w:t> </w:t>
      </w:r>
      <w:r>
        <w:rPr>
          <w:color w:val="222222"/>
        </w:rPr>
        <w:t>of</w:t>
      </w:r>
      <w:r>
        <w:rPr>
          <w:color w:val="222222"/>
          <w:spacing w:val="-1"/>
        </w:rPr>
        <w:t> </w:t>
      </w:r>
      <w:r>
        <w:rPr>
          <w:color w:val="222222"/>
        </w:rPr>
        <w:t>Over</w:t>
      </w:r>
      <w:r>
        <w:rPr>
          <w:color w:val="222222"/>
          <w:spacing w:val="-1"/>
        </w:rPr>
        <w:t> </w:t>
      </w:r>
      <w:r>
        <w:rPr>
          <w:color w:val="222222"/>
        </w:rPr>
        <w:t>and</w:t>
      </w:r>
      <w:r>
        <w:rPr>
          <w:color w:val="222222"/>
          <w:spacing w:val="-1"/>
        </w:rPr>
        <w:t> </w:t>
      </w:r>
      <w:r>
        <w:rPr>
          <w:color w:val="222222"/>
        </w:rPr>
        <w:t>Under</w:t>
      </w:r>
      <w:r>
        <w:rPr>
          <w:color w:val="222222"/>
          <w:spacing w:val="-1"/>
        </w:rPr>
        <w:t> </w:t>
      </w:r>
      <w:r>
        <w:rPr>
          <w:color w:val="222222"/>
        </w:rPr>
        <w:t>Provision</w:t>
      </w:r>
      <w:r>
        <w:rPr>
          <w:color w:val="222222"/>
          <w:spacing w:val="-1"/>
        </w:rPr>
        <w:t> </w:t>
      </w:r>
      <w:r>
        <w:rPr>
          <w:color w:val="222222"/>
        </w:rPr>
        <w:t>of</w:t>
      </w:r>
      <w:r>
        <w:rPr>
          <w:color w:val="222222"/>
          <w:spacing w:val="-1"/>
        </w:rPr>
        <w:t> </w:t>
      </w:r>
      <w:r>
        <w:rPr>
          <w:color w:val="222222"/>
        </w:rPr>
        <w:t>Liquidity</w:t>
      </w:r>
      <w:r>
        <w:rPr>
          <w:color w:val="222222"/>
          <w:spacing w:val="-1"/>
        </w:rPr>
        <w:t> </w:t>
      </w:r>
      <w:r>
        <w:rPr>
          <w:color w:val="222222"/>
        </w:rPr>
        <w:t>in</w:t>
      </w:r>
      <w:r>
        <w:rPr>
          <w:color w:val="222222"/>
          <w:spacing w:val="-1"/>
        </w:rPr>
        <w:t> </w:t>
      </w:r>
      <w:r>
        <w:rPr>
          <w:color w:val="222222"/>
        </w:rPr>
        <w:t>Real-Time</w:t>
      </w:r>
      <w:r>
        <w:rPr>
          <w:color w:val="222222"/>
          <w:spacing w:val="-2"/>
        </w:rPr>
        <w:t> </w:t>
      </w:r>
      <w:r>
        <w:rPr>
          <w:color w:val="222222"/>
        </w:rPr>
        <w:t>Payment</w:t>
      </w:r>
      <w:r>
        <w:rPr>
          <w:color w:val="222222"/>
          <w:spacing w:val="-1"/>
        </w:rPr>
        <w:t> </w:t>
      </w:r>
      <w:r>
        <w:rPr>
          <w:color w:val="222222"/>
        </w:rPr>
        <w:t>Systems,”</w:t>
      </w:r>
      <w:r>
        <w:rPr>
          <w:color w:val="222222"/>
          <w:spacing w:val="-2"/>
        </w:rPr>
        <w:t> </w:t>
      </w:r>
      <w:r>
        <w:rPr>
          <w:color w:val="222222"/>
          <w:spacing w:val="-4"/>
        </w:rPr>
        <w:t>with</w:t>
      </w:r>
    </w:p>
    <w:p>
      <w:pPr>
        <w:spacing w:line="237" w:lineRule="auto" w:before="4"/>
        <w:ind w:left="11" w:right="464" w:firstLine="0"/>
        <w:jc w:val="left"/>
        <w:rPr>
          <w:sz w:val="24"/>
        </w:rPr>
      </w:pPr>
      <w:r>
        <w:rPr>
          <w:color w:val="222222"/>
          <w:sz w:val="24"/>
        </w:rPr>
        <w:t>E.</w:t>
      </w:r>
      <w:r>
        <w:rPr>
          <w:color w:val="222222"/>
          <w:spacing w:val="-4"/>
          <w:sz w:val="24"/>
        </w:rPr>
        <w:t> </w:t>
      </w:r>
      <w:r>
        <w:rPr>
          <w:color w:val="222222"/>
          <w:sz w:val="24"/>
        </w:rPr>
        <w:t>Dendee</w:t>
      </w:r>
      <w:r>
        <w:rPr>
          <w:color w:val="222222"/>
          <w:spacing w:val="-5"/>
          <w:sz w:val="24"/>
        </w:rPr>
        <w:t> </w:t>
      </w:r>
      <w:r>
        <w:rPr>
          <w:color w:val="222222"/>
          <w:sz w:val="24"/>
        </w:rPr>
        <w:t>and</w:t>
      </w:r>
      <w:r>
        <w:rPr>
          <w:color w:val="222222"/>
          <w:spacing w:val="-4"/>
          <w:sz w:val="24"/>
        </w:rPr>
        <w:t> </w:t>
      </w:r>
      <w:r>
        <w:rPr>
          <w:color w:val="222222"/>
          <w:sz w:val="24"/>
        </w:rPr>
        <w:t>P.</w:t>
      </w:r>
      <w:r>
        <w:rPr>
          <w:color w:val="222222"/>
          <w:spacing w:val="-5"/>
          <w:sz w:val="24"/>
        </w:rPr>
        <w:t> </w:t>
      </w:r>
      <w:r>
        <w:rPr>
          <w:color w:val="222222"/>
          <w:sz w:val="24"/>
        </w:rPr>
        <w:t>Zimmerman,</w:t>
      </w:r>
      <w:r>
        <w:rPr>
          <w:color w:val="222222"/>
          <w:spacing w:val="-4"/>
          <w:sz w:val="24"/>
        </w:rPr>
        <w:t> </w:t>
      </w:r>
      <w:r>
        <w:rPr>
          <w:i/>
          <w:color w:val="222222"/>
          <w:sz w:val="24"/>
        </w:rPr>
        <w:t>Journal</w:t>
      </w:r>
      <w:r>
        <w:rPr>
          <w:i/>
          <w:color w:val="222222"/>
          <w:spacing w:val="-4"/>
          <w:sz w:val="24"/>
        </w:rPr>
        <w:t> </w:t>
      </w:r>
      <w:r>
        <w:rPr>
          <w:i/>
          <w:color w:val="222222"/>
          <w:sz w:val="24"/>
        </w:rPr>
        <w:t>of</w:t>
      </w:r>
      <w:r>
        <w:rPr>
          <w:i/>
          <w:color w:val="222222"/>
          <w:spacing w:val="-4"/>
          <w:sz w:val="24"/>
        </w:rPr>
        <w:t> </w:t>
      </w:r>
      <w:r>
        <w:rPr>
          <w:i/>
          <w:color w:val="222222"/>
          <w:sz w:val="24"/>
        </w:rPr>
        <w:t>Financial</w:t>
      </w:r>
      <w:r>
        <w:rPr>
          <w:i/>
          <w:color w:val="222222"/>
          <w:spacing w:val="-4"/>
          <w:sz w:val="24"/>
        </w:rPr>
        <w:t> </w:t>
      </w:r>
      <w:r>
        <w:rPr>
          <w:i/>
          <w:color w:val="222222"/>
          <w:sz w:val="24"/>
        </w:rPr>
        <w:t>Market</w:t>
      </w:r>
      <w:r>
        <w:rPr>
          <w:i/>
          <w:color w:val="222222"/>
          <w:spacing w:val="-4"/>
          <w:sz w:val="24"/>
        </w:rPr>
        <w:t> </w:t>
      </w:r>
      <w:r>
        <w:rPr>
          <w:i/>
          <w:color w:val="222222"/>
          <w:sz w:val="24"/>
        </w:rPr>
        <w:t>Infrastructures</w:t>
      </w:r>
      <w:r>
        <w:rPr>
          <w:color w:val="222222"/>
          <w:sz w:val="24"/>
        </w:rPr>
        <w:t>,</w:t>
      </w:r>
      <w:r>
        <w:rPr>
          <w:color w:val="222222"/>
          <w:spacing w:val="-4"/>
          <w:sz w:val="24"/>
        </w:rPr>
        <w:t> </w:t>
      </w:r>
      <w:r>
        <w:rPr>
          <w:color w:val="222222"/>
          <w:sz w:val="24"/>
        </w:rPr>
        <w:t>December</w:t>
      </w:r>
      <w:r>
        <w:rPr>
          <w:color w:val="222222"/>
          <w:spacing w:val="-4"/>
          <w:sz w:val="24"/>
        </w:rPr>
        <w:t> </w:t>
      </w:r>
      <w:r>
        <w:rPr>
          <w:color w:val="222222"/>
          <w:sz w:val="24"/>
        </w:rPr>
        <w:t>2015, 4(2), 1-19.</w:t>
      </w:r>
    </w:p>
    <w:p>
      <w:pPr>
        <w:pStyle w:val="BodyText"/>
        <w:spacing w:before="1"/>
        <w:ind w:left="0"/>
      </w:pPr>
    </w:p>
    <w:p>
      <w:pPr>
        <w:spacing w:line="242" w:lineRule="auto" w:before="0"/>
        <w:ind w:left="11" w:right="361" w:firstLine="0"/>
        <w:jc w:val="left"/>
        <w:rPr>
          <w:sz w:val="24"/>
        </w:rPr>
      </w:pPr>
      <w:r>
        <w:rPr>
          <w:sz w:val="24"/>
        </w:rPr>
        <w:t>“Saving</w:t>
      </w:r>
      <w:r>
        <w:rPr>
          <w:spacing w:val="-3"/>
          <w:sz w:val="24"/>
        </w:rPr>
        <w:t> </w:t>
      </w:r>
      <w:r>
        <w:rPr>
          <w:sz w:val="24"/>
        </w:rPr>
        <w:t>Lives</w:t>
      </w:r>
      <w:r>
        <w:rPr>
          <w:spacing w:val="-3"/>
          <w:sz w:val="24"/>
        </w:rPr>
        <w:t> </w:t>
      </w:r>
      <w:r>
        <w:rPr>
          <w:sz w:val="24"/>
        </w:rPr>
        <w:t>with</w:t>
      </w:r>
      <w:r>
        <w:rPr>
          <w:spacing w:val="-4"/>
          <w:sz w:val="24"/>
        </w:rPr>
        <w:t> </w:t>
      </w:r>
      <w:r>
        <w:rPr>
          <w:sz w:val="24"/>
        </w:rPr>
        <w:t>Stem</w:t>
      </w:r>
      <w:r>
        <w:rPr>
          <w:spacing w:val="-3"/>
          <w:sz w:val="24"/>
        </w:rPr>
        <w:t> </w:t>
      </w:r>
      <w:r>
        <w:rPr>
          <w:sz w:val="24"/>
        </w:rPr>
        <w:t>Cell</w:t>
      </w:r>
      <w:r>
        <w:rPr>
          <w:spacing w:val="-3"/>
          <w:sz w:val="24"/>
        </w:rPr>
        <w:t> </w:t>
      </w:r>
      <w:r>
        <w:rPr>
          <w:sz w:val="24"/>
        </w:rPr>
        <w:t>Transplants,”</w:t>
      </w:r>
      <w:r>
        <w:rPr>
          <w:spacing w:val="-4"/>
          <w:sz w:val="24"/>
        </w:rPr>
        <w:t> </w:t>
      </w:r>
      <w:r>
        <w:rPr>
          <w:sz w:val="24"/>
        </w:rPr>
        <w:t>with</w:t>
      </w:r>
      <w:r>
        <w:rPr>
          <w:spacing w:val="-3"/>
          <w:sz w:val="24"/>
        </w:rPr>
        <w:t> </w:t>
      </w:r>
      <w:r>
        <w:rPr>
          <w:sz w:val="24"/>
        </w:rPr>
        <w:t>T.</w:t>
      </w:r>
      <w:r>
        <w:rPr>
          <w:spacing w:val="-3"/>
          <w:sz w:val="24"/>
        </w:rPr>
        <w:t> </w:t>
      </w:r>
      <w:r>
        <w:rPr>
          <w:sz w:val="24"/>
        </w:rPr>
        <w:t>Bergstrom</w:t>
      </w:r>
      <w:r>
        <w:rPr>
          <w:spacing w:val="-3"/>
          <w:sz w:val="24"/>
        </w:rPr>
        <w:t> </w:t>
      </w:r>
      <w:r>
        <w:rPr>
          <w:sz w:val="24"/>
        </w:rPr>
        <w:t>and</w:t>
      </w:r>
      <w:r>
        <w:rPr>
          <w:spacing w:val="-3"/>
          <w:sz w:val="24"/>
        </w:rPr>
        <w:t> </w:t>
      </w:r>
      <w:r>
        <w:rPr>
          <w:sz w:val="24"/>
        </w:rPr>
        <w:t>D.</w:t>
      </w:r>
      <w:r>
        <w:rPr>
          <w:spacing w:val="-4"/>
          <w:sz w:val="24"/>
        </w:rPr>
        <w:t> </w:t>
      </w:r>
      <w:r>
        <w:rPr>
          <w:sz w:val="24"/>
        </w:rPr>
        <w:t>Sheehan-Connor,</w:t>
      </w:r>
      <w:r>
        <w:rPr>
          <w:spacing w:val="-3"/>
          <w:sz w:val="24"/>
        </w:rPr>
        <w:t> </w:t>
      </w:r>
      <w:r>
        <w:rPr>
          <w:i/>
          <w:sz w:val="24"/>
        </w:rPr>
        <w:t>Journal of Risk and Uncertainty</w:t>
      </w:r>
      <w:r>
        <w:rPr>
          <w:sz w:val="24"/>
        </w:rPr>
        <w:t>, </w:t>
      </w:r>
      <w:r>
        <w:rPr>
          <w:color w:val="262626"/>
          <w:sz w:val="24"/>
        </w:rPr>
        <w:t>August 2015, 51(1), 23-51.</w:t>
      </w:r>
    </w:p>
    <w:p>
      <w:pPr>
        <w:pStyle w:val="BodyText"/>
        <w:spacing w:line="275" w:lineRule="exact" w:before="273"/>
      </w:pPr>
      <w:r>
        <w:rPr/>
        <w:t>“Mapping</w:t>
      </w:r>
      <w:r>
        <w:rPr>
          <w:spacing w:val="-1"/>
        </w:rPr>
        <w:t> </w:t>
      </w:r>
      <w:r>
        <w:rPr/>
        <w:t>Change</w:t>
      </w:r>
      <w:r>
        <w:rPr>
          <w:spacing w:val="-2"/>
        </w:rPr>
        <w:t> </w:t>
      </w:r>
      <w:r>
        <w:rPr/>
        <w:t>in</w:t>
      </w:r>
      <w:r>
        <w:rPr>
          <w:spacing w:val="-1"/>
        </w:rPr>
        <w:t> </w:t>
      </w:r>
      <w:r>
        <w:rPr/>
        <w:t>the</w:t>
      </w:r>
      <w:r>
        <w:rPr>
          <w:spacing w:val="-2"/>
        </w:rPr>
        <w:t> </w:t>
      </w:r>
      <w:r>
        <w:rPr/>
        <w:t>Interbank</w:t>
      </w:r>
      <w:r>
        <w:rPr>
          <w:spacing w:val="-1"/>
        </w:rPr>
        <w:t> </w:t>
      </w:r>
      <w:r>
        <w:rPr/>
        <w:t>Money</w:t>
      </w:r>
      <w:r>
        <w:rPr>
          <w:spacing w:val="-1"/>
        </w:rPr>
        <w:t> </w:t>
      </w:r>
      <w:r>
        <w:rPr/>
        <w:t>Market,</w:t>
      </w:r>
      <w:r>
        <w:rPr>
          <w:spacing w:val="-1"/>
        </w:rPr>
        <w:t> </w:t>
      </w:r>
      <w:r>
        <w:rPr/>
        <w:t>with</w:t>
      </w:r>
      <w:r>
        <w:rPr>
          <w:spacing w:val="-1"/>
        </w:rPr>
        <w:t> </w:t>
      </w:r>
      <w:r>
        <w:rPr/>
        <w:t>M.</w:t>
      </w:r>
      <w:r>
        <w:rPr>
          <w:spacing w:val="-1"/>
        </w:rPr>
        <w:t> </w:t>
      </w:r>
      <w:r>
        <w:rPr/>
        <w:t>Bech,</w:t>
      </w:r>
      <w:r>
        <w:rPr>
          <w:spacing w:val="-1"/>
        </w:rPr>
        <w:t> </w:t>
      </w:r>
      <w:r>
        <w:rPr/>
        <w:t>C.</w:t>
      </w:r>
      <w:r>
        <w:rPr>
          <w:spacing w:val="-1"/>
        </w:rPr>
        <w:t> </w:t>
      </w:r>
      <w:r>
        <w:rPr/>
        <w:t>Bergstrom</w:t>
      </w:r>
      <w:r>
        <w:rPr>
          <w:spacing w:val="-1"/>
        </w:rPr>
        <w:t> </w:t>
      </w:r>
      <w:r>
        <w:rPr/>
        <w:t>and</w:t>
      </w:r>
      <w:r>
        <w:rPr>
          <w:spacing w:val="-1"/>
        </w:rPr>
        <w:t> </w:t>
      </w:r>
      <w:r>
        <w:rPr/>
        <w:t>M.</w:t>
      </w:r>
      <w:r>
        <w:rPr>
          <w:spacing w:val="-1"/>
        </w:rPr>
        <w:t> </w:t>
      </w:r>
      <w:r>
        <w:rPr>
          <w:spacing w:val="-2"/>
        </w:rPr>
        <w:t>Rosvall,</w:t>
      </w:r>
    </w:p>
    <w:p>
      <w:pPr>
        <w:spacing w:line="275" w:lineRule="exact" w:before="0"/>
        <w:ind w:left="11" w:right="0" w:firstLine="0"/>
        <w:jc w:val="left"/>
        <w:rPr>
          <w:sz w:val="24"/>
        </w:rPr>
      </w:pPr>
      <w:r>
        <w:rPr>
          <w:i/>
          <w:sz w:val="24"/>
        </w:rPr>
        <w:t>Physica</w:t>
      </w:r>
      <w:r>
        <w:rPr>
          <w:i/>
          <w:spacing w:val="-2"/>
          <w:sz w:val="24"/>
        </w:rPr>
        <w:t> </w:t>
      </w:r>
      <w:r>
        <w:rPr>
          <w:i/>
          <w:sz w:val="24"/>
        </w:rPr>
        <w:t>A:</w:t>
      </w:r>
      <w:r>
        <w:rPr>
          <w:i/>
          <w:spacing w:val="-1"/>
          <w:sz w:val="24"/>
        </w:rPr>
        <w:t> </w:t>
      </w:r>
      <w:r>
        <w:rPr>
          <w:i/>
          <w:sz w:val="24"/>
        </w:rPr>
        <w:t>Statistical</w:t>
      </w:r>
      <w:r>
        <w:rPr>
          <w:i/>
          <w:spacing w:val="-1"/>
          <w:sz w:val="24"/>
        </w:rPr>
        <w:t> </w:t>
      </w:r>
      <w:r>
        <w:rPr>
          <w:i/>
          <w:sz w:val="24"/>
        </w:rPr>
        <w:t>Mechanics</w:t>
      </w:r>
      <w:r>
        <w:rPr>
          <w:i/>
          <w:spacing w:val="-1"/>
          <w:sz w:val="24"/>
        </w:rPr>
        <w:t> </w:t>
      </w:r>
      <w:r>
        <w:rPr>
          <w:i/>
          <w:sz w:val="24"/>
        </w:rPr>
        <w:t>and</w:t>
      </w:r>
      <w:r>
        <w:rPr>
          <w:i/>
          <w:spacing w:val="-1"/>
          <w:sz w:val="24"/>
        </w:rPr>
        <w:t> </w:t>
      </w:r>
      <w:r>
        <w:rPr>
          <w:i/>
          <w:sz w:val="24"/>
        </w:rPr>
        <w:t>its</w:t>
      </w:r>
      <w:r>
        <w:rPr>
          <w:i/>
          <w:spacing w:val="-1"/>
          <w:sz w:val="24"/>
        </w:rPr>
        <w:t> </w:t>
      </w:r>
      <w:r>
        <w:rPr>
          <w:i/>
          <w:sz w:val="24"/>
        </w:rPr>
        <w:t>Applications</w:t>
      </w:r>
      <w:r>
        <w:rPr>
          <w:sz w:val="24"/>
        </w:rPr>
        <w:t>,</w:t>
      </w:r>
      <w:r>
        <w:rPr>
          <w:spacing w:val="-1"/>
          <w:sz w:val="24"/>
        </w:rPr>
        <w:t> </w:t>
      </w:r>
      <w:r>
        <w:rPr>
          <w:sz w:val="24"/>
        </w:rPr>
        <w:t>April</w:t>
      </w:r>
      <w:r>
        <w:rPr>
          <w:spacing w:val="-1"/>
          <w:sz w:val="24"/>
        </w:rPr>
        <w:t> </w:t>
      </w:r>
      <w:r>
        <w:rPr>
          <w:sz w:val="24"/>
        </w:rPr>
        <w:t>2015,</w:t>
      </w:r>
      <w:r>
        <w:rPr>
          <w:spacing w:val="-1"/>
          <w:sz w:val="24"/>
        </w:rPr>
        <w:t> </w:t>
      </w:r>
      <w:r>
        <w:rPr>
          <w:sz w:val="24"/>
        </w:rPr>
        <w:t>424,</w:t>
      </w:r>
      <w:r>
        <w:rPr>
          <w:spacing w:val="-1"/>
          <w:sz w:val="24"/>
        </w:rPr>
        <w:t> </w:t>
      </w:r>
      <w:r>
        <w:rPr>
          <w:sz w:val="24"/>
        </w:rPr>
        <w:t>44-</w:t>
      </w:r>
      <w:r>
        <w:rPr>
          <w:spacing w:val="-5"/>
          <w:sz w:val="24"/>
        </w:rPr>
        <w:t>51.</w:t>
      </w:r>
    </w:p>
    <w:p>
      <w:pPr>
        <w:pStyle w:val="BodyText"/>
        <w:ind w:left="0"/>
      </w:pPr>
    </w:p>
    <w:p>
      <w:pPr>
        <w:pStyle w:val="BodyText"/>
      </w:pPr>
      <w:r>
        <w:rPr/>
        <w:t>“The Great Entanglement: The Contagious Capacity of the International Banking Network Just Before</w:t>
      </w:r>
      <w:r>
        <w:rPr>
          <w:spacing w:val="-4"/>
        </w:rPr>
        <w:t> </w:t>
      </w:r>
      <w:r>
        <w:rPr/>
        <w:t>the</w:t>
      </w:r>
      <w:r>
        <w:rPr>
          <w:spacing w:val="-4"/>
        </w:rPr>
        <w:t> </w:t>
      </w:r>
      <w:r>
        <w:rPr/>
        <w:t>2008</w:t>
      </w:r>
      <w:r>
        <w:rPr>
          <w:spacing w:val="-3"/>
        </w:rPr>
        <w:t> </w:t>
      </w:r>
      <w:r>
        <w:rPr/>
        <w:t>Crisis,”</w:t>
      </w:r>
      <w:r>
        <w:rPr>
          <w:spacing w:val="-4"/>
        </w:rPr>
        <w:t> </w:t>
      </w:r>
      <w:r>
        <w:rPr/>
        <w:t>with</w:t>
      </w:r>
      <w:r>
        <w:rPr>
          <w:spacing w:val="-3"/>
        </w:rPr>
        <w:t> </w:t>
      </w:r>
      <w:r>
        <w:rPr/>
        <w:t>L.</w:t>
      </w:r>
      <w:r>
        <w:rPr>
          <w:spacing w:val="-3"/>
        </w:rPr>
        <w:t> </w:t>
      </w:r>
      <w:r>
        <w:rPr/>
        <w:t>Mahadeva</w:t>
      </w:r>
      <w:r>
        <w:rPr>
          <w:spacing w:val="-4"/>
        </w:rPr>
        <w:t> </w:t>
      </w:r>
      <w:r>
        <w:rPr/>
        <w:t>and</w:t>
      </w:r>
      <w:r>
        <w:rPr>
          <w:spacing w:val="-4"/>
        </w:rPr>
        <w:t> </w:t>
      </w:r>
      <w:r>
        <w:rPr/>
        <w:t>K.</w:t>
      </w:r>
      <w:r>
        <w:rPr>
          <w:spacing w:val="-4"/>
        </w:rPr>
        <w:t> </w:t>
      </w:r>
      <w:r>
        <w:rPr/>
        <w:t>Svirydenska,</w:t>
      </w:r>
      <w:r>
        <w:rPr>
          <w:spacing w:val="-4"/>
        </w:rPr>
        <w:t> </w:t>
      </w:r>
      <w:r>
        <w:rPr>
          <w:i/>
        </w:rPr>
        <w:t>Journal</w:t>
      </w:r>
      <w:r>
        <w:rPr>
          <w:i/>
          <w:spacing w:val="-3"/>
        </w:rPr>
        <w:t> </w:t>
      </w:r>
      <w:r>
        <w:rPr>
          <w:i/>
        </w:rPr>
        <w:t>of</w:t>
      </w:r>
      <w:r>
        <w:rPr>
          <w:i/>
          <w:spacing w:val="-3"/>
        </w:rPr>
        <w:t> </w:t>
      </w:r>
      <w:r>
        <w:rPr>
          <w:i/>
        </w:rPr>
        <w:t>Banking</w:t>
      </w:r>
      <w:r>
        <w:rPr>
          <w:i/>
          <w:spacing w:val="-4"/>
        </w:rPr>
        <w:t> </w:t>
      </w:r>
      <w:r>
        <w:rPr>
          <w:i/>
        </w:rPr>
        <w:t>&amp;</w:t>
      </w:r>
      <w:r>
        <w:rPr>
          <w:i/>
          <w:spacing w:val="-3"/>
        </w:rPr>
        <w:t> </w:t>
      </w:r>
      <w:r>
        <w:rPr>
          <w:i/>
        </w:rPr>
        <w:t>Finance</w:t>
      </w:r>
      <w:r>
        <w:rPr/>
        <w:t>, December 2014, 49, 367–385.</w:t>
      </w:r>
    </w:p>
    <w:p>
      <w:pPr>
        <w:pStyle w:val="BodyText"/>
        <w:ind w:left="0"/>
      </w:pPr>
    </w:p>
    <w:p>
      <w:pPr>
        <w:pStyle w:val="BodyText"/>
        <w:spacing w:line="275" w:lineRule="exact"/>
      </w:pPr>
      <w:r>
        <w:rPr/>
        <w:t>“The</w:t>
      </w:r>
      <w:r>
        <w:rPr>
          <w:spacing w:val="-2"/>
        </w:rPr>
        <w:t> </w:t>
      </w:r>
      <w:r>
        <w:rPr/>
        <w:t>Role</w:t>
      </w:r>
      <w:r>
        <w:rPr>
          <w:spacing w:val="-2"/>
        </w:rPr>
        <w:t> </w:t>
      </w:r>
      <w:r>
        <w:rPr/>
        <w:t>of</w:t>
      </w:r>
      <w:r>
        <w:rPr>
          <w:spacing w:val="-1"/>
        </w:rPr>
        <w:t> </w:t>
      </w:r>
      <w:r>
        <w:rPr/>
        <w:t>Counterparty</w:t>
      </w:r>
      <w:r>
        <w:rPr>
          <w:spacing w:val="-1"/>
        </w:rPr>
        <w:t> </w:t>
      </w:r>
      <w:r>
        <w:rPr/>
        <w:t>Risk</w:t>
      </w:r>
      <w:r>
        <w:rPr>
          <w:spacing w:val="-1"/>
        </w:rPr>
        <w:t> </w:t>
      </w:r>
      <w:r>
        <w:rPr/>
        <w:t>in</w:t>
      </w:r>
      <w:r>
        <w:rPr>
          <w:spacing w:val="-1"/>
        </w:rPr>
        <w:t> </w:t>
      </w:r>
      <w:r>
        <w:rPr/>
        <w:t>CHAPS Following</w:t>
      </w:r>
      <w:r>
        <w:rPr>
          <w:spacing w:val="-1"/>
        </w:rPr>
        <w:t> </w:t>
      </w:r>
      <w:r>
        <w:rPr/>
        <w:t>the</w:t>
      </w:r>
      <w:r>
        <w:rPr>
          <w:spacing w:val="-2"/>
        </w:rPr>
        <w:t> </w:t>
      </w:r>
      <w:r>
        <w:rPr/>
        <w:t>Collapse</w:t>
      </w:r>
      <w:r>
        <w:rPr>
          <w:spacing w:val="-2"/>
        </w:rPr>
        <w:t> </w:t>
      </w:r>
      <w:r>
        <w:rPr/>
        <w:t>of</w:t>
      </w:r>
      <w:r>
        <w:rPr>
          <w:spacing w:val="-2"/>
        </w:rPr>
        <w:t> </w:t>
      </w:r>
      <w:r>
        <w:rPr/>
        <w:t>Lehman</w:t>
      </w:r>
      <w:r>
        <w:rPr>
          <w:spacing w:val="-1"/>
        </w:rPr>
        <w:t> </w:t>
      </w:r>
      <w:r>
        <w:rPr/>
        <w:t>Brothers,” </w:t>
      </w:r>
      <w:r>
        <w:rPr>
          <w:spacing w:val="-4"/>
        </w:rPr>
        <w:t>with</w:t>
      </w:r>
    </w:p>
    <w:p>
      <w:pPr>
        <w:spacing w:line="242" w:lineRule="auto" w:before="0"/>
        <w:ind w:left="11" w:right="494" w:firstLine="0"/>
        <w:jc w:val="left"/>
        <w:rPr>
          <w:sz w:val="24"/>
        </w:rPr>
      </w:pPr>
      <w:r>
        <w:rPr>
          <w:sz w:val="24"/>
        </w:rPr>
        <w:t>E.</w:t>
      </w:r>
      <w:r>
        <w:rPr>
          <w:spacing w:val="-4"/>
          <w:sz w:val="24"/>
        </w:rPr>
        <w:t> </w:t>
      </w:r>
      <w:r>
        <w:rPr>
          <w:sz w:val="24"/>
        </w:rPr>
        <w:t>Benos</w:t>
      </w:r>
      <w:r>
        <w:rPr>
          <w:spacing w:val="-4"/>
          <w:sz w:val="24"/>
        </w:rPr>
        <w:t> </w:t>
      </w:r>
      <w:r>
        <w:rPr>
          <w:sz w:val="24"/>
        </w:rPr>
        <w:t>and</w:t>
      </w:r>
      <w:r>
        <w:rPr>
          <w:spacing w:val="-4"/>
          <w:sz w:val="24"/>
        </w:rPr>
        <w:t> </w:t>
      </w:r>
      <w:r>
        <w:rPr>
          <w:sz w:val="24"/>
        </w:rPr>
        <w:t>P.</w:t>
      </w:r>
      <w:r>
        <w:rPr>
          <w:spacing w:val="-4"/>
          <w:sz w:val="24"/>
        </w:rPr>
        <w:t> </w:t>
      </w:r>
      <w:r>
        <w:rPr>
          <w:sz w:val="24"/>
        </w:rPr>
        <w:t>Zimmerman,</w:t>
      </w:r>
      <w:r>
        <w:rPr>
          <w:spacing w:val="-4"/>
          <w:sz w:val="24"/>
        </w:rPr>
        <w:t> </w:t>
      </w:r>
      <w:r>
        <w:rPr>
          <w:i/>
          <w:sz w:val="24"/>
        </w:rPr>
        <w:t>International</w:t>
      </w:r>
      <w:r>
        <w:rPr>
          <w:i/>
          <w:spacing w:val="-4"/>
          <w:sz w:val="24"/>
        </w:rPr>
        <w:t> </w:t>
      </w:r>
      <w:r>
        <w:rPr>
          <w:i/>
          <w:sz w:val="24"/>
        </w:rPr>
        <w:t>Journal</w:t>
      </w:r>
      <w:r>
        <w:rPr>
          <w:i/>
          <w:spacing w:val="-4"/>
          <w:sz w:val="24"/>
        </w:rPr>
        <w:t> </w:t>
      </w:r>
      <w:r>
        <w:rPr>
          <w:i/>
          <w:sz w:val="24"/>
        </w:rPr>
        <w:t>of</w:t>
      </w:r>
      <w:r>
        <w:rPr>
          <w:i/>
          <w:spacing w:val="-4"/>
          <w:sz w:val="24"/>
        </w:rPr>
        <w:t> </w:t>
      </w:r>
      <w:r>
        <w:rPr>
          <w:i/>
          <w:sz w:val="24"/>
        </w:rPr>
        <w:t>Central</w:t>
      </w:r>
      <w:r>
        <w:rPr>
          <w:i/>
          <w:spacing w:val="-4"/>
          <w:sz w:val="24"/>
        </w:rPr>
        <w:t> </w:t>
      </w:r>
      <w:r>
        <w:rPr>
          <w:i/>
          <w:sz w:val="24"/>
        </w:rPr>
        <w:t>Banking</w:t>
      </w:r>
      <w:r>
        <w:rPr>
          <w:sz w:val="24"/>
        </w:rPr>
        <w:t>,</w:t>
      </w:r>
      <w:r>
        <w:rPr>
          <w:spacing w:val="-4"/>
          <w:sz w:val="24"/>
        </w:rPr>
        <w:t> </w:t>
      </w:r>
      <w:r>
        <w:rPr>
          <w:sz w:val="24"/>
        </w:rPr>
        <w:t>December</w:t>
      </w:r>
      <w:r>
        <w:rPr>
          <w:spacing w:val="-4"/>
          <w:sz w:val="24"/>
        </w:rPr>
        <w:t> </w:t>
      </w:r>
      <w:r>
        <w:rPr>
          <w:sz w:val="24"/>
        </w:rPr>
        <w:t>2014,</w:t>
      </w:r>
      <w:r>
        <w:rPr>
          <w:spacing w:val="-4"/>
          <w:sz w:val="24"/>
        </w:rPr>
        <w:t> </w:t>
      </w:r>
      <w:r>
        <w:rPr>
          <w:sz w:val="24"/>
        </w:rPr>
        <w:t>10(4), </w:t>
      </w:r>
      <w:r>
        <w:rPr>
          <w:spacing w:val="-2"/>
          <w:sz w:val="24"/>
        </w:rPr>
        <w:t>143-171.</w:t>
      </w:r>
    </w:p>
    <w:p>
      <w:pPr>
        <w:spacing w:after="0" w:line="242" w:lineRule="auto"/>
        <w:jc w:val="left"/>
        <w:rPr>
          <w:sz w:val="24"/>
        </w:rPr>
        <w:sectPr>
          <w:pgSz w:w="12240" w:h="15840"/>
          <w:pgMar w:top="1500" w:bottom="280" w:left="1440" w:right="1080"/>
        </w:sectPr>
      </w:pPr>
    </w:p>
    <w:p>
      <w:pPr>
        <w:spacing w:line="242" w:lineRule="auto" w:before="77"/>
        <w:ind w:left="11" w:right="0" w:firstLine="0"/>
        <w:jc w:val="left"/>
        <w:rPr>
          <w:sz w:val="24"/>
        </w:rPr>
      </w:pPr>
      <w:r>
        <w:rPr>
          <w:sz w:val="24"/>
        </w:rPr>
        <w:t>“Choosing</w:t>
      </w:r>
      <w:r>
        <w:rPr>
          <w:spacing w:val="-3"/>
          <w:sz w:val="24"/>
        </w:rPr>
        <w:t> </w:t>
      </w:r>
      <w:r>
        <w:rPr>
          <w:sz w:val="24"/>
        </w:rPr>
        <w:t>Partners:</w:t>
      </w:r>
      <w:r>
        <w:rPr>
          <w:spacing w:val="-3"/>
          <w:sz w:val="24"/>
        </w:rPr>
        <w:t> </w:t>
      </w:r>
      <w:r>
        <w:rPr>
          <w:sz w:val="24"/>
        </w:rPr>
        <w:t>A</w:t>
      </w:r>
      <w:r>
        <w:rPr>
          <w:spacing w:val="-3"/>
          <w:sz w:val="24"/>
        </w:rPr>
        <w:t> </w:t>
      </w:r>
      <w:r>
        <w:rPr>
          <w:sz w:val="24"/>
        </w:rPr>
        <w:t>Classroom</w:t>
      </w:r>
      <w:r>
        <w:rPr>
          <w:spacing w:val="-3"/>
          <w:sz w:val="24"/>
        </w:rPr>
        <w:t> </w:t>
      </w:r>
      <w:r>
        <w:rPr>
          <w:sz w:val="24"/>
        </w:rPr>
        <w:t>Experiment,”</w:t>
      </w:r>
      <w:r>
        <w:rPr>
          <w:spacing w:val="-4"/>
          <w:sz w:val="24"/>
        </w:rPr>
        <w:t> </w:t>
      </w:r>
      <w:r>
        <w:rPr>
          <w:sz w:val="24"/>
        </w:rPr>
        <w:t>with</w:t>
      </w:r>
      <w:r>
        <w:rPr>
          <w:spacing w:val="-3"/>
          <w:sz w:val="24"/>
        </w:rPr>
        <w:t> </w:t>
      </w:r>
      <w:r>
        <w:rPr>
          <w:sz w:val="24"/>
        </w:rPr>
        <w:t>C.</w:t>
      </w:r>
      <w:r>
        <w:rPr>
          <w:spacing w:val="-3"/>
          <w:sz w:val="24"/>
        </w:rPr>
        <w:t> </w:t>
      </w:r>
      <w:r>
        <w:rPr>
          <w:sz w:val="24"/>
        </w:rPr>
        <w:t>Bergstrom</w:t>
      </w:r>
      <w:r>
        <w:rPr>
          <w:spacing w:val="-3"/>
          <w:sz w:val="24"/>
        </w:rPr>
        <w:t> </w:t>
      </w:r>
      <w:r>
        <w:rPr>
          <w:sz w:val="24"/>
        </w:rPr>
        <w:t>and</w:t>
      </w:r>
      <w:r>
        <w:rPr>
          <w:spacing w:val="-3"/>
          <w:sz w:val="24"/>
        </w:rPr>
        <w:t> </w:t>
      </w:r>
      <w:r>
        <w:rPr>
          <w:sz w:val="24"/>
        </w:rPr>
        <w:t>T.</w:t>
      </w:r>
      <w:r>
        <w:rPr>
          <w:spacing w:val="-4"/>
          <w:sz w:val="24"/>
        </w:rPr>
        <w:t> </w:t>
      </w:r>
      <w:r>
        <w:rPr>
          <w:sz w:val="24"/>
        </w:rPr>
        <w:t>Bergstrom,</w:t>
      </w:r>
      <w:r>
        <w:rPr>
          <w:spacing w:val="-4"/>
          <w:sz w:val="24"/>
        </w:rPr>
        <w:t> </w:t>
      </w:r>
      <w:r>
        <w:rPr>
          <w:i/>
          <w:sz w:val="24"/>
        </w:rPr>
        <w:t>Journal</w:t>
      </w:r>
      <w:r>
        <w:rPr>
          <w:i/>
          <w:spacing w:val="-3"/>
          <w:sz w:val="24"/>
        </w:rPr>
        <w:t> </w:t>
      </w:r>
      <w:r>
        <w:rPr>
          <w:i/>
          <w:sz w:val="24"/>
        </w:rPr>
        <w:t>of Economic Education. </w:t>
      </w:r>
      <w:r>
        <w:rPr>
          <w:sz w:val="24"/>
        </w:rPr>
        <w:t>January 2013, 44(1), 47-57.</w:t>
      </w:r>
    </w:p>
    <w:p>
      <w:pPr>
        <w:pStyle w:val="BodyText"/>
        <w:spacing w:line="237" w:lineRule="auto" w:before="275"/>
      </w:pPr>
      <w:r>
        <w:rPr/>
        <w:t>“The</w:t>
      </w:r>
      <w:r>
        <w:rPr>
          <w:spacing w:val="-4"/>
        </w:rPr>
        <w:t> </w:t>
      </w:r>
      <w:r>
        <w:rPr/>
        <w:t>State</w:t>
      </w:r>
      <w:r>
        <w:rPr>
          <w:spacing w:val="-4"/>
        </w:rPr>
        <w:t> </w:t>
      </w:r>
      <w:r>
        <w:rPr/>
        <w:t>Street</w:t>
      </w:r>
      <w:r>
        <w:rPr>
          <w:spacing w:val="-3"/>
        </w:rPr>
        <w:t> </w:t>
      </w:r>
      <w:r>
        <w:rPr/>
        <w:t>Mile:</w:t>
      </w:r>
      <w:r>
        <w:rPr>
          <w:spacing w:val="-3"/>
        </w:rPr>
        <w:t> </w:t>
      </w:r>
      <w:r>
        <w:rPr/>
        <w:t>Age</w:t>
      </w:r>
      <w:r>
        <w:rPr>
          <w:spacing w:val="-4"/>
        </w:rPr>
        <w:t> </w:t>
      </w:r>
      <w:r>
        <w:rPr/>
        <w:t>and</w:t>
      </w:r>
      <w:r>
        <w:rPr>
          <w:spacing w:val="-3"/>
        </w:rPr>
        <w:t> </w:t>
      </w:r>
      <w:r>
        <w:rPr/>
        <w:t>Gender</w:t>
      </w:r>
      <w:r>
        <w:rPr>
          <w:spacing w:val="-3"/>
        </w:rPr>
        <w:t> </w:t>
      </w:r>
      <w:r>
        <w:rPr/>
        <w:t>Differences</w:t>
      </w:r>
      <w:r>
        <w:rPr>
          <w:spacing w:val="-3"/>
        </w:rPr>
        <w:t> </w:t>
      </w:r>
      <w:r>
        <w:rPr/>
        <w:t>in</w:t>
      </w:r>
      <w:r>
        <w:rPr>
          <w:spacing w:val="-3"/>
        </w:rPr>
        <w:t> </w:t>
      </w:r>
      <w:r>
        <w:rPr/>
        <w:t>Competition-Aversion</w:t>
      </w:r>
      <w:r>
        <w:rPr>
          <w:spacing w:val="-3"/>
        </w:rPr>
        <w:t> </w:t>
      </w:r>
      <w:r>
        <w:rPr/>
        <w:t>in</w:t>
      </w:r>
      <w:r>
        <w:rPr>
          <w:spacing w:val="-3"/>
        </w:rPr>
        <w:t> </w:t>
      </w:r>
      <w:r>
        <w:rPr/>
        <w:t>the</w:t>
      </w:r>
      <w:r>
        <w:rPr>
          <w:spacing w:val="-4"/>
        </w:rPr>
        <w:t> </w:t>
      </w:r>
      <w:r>
        <w:rPr/>
        <w:t>Field,”</w:t>
      </w:r>
      <w:r>
        <w:rPr>
          <w:spacing w:val="-4"/>
        </w:rPr>
        <w:t> </w:t>
      </w:r>
      <w:r>
        <w:rPr/>
        <w:t>with Catherine Weinberger and Nick Johnson, </w:t>
      </w:r>
      <w:r>
        <w:rPr>
          <w:i/>
        </w:rPr>
        <w:t>Economic Inquiry</w:t>
      </w:r>
      <w:r>
        <w:rPr/>
        <w:t>, January 2013, 51(1), 806-815.</w:t>
      </w:r>
    </w:p>
    <w:p>
      <w:pPr>
        <w:pStyle w:val="BodyText"/>
        <w:spacing w:before="1"/>
        <w:ind w:left="0"/>
      </w:pPr>
    </w:p>
    <w:p>
      <w:pPr>
        <w:pStyle w:val="BodyText"/>
      </w:pPr>
      <w:r>
        <w:rPr/>
        <w:t>“Illiquidity</w:t>
      </w:r>
      <w:r>
        <w:rPr>
          <w:spacing w:val="-4"/>
        </w:rPr>
        <w:t> </w:t>
      </w:r>
      <w:r>
        <w:rPr/>
        <w:t>in</w:t>
      </w:r>
      <w:r>
        <w:rPr>
          <w:spacing w:val="-1"/>
        </w:rPr>
        <w:t> </w:t>
      </w:r>
      <w:r>
        <w:rPr/>
        <w:t>the</w:t>
      </w:r>
      <w:r>
        <w:rPr>
          <w:spacing w:val="-2"/>
        </w:rPr>
        <w:t> </w:t>
      </w:r>
      <w:r>
        <w:rPr/>
        <w:t>Interbank</w:t>
      </w:r>
      <w:r>
        <w:rPr>
          <w:spacing w:val="-2"/>
        </w:rPr>
        <w:t> </w:t>
      </w:r>
      <w:r>
        <w:rPr/>
        <w:t>Payment</w:t>
      </w:r>
      <w:r>
        <w:rPr>
          <w:spacing w:val="-1"/>
        </w:rPr>
        <w:t> </w:t>
      </w:r>
      <w:r>
        <w:rPr/>
        <w:t>System</w:t>
      </w:r>
      <w:r>
        <w:rPr>
          <w:spacing w:val="-1"/>
        </w:rPr>
        <w:t> </w:t>
      </w:r>
      <w:r>
        <w:rPr/>
        <w:t>Following</w:t>
      </w:r>
      <w:r>
        <w:rPr>
          <w:spacing w:val="-1"/>
        </w:rPr>
        <w:t> </w:t>
      </w:r>
      <w:r>
        <w:rPr/>
        <w:t>Wide-Scale</w:t>
      </w:r>
      <w:r>
        <w:rPr>
          <w:spacing w:val="-3"/>
        </w:rPr>
        <w:t> </w:t>
      </w:r>
      <w:r>
        <w:rPr/>
        <w:t>Disruptions,”</w:t>
      </w:r>
      <w:r>
        <w:rPr>
          <w:spacing w:val="-2"/>
        </w:rPr>
        <w:t> </w:t>
      </w:r>
      <w:r>
        <w:rPr/>
        <w:t>with</w:t>
      </w:r>
      <w:r>
        <w:rPr>
          <w:spacing w:val="-1"/>
        </w:rPr>
        <w:t> </w:t>
      </w:r>
      <w:r>
        <w:rPr/>
        <w:t>M.</w:t>
      </w:r>
      <w:r>
        <w:rPr>
          <w:spacing w:val="-2"/>
        </w:rPr>
        <w:t> Bech,</w:t>
      </w:r>
    </w:p>
    <w:p>
      <w:pPr>
        <w:spacing w:before="2"/>
        <w:ind w:left="11" w:right="0" w:firstLine="0"/>
        <w:jc w:val="left"/>
        <w:rPr>
          <w:sz w:val="24"/>
        </w:rPr>
      </w:pPr>
      <w:r>
        <w:rPr>
          <w:i/>
          <w:sz w:val="24"/>
        </w:rPr>
        <w:t>Journal</w:t>
      </w:r>
      <w:r>
        <w:rPr>
          <w:i/>
          <w:spacing w:val="-2"/>
          <w:sz w:val="24"/>
        </w:rPr>
        <w:t> </w:t>
      </w:r>
      <w:r>
        <w:rPr>
          <w:i/>
          <w:sz w:val="24"/>
        </w:rPr>
        <w:t>of</w:t>
      </w:r>
      <w:r>
        <w:rPr>
          <w:i/>
          <w:spacing w:val="-1"/>
          <w:sz w:val="24"/>
        </w:rPr>
        <w:t> </w:t>
      </w:r>
      <w:r>
        <w:rPr>
          <w:i/>
          <w:sz w:val="24"/>
        </w:rPr>
        <w:t>Money,</w:t>
      </w:r>
      <w:r>
        <w:rPr>
          <w:i/>
          <w:spacing w:val="-1"/>
          <w:sz w:val="24"/>
        </w:rPr>
        <w:t> </w:t>
      </w:r>
      <w:r>
        <w:rPr>
          <w:i/>
          <w:sz w:val="24"/>
        </w:rPr>
        <w:t>Credit</w:t>
      </w:r>
      <w:r>
        <w:rPr>
          <w:i/>
          <w:spacing w:val="-2"/>
          <w:sz w:val="24"/>
        </w:rPr>
        <w:t> </w:t>
      </w:r>
      <w:r>
        <w:rPr>
          <w:i/>
          <w:sz w:val="24"/>
        </w:rPr>
        <w:t>&amp;</w:t>
      </w:r>
      <w:r>
        <w:rPr>
          <w:i/>
          <w:spacing w:val="-1"/>
          <w:sz w:val="24"/>
        </w:rPr>
        <w:t> </w:t>
      </w:r>
      <w:r>
        <w:rPr>
          <w:i/>
          <w:sz w:val="24"/>
        </w:rPr>
        <w:t>Banking</w:t>
      </w:r>
      <w:r>
        <w:rPr>
          <w:sz w:val="24"/>
        </w:rPr>
        <w:t>.</w:t>
      </w:r>
      <w:r>
        <w:rPr>
          <w:spacing w:val="-1"/>
          <w:sz w:val="24"/>
        </w:rPr>
        <w:t> </w:t>
      </w:r>
      <w:r>
        <w:rPr>
          <w:sz w:val="24"/>
        </w:rPr>
        <w:t>August</w:t>
      </w:r>
      <w:r>
        <w:rPr>
          <w:spacing w:val="-2"/>
          <w:sz w:val="24"/>
        </w:rPr>
        <w:t> </w:t>
      </w:r>
      <w:r>
        <w:rPr>
          <w:sz w:val="24"/>
        </w:rPr>
        <w:t>2012,</w:t>
      </w:r>
      <w:r>
        <w:rPr>
          <w:spacing w:val="-1"/>
          <w:sz w:val="24"/>
        </w:rPr>
        <w:t> </w:t>
      </w:r>
      <w:r>
        <w:rPr>
          <w:sz w:val="24"/>
        </w:rPr>
        <w:t>44(5),</w:t>
      </w:r>
      <w:r>
        <w:rPr>
          <w:spacing w:val="-1"/>
          <w:sz w:val="24"/>
        </w:rPr>
        <w:t> </w:t>
      </w:r>
      <w:r>
        <w:rPr>
          <w:sz w:val="24"/>
        </w:rPr>
        <w:t>903-</w:t>
      </w:r>
      <w:r>
        <w:rPr>
          <w:spacing w:val="-4"/>
          <w:sz w:val="24"/>
        </w:rPr>
        <w:t>929.</w:t>
      </w:r>
    </w:p>
    <w:p>
      <w:pPr>
        <w:pStyle w:val="BodyText"/>
        <w:ind w:left="0"/>
      </w:pPr>
    </w:p>
    <w:p>
      <w:pPr>
        <w:pStyle w:val="BodyText"/>
        <w:spacing w:line="275" w:lineRule="exact" w:before="1"/>
      </w:pPr>
      <w:r>
        <w:rPr/>
        <w:t>“Stem</w:t>
      </w:r>
      <w:r>
        <w:rPr>
          <w:spacing w:val="-2"/>
        </w:rPr>
        <w:t> </w:t>
      </w:r>
      <w:r>
        <w:rPr/>
        <w:t>Cell</w:t>
      </w:r>
      <w:r>
        <w:rPr>
          <w:spacing w:val="-1"/>
        </w:rPr>
        <w:t> </w:t>
      </w:r>
      <w:r>
        <w:rPr/>
        <w:t>Matching</w:t>
      </w:r>
      <w:r>
        <w:rPr>
          <w:spacing w:val="-2"/>
        </w:rPr>
        <w:t> </w:t>
      </w:r>
      <w:r>
        <w:rPr/>
        <w:t>for</w:t>
      </w:r>
      <w:r>
        <w:rPr>
          <w:spacing w:val="-1"/>
        </w:rPr>
        <w:t> </w:t>
      </w:r>
      <w:r>
        <w:rPr/>
        <w:t>Patients</w:t>
      </w:r>
      <w:r>
        <w:rPr>
          <w:spacing w:val="-2"/>
        </w:rPr>
        <w:t> </w:t>
      </w:r>
      <w:r>
        <w:rPr/>
        <w:t>of</w:t>
      </w:r>
      <w:r>
        <w:rPr>
          <w:spacing w:val="-1"/>
        </w:rPr>
        <w:t> </w:t>
      </w:r>
      <w:r>
        <w:rPr/>
        <w:t>Mixed</w:t>
      </w:r>
      <w:r>
        <w:rPr>
          <w:spacing w:val="-2"/>
        </w:rPr>
        <w:t> </w:t>
      </w:r>
      <w:r>
        <w:rPr/>
        <w:t>Race,”</w:t>
      </w:r>
      <w:r>
        <w:rPr>
          <w:spacing w:val="-2"/>
        </w:rPr>
        <w:t> </w:t>
      </w:r>
      <w:r>
        <w:rPr/>
        <w:t>with</w:t>
      </w:r>
      <w:r>
        <w:rPr>
          <w:spacing w:val="-2"/>
        </w:rPr>
        <w:t> </w:t>
      </w:r>
      <w:r>
        <w:rPr/>
        <w:t>T.</w:t>
      </w:r>
      <w:r>
        <w:rPr>
          <w:spacing w:val="-1"/>
        </w:rPr>
        <w:t> </w:t>
      </w:r>
      <w:r>
        <w:rPr/>
        <w:t>Bergstrom</w:t>
      </w:r>
      <w:r>
        <w:rPr>
          <w:spacing w:val="-2"/>
        </w:rPr>
        <w:t> </w:t>
      </w:r>
      <w:r>
        <w:rPr/>
        <w:t>and</w:t>
      </w:r>
      <w:r>
        <w:rPr>
          <w:spacing w:val="-1"/>
        </w:rPr>
        <w:t> </w:t>
      </w:r>
      <w:r>
        <w:rPr/>
        <w:t>D.</w:t>
      </w:r>
      <w:r>
        <w:rPr>
          <w:spacing w:val="-1"/>
        </w:rPr>
        <w:t> </w:t>
      </w:r>
      <w:r>
        <w:rPr/>
        <w:t>Sheehan-</w:t>
      </w:r>
      <w:r>
        <w:rPr>
          <w:spacing w:val="-2"/>
        </w:rPr>
        <w:t>Connor,</w:t>
      </w:r>
    </w:p>
    <w:p>
      <w:pPr>
        <w:spacing w:line="275" w:lineRule="exact" w:before="0"/>
        <w:ind w:left="11" w:right="0" w:firstLine="0"/>
        <w:jc w:val="left"/>
        <w:rPr>
          <w:sz w:val="24"/>
        </w:rPr>
      </w:pPr>
      <w:r>
        <w:rPr>
          <w:i/>
          <w:sz w:val="24"/>
        </w:rPr>
        <w:t>The</w:t>
      </w:r>
      <w:r>
        <w:rPr>
          <w:i/>
          <w:spacing w:val="-2"/>
          <w:sz w:val="24"/>
        </w:rPr>
        <w:t> </w:t>
      </w:r>
      <w:r>
        <w:rPr>
          <w:i/>
          <w:sz w:val="24"/>
        </w:rPr>
        <w:t>B.E.</w:t>
      </w:r>
      <w:r>
        <w:rPr>
          <w:i/>
          <w:spacing w:val="-1"/>
          <w:sz w:val="24"/>
        </w:rPr>
        <w:t> </w:t>
      </w:r>
      <w:r>
        <w:rPr>
          <w:i/>
          <w:sz w:val="24"/>
        </w:rPr>
        <w:t>Journal</w:t>
      </w:r>
      <w:r>
        <w:rPr>
          <w:i/>
          <w:spacing w:val="-1"/>
          <w:sz w:val="24"/>
        </w:rPr>
        <w:t> </w:t>
      </w:r>
      <w:r>
        <w:rPr>
          <w:i/>
          <w:sz w:val="24"/>
        </w:rPr>
        <w:t>of</w:t>
      </w:r>
      <w:r>
        <w:rPr>
          <w:i/>
          <w:spacing w:val="-1"/>
          <w:sz w:val="24"/>
        </w:rPr>
        <w:t> </w:t>
      </w:r>
      <w:r>
        <w:rPr>
          <w:i/>
          <w:sz w:val="24"/>
        </w:rPr>
        <w:t>Economic</w:t>
      </w:r>
      <w:r>
        <w:rPr>
          <w:i/>
          <w:spacing w:val="-2"/>
          <w:sz w:val="24"/>
        </w:rPr>
        <w:t> </w:t>
      </w:r>
      <w:r>
        <w:rPr>
          <w:i/>
          <w:sz w:val="24"/>
        </w:rPr>
        <w:t>Analysis</w:t>
      </w:r>
      <w:r>
        <w:rPr>
          <w:i/>
          <w:spacing w:val="-1"/>
          <w:sz w:val="24"/>
        </w:rPr>
        <w:t> </w:t>
      </w:r>
      <w:r>
        <w:rPr>
          <w:i/>
          <w:sz w:val="24"/>
        </w:rPr>
        <w:t>&amp;</w:t>
      </w:r>
      <w:r>
        <w:rPr>
          <w:i/>
          <w:spacing w:val="-1"/>
          <w:sz w:val="24"/>
        </w:rPr>
        <w:t> </w:t>
      </w:r>
      <w:r>
        <w:rPr>
          <w:i/>
          <w:sz w:val="24"/>
        </w:rPr>
        <w:t>Policy</w:t>
      </w:r>
      <w:r>
        <w:rPr>
          <w:sz w:val="24"/>
        </w:rPr>
        <w:t>:</w:t>
      </w:r>
      <w:r>
        <w:rPr>
          <w:spacing w:val="-1"/>
          <w:sz w:val="24"/>
        </w:rPr>
        <w:t> </w:t>
      </w:r>
      <w:r>
        <w:rPr>
          <w:i/>
          <w:sz w:val="24"/>
        </w:rPr>
        <w:t>Contributions</w:t>
      </w:r>
      <w:r>
        <w:rPr>
          <w:sz w:val="24"/>
        </w:rPr>
        <w:t>,</w:t>
      </w:r>
      <w:r>
        <w:rPr>
          <w:spacing w:val="-1"/>
          <w:sz w:val="24"/>
        </w:rPr>
        <w:t> </w:t>
      </w:r>
      <w:r>
        <w:rPr>
          <w:sz w:val="24"/>
        </w:rPr>
        <w:t>July</w:t>
      </w:r>
      <w:r>
        <w:rPr>
          <w:spacing w:val="-1"/>
          <w:sz w:val="24"/>
        </w:rPr>
        <w:t> </w:t>
      </w:r>
      <w:r>
        <w:rPr>
          <w:sz w:val="24"/>
        </w:rPr>
        <w:t>2012,</w:t>
      </w:r>
      <w:r>
        <w:rPr>
          <w:spacing w:val="-1"/>
          <w:sz w:val="24"/>
        </w:rPr>
        <w:t> </w:t>
      </w:r>
      <w:r>
        <w:rPr>
          <w:sz w:val="24"/>
        </w:rPr>
        <w:t>12(1),</w:t>
      </w:r>
      <w:r>
        <w:rPr>
          <w:spacing w:val="-1"/>
          <w:sz w:val="24"/>
        </w:rPr>
        <w:t> </w:t>
      </w:r>
      <w:r>
        <w:rPr>
          <w:sz w:val="24"/>
        </w:rPr>
        <w:t>Art.</w:t>
      </w:r>
      <w:r>
        <w:rPr>
          <w:spacing w:val="-1"/>
          <w:sz w:val="24"/>
        </w:rPr>
        <w:t> </w:t>
      </w:r>
      <w:r>
        <w:rPr>
          <w:sz w:val="24"/>
        </w:rPr>
        <w:t>30, 1-</w:t>
      </w:r>
      <w:r>
        <w:rPr>
          <w:spacing w:val="-5"/>
          <w:sz w:val="24"/>
        </w:rPr>
        <w:t>25.</w:t>
      </w:r>
    </w:p>
    <w:p>
      <w:pPr>
        <w:pStyle w:val="BodyText"/>
        <w:spacing w:line="242" w:lineRule="auto" w:before="276"/>
      </w:pPr>
      <w:r>
        <w:rPr/>
        <w:t>“Behavior</w:t>
      </w:r>
      <w:r>
        <w:rPr>
          <w:spacing w:val="-3"/>
        </w:rPr>
        <w:t> </w:t>
      </w:r>
      <w:r>
        <w:rPr/>
        <w:t>in</w:t>
      </w:r>
      <w:r>
        <w:rPr>
          <w:spacing w:val="-3"/>
        </w:rPr>
        <w:t> </w:t>
      </w:r>
      <w:r>
        <w:rPr/>
        <w:t>Second</w:t>
      </w:r>
      <w:r>
        <w:rPr>
          <w:spacing w:val="-3"/>
        </w:rPr>
        <w:t> </w:t>
      </w:r>
      <w:r>
        <w:rPr/>
        <w:t>Price</w:t>
      </w:r>
      <w:r>
        <w:rPr>
          <w:spacing w:val="-4"/>
        </w:rPr>
        <w:t> </w:t>
      </w:r>
      <w:r>
        <w:rPr/>
        <w:t>Auctions</w:t>
      </w:r>
      <w:r>
        <w:rPr>
          <w:spacing w:val="-3"/>
        </w:rPr>
        <w:t> </w:t>
      </w:r>
      <w:r>
        <w:rPr/>
        <w:t>by</w:t>
      </w:r>
      <w:r>
        <w:rPr>
          <w:spacing w:val="-3"/>
        </w:rPr>
        <w:t> </w:t>
      </w:r>
      <w:r>
        <w:rPr/>
        <w:t>Highly</w:t>
      </w:r>
      <w:r>
        <w:rPr>
          <w:spacing w:val="-3"/>
        </w:rPr>
        <w:t> </w:t>
      </w:r>
      <w:r>
        <w:rPr/>
        <w:t>Experienced</w:t>
      </w:r>
      <w:r>
        <w:rPr>
          <w:spacing w:val="-3"/>
        </w:rPr>
        <w:t> </w:t>
      </w:r>
      <w:r>
        <w:rPr/>
        <w:t>eBay</w:t>
      </w:r>
      <w:r>
        <w:rPr>
          <w:spacing w:val="-3"/>
        </w:rPr>
        <w:t> </w:t>
      </w:r>
      <w:r>
        <w:rPr/>
        <w:t>Buyers</w:t>
      </w:r>
      <w:r>
        <w:rPr>
          <w:spacing w:val="-3"/>
        </w:rPr>
        <w:t> </w:t>
      </w:r>
      <w:r>
        <w:rPr/>
        <w:t>and</w:t>
      </w:r>
      <w:r>
        <w:rPr>
          <w:spacing w:val="-3"/>
        </w:rPr>
        <w:t> </w:t>
      </w:r>
      <w:r>
        <w:rPr/>
        <w:t>Sellers,”</w:t>
      </w:r>
      <w:r>
        <w:rPr>
          <w:spacing w:val="-4"/>
        </w:rPr>
        <w:t> </w:t>
      </w:r>
      <w:r>
        <w:rPr/>
        <w:t>with</w:t>
      </w:r>
      <w:r>
        <w:rPr>
          <w:spacing w:val="-3"/>
        </w:rPr>
        <w:t> </w:t>
      </w:r>
      <w:r>
        <w:rPr/>
        <w:t>J. Wooders and M. Walker, </w:t>
      </w:r>
      <w:r>
        <w:rPr>
          <w:i/>
        </w:rPr>
        <w:t>Experimental Economics</w:t>
      </w:r>
      <w:r>
        <w:rPr/>
        <w:t>, March 2012, 15(1), 44-57.</w:t>
      </w:r>
    </w:p>
    <w:p>
      <w:pPr>
        <w:spacing w:line="237" w:lineRule="auto" w:before="275"/>
        <w:ind w:left="11" w:right="0" w:firstLine="0"/>
        <w:jc w:val="left"/>
        <w:rPr>
          <w:sz w:val="24"/>
        </w:rPr>
      </w:pPr>
      <w:r>
        <w:rPr>
          <w:sz w:val="24"/>
        </w:rPr>
        <w:t>“Efficiency</w:t>
      </w:r>
      <w:r>
        <w:rPr>
          <w:spacing w:val="-3"/>
          <w:sz w:val="24"/>
        </w:rPr>
        <w:t> </w:t>
      </w:r>
      <w:r>
        <w:rPr>
          <w:sz w:val="24"/>
        </w:rPr>
        <w:t>of</w:t>
      </w:r>
      <w:r>
        <w:rPr>
          <w:spacing w:val="-3"/>
          <w:sz w:val="24"/>
        </w:rPr>
        <w:t> </w:t>
      </w:r>
      <w:r>
        <w:rPr>
          <w:sz w:val="24"/>
        </w:rPr>
        <w:t>Second</w:t>
      </w:r>
      <w:r>
        <w:rPr>
          <w:spacing w:val="-3"/>
          <w:sz w:val="24"/>
        </w:rPr>
        <w:t> </w:t>
      </w:r>
      <w:r>
        <w:rPr>
          <w:sz w:val="24"/>
        </w:rPr>
        <w:t>Price</w:t>
      </w:r>
      <w:r>
        <w:rPr>
          <w:spacing w:val="-4"/>
          <w:sz w:val="24"/>
        </w:rPr>
        <w:t> </w:t>
      </w:r>
      <w:r>
        <w:rPr>
          <w:sz w:val="24"/>
        </w:rPr>
        <w:t>Auctions:</w:t>
      </w:r>
      <w:r>
        <w:rPr>
          <w:spacing w:val="-3"/>
          <w:sz w:val="24"/>
        </w:rPr>
        <w:t> </w:t>
      </w:r>
      <w:r>
        <w:rPr>
          <w:sz w:val="24"/>
        </w:rPr>
        <w:t>A</w:t>
      </w:r>
      <w:r>
        <w:rPr>
          <w:spacing w:val="-3"/>
          <w:sz w:val="24"/>
        </w:rPr>
        <w:t> </w:t>
      </w:r>
      <w:r>
        <w:rPr>
          <w:sz w:val="24"/>
        </w:rPr>
        <w:t>New</w:t>
      </w:r>
      <w:r>
        <w:rPr>
          <w:spacing w:val="-3"/>
          <w:sz w:val="24"/>
        </w:rPr>
        <w:t> </w:t>
      </w:r>
      <w:r>
        <w:rPr>
          <w:sz w:val="24"/>
        </w:rPr>
        <w:t>Look</w:t>
      </w:r>
      <w:r>
        <w:rPr>
          <w:spacing w:val="-3"/>
          <w:sz w:val="24"/>
        </w:rPr>
        <w:t> </w:t>
      </w:r>
      <w:r>
        <w:rPr>
          <w:sz w:val="24"/>
        </w:rPr>
        <w:t>at</w:t>
      </w:r>
      <w:r>
        <w:rPr>
          <w:spacing w:val="-3"/>
          <w:sz w:val="24"/>
        </w:rPr>
        <w:t> </w:t>
      </w:r>
      <w:r>
        <w:rPr>
          <w:sz w:val="24"/>
        </w:rPr>
        <w:t>Old</w:t>
      </w:r>
      <w:r>
        <w:rPr>
          <w:spacing w:val="-3"/>
          <w:sz w:val="24"/>
        </w:rPr>
        <w:t> </w:t>
      </w:r>
      <w:r>
        <w:rPr>
          <w:sz w:val="24"/>
        </w:rPr>
        <w:t>Data,”</w:t>
      </w:r>
      <w:r>
        <w:rPr>
          <w:spacing w:val="-4"/>
          <w:sz w:val="24"/>
        </w:rPr>
        <w:t> </w:t>
      </w:r>
      <w:r>
        <w:rPr>
          <w:sz w:val="24"/>
        </w:rPr>
        <w:t>with</w:t>
      </w:r>
      <w:r>
        <w:rPr>
          <w:spacing w:val="-3"/>
          <w:sz w:val="24"/>
        </w:rPr>
        <w:t> </w:t>
      </w:r>
      <w:r>
        <w:rPr>
          <w:sz w:val="24"/>
        </w:rPr>
        <w:t>J.</w:t>
      </w:r>
      <w:r>
        <w:rPr>
          <w:spacing w:val="-3"/>
          <w:sz w:val="24"/>
        </w:rPr>
        <w:t> </w:t>
      </w:r>
      <w:r>
        <w:rPr>
          <w:sz w:val="24"/>
        </w:rPr>
        <w:t>Wooders,</w:t>
      </w:r>
      <w:r>
        <w:rPr>
          <w:spacing w:val="-4"/>
          <w:sz w:val="24"/>
        </w:rPr>
        <w:t> </w:t>
      </w:r>
      <w:r>
        <w:rPr>
          <w:i/>
          <w:sz w:val="24"/>
        </w:rPr>
        <w:t>Review</w:t>
      </w:r>
      <w:r>
        <w:rPr>
          <w:i/>
          <w:spacing w:val="-3"/>
          <w:sz w:val="24"/>
        </w:rPr>
        <w:t> </w:t>
      </w:r>
      <w:r>
        <w:rPr>
          <w:i/>
          <w:sz w:val="24"/>
        </w:rPr>
        <w:t>of Industrial Organization</w:t>
      </w:r>
      <w:r>
        <w:rPr>
          <w:sz w:val="24"/>
        </w:rPr>
        <w:t>, July 2010, 37, 43-50.</w:t>
      </w:r>
    </w:p>
    <w:p>
      <w:pPr>
        <w:pStyle w:val="BodyText"/>
        <w:ind w:left="0"/>
      </w:pPr>
    </w:p>
    <w:p>
      <w:pPr>
        <w:spacing w:line="242" w:lineRule="auto" w:before="1"/>
        <w:ind w:left="11" w:right="0" w:firstLine="0"/>
        <w:jc w:val="left"/>
        <w:rPr>
          <w:sz w:val="24"/>
        </w:rPr>
      </w:pPr>
      <w:r>
        <w:rPr>
          <w:sz w:val="24"/>
        </w:rPr>
        <w:t>“Which</w:t>
      </w:r>
      <w:r>
        <w:rPr>
          <w:spacing w:val="-3"/>
          <w:sz w:val="24"/>
        </w:rPr>
        <w:t> </w:t>
      </w:r>
      <w:r>
        <w:rPr>
          <w:sz w:val="24"/>
        </w:rPr>
        <w:t>Bank</w:t>
      </w:r>
      <w:r>
        <w:rPr>
          <w:spacing w:val="-3"/>
          <w:sz w:val="24"/>
        </w:rPr>
        <w:t> </w:t>
      </w:r>
      <w:r>
        <w:rPr>
          <w:sz w:val="24"/>
        </w:rPr>
        <w:t>is</w:t>
      </w:r>
      <w:r>
        <w:rPr>
          <w:spacing w:val="-3"/>
          <w:sz w:val="24"/>
        </w:rPr>
        <w:t> </w:t>
      </w:r>
      <w:r>
        <w:rPr>
          <w:sz w:val="24"/>
        </w:rPr>
        <w:t>the</w:t>
      </w:r>
      <w:r>
        <w:rPr>
          <w:spacing w:val="-4"/>
          <w:sz w:val="24"/>
        </w:rPr>
        <w:t> </w:t>
      </w:r>
      <w:r>
        <w:rPr>
          <w:sz w:val="24"/>
        </w:rPr>
        <w:t>“Central”</w:t>
      </w:r>
      <w:r>
        <w:rPr>
          <w:spacing w:val="-4"/>
          <w:sz w:val="24"/>
        </w:rPr>
        <w:t> </w:t>
      </w:r>
      <w:r>
        <w:rPr>
          <w:sz w:val="24"/>
        </w:rPr>
        <w:t>Bank?”</w:t>
      </w:r>
      <w:r>
        <w:rPr>
          <w:spacing w:val="-4"/>
          <w:sz w:val="24"/>
        </w:rPr>
        <w:t> </w:t>
      </w:r>
      <w:r>
        <w:rPr>
          <w:sz w:val="24"/>
        </w:rPr>
        <w:t>with</w:t>
      </w:r>
      <w:r>
        <w:rPr>
          <w:spacing w:val="-3"/>
          <w:sz w:val="24"/>
        </w:rPr>
        <w:t> </w:t>
      </w:r>
      <w:r>
        <w:rPr>
          <w:sz w:val="24"/>
        </w:rPr>
        <w:t>M.</w:t>
      </w:r>
      <w:r>
        <w:rPr>
          <w:spacing w:val="-3"/>
          <w:sz w:val="24"/>
        </w:rPr>
        <w:t> </w:t>
      </w:r>
      <w:r>
        <w:rPr>
          <w:sz w:val="24"/>
        </w:rPr>
        <w:t>Bech</w:t>
      </w:r>
      <w:r>
        <w:rPr>
          <w:spacing w:val="-3"/>
          <w:sz w:val="24"/>
        </w:rPr>
        <w:t> </w:t>
      </w:r>
      <w:r>
        <w:rPr>
          <w:sz w:val="24"/>
        </w:rPr>
        <w:t>and</w:t>
      </w:r>
      <w:r>
        <w:rPr>
          <w:spacing w:val="-3"/>
          <w:sz w:val="24"/>
        </w:rPr>
        <w:t> </w:t>
      </w:r>
      <w:r>
        <w:rPr>
          <w:sz w:val="24"/>
        </w:rPr>
        <w:t>J.</w:t>
      </w:r>
      <w:r>
        <w:rPr>
          <w:spacing w:val="-4"/>
          <w:sz w:val="24"/>
        </w:rPr>
        <w:t> </w:t>
      </w:r>
      <w:r>
        <w:rPr>
          <w:sz w:val="24"/>
        </w:rPr>
        <w:t>Chapman,</w:t>
      </w:r>
      <w:r>
        <w:rPr>
          <w:spacing w:val="-4"/>
          <w:sz w:val="24"/>
        </w:rPr>
        <w:t> </w:t>
      </w:r>
      <w:r>
        <w:rPr>
          <w:i/>
          <w:sz w:val="24"/>
        </w:rPr>
        <w:t>Journal</w:t>
      </w:r>
      <w:r>
        <w:rPr>
          <w:i/>
          <w:spacing w:val="-3"/>
          <w:sz w:val="24"/>
        </w:rPr>
        <w:t> </w:t>
      </w:r>
      <w:r>
        <w:rPr>
          <w:i/>
          <w:sz w:val="24"/>
        </w:rPr>
        <w:t>of</w:t>
      </w:r>
      <w:r>
        <w:rPr>
          <w:i/>
          <w:spacing w:val="-3"/>
          <w:sz w:val="24"/>
        </w:rPr>
        <w:t> </w:t>
      </w:r>
      <w:r>
        <w:rPr>
          <w:i/>
          <w:sz w:val="24"/>
        </w:rPr>
        <w:t>Monetary Economics, </w:t>
      </w:r>
      <w:r>
        <w:rPr>
          <w:sz w:val="24"/>
        </w:rPr>
        <w:t>April 2010, 57(3), 352-363.</w:t>
      </w:r>
    </w:p>
    <w:p>
      <w:pPr>
        <w:pStyle w:val="BodyText"/>
        <w:spacing w:line="237" w:lineRule="auto" w:before="275"/>
        <w:ind w:right="521"/>
      </w:pPr>
      <w:r>
        <w:rPr/>
        <w:t>“One</w:t>
      </w:r>
      <w:r>
        <w:rPr>
          <w:spacing w:val="-4"/>
        </w:rPr>
        <w:t> </w:t>
      </w:r>
      <w:r>
        <w:rPr/>
        <w:t>Chance</w:t>
      </w:r>
      <w:r>
        <w:rPr>
          <w:spacing w:val="-4"/>
        </w:rPr>
        <w:t> </w:t>
      </w:r>
      <w:r>
        <w:rPr/>
        <w:t>in</w:t>
      </w:r>
      <w:r>
        <w:rPr>
          <w:spacing w:val="-3"/>
        </w:rPr>
        <w:t> </w:t>
      </w:r>
      <w:r>
        <w:rPr/>
        <w:t>a</w:t>
      </w:r>
      <w:r>
        <w:rPr>
          <w:spacing w:val="-4"/>
        </w:rPr>
        <w:t> </w:t>
      </w:r>
      <w:r>
        <w:rPr/>
        <w:t>Million:</w:t>
      </w:r>
      <w:r>
        <w:rPr>
          <w:spacing w:val="-3"/>
        </w:rPr>
        <w:t> </w:t>
      </w:r>
      <w:r>
        <w:rPr/>
        <w:t>Altruism</w:t>
      </w:r>
      <w:r>
        <w:rPr>
          <w:spacing w:val="-3"/>
        </w:rPr>
        <w:t> </w:t>
      </w:r>
      <w:r>
        <w:rPr/>
        <w:t>and</w:t>
      </w:r>
      <w:r>
        <w:rPr>
          <w:spacing w:val="-3"/>
        </w:rPr>
        <w:t> </w:t>
      </w:r>
      <w:r>
        <w:rPr/>
        <w:t>the</w:t>
      </w:r>
      <w:r>
        <w:rPr>
          <w:spacing w:val="-4"/>
        </w:rPr>
        <w:t> </w:t>
      </w:r>
      <w:r>
        <w:rPr/>
        <w:t>Bone</w:t>
      </w:r>
      <w:r>
        <w:rPr>
          <w:spacing w:val="-4"/>
        </w:rPr>
        <w:t> </w:t>
      </w:r>
      <w:r>
        <w:rPr/>
        <w:t>Marrow</w:t>
      </w:r>
      <w:r>
        <w:rPr>
          <w:spacing w:val="-3"/>
        </w:rPr>
        <w:t> </w:t>
      </w:r>
      <w:r>
        <w:rPr/>
        <w:t>Registry,”</w:t>
      </w:r>
      <w:r>
        <w:rPr>
          <w:spacing w:val="-4"/>
        </w:rPr>
        <w:t> </w:t>
      </w:r>
      <w:r>
        <w:rPr/>
        <w:t>with</w:t>
      </w:r>
      <w:r>
        <w:rPr>
          <w:spacing w:val="-3"/>
        </w:rPr>
        <w:t> </w:t>
      </w:r>
      <w:r>
        <w:rPr/>
        <w:t>T.</w:t>
      </w:r>
      <w:r>
        <w:rPr>
          <w:spacing w:val="-3"/>
        </w:rPr>
        <w:t> </w:t>
      </w:r>
      <w:r>
        <w:rPr/>
        <w:t>Bergstrom</w:t>
      </w:r>
      <w:r>
        <w:rPr>
          <w:spacing w:val="-3"/>
        </w:rPr>
        <w:t> </w:t>
      </w:r>
      <w:r>
        <w:rPr/>
        <w:t>and</w:t>
      </w:r>
      <w:r>
        <w:rPr>
          <w:spacing w:val="-3"/>
        </w:rPr>
        <w:t> </w:t>
      </w:r>
      <w:r>
        <w:rPr/>
        <w:t>D. Sheehan-Connor, </w:t>
      </w:r>
      <w:r>
        <w:rPr>
          <w:i/>
        </w:rPr>
        <w:t>American Economic Review</w:t>
      </w:r>
      <w:r>
        <w:rPr/>
        <w:t>, September 2009, 99(4), 1309-34.</w:t>
      </w:r>
    </w:p>
    <w:p>
      <w:pPr>
        <w:pStyle w:val="BodyText"/>
        <w:spacing w:before="1"/>
        <w:ind w:left="0"/>
      </w:pPr>
    </w:p>
    <w:p>
      <w:pPr>
        <w:pStyle w:val="BodyText"/>
        <w:spacing w:line="242" w:lineRule="auto"/>
        <w:ind w:right="417"/>
      </w:pPr>
      <w:r>
        <w:rPr/>
        <w:t>“Collusion</w:t>
      </w:r>
      <w:r>
        <w:rPr>
          <w:spacing w:val="-3"/>
        </w:rPr>
        <w:t> </w:t>
      </w:r>
      <w:r>
        <w:rPr/>
        <w:t>via</w:t>
      </w:r>
      <w:r>
        <w:rPr>
          <w:spacing w:val="-4"/>
        </w:rPr>
        <w:t> </w:t>
      </w:r>
      <w:r>
        <w:rPr/>
        <w:t>Resale,”</w:t>
      </w:r>
      <w:r>
        <w:rPr>
          <w:spacing w:val="-4"/>
        </w:rPr>
        <w:t> </w:t>
      </w:r>
      <w:r>
        <w:rPr/>
        <w:t>with</w:t>
      </w:r>
      <w:r>
        <w:rPr>
          <w:spacing w:val="-3"/>
        </w:rPr>
        <w:t> </w:t>
      </w:r>
      <w:r>
        <w:rPr/>
        <w:t>T.</w:t>
      </w:r>
      <w:r>
        <w:rPr>
          <w:spacing w:val="-3"/>
        </w:rPr>
        <w:t> </w:t>
      </w:r>
      <w:r>
        <w:rPr/>
        <w:t>Tröger</w:t>
      </w:r>
      <w:r>
        <w:rPr>
          <w:spacing w:val="-3"/>
        </w:rPr>
        <w:t> </w:t>
      </w:r>
      <w:r>
        <w:rPr/>
        <w:t>and</w:t>
      </w:r>
      <w:r>
        <w:rPr>
          <w:spacing w:val="-3"/>
        </w:rPr>
        <w:t> </w:t>
      </w:r>
      <w:r>
        <w:rPr/>
        <w:t>C.</w:t>
      </w:r>
      <w:r>
        <w:rPr>
          <w:spacing w:val="-4"/>
        </w:rPr>
        <w:t> </w:t>
      </w:r>
      <w:r>
        <w:rPr/>
        <w:t>Zheng,</w:t>
      </w:r>
      <w:r>
        <w:rPr>
          <w:spacing w:val="-4"/>
        </w:rPr>
        <w:t> </w:t>
      </w:r>
      <w:r>
        <w:rPr>
          <w:i/>
        </w:rPr>
        <w:t>Econometrica</w:t>
      </w:r>
      <w:r>
        <w:rPr/>
        <w:t>,</w:t>
      </w:r>
      <w:r>
        <w:rPr>
          <w:spacing w:val="-3"/>
        </w:rPr>
        <w:t> </w:t>
      </w:r>
      <w:r>
        <w:rPr/>
        <w:t>July</w:t>
      </w:r>
      <w:r>
        <w:rPr>
          <w:spacing w:val="-3"/>
        </w:rPr>
        <w:t> </w:t>
      </w:r>
      <w:r>
        <w:rPr/>
        <w:t>2009,</w:t>
      </w:r>
      <w:r>
        <w:rPr>
          <w:spacing w:val="-3"/>
        </w:rPr>
        <w:t> </w:t>
      </w:r>
      <w:r>
        <w:rPr/>
        <w:t>77(4),</w:t>
      </w:r>
      <w:r>
        <w:rPr>
          <w:spacing w:val="-3"/>
        </w:rPr>
        <w:t> </w:t>
      </w:r>
      <w:r>
        <w:rPr/>
        <w:t>1095- </w:t>
      </w:r>
      <w:r>
        <w:rPr>
          <w:spacing w:val="-2"/>
        </w:rPr>
        <w:t>1136.</w:t>
      </w:r>
    </w:p>
    <w:p>
      <w:pPr>
        <w:spacing w:line="237" w:lineRule="auto" w:before="275"/>
        <w:ind w:left="11" w:right="888" w:firstLine="0"/>
        <w:jc w:val="left"/>
        <w:rPr>
          <w:sz w:val="24"/>
        </w:rPr>
      </w:pPr>
      <w:r>
        <w:rPr>
          <w:sz w:val="24"/>
        </w:rPr>
        <w:t>“Bank</w:t>
      </w:r>
      <w:r>
        <w:rPr>
          <w:spacing w:val="-3"/>
          <w:sz w:val="24"/>
        </w:rPr>
        <w:t> </w:t>
      </w:r>
      <w:r>
        <w:rPr>
          <w:sz w:val="24"/>
        </w:rPr>
        <w:t>Runs</w:t>
      </w:r>
      <w:r>
        <w:rPr>
          <w:spacing w:val="-3"/>
          <w:sz w:val="24"/>
        </w:rPr>
        <w:t> </w:t>
      </w:r>
      <w:r>
        <w:rPr>
          <w:sz w:val="24"/>
        </w:rPr>
        <w:t>as</w:t>
      </w:r>
      <w:r>
        <w:rPr>
          <w:spacing w:val="-3"/>
          <w:sz w:val="24"/>
        </w:rPr>
        <w:t> </w:t>
      </w:r>
      <w:r>
        <w:rPr>
          <w:sz w:val="24"/>
        </w:rPr>
        <w:t>Coordination</w:t>
      </w:r>
      <w:r>
        <w:rPr>
          <w:spacing w:val="-3"/>
          <w:sz w:val="24"/>
        </w:rPr>
        <w:t> </w:t>
      </w:r>
      <w:r>
        <w:rPr>
          <w:sz w:val="24"/>
        </w:rPr>
        <w:t>Failures:</w:t>
      </w:r>
      <w:r>
        <w:rPr>
          <w:spacing w:val="-3"/>
          <w:sz w:val="24"/>
        </w:rPr>
        <w:t> </w:t>
      </w:r>
      <w:r>
        <w:rPr>
          <w:sz w:val="24"/>
        </w:rPr>
        <w:t>An</w:t>
      </w:r>
      <w:r>
        <w:rPr>
          <w:spacing w:val="-3"/>
          <w:sz w:val="24"/>
        </w:rPr>
        <w:t> </w:t>
      </w:r>
      <w:r>
        <w:rPr>
          <w:sz w:val="24"/>
        </w:rPr>
        <w:t>Experimental</w:t>
      </w:r>
      <w:r>
        <w:rPr>
          <w:spacing w:val="-3"/>
          <w:sz w:val="24"/>
        </w:rPr>
        <w:t> </w:t>
      </w:r>
      <w:r>
        <w:rPr>
          <w:sz w:val="24"/>
        </w:rPr>
        <w:t>Study,”</w:t>
      </w:r>
      <w:r>
        <w:rPr>
          <w:spacing w:val="-4"/>
          <w:sz w:val="24"/>
        </w:rPr>
        <w:t> </w:t>
      </w:r>
      <w:r>
        <w:rPr>
          <w:sz w:val="24"/>
        </w:rPr>
        <w:t>with</w:t>
      </w:r>
      <w:r>
        <w:rPr>
          <w:spacing w:val="-3"/>
          <w:sz w:val="24"/>
        </w:rPr>
        <w:t> </w:t>
      </w:r>
      <w:r>
        <w:rPr>
          <w:sz w:val="24"/>
        </w:rPr>
        <w:t>T.</w:t>
      </w:r>
      <w:r>
        <w:rPr>
          <w:spacing w:val="-3"/>
          <w:sz w:val="24"/>
        </w:rPr>
        <w:t> </w:t>
      </w:r>
      <w:r>
        <w:rPr>
          <w:sz w:val="24"/>
        </w:rPr>
        <w:t>Keister,</w:t>
      </w:r>
      <w:r>
        <w:rPr>
          <w:spacing w:val="-3"/>
          <w:sz w:val="24"/>
        </w:rPr>
        <w:t> </w:t>
      </w:r>
      <w:r>
        <w:rPr>
          <w:i/>
          <w:sz w:val="24"/>
        </w:rPr>
        <w:t>Journal</w:t>
      </w:r>
      <w:r>
        <w:rPr>
          <w:i/>
          <w:spacing w:val="-3"/>
          <w:sz w:val="24"/>
        </w:rPr>
        <w:t> </w:t>
      </w:r>
      <w:r>
        <w:rPr>
          <w:i/>
          <w:sz w:val="24"/>
        </w:rPr>
        <w:t>of Economic Behavior &amp; Organization</w:t>
      </w:r>
      <w:r>
        <w:rPr>
          <w:sz w:val="24"/>
        </w:rPr>
        <w:t>, August 2009, 71(2), 300-317.</w:t>
      </w:r>
    </w:p>
    <w:p>
      <w:pPr>
        <w:pStyle w:val="BodyText"/>
        <w:spacing w:before="1"/>
        <w:ind w:left="0"/>
      </w:pPr>
    </w:p>
    <w:p>
      <w:pPr>
        <w:pStyle w:val="BodyText"/>
        <w:ind w:right="417"/>
      </w:pPr>
      <w:r>
        <w:rPr/>
        <w:t>“Speculation in Standard Auctions with Resale,” with T. Tröger, </w:t>
      </w:r>
      <w:r>
        <w:rPr>
          <w:i/>
        </w:rPr>
        <w:t>Econometrica</w:t>
      </w:r>
      <w:r>
        <w:rPr/>
        <w:t>, May 2006, 74(3),</w:t>
      </w:r>
      <w:r>
        <w:rPr>
          <w:spacing w:val="-3"/>
        </w:rPr>
        <w:t> </w:t>
      </w:r>
      <w:r>
        <w:rPr/>
        <w:t>753-769.</w:t>
      </w:r>
      <w:r>
        <w:rPr>
          <w:spacing w:val="-3"/>
        </w:rPr>
        <w:t> </w:t>
      </w:r>
      <w:r>
        <w:rPr/>
        <w:t>See</w:t>
      </w:r>
      <w:r>
        <w:rPr>
          <w:spacing w:val="-4"/>
        </w:rPr>
        <w:t> </w:t>
      </w:r>
      <w:r>
        <w:rPr/>
        <w:t>also</w:t>
      </w:r>
      <w:r>
        <w:rPr>
          <w:spacing w:val="-3"/>
        </w:rPr>
        <w:t> </w:t>
      </w:r>
      <w:r>
        <w:rPr/>
        <w:t>“Supplement</w:t>
      </w:r>
      <w:r>
        <w:rPr>
          <w:spacing w:val="-3"/>
        </w:rPr>
        <w:t> </w:t>
      </w:r>
      <w:r>
        <w:rPr/>
        <w:t>to</w:t>
      </w:r>
      <w:r>
        <w:rPr>
          <w:spacing w:val="-3"/>
        </w:rPr>
        <w:t> </w:t>
      </w:r>
      <w:r>
        <w:rPr/>
        <w:t>Speculation</w:t>
      </w:r>
      <w:r>
        <w:rPr>
          <w:spacing w:val="-3"/>
        </w:rPr>
        <w:t> </w:t>
      </w:r>
      <w:r>
        <w:rPr/>
        <w:t>in</w:t>
      </w:r>
      <w:r>
        <w:rPr>
          <w:spacing w:val="-3"/>
        </w:rPr>
        <w:t> </w:t>
      </w:r>
      <w:r>
        <w:rPr/>
        <w:t>Standard</w:t>
      </w:r>
      <w:r>
        <w:rPr>
          <w:spacing w:val="-3"/>
        </w:rPr>
        <w:t> </w:t>
      </w:r>
      <w:r>
        <w:rPr/>
        <w:t>Auctions</w:t>
      </w:r>
      <w:r>
        <w:rPr>
          <w:spacing w:val="-3"/>
        </w:rPr>
        <w:t> </w:t>
      </w:r>
      <w:r>
        <w:rPr/>
        <w:t>with</w:t>
      </w:r>
      <w:r>
        <w:rPr>
          <w:spacing w:val="-3"/>
        </w:rPr>
        <w:t> </w:t>
      </w:r>
      <w:r>
        <w:rPr/>
        <w:t>Resale,”</w:t>
      </w:r>
      <w:r>
        <w:rPr>
          <w:spacing w:val="-4"/>
        </w:rPr>
        <w:t> </w:t>
      </w:r>
      <w:r>
        <w:rPr/>
        <w:t>which is published on the </w:t>
      </w:r>
      <w:r>
        <w:rPr>
          <w:i/>
        </w:rPr>
        <w:t>Econometrica </w:t>
      </w:r>
      <w:r>
        <w:rPr/>
        <w:t>web site.</w:t>
      </w:r>
    </w:p>
    <w:p>
      <w:pPr>
        <w:pStyle w:val="BodyText"/>
        <w:ind w:left="0"/>
      </w:pPr>
    </w:p>
    <w:p>
      <w:pPr>
        <w:pStyle w:val="BodyText"/>
        <w:spacing w:line="242" w:lineRule="auto"/>
      </w:pPr>
      <w:r>
        <w:rPr/>
        <w:t>“Potential</w:t>
      </w:r>
      <w:r>
        <w:rPr>
          <w:spacing w:val="-3"/>
        </w:rPr>
        <w:t> </w:t>
      </w:r>
      <w:r>
        <w:rPr/>
        <w:t>Maximization</w:t>
      </w:r>
      <w:r>
        <w:rPr>
          <w:spacing w:val="-3"/>
        </w:rPr>
        <w:t> </w:t>
      </w:r>
      <w:r>
        <w:rPr/>
        <w:t>and</w:t>
      </w:r>
      <w:r>
        <w:rPr>
          <w:spacing w:val="-3"/>
        </w:rPr>
        <w:t> </w:t>
      </w:r>
      <w:r>
        <w:rPr/>
        <w:t>Coalition</w:t>
      </w:r>
      <w:r>
        <w:rPr>
          <w:spacing w:val="-4"/>
        </w:rPr>
        <w:t> </w:t>
      </w:r>
      <w:r>
        <w:rPr/>
        <w:t>Government</w:t>
      </w:r>
      <w:r>
        <w:rPr>
          <w:spacing w:val="-3"/>
        </w:rPr>
        <w:t> </w:t>
      </w:r>
      <w:r>
        <w:rPr/>
        <w:t>Formation,”</w:t>
      </w:r>
      <w:r>
        <w:rPr>
          <w:spacing w:val="-4"/>
        </w:rPr>
        <w:t> </w:t>
      </w:r>
      <w:r>
        <w:rPr/>
        <w:t>with</w:t>
      </w:r>
      <w:r>
        <w:rPr>
          <w:spacing w:val="-3"/>
        </w:rPr>
        <w:t> </w:t>
      </w:r>
      <w:r>
        <w:rPr/>
        <w:t>J.</w:t>
      </w:r>
      <w:r>
        <w:rPr>
          <w:spacing w:val="-3"/>
        </w:rPr>
        <w:t> </w:t>
      </w:r>
      <w:r>
        <w:rPr/>
        <w:t>Parco,</w:t>
      </w:r>
      <w:r>
        <w:rPr>
          <w:spacing w:val="-3"/>
        </w:rPr>
        <w:t> </w:t>
      </w:r>
      <w:r>
        <w:rPr/>
        <w:t>C.-Z.</w:t>
      </w:r>
      <w:r>
        <w:rPr>
          <w:spacing w:val="-3"/>
        </w:rPr>
        <w:t> </w:t>
      </w:r>
      <w:r>
        <w:rPr/>
        <w:t>Qin,</w:t>
      </w:r>
      <w:r>
        <w:rPr>
          <w:spacing w:val="-3"/>
        </w:rPr>
        <w:t> </w:t>
      </w:r>
      <w:r>
        <w:rPr/>
        <w:t>and</w:t>
      </w:r>
      <w:r>
        <w:rPr>
          <w:spacing w:val="-3"/>
        </w:rPr>
        <w:t> </w:t>
      </w:r>
      <w:r>
        <w:rPr/>
        <w:t>A. Rapoport, </w:t>
      </w:r>
      <w:r>
        <w:rPr>
          <w:i/>
        </w:rPr>
        <w:t>International Game Theory Review</w:t>
      </w:r>
      <w:r>
        <w:rPr/>
        <w:t>, December 2005, 7(4), 407-429.</w:t>
      </w:r>
    </w:p>
    <w:p>
      <w:pPr>
        <w:spacing w:line="237" w:lineRule="auto" w:before="275"/>
        <w:ind w:left="11" w:right="464" w:firstLine="0"/>
        <w:jc w:val="left"/>
        <w:rPr>
          <w:sz w:val="24"/>
        </w:rPr>
      </w:pPr>
      <w:r>
        <w:rPr>
          <w:sz w:val="24"/>
        </w:rPr>
        <w:t>“A</w:t>
      </w:r>
      <w:r>
        <w:rPr>
          <w:spacing w:val="-3"/>
          <w:sz w:val="24"/>
        </w:rPr>
        <w:t> </w:t>
      </w:r>
      <w:r>
        <w:rPr>
          <w:sz w:val="24"/>
        </w:rPr>
        <w:t>Tale</w:t>
      </w:r>
      <w:r>
        <w:rPr>
          <w:spacing w:val="-4"/>
          <w:sz w:val="24"/>
        </w:rPr>
        <w:t> </w:t>
      </w:r>
      <w:r>
        <w:rPr>
          <w:sz w:val="24"/>
        </w:rPr>
        <w:t>of</w:t>
      </w:r>
      <w:r>
        <w:rPr>
          <w:spacing w:val="-3"/>
          <w:sz w:val="24"/>
        </w:rPr>
        <w:t> </w:t>
      </w:r>
      <w:r>
        <w:rPr>
          <w:sz w:val="24"/>
        </w:rPr>
        <w:t>Two</w:t>
      </w:r>
      <w:r>
        <w:rPr>
          <w:spacing w:val="-3"/>
          <w:sz w:val="24"/>
        </w:rPr>
        <w:t> </w:t>
      </w:r>
      <w:r>
        <w:rPr>
          <w:sz w:val="24"/>
        </w:rPr>
        <w:t>Cities</w:t>
      </w:r>
      <w:r>
        <w:rPr>
          <w:spacing w:val="-3"/>
          <w:sz w:val="24"/>
        </w:rPr>
        <w:t> </w:t>
      </w:r>
      <w:r>
        <w:rPr>
          <w:sz w:val="24"/>
        </w:rPr>
        <w:t>and</w:t>
      </w:r>
      <w:r>
        <w:rPr>
          <w:spacing w:val="-3"/>
          <w:sz w:val="24"/>
        </w:rPr>
        <w:t> </w:t>
      </w:r>
      <w:r>
        <w:rPr>
          <w:sz w:val="24"/>
        </w:rPr>
        <w:t>a</w:t>
      </w:r>
      <w:r>
        <w:rPr>
          <w:spacing w:val="-4"/>
          <w:sz w:val="24"/>
        </w:rPr>
        <w:t> </w:t>
      </w:r>
      <w:r>
        <w:rPr>
          <w:sz w:val="24"/>
        </w:rPr>
        <w:t>Giffen</w:t>
      </w:r>
      <w:r>
        <w:rPr>
          <w:spacing w:val="-3"/>
          <w:sz w:val="24"/>
        </w:rPr>
        <w:t> </w:t>
      </w:r>
      <w:r>
        <w:rPr>
          <w:sz w:val="24"/>
        </w:rPr>
        <w:t>Good,”</w:t>
      </w:r>
      <w:r>
        <w:rPr>
          <w:spacing w:val="-4"/>
          <w:sz w:val="24"/>
        </w:rPr>
        <w:t> </w:t>
      </w:r>
      <w:r>
        <w:rPr>
          <w:i/>
          <w:sz w:val="24"/>
        </w:rPr>
        <w:t>Canadian</w:t>
      </w:r>
      <w:r>
        <w:rPr>
          <w:i/>
          <w:spacing w:val="-3"/>
          <w:sz w:val="24"/>
        </w:rPr>
        <w:t> </w:t>
      </w:r>
      <w:r>
        <w:rPr>
          <w:i/>
          <w:sz w:val="24"/>
        </w:rPr>
        <w:t>Journal</w:t>
      </w:r>
      <w:r>
        <w:rPr>
          <w:i/>
          <w:spacing w:val="-3"/>
          <w:sz w:val="24"/>
        </w:rPr>
        <w:t> </w:t>
      </w:r>
      <w:r>
        <w:rPr>
          <w:i/>
          <w:sz w:val="24"/>
        </w:rPr>
        <w:t>of</w:t>
      </w:r>
      <w:r>
        <w:rPr>
          <w:i/>
          <w:spacing w:val="-3"/>
          <w:sz w:val="24"/>
        </w:rPr>
        <w:t> </w:t>
      </w:r>
      <w:r>
        <w:rPr>
          <w:i/>
          <w:sz w:val="24"/>
        </w:rPr>
        <w:t>Economics</w:t>
      </w:r>
      <w:r>
        <w:rPr>
          <w:sz w:val="24"/>
        </w:rPr>
        <w:t>,</w:t>
      </w:r>
      <w:r>
        <w:rPr>
          <w:spacing w:val="-3"/>
          <w:sz w:val="24"/>
        </w:rPr>
        <w:t> </w:t>
      </w:r>
      <w:r>
        <w:rPr>
          <w:sz w:val="24"/>
        </w:rPr>
        <w:t>February</w:t>
      </w:r>
      <w:r>
        <w:rPr>
          <w:spacing w:val="-3"/>
          <w:sz w:val="24"/>
        </w:rPr>
        <w:t> </w:t>
      </w:r>
      <w:r>
        <w:rPr>
          <w:sz w:val="24"/>
        </w:rPr>
        <w:t>2005, 38(1), 49-56.</w:t>
      </w:r>
    </w:p>
    <w:p>
      <w:pPr>
        <w:pStyle w:val="BodyText"/>
        <w:spacing w:before="1"/>
        <w:ind w:left="0"/>
      </w:pPr>
    </w:p>
    <w:p>
      <w:pPr>
        <w:pStyle w:val="BodyText"/>
      </w:pPr>
      <w:r>
        <w:rPr/>
        <w:t>“Comparing</w:t>
      </w:r>
      <w:r>
        <w:rPr>
          <w:spacing w:val="-2"/>
        </w:rPr>
        <w:t> </w:t>
      </w:r>
      <w:r>
        <w:rPr/>
        <w:t>Sunspot</w:t>
      </w:r>
      <w:r>
        <w:rPr>
          <w:spacing w:val="-1"/>
        </w:rPr>
        <w:t> </w:t>
      </w:r>
      <w:r>
        <w:rPr/>
        <w:t>Equilibrium</w:t>
      </w:r>
      <w:r>
        <w:rPr>
          <w:spacing w:val="-1"/>
        </w:rPr>
        <w:t> </w:t>
      </w:r>
      <w:r>
        <w:rPr/>
        <w:t>and</w:t>
      </w:r>
      <w:r>
        <w:rPr>
          <w:spacing w:val="-2"/>
        </w:rPr>
        <w:t> </w:t>
      </w:r>
      <w:r>
        <w:rPr/>
        <w:t>Lottery</w:t>
      </w:r>
      <w:r>
        <w:rPr>
          <w:spacing w:val="-1"/>
        </w:rPr>
        <w:t> </w:t>
      </w:r>
      <w:r>
        <w:rPr/>
        <w:t>Equilibrium</w:t>
      </w:r>
      <w:r>
        <w:rPr>
          <w:spacing w:val="-1"/>
        </w:rPr>
        <w:t> </w:t>
      </w:r>
      <w:r>
        <w:rPr/>
        <w:t>Allocations:</w:t>
      </w:r>
      <w:r>
        <w:rPr>
          <w:spacing w:val="-2"/>
        </w:rPr>
        <w:t> </w:t>
      </w:r>
      <w:r>
        <w:rPr/>
        <w:t>The</w:t>
      </w:r>
      <w:r>
        <w:rPr>
          <w:spacing w:val="-2"/>
        </w:rPr>
        <w:t> </w:t>
      </w:r>
      <w:r>
        <w:rPr/>
        <w:t>Finite</w:t>
      </w:r>
      <w:r>
        <w:rPr>
          <w:spacing w:val="-2"/>
        </w:rPr>
        <w:t> </w:t>
      </w:r>
      <w:r>
        <w:rPr/>
        <w:t>Case,”</w:t>
      </w:r>
      <w:r>
        <w:rPr>
          <w:spacing w:val="-1"/>
        </w:rPr>
        <w:t> </w:t>
      </w:r>
      <w:r>
        <w:rPr>
          <w:spacing w:val="-4"/>
        </w:rPr>
        <w:t>with</w:t>
      </w:r>
    </w:p>
    <w:p>
      <w:pPr>
        <w:spacing w:before="3"/>
        <w:ind w:left="11" w:right="0" w:firstLine="0"/>
        <w:jc w:val="left"/>
        <w:rPr>
          <w:sz w:val="24"/>
        </w:rPr>
      </w:pPr>
      <w:r>
        <w:rPr>
          <w:sz w:val="24"/>
        </w:rPr>
        <w:t>T.</w:t>
      </w:r>
      <w:r>
        <w:rPr>
          <w:spacing w:val="-4"/>
          <w:sz w:val="24"/>
        </w:rPr>
        <w:t> </w:t>
      </w:r>
      <w:r>
        <w:rPr>
          <w:sz w:val="24"/>
        </w:rPr>
        <w:t>Keister</w:t>
      </w:r>
      <w:r>
        <w:rPr>
          <w:spacing w:val="-1"/>
          <w:sz w:val="24"/>
        </w:rPr>
        <w:t> </w:t>
      </w:r>
      <w:r>
        <w:rPr>
          <w:sz w:val="24"/>
        </w:rPr>
        <w:t>and</w:t>
      </w:r>
      <w:r>
        <w:rPr>
          <w:spacing w:val="-1"/>
          <w:sz w:val="24"/>
        </w:rPr>
        <w:t> </w:t>
      </w:r>
      <w:r>
        <w:rPr>
          <w:sz w:val="24"/>
        </w:rPr>
        <w:t>K.</w:t>
      </w:r>
      <w:r>
        <w:rPr>
          <w:spacing w:val="-2"/>
          <w:sz w:val="24"/>
        </w:rPr>
        <w:t> </w:t>
      </w:r>
      <w:r>
        <w:rPr>
          <w:sz w:val="24"/>
        </w:rPr>
        <w:t>Shell,</w:t>
      </w:r>
      <w:r>
        <w:rPr>
          <w:spacing w:val="-2"/>
          <w:sz w:val="24"/>
        </w:rPr>
        <w:t> </w:t>
      </w:r>
      <w:r>
        <w:rPr>
          <w:i/>
          <w:sz w:val="24"/>
        </w:rPr>
        <w:t>International</w:t>
      </w:r>
      <w:r>
        <w:rPr>
          <w:i/>
          <w:spacing w:val="-1"/>
          <w:sz w:val="24"/>
        </w:rPr>
        <w:t> </w:t>
      </w:r>
      <w:r>
        <w:rPr>
          <w:i/>
          <w:sz w:val="24"/>
        </w:rPr>
        <w:t>Economic</w:t>
      </w:r>
      <w:r>
        <w:rPr>
          <w:i/>
          <w:spacing w:val="-2"/>
          <w:sz w:val="24"/>
        </w:rPr>
        <w:t> </w:t>
      </w:r>
      <w:r>
        <w:rPr>
          <w:i/>
          <w:sz w:val="24"/>
        </w:rPr>
        <w:t>Review</w:t>
      </w:r>
      <w:r>
        <w:rPr>
          <w:sz w:val="24"/>
        </w:rPr>
        <w:t>,</w:t>
      </w:r>
      <w:r>
        <w:rPr>
          <w:spacing w:val="-2"/>
          <w:sz w:val="24"/>
        </w:rPr>
        <w:t> </w:t>
      </w:r>
      <w:r>
        <w:rPr>
          <w:sz w:val="24"/>
        </w:rPr>
        <w:t>May</w:t>
      </w:r>
      <w:r>
        <w:rPr>
          <w:spacing w:val="-1"/>
          <w:sz w:val="24"/>
        </w:rPr>
        <w:t> </w:t>
      </w:r>
      <w:r>
        <w:rPr>
          <w:sz w:val="24"/>
        </w:rPr>
        <w:t>2004,</w:t>
      </w:r>
      <w:r>
        <w:rPr>
          <w:spacing w:val="-1"/>
          <w:sz w:val="24"/>
        </w:rPr>
        <w:t> </w:t>
      </w:r>
      <w:r>
        <w:rPr>
          <w:sz w:val="24"/>
        </w:rPr>
        <w:t>45(2),</w:t>
      </w:r>
      <w:r>
        <w:rPr>
          <w:spacing w:val="-1"/>
          <w:sz w:val="24"/>
        </w:rPr>
        <w:t> </w:t>
      </w:r>
      <w:r>
        <w:rPr>
          <w:sz w:val="24"/>
        </w:rPr>
        <w:t>351-</w:t>
      </w:r>
      <w:r>
        <w:rPr>
          <w:spacing w:val="-4"/>
          <w:sz w:val="24"/>
        </w:rPr>
        <w:t>386.</w:t>
      </w:r>
    </w:p>
    <w:p>
      <w:pPr>
        <w:pStyle w:val="BodyText"/>
        <w:spacing w:before="2"/>
        <w:ind w:left="0"/>
      </w:pPr>
    </w:p>
    <w:p>
      <w:pPr>
        <w:pStyle w:val="BodyText"/>
        <w:spacing w:line="237" w:lineRule="auto"/>
      </w:pPr>
      <w:r>
        <w:rPr/>
        <w:t>“On</w:t>
      </w:r>
      <w:r>
        <w:rPr>
          <w:spacing w:val="-3"/>
        </w:rPr>
        <w:t> </w:t>
      </w:r>
      <w:r>
        <w:rPr/>
        <w:t>Potential</w:t>
      </w:r>
      <w:r>
        <w:rPr>
          <w:spacing w:val="-3"/>
        </w:rPr>
        <w:t> </w:t>
      </w:r>
      <w:r>
        <w:rPr/>
        <w:t>Maximization</w:t>
      </w:r>
      <w:r>
        <w:rPr>
          <w:spacing w:val="-3"/>
        </w:rPr>
        <w:t> </w:t>
      </w:r>
      <w:r>
        <w:rPr/>
        <w:t>as</w:t>
      </w:r>
      <w:r>
        <w:rPr>
          <w:spacing w:val="-3"/>
        </w:rPr>
        <w:t> </w:t>
      </w:r>
      <w:r>
        <w:rPr/>
        <w:t>a</w:t>
      </w:r>
      <w:r>
        <w:rPr>
          <w:spacing w:val="-4"/>
        </w:rPr>
        <w:t> </w:t>
      </w:r>
      <w:r>
        <w:rPr/>
        <w:t>Refinement</w:t>
      </w:r>
      <w:r>
        <w:rPr>
          <w:spacing w:val="-3"/>
        </w:rPr>
        <w:t> </w:t>
      </w:r>
      <w:r>
        <w:rPr/>
        <w:t>of</w:t>
      </w:r>
      <w:r>
        <w:rPr>
          <w:spacing w:val="-3"/>
        </w:rPr>
        <w:t> </w:t>
      </w:r>
      <w:r>
        <w:rPr/>
        <w:t>Nash</w:t>
      </w:r>
      <w:r>
        <w:rPr>
          <w:spacing w:val="-4"/>
        </w:rPr>
        <w:t> </w:t>
      </w:r>
      <w:r>
        <w:rPr/>
        <w:t>Equilibrium,”</w:t>
      </w:r>
      <w:r>
        <w:rPr>
          <w:spacing w:val="-4"/>
        </w:rPr>
        <w:t> </w:t>
      </w:r>
      <w:r>
        <w:rPr/>
        <w:t>with</w:t>
      </w:r>
      <w:r>
        <w:rPr>
          <w:spacing w:val="-3"/>
        </w:rPr>
        <w:t> </w:t>
      </w:r>
      <w:r>
        <w:rPr/>
        <w:t>C.-Z.</w:t>
      </w:r>
      <w:r>
        <w:rPr>
          <w:spacing w:val="-3"/>
        </w:rPr>
        <w:t> </w:t>
      </w:r>
      <w:r>
        <w:rPr/>
        <w:t>Qin,</w:t>
      </w:r>
      <w:r>
        <w:rPr>
          <w:spacing w:val="-3"/>
        </w:rPr>
        <w:t> </w:t>
      </w:r>
      <w:r>
        <w:rPr>
          <w:i/>
        </w:rPr>
        <w:t>Economics Bulletin</w:t>
      </w:r>
      <w:r>
        <w:rPr/>
        <w:t>, 2003, 3 (12), 1-11.</w:t>
      </w:r>
    </w:p>
    <w:p>
      <w:pPr>
        <w:pStyle w:val="BodyText"/>
        <w:spacing w:after="0" w:line="237" w:lineRule="auto"/>
        <w:sectPr>
          <w:pgSz w:w="12240" w:h="15840"/>
          <w:pgMar w:top="1760" w:bottom="280" w:left="1440" w:right="1080"/>
        </w:sectPr>
      </w:pPr>
    </w:p>
    <w:p>
      <w:pPr>
        <w:pStyle w:val="BodyText"/>
        <w:spacing w:line="237" w:lineRule="auto" w:before="66"/>
      </w:pPr>
      <w:r>
        <w:rPr/>
        <w:t>“On</w:t>
      </w:r>
      <w:r>
        <w:rPr>
          <w:spacing w:val="-4"/>
        </w:rPr>
        <w:t> </w:t>
      </w:r>
      <w:r>
        <w:rPr/>
        <w:t>Cooperation</w:t>
      </w:r>
      <w:r>
        <w:rPr>
          <w:spacing w:val="-4"/>
        </w:rPr>
        <w:t> </w:t>
      </w:r>
      <w:r>
        <w:rPr/>
        <w:t>Structures</w:t>
      </w:r>
      <w:r>
        <w:rPr>
          <w:spacing w:val="-4"/>
        </w:rPr>
        <w:t> </w:t>
      </w:r>
      <w:r>
        <w:rPr/>
        <w:t>Resulting</w:t>
      </w:r>
      <w:r>
        <w:rPr>
          <w:spacing w:val="-4"/>
        </w:rPr>
        <w:t> </w:t>
      </w:r>
      <w:r>
        <w:rPr/>
        <w:t>from</w:t>
      </w:r>
      <w:r>
        <w:rPr>
          <w:spacing w:val="-4"/>
        </w:rPr>
        <w:t> </w:t>
      </w:r>
      <w:r>
        <w:rPr/>
        <w:t>Simultaneous</w:t>
      </w:r>
      <w:r>
        <w:rPr>
          <w:spacing w:val="-4"/>
        </w:rPr>
        <w:t> </w:t>
      </w:r>
      <w:r>
        <w:rPr/>
        <w:t>Proposals,”</w:t>
      </w:r>
      <w:r>
        <w:rPr>
          <w:spacing w:val="-5"/>
        </w:rPr>
        <w:t> </w:t>
      </w:r>
      <w:r>
        <w:rPr/>
        <w:t>with</w:t>
      </w:r>
      <w:r>
        <w:rPr>
          <w:spacing w:val="-4"/>
        </w:rPr>
        <w:t> </w:t>
      </w:r>
      <w:r>
        <w:rPr/>
        <w:t>C.-Z.</w:t>
      </w:r>
      <w:r>
        <w:rPr>
          <w:spacing w:val="-4"/>
        </w:rPr>
        <w:t> </w:t>
      </w:r>
      <w:r>
        <w:rPr/>
        <w:t>Qin,</w:t>
      </w:r>
      <w:r>
        <w:rPr>
          <w:spacing w:val="-4"/>
        </w:rPr>
        <w:t> </w:t>
      </w:r>
      <w:r>
        <w:rPr>
          <w:i/>
        </w:rPr>
        <w:t>Economics Bulletin</w:t>
      </w:r>
      <w:r>
        <w:rPr/>
        <w:t>, 2003, 3 (5), 1-8.</w:t>
      </w:r>
    </w:p>
    <w:p>
      <w:pPr>
        <w:pStyle w:val="BodyText"/>
        <w:ind w:left="0"/>
      </w:pPr>
    </w:p>
    <w:p>
      <w:pPr>
        <w:pStyle w:val="BodyText"/>
        <w:spacing w:line="242" w:lineRule="auto" w:before="1"/>
        <w:ind w:right="464"/>
      </w:pPr>
      <w:r>
        <w:rPr/>
        <w:t>“Equity</w:t>
      </w:r>
      <w:r>
        <w:rPr>
          <w:spacing w:val="-3"/>
        </w:rPr>
        <w:t> </w:t>
      </w:r>
      <w:r>
        <w:rPr/>
        <w:t>Risk,</w:t>
      </w:r>
      <w:r>
        <w:rPr>
          <w:spacing w:val="-3"/>
        </w:rPr>
        <w:t> </w:t>
      </w:r>
      <w:r>
        <w:rPr/>
        <w:t>Conversion</w:t>
      </w:r>
      <w:r>
        <w:rPr>
          <w:spacing w:val="-3"/>
        </w:rPr>
        <w:t> </w:t>
      </w:r>
      <w:r>
        <w:rPr/>
        <w:t>Risk,</w:t>
      </w:r>
      <w:r>
        <w:rPr>
          <w:spacing w:val="-3"/>
        </w:rPr>
        <w:t> </w:t>
      </w:r>
      <w:r>
        <w:rPr/>
        <w:t>and</w:t>
      </w:r>
      <w:r>
        <w:rPr>
          <w:spacing w:val="-3"/>
        </w:rPr>
        <w:t> </w:t>
      </w:r>
      <w:r>
        <w:rPr/>
        <w:t>the</w:t>
      </w:r>
      <w:r>
        <w:rPr>
          <w:spacing w:val="-4"/>
        </w:rPr>
        <w:t> </w:t>
      </w:r>
      <w:r>
        <w:rPr/>
        <w:t>Demand</w:t>
      </w:r>
      <w:r>
        <w:rPr>
          <w:spacing w:val="-3"/>
        </w:rPr>
        <w:t> </w:t>
      </w:r>
      <w:r>
        <w:rPr/>
        <w:t>for</w:t>
      </w:r>
      <w:r>
        <w:rPr>
          <w:spacing w:val="-3"/>
        </w:rPr>
        <w:t> </w:t>
      </w:r>
      <w:r>
        <w:rPr/>
        <w:t>Insurance,”</w:t>
      </w:r>
      <w:r>
        <w:rPr>
          <w:spacing w:val="-4"/>
        </w:rPr>
        <w:t> </w:t>
      </w:r>
      <w:r>
        <w:rPr/>
        <w:t>with</w:t>
      </w:r>
      <w:r>
        <w:rPr>
          <w:spacing w:val="-3"/>
        </w:rPr>
        <w:t> </w:t>
      </w:r>
      <w:r>
        <w:rPr/>
        <w:t>J.</w:t>
      </w:r>
      <w:r>
        <w:rPr>
          <w:spacing w:val="-3"/>
        </w:rPr>
        <w:t> </w:t>
      </w:r>
      <w:r>
        <w:rPr/>
        <w:t>M.</w:t>
      </w:r>
      <w:r>
        <w:rPr>
          <w:spacing w:val="-3"/>
        </w:rPr>
        <w:t> </w:t>
      </w:r>
      <w:r>
        <w:rPr/>
        <w:t>Marshall,</w:t>
      </w:r>
      <w:r>
        <w:rPr>
          <w:spacing w:val="-3"/>
        </w:rPr>
        <w:t> </w:t>
      </w:r>
      <w:r>
        <w:rPr>
          <w:i/>
        </w:rPr>
        <w:t>Journal</w:t>
      </w:r>
      <w:r>
        <w:rPr>
          <w:i/>
          <w:spacing w:val="-3"/>
        </w:rPr>
        <w:t> </w:t>
      </w:r>
      <w:r>
        <w:rPr>
          <w:i/>
        </w:rPr>
        <w:t>of Risk and Insurance</w:t>
      </w:r>
      <w:r>
        <w:rPr/>
        <w:t>, September 2003, 70(3), 439-460.</w:t>
      </w:r>
    </w:p>
    <w:p>
      <w:pPr>
        <w:spacing w:line="237" w:lineRule="auto" w:before="275"/>
        <w:ind w:left="11" w:right="0" w:firstLine="0"/>
        <w:jc w:val="left"/>
        <w:rPr>
          <w:sz w:val="24"/>
        </w:rPr>
      </w:pPr>
      <w:r>
        <w:rPr>
          <w:sz w:val="24"/>
        </w:rPr>
        <w:t>“The</w:t>
      </w:r>
      <w:r>
        <w:rPr>
          <w:spacing w:val="-4"/>
          <w:sz w:val="24"/>
        </w:rPr>
        <w:t> </w:t>
      </w:r>
      <w:r>
        <w:rPr>
          <w:sz w:val="24"/>
        </w:rPr>
        <w:t>Intraday</w:t>
      </w:r>
      <w:r>
        <w:rPr>
          <w:spacing w:val="-3"/>
          <w:sz w:val="24"/>
        </w:rPr>
        <w:t> </w:t>
      </w:r>
      <w:r>
        <w:rPr>
          <w:sz w:val="24"/>
        </w:rPr>
        <w:t>Liquidity</w:t>
      </w:r>
      <w:r>
        <w:rPr>
          <w:spacing w:val="-4"/>
          <w:sz w:val="24"/>
        </w:rPr>
        <w:t> </w:t>
      </w:r>
      <w:r>
        <w:rPr>
          <w:sz w:val="24"/>
        </w:rPr>
        <w:t>Management</w:t>
      </w:r>
      <w:r>
        <w:rPr>
          <w:spacing w:val="-3"/>
          <w:sz w:val="24"/>
        </w:rPr>
        <w:t> </w:t>
      </w:r>
      <w:r>
        <w:rPr>
          <w:sz w:val="24"/>
        </w:rPr>
        <w:t>Game,”</w:t>
      </w:r>
      <w:r>
        <w:rPr>
          <w:spacing w:val="-4"/>
          <w:sz w:val="24"/>
        </w:rPr>
        <w:t> </w:t>
      </w:r>
      <w:r>
        <w:rPr>
          <w:sz w:val="24"/>
        </w:rPr>
        <w:t>with</w:t>
      </w:r>
      <w:r>
        <w:rPr>
          <w:spacing w:val="-3"/>
          <w:sz w:val="24"/>
        </w:rPr>
        <w:t> </w:t>
      </w:r>
      <w:r>
        <w:rPr>
          <w:sz w:val="24"/>
        </w:rPr>
        <w:t>M.</w:t>
      </w:r>
      <w:r>
        <w:rPr>
          <w:spacing w:val="-3"/>
          <w:sz w:val="24"/>
        </w:rPr>
        <w:t> </w:t>
      </w:r>
      <w:r>
        <w:rPr>
          <w:sz w:val="24"/>
        </w:rPr>
        <w:t>Bech,</w:t>
      </w:r>
      <w:r>
        <w:rPr>
          <w:spacing w:val="-4"/>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Theory</w:t>
      </w:r>
      <w:r>
        <w:rPr>
          <w:sz w:val="24"/>
        </w:rPr>
        <w:t>,</w:t>
      </w:r>
      <w:r>
        <w:rPr>
          <w:spacing w:val="-3"/>
          <w:sz w:val="24"/>
        </w:rPr>
        <w:t> </w:t>
      </w:r>
      <w:r>
        <w:rPr>
          <w:sz w:val="24"/>
        </w:rPr>
        <w:t>April 2003, 109, 198-219.</w:t>
      </w:r>
    </w:p>
    <w:p>
      <w:pPr>
        <w:pStyle w:val="BodyText"/>
        <w:ind w:left="0"/>
      </w:pPr>
    </w:p>
    <w:p>
      <w:pPr>
        <w:spacing w:line="242" w:lineRule="auto" w:before="1"/>
        <w:ind w:left="11" w:right="888" w:firstLine="0"/>
        <w:jc w:val="left"/>
        <w:rPr>
          <w:sz w:val="24"/>
        </w:rPr>
      </w:pPr>
      <w:r>
        <w:rPr>
          <w:sz w:val="24"/>
        </w:rPr>
        <w:t>“A</w:t>
      </w:r>
      <w:r>
        <w:rPr>
          <w:spacing w:val="-4"/>
          <w:sz w:val="24"/>
        </w:rPr>
        <w:t> </w:t>
      </w:r>
      <w:r>
        <w:rPr>
          <w:sz w:val="24"/>
        </w:rPr>
        <w:t>Characterization</w:t>
      </w:r>
      <w:r>
        <w:rPr>
          <w:spacing w:val="-4"/>
          <w:sz w:val="24"/>
        </w:rPr>
        <w:t> </w:t>
      </w:r>
      <w:r>
        <w:rPr>
          <w:sz w:val="24"/>
        </w:rPr>
        <w:t>of</w:t>
      </w:r>
      <w:r>
        <w:rPr>
          <w:spacing w:val="-4"/>
          <w:sz w:val="24"/>
        </w:rPr>
        <w:t> </w:t>
      </w:r>
      <w:r>
        <w:rPr>
          <w:sz w:val="24"/>
        </w:rPr>
        <w:t>Robust</w:t>
      </w:r>
      <w:r>
        <w:rPr>
          <w:spacing w:val="-4"/>
          <w:sz w:val="24"/>
        </w:rPr>
        <w:t> </w:t>
      </w:r>
      <w:r>
        <w:rPr>
          <w:sz w:val="24"/>
        </w:rPr>
        <w:t>Sunspot</w:t>
      </w:r>
      <w:r>
        <w:rPr>
          <w:spacing w:val="-4"/>
          <w:sz w:val="24"/>
        </w:rPr>
        <w:t> </w:t>
      </w:r>
      <w:r>
        <w:rPr>
          <w:sz w:val="24"/>
        </w:rPr>
        <w:t>Equilibria,”</w:t>
      </w:r>
      <w:r>
        <w:rPr>
          <w:spacing w:val="-5"/>
          <w:sz w:val="24"/>
        </w:rPr>
        <w:t> </w:t>
      </w:r>
      <w:r>
        <w:rPr>
          <w:sz w:val="24"/>
        </w:rPr>
        <w:t>with</w:t>
      </w:r>
      <w:r>
        <w:rPr>
          <w:spacing w:val="-4"/>
          <w:sz w:val="24"/>
        </w:rPr>
        <w:t> </w:t>
      </w:r>
      <w:r>
        <w:rPr>
          <w:sz w:val="24"/>
        </w:rPr>
        <w:t>T.</w:t>
      </w:r>
      <w:r>
        <w:rPr>
          <w:spacing w:val="-4"/>
          <w:sz w:val="24"/>
        </w:rPr>
        <w:t> </w:t>
      </w:r>
      <w:r>
        <w:rPr>
          <w:sz w:val="24"/>
        </w:rPr>
        <w:t>Keister,</w:t>
      </w:r>
      <w:r>
        <w:rPr>
          <w:spacing w:val="-4"/>
          <w:sz w:val="24"/>
        </w:rPr>
        <w:t> </w:t>
      </w:r>
      <w:r>
        <w:rPr>
          <w:i/>
          <w:sz w:val="24"/>
        </w:rPr>
        <w:t>Journal</w:t>
      </w:r>
      <w:r>
        <w:rPr>
          <w:i/>
          <w:spacing w:val="-4"/>
          <w:sz w:val="24"/>
        </w:rPr>
        <w:t> </w:t>
      </w:r>
      <w:r>
        <w:rPr>
          <w:i/>
          <w:sz w:val="24"/>
        </w:rPr>
        <w:t>of</w:t>
      </w:r>
      <w:r>
        <w:rPr>
          <w:i/>
          <w:spacing w:val="-4"/>
          <w:sz w:val="24"/>
        </w:rPr>
        <w:t> </w:t>
      </w:r>
      <w:r>
        <w:rPr>
          <w:i/>
          <w:sz w:val="24"/>
        </w:rPr>
        <w:t>Economic Theory</w:t>
      </w:r>
      <w:r>
        <w:rPr>
          <w:sz w:val="24"/>
        </w:rPr>
        <w:t>, November 2002, 107, 136-144.</w:t>
      </w:r>
    </w:p>
    <w:p>
      <w:pPr>
        <w:pStyle w:val="BodyText"/>
        <w:spacing w:line="275" w:lineRule="exact" w:before="273"/>
      </w:pPr>
      <w:r>
        <w:rPr/>
        <w:t>“Equilibrium</w:t>
      </w:r>
      <w:r>
        <w:rPr>
          <w:spacing w:val="-1"/>
        </w:rPr>
        <w:t> </w:t>
      </w:r>
      <w:r>
        <w:rPr/>
        <w:t>Prices</w:t>
      </w:r>
      <w:r>
        <w:rPr>
          <w:spacing w:val="-1"/>
        </w:rPr>
        <w:t> </w:t>
      </w:r>
      <w:r>
        <w:rPr/>
        <w:t>when</w:t>
      </w:r>
      <w:r>
        <w:rPr>
          <w:spacing w:val="-2"/>
        </w:rPr>
        <w:t> </w:t>
      </w:r>
      <w:r>
        <w:rPr/>
        <w:t>the</w:t>
      </w:r>
      <w:r>
        <w:rPr>
          <w:spacing w:val="-1"/>
        </w:rPr>
        <w:t> </w:t>
      </w:r>
      <w:r>
        <w:rPr/>
        <w:t>Sunspot</w:t>
      </w:r>
      <w:r>
        <w:rPr>
          <w:spacing w:val="-1"/>
        </w:rPr>
        <w:t> </w:t>
      </w:r>
      <w:r>
        <w:rPr/>
        <w:t>Variable</w:t>
      </w:r>
      <w:r>
        <w:rPr>
          <w:spacing w:val="-2"/>
        </w:rPr>
        <w:t> </w:t>
      </w:r>
      <w:r>
        <w:rPr/>
        <w:t>is</w:t>
      </w:r>
      <w:r>
        <w:rPr>
          <w:spacing w:val="-1"/>
        </w:rPr>
        <w:t> </w:t>
      </w:r>
      <w:r>
        <w:rPr/>
        <w:t>Continuous,”</w:t>
      </w:r>
      <w:r>
        <w:rPr>
          <w:spacing w:val="-2"/>
        </w:rPr>
        <w:t> </w:t>
      </w:r>
      <w:r>
        <w:rPr/>
        <w:t>with</w:t>
      </w:r>
      <w:r>
        <w:rPr>
          <w:spacing w:val="-1"/>
        </w:rPr>
        <w:t> </w:t>
      </w:r>
      <w:r>
        <w:rPr/>
        <w:t>T.</w:t>
      </w:r>
      <w:r>
        <w:rPr>
          <w:spacing w:val="-1"/>
        </w:rPr>
        <w:t> </w:t>
      </w:r>
      <w:r>
        <w:rPr/>
        <w:t>Keister,</w:t>
      </w:r>
      <w:r>
        <w:rPr>
          <w:spacing w:val="-1"/>
        </w:rPr>
        <w:t> </w:t>
      </w:r>
      <w:r>
        <w:rPr/>
        <w:t>C.-Z.</w:t>
      </w:r>
      <w:r>
        <w:rPr>
          <w:spacing w:val="-1"/>
        </w:rPr>
        <w:t> </w:t>
      </w:r>
      <w:r>
        <w:rPr/>
        <w:t>Qin</w:t>
      </w:r>
      <w:r>
        <w:rPr>
          <w:spacing w:val="-1"/>
        </w:rPr>
        <w:t> </w:t>
      </w:r>
      <w:r>
        <w:rPr>
          <w:spacing w:val="-5"/>
        </w:rPr>
        <w:t>and</w:t>
      </w:r>
    </w:p>
    <w:p>
      <w:pPr>
        <w:spacing w:line="275" w:lineRule="exact" w:before="0"/>
        <w:ind w:left="11" w:right="0" w:firstLine="0"/>
        <w:jc w:val="left"/>
        <w:rPr>
          <w:sz w:val="24"/>
        </w:rPr>
      </w:pPr>
      <w:r>
        <w:rPr>
          <w:sz w:val="24"/>
        </w:rPr>
        <w:t>K.</w:t>
      </w:r>
      <w:r>
        <w:rPr>
          <w:spacing w:val="-3"/>
          <w:sz w:val="24"/>
        </w:rPr>
        <w:t> </w:t>
      </w:r>
      <w:r>
        <w:rPr>
          <w:sz w:val="24"/>
        </w:rPr>
        <w:t>Shell,</w:t>
      </w:r>
      <w:r>
        <w:rPr>
          <w:spacing w:val="-2"/>
          <w:sz w:val="24"/>
        </w:rPr>
        <w:t> </w:t>
      </w:r>
      <w:r>
        <w:rPr>
          <w:i/>
          <w:sz w:val="24"/>
        </w:rPr>
        <w:t>Journal</w:t>
      </w:r>
      <w:r>
        <w:rPr>
          <w:i/>
          <w:spacing w:val="-2"/>
          <w:sz w:val="24"/>
        </w:rPr>
        <w:t> </w:t>
      </w:r>
      <w:r>
        <w:rPr>
          <w:i/>
          <w:sz w:val="24"/>
        </w:rPr>
        <w:t>of</w:t>
      </w:r>
      <w:r>
        <w:rPr>
          <w:i/>
          <w:spacing w:val="-1"/>
          <w:sz w:val="24"/>
        </w:rPr>
        <w:t> </w:t>
      </w:r>
      <w:r>
        <w:rPr>
          <w:i/>
          <w:sz w:val="24"/>
        </w:rPr>
        <w:t>Economic</w:t>
      </w:r>
      <w:r>
        <w:rPr>
          <w:i/>
          <w:spacing w:val="-3"/>
          <w:sz w:val="24"/>
        </w:rPr>
        <w:t> </w:t>
      </w:r>
      <w:r>
        <w:rPr>
          <w:i/>
          <w:sz w:val="24"/>
        </w:rPr>
        <w:t>Theory</w:t>
      </w:r>
      <w:r>
        <w:rPr>
          <w:sz w:val="24"/>
        </w:rPr>
        <w:t>,</w:t>
      </w:r>
      <w:r>
        <w:rPr>
          <w:spacing w:val="-1"/>
          <w:sz w:val="24"/>
        </w:rPr>
        <w:t> </w:t>
      </w:r>
      <w:r>
        <w:rPr>
          <w:sz w:val="24"/>
        </w:rPr>
        <w:t>November</w:t>
      </w:r>
      <w:r>
        <w:rPr>
          <w:spacing w:val="-2"/>
          <w:sz w:val="24"/>
        </w:rPr>
        <w:t> </w:t>
      </w:r>
      <w:r>
        <w:rPr>
          <w:sz w:val="24"/>
        </w:rPr>
        <w:t>2002,</w:t>
      </w:r>
      <w:r>
        <w:rPr>
          <w:spacing w:val="-1"/>
          <w:sz w:val="24"/>
        </w:rPr>
        <w:t> </w:t>
      </w:r>
      <w:r>
        <w:rPr>
          <w:sz w:val="24"/>
        </w:rPr>
        <w:t>107,</w:t>
      </w:r>
      <w:r>
        <w:rPr>
          <w:spacing w:val="-1"/>
          <w:sz w:val="24"/>
        </w:rPr>
        <w:t> </w:t>
      </w:r>
      <w:r>
        <w:rPr>
          <w:sz w:val="24"/>
        </w:rPr>
        <w:t>11-</w:t>
      </w:r>
      <w:r>
        <w:rPr>
          <w:spacing w:val="-5"/>
          <w:sz w:val="24"/>
        </w:rPr>
        <w:t>38.</w:t>
      </w:r>
    </w:p>
    <w:p>
      <w:pPr>
        <w:spacing w:line="242" w:lineRule="auto" w:before="276"/>
        <w:ind w:left="11" w:right="0" w:firstLine="0"/>
        <w:jc w:val="left"/>
        <w:rPr>
          <w:sz w:val="24"/>
        </w:rPr>
      </w:pPr>
      <w:r>
        <w:rPr>
          <w:sz w:val="24"/>
        </w:rPr>
        <w:t>“Exclusions</w:t>
      </w:r>
      <w:r>
        <w:rPr>
          <w:spacing w:val="-3"/>
          <w:sz w:val="24"/>
        </w:rPr>
        <w:t> </w:t>
      </w:r>
      <w:r>
        <w:rPr>
          <w:sz w:val="24"/>
        </w:rPr>
        <w:t>and</w:t>
      </w:r>
      <w:r>
        <w:rPr>
          <w:spacing w:val="-3"/>
          <w:sz w:val="24"/>
        </w:rPr>
        <w:t> </w:t>
      </w:r>
      <w:r>
        <w:rPr>
          <w:sz w:val="24"/>
        </w:rPr>
        <w:t>the</w:t>
      </w:r>
      <w:r>
        <w:rPr>
          <w:spacing w:val="-4"/>
          <w:sz w:val="24"/>
        </w:rPr>
        <w:t> </w:t>
      </w:r>
      <w:r>
        <w:rPr>
          <w:sz w:val="24"/>
        </w:rPr>
        <w:t>Demand</w:t>
      </w:r>
      <w:r>
        <w:rPr>
          <w:spacing w:val="-3"/>
          <w:sz w:val="24"/>
        </w:rPr>
        <w:t> </w:t>
      </w:r>
      <w:r>
        <w:rPr>
          <w:sz w:val="24"/>
        </w:rPr>
        <w:t>for</w:t>
      </w:r>
      <w:r>
        <w:rPr>
          <w:spacing w:val="-3"/>
          <w:sz w:val="24"/>
        </w:rPr>
        <w:t> </w:t>
      </w:r>
      <w:r>
        <w:rPr>
          <w:sz w:val="24"/>
        </w:rPr>
        <w:t>Insurance,”</w:t>
      </w:r>
      <w:r>
        <w:rPr>
          <w:spacing w:val="-4"/>
          <w:sz w:val="24"/>
        </w:rPr>
        <w:t> </w:t>
      </w:r>
      <w:r>
        <w:rPr>
          <w:sz w:val="24"/>
        </w:rPr>
        <w:t>with</w:t>
      </w:r>
      <w:r>
        <w:rPr>
          <w:spacing w:val="-3"/>
          <w:sz w:val="24"/>
        </w:rPr>
        <w:t> </w:t>
      </w:r>
      <w:r>
        <w:rPr>
          <w:sz w:val="24"/>
        </w:rPr>
        <w:t>J.</w:t>
      </w:r>
      <w:r>
        <w:rPr>
          <w:spacing w:val="-3"/>
          <w:sz w:val="24"/>
        </w:rPr>
        <w:t> </w:t>
      </w:r>
      <w:r>
        <w:rPr>
          <w:sz w:val="24"/>
        </w:rPr>
        <w:t>M.</w:t>
      </w:r>
      <w:r>
        <w:rPr>
          <w:spacing w:val="-3"/>
          <w:sz w:val="24"/>
        </w:rPr>
        <w:t> </w:t>
      </w:r>
      <w:r>
        <w:rPr>
          <w:sz w:val="24"/>
        </w:rPr>
        <w:t>Marshall,</w:t>
      </w:r>
      <w:r>
        <w:rPr>
          <w:spacing w:val="-3"/>
          <w:sz w:val="24"/>
        </w:rPr>
        <w:t> </w:t>
      </w:r>
      <w:r>
        <w:rPr>
          <w:i/>
          <w:sz w:val="24"/>
        </w:rPr>
        <w:t>Geneva</w:t>
      </w:r>
      <w:r>
        <w:rPr>
          <w:i/>
          <w:spacing w:val="-3"/>
          <w:sz w:val="24"/>
        </w:rPr>
        <w:t> </w:t>
      </w:r>
      <w:r>
        <w:rPr>
          <w:i/>
          <w:sz w:val="24"/>
        </w:rPr>
        <w:t>Papers</w:t>
      </w:r>
      <w:r>
        <w:rPr>
          <w:i/>
          <w:spacing w:val="-3"/>
          <w:sz w:val="24"/>
        </w:rPr>
        <w:t> </w:t>
      </w:r>
      <w:r>
        <w:rPr>
          <w:i/>
          <w:sz w:val="24"/>
        </w:rPr>
        <w:t>on</w:t>
      </w:r>
      <w:r>
        <w:rPr>
          <w:i/>
          <w:spacing w:val="-3"/>
          <w:sz w:val="24"/>
        </w:rPr>
        <w:t> </w:t>
      </w:r>
      <w:r>
        <w:rPr>
          <w:i/>
          <w:sz w:val="24"/>
        </w:rPr>
        <w:t>Risk</w:t>
      </w:r>
      <w:r>
        <w:rPr>
          <w:i/>
          <w:spacing w:val="-3"/>
          <w:sz w:val="24"/>
        </w:rPr>
        <w:t> </w:t>
      </w:r>
      <w:r>
        <w:rPr>
          <w:i/>
          <w:sz w:val="24"/>
        </w:rPr>
        <w:t>and Insurance Theory, </w:t>
      </w:r>
      <w:r>
        <w:rPr>
          <w:sz w:val="24"/>
        </w:rPr>
        <w:t>2001, 25, 131-139.</w:t>
      </w:r>
    </w:p>
    <w:p>
      <w:pPr>
        <w:spacing w:line="237" w:lineRule="auto" w:before="275"/>
        <w:ind w:left="11" w:right="361" w:firstLine="0"/>
        <w:jc w:val="left"/>
        <w:rPr>
          <w:sz w:val="24"/>
        </w:rPr>
      </w:pPr>
      <w:r>
        <w:rPr>
          <w:sz w:val="24"/>
        </w:rPr>
        <w:t>“A</w:t>
      </w:r>
      <w:r>
        <w:rPr>
          <w:spacing w:val="-3"/>
          <w:sz w:val="24"/>
        </w:rPr>
        <w:t> </w:t>
      </w:r>
      <w:r>
        <w:rPr>
          <w:sz w:val="24"/>
        </w:rPr>
        <w:t>Free</w:t>
      </w:r>
      <w:r>
        <w:rPr>
          <w:spacing w:val="-4"/>
          <w:sz w:val="24"/>
        </w:rPr>
        <w:t> </w:t>
      </w:r>
      <w:r>
        <w:rPr>
          <w:sz w:val="24"/>
        </w:rPr>
        <w:t>Entry</w:t>
      </w:r>
      <w:r>
        <w:rPr>
          <w:spacing w:val="-3"/>
          <w:sz w:val="24"/>
        </w:rPr>
        <w:t> </w:t>
      </w:r>
      <w:r>
        <w:rPr>
          <w:sz w:val="24"/>
        </w:rPr>
        <w:t>and</w:t>
      </w:r>
      <w:r>
        <w:rPr>
          <w:spacing w:val="-3"/>
          <w:sz w:val="24"/>
        </w:rPr>
        <w:t> </w:t>
      </w:r>
      <w:r>
        <w:rPr>
          <w:sz w:val="24"/>
        </w:rPr>
        <w:t>Exit</w:t>
      </w:r>
      <w:r>
        <w:rPr>
          <w:spacing w:val="-3"/>
          <w:sz w:val="24"/>
        </w:rPr>
        <w:t> </w:t>
      </w:r>
      <w:r>
        <w:rPr>
          <w:sz w:val="24"/>
        </w:rPr>
        <w:t>Experiment,”</w:t>
      </w:r>
      <w:r>
        <w:rPr>
          <w:spacing w:val="-4"/>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Education,</w:t>
      </w:r>
      <w:r>
        <w:rPr>
          <w:i/>
          <w:spacing w:val="-3"/>
          <w:sz w:val="24"/>
        </w:rPr>
        <w:t> </w:t>
      </w:r>
      <w:r>
        <w:rPr>
          <w:sz w:val="24"/>
        </w:rPr>
        <w:t>January</w:t>
      </w:r>
      <w:r>
        <w:rPr>
          <w:spacing w:val="-3"/>
          <w:sz w:val="24"/>
        </w:rPr>
        <w:t> </w:t>
      </w:r>
      <w:r>
        <w:rPr>
          <w:sz w:val="24"/>
        </w:rPr>
        <w:t>2000,</w:t>
      </w:r>
      <w:r>
        <w:rPr>
          <w:spacing w:val="-4"/>
          <w:sz w:val="24"/>
        </w:rPr>
        <w:t> </w:t>
      </w:r>
      <w:r>
        <w:rPr>
          <w:sz w:val="24"/>
        </w:rPr>
        <w:t>31(3),</w:t>
      </w:r>
      <w:r>
        <w:rPr>
          <w:spacing w:val="-3"/>
          <w:sz w:val="24"/>
        </w:rPr>
        <w:t> </w:t>
      </w:r>
      <w:r>
        <w:rPr>
          <w:sz w:val="24"/>
        </w:rPr>
        <w:t>237- </w:t>
      </w:r>
      <w:r>
        <w:rPr>
          <w:spacing w:val="-4"/>
          <w:sz w:val="24"/>
        </w:rPr>
        <w:t>243.</w:t>
      </w:r>
    </w:p>
    <w:p>
      <w:pPr>
        <w:pStyle w:val="BodyText"/>
        <w:spacing w:before="1"/>
        <w:ind w:left="0"/>
      </w:pPr>
    </w:p>
    <w:p>
      <w:pPr>
        <w:spacing w:line="242" w:lineRule="auto" w:before="0"/>
        <w:ind w:left="11" w:right="0" w:firstLine="0"/>
        <w:jc w:val="left"/>
        <w:rPr>
          <w:sz w:val="24"/>
        </w:rPr>
      </w:pPr>
      <w:r>
        <w:rPr>
          <w:sz w:val="24"/>
        </w:rPr>
        <w:t>“On</w:t>
      </w:r>
      <w:r>
        <w:rPr>
          <w:spacing w:val="-3"/>
          <w:sz w:val="24"/>
        </w:rPr>
        <w:t> </w:t>
      </w:r>
      <w:r>
        <w:rPr>
          <w:sz w:val="24"/>
        </w:rPr>
        <w:t>Market</w:t>
      </w:r>
      <w:r>
        <w:rPr>
          <w:spacing w:val="-3"/>
          <w:sz w:val="24"/>
        </w:rPr>
        <w:t> </w:t>
      </w:r>
      <w:r>
        <w:rPr>
          <w:sz w:val="24"/>
        </w:rPr>
        <w:t>Games</w:t>
      </w:r>
      <w:r>
        <w:rPr>
          <w:spacing w:val="-3"/>
          <w:sz w:val="24"/>
        </w:rPr>
        <w:t> </w:t>
      </w:r>
      <w:r>
        <w:rPr>
          <w:sz w:val="24"/>
        </w:rPr>
        <w:t>When</w:t>
      </w:r>
      <w:r>
        <w:rPr>
          <w:spacing w:val="-3"/>
          <w:sz w:val="24"/>
        </w:rPr>
        <w:t> </w:t>
      </w:r>
      <w:r>
        <w:rPr>
          <w:sz w:val="24"/>
        </w:rPr>
        <w:t>Agents</w:t>
      </w:r>
      <w:r>
        <w:rPr>
          <w:spacing w:val="-4"/>
          <w:sz w:val="24"/>
        </w:rPr>
        <w:t> </w:t>
      </w:r>
      <w:r>
        <w:rPr>
          <w:sz w:val="24"/>
        </w:rPr>
        <w:t>Cannot</w:t>
      </w:r>
      <w:r>
        <w:rPr>
          <w:spacing w:val="-3"/>
          <w:sz w:val="24"/>
        </w:rPr>
        <w:t> </w:t>
      </w:r>
      <w:r>
        <w:rPr>
          <w:sz w:val="24"/>
        </w:rPr>
        <w:t>be</w:t>
      </w:r>
      <w:r>
        <w:rPr>
          <w:spacing w:val="-4"/>
          <w:sz w:val="24"/>
        </w:rPr>
        <w:t> </w:t>
      </w:r>
      <w:r>
        <w:rPr>
          <w:sz w:val="24"/>
        </w:rPr>
        <w:t>Two</w:t>
      </w:r>
      <w:r>
        <w:rPr>
          <w:spacing w:val="-3"/>
          <w:sz w:val="24"/>
        </w:rPr>
        <w:t> </w:t>
      </w:r>
      <w:r>
        <w:rPr>
          <w:sz w:val="24"/>
        </w:rPr>
        <w:t>Places</w:t>
      </w:r>
      <w:r>
        <w:rPr>
          <w:spacing w:val="-3"/>
          <w:sz w:val="24"/>
        </w:rPr>
        <w:t> </w:t>
      </w:r>
      <w:r>
        <w:rPr>
          <w:sz w:val="24"/>
        </w:rPr>
        <w:t>at</w:t>
      </w:r>
      <w:r>
        <w:rPr>
          <w:spacing w:val="-3"/>
          <w:sz w:val="24"/>
        </w:rPr>
        <w:t> </w:t>
      </w:r>
      <w:r>
        <w:rPr>
          <w:sz w:val="24"/>
        </w:rPr>
        <w:t>Once,”</w:t>
      </w:r>
      <w:r>
        <w:rPr>
          <w:spacing w:val="-4"/>
          <w:sz w:val="24"/>
        </w:rPr>
        <w:t> </w:t>
      </w:r>
      <w:r>
        <w:rPr>
          <w:sz w:val="24"/>
        </w:rPr>
        <w:t>with</w:t>
      </w:r>
      <w:r>
        <w:rPr>
          <w:spacing w:val="-3"/>
          <w:sz w:val="24"/>
        </w:rPr>
        <w:t> </w:t>
      </w:r>
      <w:r>
        <w:rPr>
          <w:sz w:val="24"/>
        </w:rPr>
        <w:t>C.-Z.</w:t>
      </w:r>
      <w:r>
        <w:rPr>
          <w:spacing w:val="-3"/>
          <w:sz w:val="24"/>
        </w:rPr>
        <w:t> </w:t>
      </w:r>
      <w:r>
        <w:rPr>
          <w:sz w:val="24"/>
        </w:rPr>
        <w:t>Qin,</w:t>
      </w:r>
      <w:r>
        <w:rPr>
          <w:spacing w:val="-3"/>
          <w:sz w:val="24"/>
        </w:rPr>
        <w:t> </w:t>
      </w:r>
      <w:r>
        <w:rPr>
          <w:i/>
          <w:sz w:val="24"/>
        </w:rPr>
        <w:t>Games</w:t>
      </w:r>
      <w:r>
        <w:rPr>
          <w:i/>
          <w:spacing w:val="-3"/>
          <w:sz w:val="24"/>
        </w:rPr>
        <w:t> </w:t>
      </w:r>
      <w:r>
        <w:rPr>
          <w:i/>
          <w:sz w:val="24"/>
        </w:rPr>
        <w:t>and Economic Behavior</w:t>
      </w:r>
      <w:r>
        <w:rPr>
          <w:sz w:val="24"/>
        </w:rPr>
        <w:t>, May 2000, 31(2), 165-173.</w:t>
      </w:r>
    </w:p>
    <w:p>
      <w:pPr>
        <w:spacing w:line="237" w:lineRule="auto" w:before="275"/>
        <w:ind w:left="11" w:right="417" w:firstLine="60"/>
        <w:jc w:val="left"/>
        <w:rPr>
          <w:sz w:val="24"/>
        </w:rPr>
      </w:pPr>
      <w:r>
        <w:rPr>
          <w:sz w:val="24"/>
        </w:rPr>
        <w:t>“On</w:t>
      </w:r>
      <w:r>
        <w:rPr>
          <w:spacing w:val="-3"/>
          <w:sz w:val="24"/>
        </w:rPr>
        <w:t> </w:t>
      </w:r>
      <w:r>
        <w:rPr>
          <w:sz w:val="24"/>
        </w:rPr>
        <w:t>Bargaining</w:t>
      </w:r>
      <w:r>
        <w:rPr>
          <w:spacing w:val="-3"/>
          <w:sz w:val="24"/>
        </w:rPr>
        <w:t> </w:t>
      </w:r>
      <w:r>
        <w:rPr>
          <w:sz w:val="24"/>
        </w:rPr>
        <w:t>for</w:t>
      </w:r>
      <w:r>
        <w:rPr>
          <w:spacing w:val="-3"/>
          <w:sz w:val="24"/>
        </w:rPr>
        <w:t> </w:t>
      </w:r>
      <w:r>
        <w:rPr>
          <w:sz w:val="24"/>
        </w:rPr>
        <w:t>an</w:t>
      </w:r>
      <w:r>
        <w:rPr>
          <w:spacing w:val="-3"/>
          <w:sz w:val="24"/>
        </w:rPr>
        <w:t> </w:t>
      </w:r>
      <w:r>
        <w:rPr>
          <w:sz w:val="24"/>
        </w:rPr>
        <w:t>Indivisible</w:t>
      </w:r>
      <w:r>
        <w:rPr>
          <w:spacing w:val="-4"/>
          <w:sz w:val="24"/>
        </w:rPr>
        <w:t> </w:t>
      </w:r>
      <w:r>
        <w:rPr>
          <w:sz w:val="24"/>
        </w:rPr>
        <w:t>Good,”</w:t>
      </w:r>
      <w:r>
        <w:rPr>
          <w:spacing w:val="-4"/>
          <w:sz w:val="24"/>
        </w:rPr>
        <w:t> </w:t>
      </w:r>
      <w:r>
        <w:rPr>
          <w:i/>
          <w:sz w:val="24"/>
        </w:rPr>
        <w:t>Games</w:t>
      </w:r>
      <w:r>
        <w:rPr>
          <w:i/>
          <w:spacing w:val="-3"/>
          <w:sz w:val="24"/>
        </w:rPr>
        <w:t> </w:t>
      </w:r>
      <w:r>
        <w:rPr>
          <w:i/>
          <w:sz w:val="24"/>
        </w:rPr>
        <w:t>and</w:t>
      </w:r>
      <w:r>
        <w:rPr>
          <w:i/>
          <w:spacing w:val="-3"/>
          <w:sz w:val="24"/>
        </w:rPr>
        <w:t> </w:t>
      </w:r>
      <w:r>
        <w:rPr>
          <w:i/>
          <w:sz w:val="24"/>
        </w:rPr>
        <w:t>Economic</w:t>
      </w:r>
      <w:r>
        <w:rPr>
          <w:i/>
          <w:spacing w:val="-4"/>
          <w:sz w:val="24"/>
        </w:rPr>
        <w:t> </w:t>
      </w:r>
      <w:r>
        <w:rPr>
          <w:i/>
          <w:sz w:val="24"/>
        </w:rPr>
        <w:t>Behavior</w:t>
      </w:r>
      <w:r>
        <w:rPr>
          <w:sz w:val="24"/>
        </w:rPr>
        <w:t>,</w:t>
      </w:r>
      <w:r>
        <w:rPr>
          <w:spacing w:val="-3"/>
          <w:sz w:val="24"/>
        </w:rPr>
        <w:t> </w:t>
      </w:r>
      <w:r>
        <w:rPr>
          <w:sz w:val="24"/>
        </w:rPr>
        <w:t>1999,</w:t>
      </w:r>
      <w:r>
        <w:rPr>
          <w:spacing w:val="-3"/>
          <w:sz w:val="24"/>
        </w:rPr>
        <w:t> </w:t>
      </w:r>
      <w:r>
        <w:rPr>
          <w:sz w:val="24"/>
        </w:rPr>
        <w:t>vol.</w:t>
      </w:r>
      <w:r>
        <w:rPr>
          <w:spacing w:val="-3"/>
          <w:sz w:val="24"/>
        </w:rPr>
        <w:t> </w:t>
      </w:r>
      <w:r>
        <w:rPr>
          <w:sz w:val="24"/>
        </w:rPr>
        <w:t>26,</w:t>
      </w:r>
      <w:r>
        <w:rPr>
          <w:spacing w:val="-3"/>
          <w:sz w:val="24"/>
        </w:rPr>
        <w:t> </w:t>
      </w:r>
      <w:r>
        <w:rPr>
          <w:sz w:val="24"/>
        </w:rPr>
        <w:t>186- </w:t>
      </w:r>
      <w:r>
        <w:rPr>
          <w:spacing w:val="-4"/>
          <w:sz w:val="24"/>
        </w:rPr>
        <w:t>192.</w:t>
      </w:r>
    </w:p>
    <w:p>
      <w:pPr>
        <w:pStyle w:val="BodyText"/>
        <w:spacing w:before="1"/>
        <w:ind w:left="0"/>
      </w:pPr>
    </w:p>
    <w:p>
      <w:pPr>
        <w:pStyle w:val="BodyText"/>
        <w:spacing w:line="242" w:lineRule="auto"/>
        <w:ind w:right="417"/>
      </w:pPr>
      <w:r>
        <w:rPr/>
        <w:t>“On</w:t>
      </w:r>
      <w:r>
        <w:rPr>
          <w:spacing w:val="-3"/>
        </w:rPr>
        <w:t> </w:t>
      </w:r>
      <w:r>
        <w:rPr/>
        <w:t>a</w:t>
      </w:r>
      <w:r>
        <w:rPr>
          <w:spacing w:val="-4"/>
        </w:rPr>
        <w:t> </w:t>
      </w:r>
      <w:r>
        <w:rPr/>
        <w:t>Market</w:t>
      </w:r>
      <w:r>
        <w:rPr>
          <w:spacing w:val="-3"/>
        </w:rPr>
        <w:t> </w:t>
      </w:r>
      <w:r>
        <w:rPr/>
        <w:t>for</w:t>
      </w:r>
      <w:r>
        <w:rPr>
          <w:spacing w:val="-3"/>
        </w:rPr>
        <w:t> </w:t>
      </w:r>
      <w:r>
        <w:rPr/>
        <w:t>Coalitions</w:t>
      </w:r>
      <w:r>
        <w:rPr>
          <w:spacing w:val="-3"/>
        </w:rPr>
        <w:t> </w:t>
      </w:r>
      <w:r>
        <w:rPr/>
        <w:t>with</w:t>
      </w:r>
      <w:r>
        <w:rPr>
          <w:spacing w:val="-3"/>
        </w:rPr>
        <w:t> </w:t>
      </w:r>
      <w:r>
        <w:rPr/>
        <w:t>Indivisible</w:t>
      </w:r>
      <w:r>
        <w:rPr>
          <w:spacing w:val="-4"/>
        </w:rPr>
        <w:t> </w:t>
      </w:r>
      <w:r>
        <w:rPr/>
        <w:t>Agents</w:t>
      </w:r>
      <w:r>
        <w:rPr>
          <w:spacing w:val="-3"/>
        </w:rPr>
        <w:t> </w:t>
      </w:r>
      <w:r>
        <w:rPr/>
        <w:t>and</w:t>
      </w:r>
      <w:r>
        <w:rPr>
          <w:spacing w:val="-3"/>
        </w:rPr>
        <w:t> </w:t>
      </w:r>
      <w:r>
        <w:rPr/>
        <w:t>Lotteries,”</w:t>
      </w:r>
      <w:r>
        <w:rPr>
          <w:spacing w:val="-4"/>
        </w:rPr>
        <w:t> </w:t>
      </w:r>
      <w:r>
        <w:rPr/>
        <w:t>with</w:t>
      </w:r>
      <w:r>
        <w:rPr>
          <w:spacing w:val="-3"/>
        </w:rPr>
        <w:t> </w:t>
      </w:r>
      <w:r>
        <w:rPr/>
        <w:t>C.-Z.</w:t>
      </w:r>
      <w:r>
        <w:rPr>
          <w:spacing w:val="-3"/>
        </w:rPr>
        <w:t> </w:t>
      </w:r>
      <w:r>
        <w:rPr/>
        <w:t>Qin,</w:t>
      </w:r>
      <w:r>
        <w:rPr>
          <w:spacing w:val="-3"/>
        </w:rPr>
        <w:t> </w:t>
      </w:r>
      <w:r>
        <w:rPr>
          <w:i/>
        </w:rPr>
        <w:t>Journal</w:t>
      </w:r>
      <w:r>
        <w:rPr>
          <w:i/>
          <w:spacing w:val="-3"/>
        </w:rPr>
        <w:t> </w:t>
      </w:r>
      <w:r>
        <w:rPr>
          <w:i/>
        </w:rPr>
        <w:t>of Economic Theory</w:t>
      </w:r>
      <w:r>
        <w:rPr/>
        <w:t>, November 1997, 77(1), 81-101.</w:t>
      </w:r>
    </w:p>
    <w:p>
      <w:pPr>
        <w:spacing w:line="237" w:lineRule="auto" w:before="275"/>
        <w:ind w:left="11" w:right="464" w:firstLine="0"/>
        <w:jc w:val="left"/>
        <w:rPr>
          <w:sz w:val="24"/>
        </w:rPr>
      </w:pPr>
      <w:r>
        <w:rPr>
          <w:sz w:val="24"/>
        </w:rPr>
        <w:t>“Indivisibilities,</w:t>
      </w:r>
      <w:r>
        <w:rPr>
          <w:spacing w:val="-4"/>
          <w:sz w:val="24"/>
        </w:rPr>
        <w:t> </w:t>
      </w:r>
      <w:r>
        <w:rPr>
          <w:sz w:val="24"/>
        </w:rPr>
        <w:t>Inferior</w:t>
      </w:r>
      <w:r>
        <w:rPr>
          <w:spacing w:val="-4"/>
          <w:sz w:val="24"/>
        </w:rPr>
        <w:t> </w:t>
      </w:r>
      <w:r>
        <w:rPr>
          <w:sz w:val="24"/>
        </w:rPr>
        <w:t>Goods</w:t>
      </w:r>
      <w:r>
        <w:rPr>
          <w:spacing w:val="-4"/>
          <w:sz w:val="24"/>
        </w:rPr>
        <w:t> </w:t>
      </w:r>
      <w:r>
        <w:rPr>
          <w:sz w:val="24"/>
        </w:rPr>
        <w:t>and</w:t>
      </w:r>
      <w:r>
        <w:rPr>
          <w:spacing w:val="-4"/>
          <w:sz w:val="24"/>
        </w:rPr>
        <w:t> </w:t>
      </w:r>
      <w:r>
        <w:rPr>
          <w:sz w:val="24"/>
        </w:rPr>
        <w:t>Giffen</w:t>
      </w:r>
      <w:r>
        <w:rPr>
          <w:spacing w:val="-4"/>
          <w:sz w:val="24"/>
        </w:rPr>
        <w:t> </w:t>
      </w:r>
      <w:r>
        <w:rPr>
          <w:sz w:val="24"/>
        </w:rPr>
        <w:t>Goods,”</w:t>
      </w:r>
      <w:r>
        <w:rPr>
          <w:spacing w:val="-5"/>
          <w:sz w:val="24"/>
        </w:rPr>
        <w:t> </w:t>
      </w:r>
      <w:r>
        <w:rPr>
          <w:i/>
          <w:sz w:val="24"/>
        </w:rPr>
        <w:t>Canadian</w:t>
      </w:r>
      <w:r>
        <w:rPr>
          <w:i/>
          <w:spacing w:val="-4"/>
          <w:sz w:val="24"/>
        </w:rPr>
        <w:t> </w:t>
      </w:r>
      <w:r>
        <w:rPr>
          <w:i/>
          <w:sz w:val="24"/>
        </w:rPr>
        <w:t>Journal</w:t>
      </w:r>
      <w:r>
        <w:rPr>
          <w:i/>
          <w:spacing w:val="-4"/>
          <w:sz w:val="24"/>
        </w:rPr>
        <w:t> </w:t>
      </w:r>
      <w:r>
        <w:rPr>
          <w:i/>
          <w:sz w:val="24"/>
        </w:rPr>
        <w:t>of</w:t>
      </w:r>
      <w:r>
        <w:rPr>
          <w:i/>
          <w:spacing w:val="-4"/>
          <w:sz w:val="24"/>
        </w:rPr>
        <w:t> </w:t>
      </w:r>
      <w:r>
        <w:rPr>
          <w:i/>
          <w:sz w:val="24"/>
        </w:rPr>
        <w:t>Economics</w:t>
      </w:r>
      <w:r>
        <w:rPr>
          <w:sz w:val="24"/>
        </w:rPr>
        <w:t>,</w:t>
      </w:r>
      <w:r>
        <w:rPr>
          <w:spacing w:val="-4"/>
          <w:sz w:val="24"/>
        </w:rPr>
        <w:t> </w:t>
      </w:r>
      <w:r>
        <w:rPr>
          <w:sz w:val="24"/>
        </w:rPr>
        <w:t>February 1997, vol. 30, no.1, 246-251.</w:t>
      </w:r>
    </w:p>
    <w:p>
      <w:pPr>
        <w:pStyle w:val="BodyText"/>
        <w:spacing w:before="1"/>
        <w:ind w:left="0"/>
      </w:pPr>
    </w:p>
    <w:p>
      <w:pPr>
        <w:pStyle w:val="BodyText"/>
        <w:spacing w:line="242" w:lineRule="auto"/>
      </w:pPr>
      <w:r>
        <w:rPr/>
        <w:t>“Insurable Interest, Options to Convert and Demand for Upper Limits in Optimum Property Insurance,”</w:t>
      </w:r>
      <w:r>
        <w:rPr>
          <w:spacing w:val="-4"/>
        </w:rPr>
        <w:t> </w:t>
      </w:r>
      <w:r>
        <w:rPr/>
        <w:t>with</w:t>
      </w:r>
      <w:r>
        <w:rPr>
          <w:spacing w:val="-3"/>
        </w:rPr>
        <w:t> </w:t>
      </w:r>
      <w:r>
        <w:rPr/>
        <w:t>J.</w:t>
      </w:r>
      <w:r>
        <w:rPr>
          <w:spacing w:val="-3"/>
        </w:rPr>
        <w:t> </w:t>
      </w:r>
      <w:r>
        <w:rPr/>
        <w:t>M.</w:t>
      </w:r>
      <w:r>
        <w:rPr>
          <w:spacing w:val="-4"/>
        </w:rPr>
        <w:t> </w:t>
      </w:r>
      <w:r>
        <w:rPr/>
        <w:t>Marshall,</w:t>
      </w:r>
      <w:r>
        <w:rPr>
          <w:spacing w:val="-3"/>
        </w:rPr>
        <w:t> </w:t>
      </w:r>
      <w:r>
        <w:rPr>
          <w:i/>
        </w:rPr>
        <w:t>Journal</w:t>
      </w:r>
      <w:r>
        <w:rPr>
          <w:i/>
          <w:spacing w:val="-3"/>
        </w:rPr>
        <w:t> </w:t>
      </w:r>
      <w:r>
        <w:rPr>
          <w:i/>
        </w:rPr>
        <w:t>of</w:t>
      </w:r>
      <w:r>
        <w:rPr>
          <w:i/>
          <w:spacing w:val="-3"/>
        </w:rPr>
        <w:t> </w:t>
      </w:r>
      <w:r>
        <w:rPr>
          <w:i/>
        </w:rPr>
        <w:t>Risk</w:t>
      </w:r>
      <w:r>
        <w:rPr>
          <w:i/>
          <w:spacing w:val="-4"/>
        </w:rPr>
        <w:t> </w:t>
      </w:r>
      <w:r>
        <w:rPr>
          <w:i/>
        </w:rPr>
        <w:t>and</w:t>
      </w:r>
      <w:r>
        <w:rPr>
          <w:i/>
          <w:spacing w:val="-3"/>
        </w:rPr>
        <w:t> </w:t>
      </w:r>
      <w:r>
        <w:rPr>
          <w:i/>
        </w:rPr>
        <w:t>Insurance</w:t>
      </w:r>
      <w:r>
        <w:rPr/>
        <w:t>,</w:t>
      </w:r>
      <w:r>
        <w:rPr>
          <w:spacing w:val="-3"/>
        </w:rPr>
        <w:t> </w:t>
      </w:r>
      <w:r>
        <w:rPr/>
        <w:t>June</w:t>
      </w:r>
      <w:r>
        <w:rPr>
          <w:spacing w:val="-4"/>
        </w:rPr>
        <w:t> </w:t>
      </w:r>
      <w:r>
        <w:rPr/>
        <w:t>1996,</w:t>
      </w:r>
      <w:r>
        <w:rPr>
          <w:spacing w:val="-3"/>
        </w:rPr>
        <w:t> </w:t>
      </w:r>
      <w:r>
        <w:rPr/>
        <w:t>vol.</w:t>
      </w:r>
      <w:r>
        <w:rPr>
          <w:spacing w:val="-3"/>
        </w:rPr>
        <w:t> </w:t>
      </w:r>
      <w:r>
        <w:rPr/>
        <w:t>63,</w:t>
      </w:r>
      <w:r>
        <w:rPr>
          <w:spacing w:val="-3"/>
        </w:rPr>
        <w:t> </w:t>
      </w:r>
      <w:r>
        <w:rPr/>
        <w:t>no.</w:t>
      </w:r>
      <w:r>
        <w:rPr>
          <w:spacing w:val="-3"/>
        </w:rPr>
        <w:t> </w:t>
      </w:r>
      <w:r>
        <w:rPr/>
        <w:t>2,</w:t>
      </w:r>
      <w:r>
        <w:rPr>
          <w:spacing w:val="-3"/>
        </w:rPr>
        <w:t> </w:t>
      </w:r>
      <w:r>
        <w:rPr/>
        <w:t>185-</w:t>
      </w:r>
    </w:p>
    <w:p>
      <w:pPr>
        <w:pStyle w:val="BodyText"/>
        <w:spacing w:line="271" w:lineRule="exact"/>
      </w:pPr>
      <w:r>
        <w:rPr/>
        <w:t>206.</w:t>
      </w:r>
      <w:r>
        <w:rPr>
          <w:spacing w:val="-4"/>
        </w:rPr>
        <w:t> </w:t>
      </w:r>
      <w:r>
        <w:rPr/>
        <w:t>(Finalist</w:t>
      </w:r>
      <w:r>
        <w:rPr>
          <w:spacing w:val="-1"/>
        </w:rPr>
        <w:t> </w:t>
      </w:r>
      <w:r>
        <w:rPr/>
        <w:t>for</w:t>
      </w:r>
      <w:r>
        <w:rPr>
          <w:spacing w:val="-1"/>
        </w:rPr>
        <w:t> </w:t>
      </w:r>
      <w:r>
        <w:rPr/>
        <w:t>Robert</w:t>
      </w:r>
      <w:r>
        <w:rPr>
          <w:spacing w:val="-1"/>
        </w:rPr>
        <w:t> </w:t>
      </w:r>
      <w:r>
        <w:rPr/>
        <w:t>C.</w:t>
      </w:r>
      <w:r>
        <w:rPr>
          <w:spacing w:val="-1"/>
        </w:rPr>
        <w:t> </w:t>
      </w:r>
      <w:r>
        <w:rPr/>
        <w:t>Witt</w:t>
      </w:r>
      <w:r>
        <w:rPr>
          <w:spacing w:val="-1"/>
        </w:rPr>
        <w:t> </w:t>
      </w:r>
      <w:r>
        <w:rPr/>
        <w:t>Research</w:t>
      </w:r>
      <w:r>
        <w:rPr>
          <w:spacing w:val="-1"/>
        </w:rPr>
        <w:t> </w:t>
      </w:r>
      <w:r>
        <w:rPr/>
        <w:t>Award</w:t>
      </w:r>
      <w:r>
        <w:rPr>
          <w:spacing w:val="-1"/>
        </w:rPr>
        <w:t> </w:t>
      </w:r>
      <w:r>
        <w:rPr/>
        <w:t>for</w:t>
      </w:r>
      <w:r>
        <w:rPr>
          <w:spacing w:val="-1"/>
        </w:rPr>
        <w:t> </w:t>
      </w:r>
      <w:r>
        <w:rPr/>
        <w:t>the</w:t>
      </w:r>
      <w:r>
        <w:rPr>
          <w:spacing w:val="-2"/>
        </w:rPr>
        <w:t> </w:t>
      </w:r>
      <w:r>
        <w:rPr/>
        <w:t>best</w:t>
      </w:r>
      <w:r>
        <w:rPr>
          <w:spacing w:val="-2"/>
        </w:rPr>
        <w:t> </w:t>
      </w:r>
      <w:r>
        <w:rPr>
          <w:i/>
        </w:rPr>
        <w:t>JRI</w:t>
      </w:r>
      <w:r>
        <w:rPr>
          <w:i/>
          <w:spacing w:val="-1"/>
        </w:rPr>
        <w:t> </w:t>
      </w:r>
      <w:r>
        <w:rPr/>
        <w:t>Feature</w:t>
      </w:r>
      <w:r>
        <w:rPr>
          <w:spacing w:val="-2"/>
        </w:rPr>
        <w:t> Article)</w:t>
      </w:r>
    </w:p>
    <w:p>
      <w:pPr>
        <w:pStyle w:val="BodyText"/>
        <w:ind w:left="0"/>
      </w:pPr>
    </w:p>
    <w:p>
      <w:pPr>
        <w:pStyle w:val="BodyText"/>
        <w:spacing w:line="242" w:lineRule="auto"/>
        <w:ind w:right="464"/>
      </w:pPr>
      <w:r>
        <w:rPr/>
        <w:t>“Cores</w:t>
      </w:r>
      <w:r>
        <w:rPr>
          <w:spacing w:val="-4"/>
        </w:rPr>
        <w:t> </w:t>
      </w:r>
      <w:r>
        <w:rPr/>
        <w:t>and</w:t>
      </w:r>
      <w:r>
        <w:rPr>
          <w:spacing w:val="-4"/>
        </w:rPr>
        <w:t> </w:t>
      </w:r>
      <w:r>
        <w:rPr/>
        <w:t>Competitive</w:t>
      </w:r>
      <w:r>
        <w:rPr>
          <w:spacing w:val="-5"/>
        </w:rPr>
        <w:t> </w:t>
      </w:r>
      <w:r>
        <w:rPr/>
        <w:t>Equilibria</w:t>
      </w:r>
      <w:r>
        <w:rPr>
          <w:spacing w:val="-5"/>
        </w:rPr>
        <w:t> </w:t>
      </w:r>
      <w:r>
        <w:rPr/>
        <w:t>in</w:t>
      </w:r>
      <w:r>
        <w:rPr>
          <w:spacing w:val="-4"/>
        </w:rPr>
        <w:t> </w:t>
      </w:r>
      <w:r>
        <w:rPr/>
        <w:t>an</w:t>
      </w:r>
      <w:r>
        <w:rPr>
          <w:spacing w:val="-4"/>
        </w:rPr>
        <w:t> </w:t>
      </w:r>
      <w:r>
        <w:rPr/>
        <w:t>Exchange</w:t>
      </w:r>
      <w:r>
        <w:rPr>
          <w:spacing w:val="-5"/>
        </w:rPr>
        <w:t> </w:t>
      </w:r>
      <w:r>
        <w:rPr/>
        <w:t>Model</w:t>
      </w:r>
      <w:r>
        <w:rPr>
          <w:spacing w:val="-4"/>
        </w:rPr>
        <w:t> </w:t>
      </w:r>
      <w:r>
        <w:rPr/>
        <w:t>with</w:t>
      </w:r>
      <w:r>
        <w:rPr>
          <w:spacing w:val="-4"/>
        </w:rPr>
        <w:t> </w:t>
      </w:r>
      <w:r>
        <w:rPr/>
        <w:t>Indivisibilities</w:t>
      </w:r>
      <w:r>
        <w:rPr>
          <w:spacing w:val="-4"/>
        </w:rPr>
        <w:t> </w:t>
      </w:r>
      <w:r>
        <w:rPr/>
        <w:t>and</w:t>
      </w:r>
      <w:r>
        <w:rPr>
          <w:spacing w:val="-4"/>
        </w:rPr>
        <w:t> </w:t>
      </w:r>
      <w:r>
        <w:rPr/>
        <w:t>Lotteries,” with C.-Z. Qin), </w:t>
      </w:r>
      <w:r>
        <w:rPr>
          <w:i/>
        </w:rPr>
        <w:t>Journal of Economic Theory</w:t>
      </w:r>
      <w:r>
        <w:rPr/>
        <w:t>, February 1996, 68(2), 531-543.</w:t>
      </w:r>
    </w:p>
    <w:p>
      <w:pPr>
        <w:pStyle w:val="BodyText"/>
        <w:spacing w:line="237" w:lineRule="auto" w:before="275"/>
      </w:pPr>
      <w:r>
        <w:rPr/>
        <w:t>“Optimum</w:t>
      </w:r>
      <w:r>
        <w:rPr>
          <w:spacing w:val="-3"/>
        </w:rPr>
        <w:t> </w:t>
      </w:r>
      <w:r>
        <w:rPr/>
        <w:t>College</w:t>
      </w:r>
      <w:r>
        <w:rPr>
          <w:spacing w:val="-4"/>
        </w:rPr>
        <w:t> </w:t>
      </w:r>
      <w:r>
        <w:rPr/>
        <w:t>Admissions,</w:t>
      </w:r>
      <w:r>
        <w:rPr>
          <w:spacing w:val="-3"/>
        </w:rPr>
        <w:t> </w:t>
      </w:r>
      <w:r>
        <w:rPr/>
        <w:t>Taxes,</w:t>
      </w:r>
      <w:r>
        <w:rPr>
          <w:spacing w:val="-3"/>
        </w:rPr>
        <w:t> </w:t>
      </w:r>
      <w:r>
        <w:rPr/>
        <w:t>and</w:t>
      </w:r>
      <w:r>
        <w:rPr>
          <w:spacing w:val="-3"/>
        </w:rPr>
        <w:t> </w:t>
      </w:r>
      <w:r>
        <w:rPr/>
        <w:t>Tuitions</w:t>
      </w:r>
      <w:r>
        <w:rPr>
          <w:spacing w:val="-4"/>
        </w:rPr>
        <w:t> </w:t>
      </w:r>
      <w:r>
        <w:rPr/>
        <w:t>When</w:t>
      </w:r>
      <w:r>
        <w:rPr>
          <w:spacing w:val="-3"/>
        </w:rPr>
        <w:t> </w:t>
      </w:r>
      <w:r>
        <w:rPr/>
        <w:t>Completion</w:t>
      </w:r>
      <w:r>
        <w:rPr>
          <w:spacing w:val="-3"/>
        </w:rPr>
        <w:t> </w:t>
      </w:r>
      <w:r>
        <w:rPr/>
        <w:t>is</w:t>
      </w:r>
      <w:r>
        <w:rPr>
          <w:spacing w:val="-3"/>
        </w:rPr>
        <w:t> </w:t>
      </w:r>
      <w:r>
        <w:rPr/>
        <w:t>Uncertain,”</w:t>
      </w:r>
      <w:r>
        <w:rPr>
          <w:spacing w:val="-4"/>
        </w:rPr>
        <w:t> </w:t>
      </w:r>
      <w:r>
        <w:rPr/>
        <w:t>with</w:t>
      </w:r>
      <w:r>
        <w:rPr>
          <w:spacing w:val="-3"/>
        </w:rPr>
        <w:t> </w:t>
      </w:r>
      <w:r>
        <w:rPr/>
        <w:t>J.</w:t>
      </w:r>
      <w:r>
        <w:rPr>
          <w:spacing w:val="-3"/>
        </w:rPr>
        <w:t> </w:t>
      </w:r>
      <w:r>
        <w:rPr/>
        <w:t>M. Marshall, </w:t>
      </w:r>
      <w:r>
        <w:rPr>
          <w:i/>
        </w:rPr>
        <w:t>Education Economics, </w:t>
      </w:r>
      <w:r>
        <w:rPr/>
        <w:t>December 1995, 3(3), 219-234.</w:t>
      </w:r>
    </w:p>
    <w:p>
      <w:pPr>
        <w:pStyle w:val="BodyText"/>
        <w:spacing w:before="1"/>
        <w:ind w:left="0"/>
      </w:pPr>
    </w:p>
    <w:p>
      <w:pPr>
        <w:pStyle w:val="BodyText"/>
        <w:spacing w:line="242" w:lineRule="auto"/>
        <w:ind w:right="888"/>
      </w:pPr>
      <w:r>
        <w:rPr/>
        <w:t>“Decentralizing</w:t>
      </w:r>
      <w:r>
        <w:rPr>
          <w:spacing w:val="-5"/>
        </w:rPr>
        <w:t> </w:t>
      </w:r>
      <w:r>
        <w:rPr/>
        <w:t>Lottery</w:t>
      </w:r>
      <w:r>
        <w:rPr>
          <w:spacing w:val="-5"/>
        </w:rPr>
        <w:t> </w:t>
      </w:r>
      <w:r>
        <w:rPr/>
        <w:t>Allocations</w:t>
      </w:r>
      <w:r>
        <w:rPr>
          <w:spacing w:val="-5"/>
        </w:rPr>
        <w:t> </w:t>
      </w:r>
      <w:r>
        <w:rPr/>
        <w:t>in</w:t>
      </w:r>
      <w:r>
        <w:rPr>
          <w:spacing w:val="-5"/>
        </w:rPr>
        <w:t> </w:t>
      </w:r>
      <w:r>
        <w:rPr/>
        <w:t>Markets</w:t>
      </w:r>
      <w:r>
        <w:rPr>
          <w:spacing w:val="-5"/>
        </w:rPr>
        <w:t> </w:t>
      </w:r>
      <w:r>
        <w:rPr/>
        <w:t>with</w:t>
      </w:r>
      <w:r>
        <w:rPr>
          <w:spacing w:val="-5"/>
        </w:rPr>
        <w:t> </w:t>
      </w:r>
      <w:r>
        <w:rPr/>
        <w:t>Indivisible</w:t>
      </w:r>
      <w:r>
        <w:rPr>
          <w:spacing w:val="-6"/>
        </w:rPr>
        <w:t> </w:t>
      </w:r>
      <w:r>
        <w:rPr/>
        <w:t>Commodities,”</w:t>
      </w:r>
      <w:r>
        <w:rPr>
          <w:spacing w:val="-6"/>
        </w:rPr>
        <w:t> </w:t>
      </w:r>
      <w:r>
        <w:rPr>
          <w:i/>
        </w:rPr>
        <w:t>Economic Theory</w:t>
      </w:r>
      <w:r>
        <w:rPr/>
        <w:t>, 1995, vol. 5, 295-313.</w:t>
      </w:r>
    </w:p>
    <w:p>
      <w:pPr>
        <w:pStyle w:val="BodyText"/>
        <w:spacing w:after="0" w:line="242" w:lineRule="auto"/>
        <w:sectPr>
          <w:pgSz w:w="12240" w:h="15840"/>
          <w:pgMar w:top="1500" w:bottom="280" w:left="1440" w:right="1080"/>
        </w:sectPr>
      </w:pPr>
    </w:p>
    <w:p>
      <w:pPr>
        <w:spacing w:line="237" w:lineRule="auto" w:before="66"/>
        <w:ind w:left="11" w:right="888" w:firstLine="0"/>
        <w:jc w:val="left"/>
        <w:rPr>
          <w:sz w:val="24"/>
        </w:rPr>
      </w:pPr>
      <w:r>
        <w:rPr>
          <w:sz w:val="24"/>
        </w:rPr>
        <w:t>“Income</w:t>
      </w:r>
      <w:r>
        <w:rPr>
          <w:spacing w:val="-5"/>
          <w:sz w:val="24"/>
        </w:rPr>
        <w:t> </w:t>
      </w:r>
      <w:r>
        <w:rPr>
          <w:sz w:val="24"/>
        </w:rPr>
        <w:t>Redistributions</w:t>
      </w:r>
      <w:r>
        <w:rPr>
          <w:spacing w:val="-4"/>
          <w:sz w:val="24"/>
        </w:rPr>
        <w:t> </w:t>
      </w:r>
      <w:r>
        <w:rPr>
          <w:sz w:val="24"/>
        </w:rPr>
        <w:t>Without</w:t>
      </w:r>
      <w:r>
        <w:rPr>
          <w:spacing w:val="-4"/>
          <w:sz w:val="24"/>
        </w:rPr>
        <w:t> </w:t>
      </w:r>
      <w:r>
        <w:rPr>
          <w:sz w:val="24"/>
        </w:rPr>
        <w:t>Catastrophes,”</w:t>
      </w:r>
      <w:r>
        <w:rPr>
          <w:spacing w:val="-5"/>
          <w:sz w:val="24"/>
        </w:rPr>
        <w:t> </w:t>
      </w:r>
      <w:r>
        <w:rPr>
          <w:sz w:val="24"/>
        </w:rPr>
        <w:t>with</w:t>
      </w:r>
      <w:r>
        <w:rPr>
          <w:spacing w:val="-4"/>
          <w:sz w:val="24"/>
        </w:rPr>
        <w:t> </w:t>
      </w:r>
      <w:r>
        <w:rPr>
          <w:sz w:val="24"/>
        </w:rPr>
        <w:t>A.</w:t>
      </w:r>
      <w:r>
        <w:rPr>
          <w:spacing w:val="-5"/>
          <w:sz w:val="24"/>
        </w:rPr>
        <w:t> </w:t>
      </w:r>
      <w:r>
        <w:rPr>
          <w:sz w:val="24"/>
        </w:rPr>
        <w:t>Goenka,</w:t>
      </w:r>
      <w:r>
        <w:rPr>
          <w:spacing w:val="-5"/>
          <w:sz w:val="24"/>
        </w:rPr>
        <w:t> </w:t>
      </w:r>
      <w:r>
        <w:rPr>
          <w:i/>
          <w:sz w:val="24"/>
        </w:rPr>
        <w:t>Journal</w:t>
      </w:r>
      <w:r>
        <w:rPr>
          <w:i/>
          <w:spacing w:val="-4"/>
          <w:sz w:val="24"/>
        </w:rPr>
        <w:t> </w:t>
      </w:r>
      <w:r>
        <w:rPr>
          <w:i/>
          <w:sz w:val="24"/>
        </w:rPr>
        <w:t>of</w:t>
      </w:r>
      <w:r>
        <w:rPr>
          <w:i/>
          <w:spacing w:val="-4"/>
          <w:sz w:val="24"/>
        </w:rPr>
        <w:t> </w:t>
      </w:r>
      <w:r>
        <w:rPr>
          <w:i/>
          <w:sz w:val="24"/>
        </w:rPr>
        <w:t>Economic Dynamics and Control</w:t>
      </w:r>
      <w:r>
        <w:rPr>
          <w:sz w:val="24"/>
        </w:rPr>
        <w:t>, Jan/Feb 1995, 19(1&amp;2), 441-455.</w:t>
      </w:r>
    </w:p>
    <w:p>
      <w:pPr>
        <w:pStyle w:val="BodyText"/>
        <w:ind w:left="0"/>
      </w:pPr>
    </w:p>
    <w:p>
      <w:pPr>
        <w:spacing w:line="242" w:lineRule="auto" w:before="1"/>
        <w:ind w:left="11" w:right="888" w:firstLine="0"/>
        <w:jc w:val="left"/>
        <w:rPr>
          <w:sz w:val="24"/>
        </w:rPr>
      </w:pPr>
      <w:r>
        <w:rPr>
          <w:sz w:val="24"/>
        </w:rPr>
        <w:t>“Concavifiability</w:t>
      </w:r>
      <w:r>
        <w:rPr>
          <w:spacing w:val="-4"/>
          <w:sz w:val="24"/>
        </w:rPr>
        <w:t> </w:t>
      </w:r>
      <w:r>
        <w:rPr>
          <w:sz w:val="24"/>
        </w:rPr>
        <w:t>and</w:t>
      </w:r>
      <w:r>
        <w:rPr>
          <w:spacing w:val="-4"/>
          <w:sz w:val="24"/>
        </w:rPr>
        <w:t> </w:t>
      </w:r>
      <w:r>
        <w:rPr>
          <w:sz w:val="24"/>
        </w:rPr>
        <w:t>The</w:t>
      </w:r>
      <w:r>
        <w:rPr>
          <w:spacing w:val="-5"/>
          <w:sz w:val="24"/>
        </w:rPr>
        <w:t> </w:t>
      </w:r>
      <w:r>
        <w:rPr>
          <w:sz w:val="24"/>
        </w:rPr>
        <w:t>Marginal</w:t>
      </w:r>
      <w:r>
        <w:rPr>
          <w:spacing w:val="-4"/>
          <w:sz w:val="24"/>
        </w:rPr>
        <w:t> </w:t>
      </w:r>
      <w:r>
        <w:rPr>
          <w:sz w:val="24"/>
        </w:rPr>
        <w:t>Rate</w:t>
      </w:r>
      <w:r>
        <w:rPr>
          <w:spacing w:val="-5"/>
          <w:sz w:val="24"/>
        </w:rPr>
        <w:t> </w:t>
      </w:r>
      <w:r>
        <w:rPr>
          <w:sz w:val="24"/>
        </w:rPr>
        <w:t>of</w:t>
      </w:r>
      <w:r>
        <w:rPr>
          <w:spacing w:val="-4"/>
          <w:sz w:val="24"/>
        </w:rPr>
        <w:t> </w:t>
      </w:r>
      <w:r>
        <w:rPr>
          <w:sz w:val="24"/>
        </w:rPr>
        <w:t>Substitution,”</w:t>
      </w:r>
      <w:r>
        <w:rPr>
          <w:spacing w:val="-5"/>
          <w:sz w:val="24"/>
        </w:rPr>
        <w:t> </w:t>
      </w:r>
      <w:r>
        <w:rPr>
          <w:sz w:val="24"/>
        </w:rPr>
        <w:t>with</w:t>
      </w:r>
      <w:r>
        <w:rPr>
          <w:spacing w:val="-4"/>
          <w:sz w:val="24"/>
        </w:rPr>
        <w:t> </w:t>
      </w:r>
      <w:r>
        <w:rPr>
          <w:sz w:val="24"/>
        </w:rPr>
        <w:t>C.-Z.</w:t>
      </w:r>
      <w:r>
        <w:rPr>
          <w:spacing w:val="-4"/>
          <w:sz w:val="24"/>
        </w:rPr>
        <w:t> </w:t>
      </w:r>
      <w:r>
        <w:rPr>
          <w:sz w:val="24"/>
        </w:rPr>
        <w:t>Qin,</w:t>
      </w:r>
      <w:r>
        <w:rPr>
          <w:spacing w:val="-4"/>
          <w:sz w:val="24"/>
        </w:rPr>
        <w:t> </w:t>
      </w:r>
      <w:r>
        <w:rPr>
          <w:i/>
          <w:sz w:val="24"/>
        </w:rPr>
        <w:t>Journal</w:t>
      </w:r>
      <w:r>
        <w:rPr>
          <w:i/>
          <w:spacing w:val="-4"/>
          <w:sz w:val="24"/>
        </w:rPr>
        <w:t> </w:t>
      </w:r>
      <w:r>
        <w:rPr>
          <w:i/>
          <w:sz w:val="24"/>
        </w:rPr>
        <w:t>of Mathematical Economics</w:t>
      </w:r>
      <w:r>
        <w:rPr>
          <w:sz w:val="24"/>
        </w:rPr>
        <w:t>, 1994, 23, 395-397.</w:t>
      </w:r>
    </w:p>
    <w:p>
      <w:pPr>
        <w:spacing w:line="237" w:lineRule="auto" w:before="275"/>
        <w:ind w:left="11" w:right="264" w:firstLine="0"/>
        <w:jc w:val="left"/>
        <w:rPr>
          <w:sz w:val="24"/>
        </w:rPr>
      </w:pPr>
      <w:r>
        <w:rPr>
          <w:sz w:val="24"/>
        </w:rPr>
        <w:t>“Public</w:t>
      </w:r>
      <w:r>
        <w:rPr>
          <w:spacing w:val="-4"/>
          <w:sz w:val="24"/>
        </w:rPr>
        <w:t> </w:t>
      </w:r>
      <w:r>
        <w:rPr>
          <w:sz w:val="24"/>
        </w:rPr>
        <w:t>Finance</w:t>
      </w:r>
      <w:r>
        <w:rPr>
          <w:spacing w:val="-4"/>
          <w:sz w:val="24"/>
        </w:rPr>
        <w:t> </w:t>
      </w:r>
      <w:r>
        <w:rPr>
          <w:sz w:val="24"/>
        </w:rPr>
        <w:t>of</w:t>
      </w:r>
      <w:r>
        <w:rPr>
          <w:spacing w:val="-3"/>
          <w:sz w:val="24"/>
        </w:rPr>
        <w:t> </w:t>
      </w:r>
      <w:r>
        <w:rPr>
          <w:sz w:val="24"/>
        </w:rPr>
        <w:t>Private</w:t>
      </w:r>
      <w:r>
        <w:rPr>
          <w:spacing w:val="-4"/>
          <w:sz w:val="24"/>
        </w:rPr>
        <w:t> </w:t>
      </w:r>
      <w:r>
        <w:rPr>
          <w:sz w:val="24"/>
        </w:rPr>
        <w:t>Goods:</w:t>
      </w:r>
      <w:r>
        <w:rPr>
          <w:spacing w:val="-3"/>
          <w:sz w:val="24"/>
        </w:rPr>
        <w:t> </w:t>
      </w:r>
      <w:r>
        <w:rPr>
          <w:sz w:val="24"/>
        </w:rPr>
        <w:t>The</w:t>
      </w:r>
      <w:r>
        <w:rPr>
          <w:spacing w:val="-4"/>
          <w:sz w:val="24"/>
        </w:rPr>
        <w:t> </w:t>
      </w:r>
      <w:r>
        <w:rPr>
          <w:sz w:val="24"/>
        </w:rPr>
        <w:t>Case</w:t>
      </w:r>
      <w:r>
        <w:rPr>
          <w:spacing w:val="-4"/>
          <w:sz w:val="24"/>
        </w:rPr>
        <w:t> </w:t>
      </w:r>
      <w:r>
        <w:rPr>
          <w:sz w:val="24"/>
        </w:rPr>
        <w:t>of</w:t>
      </w:r>
      <w:r>
        <w:rPr>
          <w:spacing w:val="-3"/>
          <w:sz w:val="24"/>
        </w:rPr>
        <w:t> </w:t>
      </w:r>
      <w:r>
        <w:rPr>
          <w:sz w:val="24"/>
        </w:rPr>
        <w:t>College</w:t>
      </w:r>
      <w:r>
        <w:rPr>
          <w:spacing w:val="-4"/>
          <w:sz w:val="24"/>
        </w:rPr>
        <w:t> </w:t>
      </w:r>
      <w:r>
        <w:rPr>
          <w:sz w:val="24"/>
        </w:rPr>
        <w:t>Education,”</w:t>
      </w:r>
      <w:r>
        <w:rPr>
          <w:spacing w:val="-4"/>
          <w:sz w:val="24"/>
        </w:rPr>
        <w:t> </w:t>
      </w:r>
      <w:r>
        <w:rPr>
          <w:sz w:val="24"/>
        </w:rPr>
        <w:t>with</w:t>
      </w:r>
      <w:r>
        <w:rPr>
          <w:spacing w:val="-3"/>
          <w:sz w:val="24"/>
        </w:rPr>
        <w:t> </w:t>
      </w:r>
      <w:r>
        <w:rPr>
          <w:sz w:val="24"/>
        </w:rPr>
        <w:t>J.</w:t>
      </w:r>
      <w:r>
        <w:rPr>
          <w:spacing w:val="-3"/>
          <w:sz w:val="24"/>
        </w:rPr>
        <w:t> </w:t>
      </w:r>
      <w:r>
        <w:rPr>
          <w:sz w:val="24"/>
        </w:rPr>
        <w:t>M.</w:t>
      </w:r>
      <w:r>
        <w:rPr>
          <w:spacing w:val="-4"/>
          <w:sz w:val="24"/>
        </w:rPr>
        <w:t> </w:t>
      </w:r>
      <w:r>
        <w:rPr>
          <w:sz w:val="24"/>
        </w:rPr>
        <w:t>Marshall,</w:t>
      </w:r>
      <w:r>
        <w:rPr>
          <w:spacing w:val="-3"/>
          <w:sz w:val="24"/>
        </w:rPr>
        <w:t> </w:t>
      </w:r>
      <w:r>
        <w:rPr>
          <w:i/>
          <w:sz w:val="24"/>
        </w:rPr>
        <w:t>Journal of Political Economy</w:t>
      </w:r>
      <w:r>
        <w:rPr>
          <w:sz w:val="24"/>
        </w:rPr>
        <w:t>, 1994, 102(3), 566-582.</w:t>
      </w:r>
    </w:p>
    <w:p>
      <w:pPr>
        <w:pStyle w:val="BodyText"/>
        <w:ind w:left="0"/>
      </w:pPr>
    </w:p>
    <w:p>
      <w:pPr>
        <w:pStyle w:val="BodyText"/>
        <w:spacing w:line="242" w:lineRule="auto" w:before="1"/>
      </w:pPr>
      <w:r>
        <w:rPr/>
        <w:t>“The</w:t>
      </w:r>
      <w:r>
        <w:rPr>
          <w:spacing w:val="-4"/>
        </w:rPr>
        <w:t> </w:t>
      </w:r>
      <w:r>
        <w:rPr/>
        <w:t>Connectedness</w:t>
      </w:r>
      <w:r>
        <w:rPr>
          <w:spacing w:val="-3"/>
        </w:rPr>
        <w:t> </w:t>
      </w:r>
      <w:r>
        <w:rPr/>
        <w:t>of</w:t>
      </w:r>
      <w:r>
        <w:rPr>
          <w:spacing w:val="-3"/>
        </w:rPr>
        <w:t> </w:t>
      </w:r>
      <w:r>
        <w:rPr/>
        <w:t>the</w:t>
      </w:r>
      <w:r>
        <w:rPr>
          <w:spacing w:val="-4"/>
        </w:rPr>
        <w:t> </w:t>
      </w:r>
      <w:r>
        <w:rPr/>
        <w:t>Set</w:t>
      </w:r>
      <w:r>
        <w:rPr>
          <w:spacing w:val="-3"/>
        </w:rPr>
        <w:t> </w:t>
      </w:r>
      <w:r>
        <w:rPr/>
        <w:t>of</w:t>
      </w:r>
      <w:r>
        <w:rPr>
          <w:spacing w:val="-3"/>
        </w:rPr>
        <w:t> </w:t>
      </w:r>
      <w:r>
        <w:rPr/>
        <w:t>Equilibrium</w:t>
      </w:r>
      <w:r>
        <w:rPr>
          <w:spacing w:val="-3"/>
        </w:rPr>
        <w:t> </w:t>
      </w:r>
      <w:r>
        <w:rPr/>
        <w:t>Money</w:t>
      </w:r>
      <w:r>
        <w:rPr>
          <w:spacing w:val="-3"/>
        </w:rPr>
        <w:t> </w:t>
      </w:r>
      <w:r>
        <w:rPr/>
        <w:t>Prices</w:t>
      </w:r>
      <w:r>
        <w:rPr>
          <w:spacing w:val="-3"/>
        </w:rPr>
        <w:t> </w:t>
      </w:r>
      <w:r>
        <w:rPr/>
        <w:t>Depends</w:t>
      </w:r>
      <w:r>
        <w:rPr>
          <w:spacing w:val="-3"/>
        </w:rPr>
        <w:t> </w:t>
      </w:r>
      <w:r>
        <w:rPr/>
        <w:t>on</w:t>
      </w:r>
      <w:r>
        <w:rPr>
          <w:spacing w:val="-3"/>
        </w:rPr>
        <w:t> </w:t>
      </w:r>
      <w:r>
        <w:rPr/>
        <w:t>the</w:t>
      </w:r>
      <w:r>
        <w:rPr>
          <w:spacing w:val="-4"/>
        </w:rPr>
        <w:t> </w:t>
      </w:r>
      <w:r>
        <w:rPr/>
        <w:t>Choice</w:t>
      </w:r>
      <w:r>
        <w:rPr>
          <w:spacing w:val="-4"/>
        </w:rPr>
        <w:t> </w:t>
      </w:r>
      <w:r>
        <w:rPr/>
        <w:t>of</w:t>
      </w:r>
      <w:r>
        <w:rPr>
          <w:spacing w:val="-3"/>
        </w:rPr>
        <w:t> </w:t>
      </w:r>
      <w:r>
        <w:rPr/>
        <w:t>the Numeraire,” </w:t>
      </w:r>
      <w:r>
        <w:rPr>
          <w:i/>
        </w:rPr>
        <w:t>Journal of Economic Theory</w:t>
      </w:r>
      <w:r>
        <w:rPr/>
        <w:t>, 1992, 56(1), 206-217.</w:t>
      </w:r>
    </w:p>
    <w:p>
      <w:pPr>
        <w:pStyle w:val="BodyText"/>
        <w:spacing w:before="270"/>
        <w:ind w:left="0"/>
      </w:pPr>
    </w:p>
    <w:p>
      <w:pPr>
        <w:pStyle w:val="Heading2"/>
      </w:pPr>
      <w:r>
        <w:rPr/>
        <w:t>Book</w:t>
      </w:r>
      <w:r>
        <w:rPr>
          <w:spacing w:val="-3"/>
        </w:rPr>
        <w:t> </w:t>
      </w:r>
      <w:r>
        <w:rPr>
          <w:spacing w:val="-2"/>
        </w:rPr>
        <w:t>Chapters</w:t>
      </w:r>
    </w:p>
    <w:p>
      <w:pPr>
        <w:spacing w:line="240" w:lineRule="auto" w:before="3"/>
        <w:ind w:left="11" w:right="361" w:firstLine="0"/>
        <w:jc w:val="left"/>
        <w:rPr>
          <w:sz w:val="24"/>
        </w:rPr>
      </w:pPr>
      <w:r>
        <w:rPr>
          <w:sz w:val="24"/>
        </w:rPr>
        <w:t>“Methods</w:t>
      </w:r>
      <w:r>
        <w:rPr>
          <w:spacing w:val="-4"/>
          <w:sz w:val="24"/>
        </w:rPr>
        <w:t> </w:t>
      </w:r>
      <w:r>
        <w:rPr>
          <w:sz w:val="24"/>
        </w:rPr>
        <w:t>for</w:t>
      </w:r>
      <w:r>
        <w:rPr>
          <w:spacing w:val="-4"/>
          <w:sz w:val="24"/>
        </w:rPr>
        <w:t> </w:t>
      </w:r>
      <w:r>
        <w:rPr>
          <w:sz w:val="24"/>
        </w:rPr>
        <w:t>Evaluating</w:t>
      </w:r>
      <w:r>
        <w:rPr>
          <w:spacing w:val="-4"/>
          <w:sz w:val="24"/>
        </w:rPr>
        <w:t> </w:t>
      </w:r>
      <w:r>
        <w:rPr>
          <w:sz w:val="24"/>
        </w:rPr>
        <w:t>Liquidity</w:t>
      </w:r>
      <w:r>
        <w:rPr>
          <w:spacing w:val="-4"/>
          <w:sz w:val="24"/>
        </w:rPr>
        <w:t> </w:t>
      </w:r>
      <w:r>
        <w:rPr>
          <w:sz w:val="24"/>
        </w:rPr>
        <w:t>Provision</w:t>
      </w:r>
      <w:r>
        <w:rPr>
          <w:spacing w:val="-4"/>
          <w:sz w:val="24"/>
        </w:rPr>
        <w:t> </w:t>
      </w:r>
      <w:r>
        <w:rPr>
          <w:sz w:val="24"/>
        </w:rPr>
        <w:t>in</w:t>
      </w:r>
      <w:r>
        <w:rPr>
          <w:spacing w:val="-4"/>
          <w:sz w:val="24"/>
        </w:rPr>
        <w:t> </w:t>
      </w:r>
      <w:r>
        <w:rPr>
          <w:sz w:val="24"/>
        </w:rPr>
        <w:t>Real-Time</w:t>
      </w:r>
      <w:r>
        <w:rPr>
          <w:spacing w:val="-5"/>
          <w:sz w:val="24"/>
        </w:rPr>
        <w:t> </w:t>
      </w:r>
      <w:r>
        <w:rPr>
          <w:sz w:val="24"/>
        </w:rPr>
        <w:t>Gross</w:t>
      </w:r>
      <w:r>
        <w:rPr>
          <w:spacing w:val="-4"/>
          <w:sz w:val="24"/>
        </w:rPr>
        <w:t> </w:t>
      </w:r>
      <w:r>
        <w:rPr>
          <w:sz w:val="24"/>
        </w:rPr>
        <w:t>Settlement</w:t>
      </w:r>
      <w:r>
        <w:rPr>
          <w:spacing w:val="-4"/>
          <w:sz w:val="24"/>
        </w:rPr>
        <w:t> </w:t>
      </w:r>
      <w:r>
        <w:rPr>
          <w:sz w:val="24"/>
        </w:rPr>
        <w:t>Payment</w:t>
      </w:r>
      <w:r>
        <w:rPr>
          <w:spacing w:val="-4"/>
          <w:sz w:val="24"/>
        </w:rPr>
        <w:t> </w:t>
      </w:r>
      <w:r>
        <w:rPr>
          <w:sz w:val="24"/>
        </w:rPr>
        <w:t>Systems,” with E. Denbee and P. Zimmerman, in </w:t>
      </w:r>
      <w:r>
        <w:rPr>
          <w:i/>
          <w:sz w:val="24"/>
        </w:rPr>
        <w:t>Diagnostics for the Financial Markets – Computational Studies of Payment System, Simulator Seminar Proceedings 2009–2011, </w:t>
      </w:r>
      <w:r>
        <w:rPr>
          <w:sz w:val="24"/>
        </w:rPr>
        <w:t>Chapter 3, Matti Hellqvist and Tatu Laine, Eds) Scientific Monographs E:45, 2012.</w:t>
      </w:r>
    </w:p>
    <w:p>
      <w:pPr>
        <w:spacing w:line="240" w:lineRule="auto" w:before="273"/>
        <w:ind w:left="11" w:right="361" w:firstLine="0"/>
        <w:jc w:val="left"/>
        <w:rPr>
          <w:sz w:val="24"/>
        </w:rPr>
      </w:pPr>
      <w:r>
        <w:rPr>
          <w:sz w:val="24"/>
        </w:rPr>
        <w:t>“Lotteries and the Law of Demand,” in </w:t>
      </w:r>
      <w:r>
        <w:rPr>
          <w:i/>
          <w:sz w:val="24"/>
        </w:rPr>
        <w:t>New Insights into the Theory of Giffen Goods</w:t>
      </w:r>
      <w:r>
        <w:rPr>
          <w:sz w:val="24"/>
        </w:rPr>
        <w:t>, (W. Heijman</w:t>
      </w:r>
      <w:r>
        <w:rPr>
          <w:spacing w:val="-3"/>
          <w:sz w:val="24"/>
        </w:rPr>
        <w:t> </w:t>
      </w:r>
      <w:r>
        <w:rPr>
          <w:sz w:val="24"/>
        </w:rPr>
        <w:t>and</w:t>
      </w:r>
      <w:r>
        <w:rPr>
          <w:spacing w:val="-3"/>
          <w:sz w:val="24"/>
        </w:rPr>
        <w:t> </w:t>
      </w:r>
      <w:r>
        <w:rPr>
          <w:sz w:val="24"/>
        </w:rPr>
        <w:t>P.</w:t>
      </w:r>
      <w:r>
        <w:rPr>
          <w:spacing w:val="-3"/>
          <w:sz w:val="24"/>
        </w:rPr>
        <w:t> </w:t>
      </w:r>
      <w:r>
        <w:rPr>
          <w:sz w:val="24"/>
        </w:rPr>
        <w:t>von</w:t>
      </w:r>
      <w:r>
        <w:rPr>
          <w:spacing w:val="-3"/>
          <w:sz w:val="24"/>
        </w:rPr>
        <w:t> </w:t>
      </w:r>
      <w:r>
        <w:rPr>
          <w:sz w:val="24"/>
        </w:rPr>
        <w:t>Mouche,</w:t>
      </w:r>
      <w:r>
        <w:rPr>
          <w:spacing w:val="-3"/>
          <w:sz w:val="24"/>
        </w:rPr>
        <w:t> </w:t>
      </w:r>
      <w:r>
        <w:rPr>
          <w:sz w:val="24"/>
        </w:rPr>
        <w:t>Eds.),</w:t>
      </w:r>
      <w:r>
        <w:rPr>
          <w:spacing w:val="-4"/>
          <w:sz w:val="24"/>
        </w:rPr>
        <w:t> </w:t>
      </w:r>
      <w:r>
        <w:rPr>
          <w:sz w:val="24"/>
        </w:rPr>
        <w:t>Lecture</w:t>
      </w:r>
      <w:r>
        <w:rPr>
          <w:spacing w:val="-4"/>
          <w:sz w:val="24"/>
        </w:rPr>
        <w:t> </w:t>
      </w:r>
      <w:r>
        <w:rPr>
          <w:sz w:val="24"/>
        </w:rPr>
        <w:t>Notes</w:t>
      </w:r>
      <w:r>
        <w:rPr>
          <w:spacing w:val="-3"/>
          <w:sz w:val="24"/>
        </w:rPr>
        <w:t> </w:t>
      </w:r>
      <w:r>
        <w:rPr>
          <w:sz w:val="24"/>
        </w:rPr>
        <w:t>in</w:t>
      </w:r>
      <w:r>
        <w:rPr>
          <w:spacing w:val="-3"/>
          <w:sz w:val="24"/>
        </w:rPr>
        <w:t> </w:t>
      </w:r>
      <w:r>
        <w:rPr>
          <w:sz w:val="24"/>
        </w:rPr>
        <w:t>Economics</w:t>
      </w:r>
      <w:r>
        <w:rPr>
          <w:spacing w:val="-3"/>
          <w:sz w:val="24"/>
        </w:rPr>
        <w:t> </w:t>
      </w:r>
      <w:r>
        <w:rPr>
          <w:sz w:val="24"/>
        </w:rPr>
        <w:t>and</w:t>
      </w:r>
      <w:r>
        <w:rPr>
          <w:spacing w:val="-3"/>
          <w:sz w:val="24"/>
        </w:rPr>
        <w:t> </w:t>
      </w:r>
      <w:r>
        <w:rPr>
          <w:sz w:val="24"/>
        </w:rPr>
        <w:t>Mathematical</w:t>
      </w:r>
      <w:r>
        <w:rPr>
          <w:spacing w:val="-3"/>
          <w:sz w:val="24"/>
        </w:rPr>
        <w:t> </w:t>
      </w:r>
      <w:r>
        <w:rPr>
          <w:sz w:val="24"/>
        </w:rPr>
        <w:t>Systems</w:t>
      </w:r>
      <w:r>
        <w:rPr>
          <w:spacing w:val="-4"/>
          <w:sz w:val="24"/>
        </w:rPr>
        <w:t> </w:t>
      </w:r>
      <w:r>
        <w:rPr>
          <w:sz w:val="24"/>
        </w:rPr>
        <w:t>655, Springer-Verlag Berlin Heidelberg 2012.</w:t>
      </w:r>
    </w:p>
    <w:p>
      <w:pPr>
        <w:pStyle w:val="BodyText"/>
        <w:ind w:left="0"/>
      </w:pPr>
    </w:p>
    <w:p>
      <w:pPr>
        <w:spacing w:line="240" w:lineRule="auto" w:before="0"/>
        <w:ind w:left="11" w:right="361" w:firstLine="0"/>
        <w:jc w:val="left"/>
        <w:rPr>
          <w:sz w:val="24"/>
        </w:rPr>
      </w:pPr>
      <w:r>
        <w:rPr>
          <w:sz w:val="24"/>
        </w:rPr>
        <w:t>“Supplemental Health Insurance,” with J. M. Marshall, in </w:t>
      </w:r>
      <w:r>
        <w:rPr>
          <w:i/>
          <w:sz w:val="24"/>
        </w:rPr>
        <w:t>Essays in Law and Economics: Financial</w:t>
      </w:r>
      <w:r>
        <w:rPr>
          <w:i/>
          <w:spacing w:val="-3"/>
          <w:sz w:val="24"/>
        </w:rPr>
        <w:t> </w:t>
      </w:r>
      <w:r>
        <w:rPr>
          <w:i/>
          <w:sz w:val="24"/>
        </w:rPr>
        <w:t>Markets</w:t>
      </w:r>
      <w:r>
        <w:rPr>
          <w:i/>
          <w:spacing w:val="-3"/>
          <w:sz w:val="24"/>
        </w:rPr>
        <w:t> </w:t>
      </w:r>
      <w:r>
        <w:rPr>
          <w:i/>
          <w:sz w:val="24"/>
        </w:rPr>
        <w:t>and</w:t>
      </w:r>
      <w:r>
        <w:rPr>
          <w:i/>
          <w:spacing w:val="-3"/>
          <w:sz w:val="24"/>
        </w:rPr>
        <w:t> </w:t>
      </w:r>
      <w:r>
        <w:rPr>
          <w:i/>
          <w:sz w:val="24"/>
        </w:rPr>
        <w:t>Insurance</w:t>
      </w:r>
      <w:r>
        <w:rPr>
          <w:sz w:val="24"/>
        </w:rPr>
        <w:t>,</w:t>
      </w:r>
      <w:r>
        <w:rPr>
          <w:spacing w:val="-3"/>
          <w:sz w:val="24"/>
        </w:rPr>
        <w:t> </w:t>
      </w:r>
      <w:r>
        <w:rPr>
          <w:sz w:val="24"/>
        </w:rPr>
        <w:t>(D.</w:t>
      </w:r>
      <w:r>
        <w:rPr>
          <w:spacing w:val="-3"/>
          <w:sz w:val="24"/>
        </w:rPr>
        <w:t> </w:t>
      </w:r>
      <w:r>
        <w:rPr>
          <w:sz w:val="24"/>
        </w:rPr>
        <w:t>Heremans,</w:t>
      </w:r>
      <w:r>
        <w:rPr>
          <w:spacing w:val="-3"/>
          <w:sz w:val="24"/>
        </w:rPr>
        <w:t> </w:t>
      </w:r>
      <w:r>
        <w:rPr>
          <w:sz w:val="24"/>
        </w:rPr>
        <w:t>P.</w:t>
      </w:r>
      <w:r>
        <w:rPr>
          <w:spacing w:val="-3"/>
          <w:sz w:val="24"/>
        </w:rPr>
        <w:t> </w:t>
      </w:r>
      <w:r>
        <w:rPr>
          <w:sz w:val="24"/>
        </w:rPr>
        <w:t>Van</w:t>
      </w:r>
      <w:r>
        <w:rPr>
          <w:spacing w:val="-3"/>
          <w:sz w:val="24"/>
        </w:rPr>
        <w:t> </w:t>
      </w:r>
      <w:r>
        <w:rPr>
          <w:sz w:val="24"/>
        </w:rPr>
        <w:t>Cayseele</w:t>
      </w:r>
      <w:r>
        <w:rPr>
          <w:spacing w:val="-4"/>
          <w:sz w:val="24"/>
        </w:rPr>
        <w:t> </w:t>
      </w:r>
      <w:r>
        <w:rPr>
          <w:sz w:val="24"/>
        </w:rPr>
        <w:t>and</w:t>
      </w:r>
      <w:r>
        <w:rPr>
          <w:spacing w:val="-3"/>
          <w:sz w:val="24"/>
        </w:rPr>
        <w:t> </w:t>
      </w:r>
      <w:r>
        <w:rPr>
          <w:sz w:val="24"/>
        </w:rPr>
        <w:t>R.</w:t>
      </w:r>
      <w:r>
        <w:rPr>
          <w:spacing w:val="-3"/>
          <w:sz w:val="24"/>
        </w:rPr>
        <w:t> </w:t>
      </w:r>
      <w:r>
        <w:rPr>
          <w:sz w:val="24"/>
        </w:rPr>
        <w:t>Van</w:t>
      </w:r>
      <w:r>
        <w:rPr>
          <w:spacing w:val="-3"/>
          <w:sz w:val="24"/>
        </w:rPr>
        <w:t> </w:t>
      </w:r>
      <w:r>
        <w:rPr>
          <w:sz w:val="24"/>
        </w:rPr>
        <w:t>den</w:t>
      </w:r>
      <w:r>
        <w:rPr>
          <w:spacing w:val="-3"/>
          <w:sz w:val="24"/>
        </w:rPr>
        <w:t> </w:t>
      </w:r>
      <w:r>
        <w:rPr>
          <w:sz w:val="24"/>
        </w:rPr>
        <w:t>Bergh,</w:t>
      </w:r>
      <w:r>
        <w:rPr>
          <w:spacing w:val="-3"/>
          <w:sz w:val="24"/>
        </w:rPr>
        <w:t> </w:t>
      </w:r>
      <w:r>
        <w:rPr>
          <w:sz w:val="24"/>
        </w:rPr>
        <w:t>Eds.), MAKLU Publishers, Antwerpen-Appeldoorn, 1996.</w:t>
      </w:r>
    </w:p>
    <w:p>
      <w:pPr>
        <w:pStyle w:val="BodyText"/>
        <w:ind w:left="0"/>
      </w:pPr>
    </w:p>
    <w:p>
      <w:pPr>
        <w:pStyle w:val="Heading2"/>
      </w:pPr>
      <w:r>
        <w:rPr/>
        <w:t>Book</w:t>
      </w:r>
      <w:r>
        <w:rPr>
          <w:spacing w:val="-3"/>
        </w:rPr>
        <w:t> </w:t>
      </w:r>
      <w:r>
        <w:rPr>
          <w:spacing w:val="-2"/>
        </w:rPr>
        <w:t>Review</w:t>
      </w:r>
    </w:p>
    <w:p>
      <w:pPr>
        <w:pStyle w:val="BodyText"/>
        <w:spacing w:line="237" w:lineRule="auto" w:before="5"/>
        <w:ind w:right="888"/>
      </w:pPr>
      <w:r>
        <w:rPr/>
        <w:t>“Fabian</w:t>
      </w:r>
      <w:r>
        <w:rPr>
          <w:spacing w:val="-5"/>
        </w:rPr>
        <w:t> </w:t>
      </w:r>
      <w:r>
        <w:rPr/>
        <w:t>Schär</w:t>
      </w:r>
      <w:r>
        <w:rPr>
          <w:spacing w:val="-5"/>
        </w:rPr>
        <w:t> </w:t>
      </w:r>
      <w:r>
        <w:rPr/>
        <w:t>and</w:t>
      </w:r>
      <w:r>
        <w:rPr>
          <w:spacing w:val="-5"/>
        </w:rPr>
        <w:t> </w:t>
      </w:r>
      <w:r>
        <w:rPr/>
        <w:t>Aleksander</w:t>
      </w:r>
      <w:r>
        <w:rPr>
          <w:spacing w:val="-5"/>
        </w:rPr>
        <w:t> </w:t>
      </w:r>
      <w:r>
        <w:rPr/>
        <w:t>Berentsen:</w:t>
      </w:r>
      <w:r>
        <w:rPr>
          <w:spacing w:val="-5"/>
        </w:rPr>
        <w:t> </w:t>
      </w:r>
      <w:r>
        <w:rPr/>
        <w:t>Bitcoin,</w:t>
      </w:r>
      <w:r>
        <w:rPr>
          <w:spacing w:val="-5"/>
        </w:rPr>
        <w:t> </w:t>
      </w:r>
      <w:r>
        <w:rPr/>
        <w:t>Blockchain,</w:t>
      </w:r>
      <w:r>
        <w:rPr>
          <w:spacing w:val="-5"/>
        </w:rPr>
        <w:t> </w:t>
      </w:r>
      <w:r>
        <w:rPr/>
        <w:t>and</w:t>
      </w:r>
      <w:r>
        <w:rPr>
          <w:spacing w:val="-5"/>
        </w:rPr>
        <w:t> </w:t>
      </w:r>
      <w:r>
        <w:rPr/>
        <w:t>Cryptoassets:</w:t>
      </w:r>
      <w:r>
        <w:rPr>
          <w:spacing w:val="-5"/>
        </w:rPr>
        <w:t> </w:t>
      </w:r>
      <w:r>
        <w:rPr/>
        <w:t>A Comprehensive Introduction” Springer Nature: Business Economics, 2021.</w:t>
      </w:r>
    </w:p>
    <w:p>
      <w:pPr>
        <w:pStyle w:val="BodyText"/>
        <w:spacing w:before="1"/>
        <w:ind w:left="0"/>
      </w:pPr>
    </w:p>
    <w:p>
      <w:pPr>
        <w:pStyle w:val="Heading2"/>
      </w:pPr>
      <w:r>
        <w:rPr/>
        <w:t>Central</w:t>
      </w:r>
      <w:r>
        <w:rPr>
          <w:spacing w:val="-4"/>
        </w:rPr>
        <w:t> </w:t>
      </w:r>
      <w:r>
        <w:rPr/>
        <w:t>Bank</w:t>
      </w:r>
      <w:r>
        <w:rPr>
          <w:spacing w:val="-2"/>
        </w:rPr>
        <w:t> </w:t>
      </w:r>
      <w:r>
        <w:rPr/>
        <w:t>and</w:t>
      </w:r>
      <w:r>
        <w:rPr>
          <w:spacing w:val="-2"/>
        </w:rPr>
        <w:t> </w:t>
      </w:r>
      <w:r>
        <w:rPr/>
        <w:t>International</w:t>
      </w:r>
      <w:r>
        <w:rPr>
          <w:spacing w:val="-1"/>
        </w:rPr>
        <w:t> </w:t>
      </w:r>
      <w:r>
        <w:rPr/>
        <w:t>Working</w:t>
      </w:r>
      <w:r>
        <w:rPr>
          <w:spacing w:val="-2"/>
        </w:rPr>
        <w:t> </w:t>
      </w:r>
      <w:r>
        <w:rPr/>
        <w:t>Group</w:t>
      </w:r>
      <w:r>
        <w:rPr>
          <w:spacing w:val="-3"/>
        </w:rPr>
        <w:t> </w:t>
      </w:r>
      <w:r>
        <w:rPr/>
        <w:t>Committee</w:t>
      </w:r>
      <w:r>
        <w:rPr>
          <w:spacing w:val="-2"/>
        </w:rPr>
        <w:t> Reports</w:t>
      </w:r>
    </w:p>
    <w:p>
      <w:pPr>
        <w:pStyle w:val="BodyText"/>
        <w:spacing w:before="3"/>
        <w:ind w:right="361"/>
      </w:pPr>
      <w:r>
        <w:rPr/>
        <w:t>“Defining</w:t>
      </w:r>
      <w:r>
        <w:rPr>
          <w:spacing w:val="-5"/>
        </w:rPr>
        <w:t> </w:t>
      </w:r>
      <w:r>
        <w:rPr/>
        <w:t>and</w:t>
      </w:r>
      <w:r>
        <w:rPr>
          <w:spacing w:val="-4"/>
        </w:rPr>
        <w:t> </w:t>
      </w:r>
      <w:r>
        <w:rPr/>
        <w:t>Measuring</w:t>
      </w:r>
      <w:r>
        <w:rPr>
          <w:spacing w:val="-5"/>
        </w:rPr>
        <w:t> </w:t>
      </w:r>
      <w:r>
        <w:rPr/>
        <w:t>Payment</w:t>
      </w:r>
      <w:r>
        <w:rPr>
          <w:spacing w:val="-5"/>
        </w:rPr>
        <w:t> </w:t>
      </w:r>
      <w:r>
        <w:rPr/>
        <w:t>Interoperability,”</w:t>
      </w:r>
      <w:r>
        <w:rPr>
          <w:spacing w:val="-5"/>
        </w:rPr>
        <w:t> </w:t>
      </w:r>
      <w:r>
        <w:rPr/>
        <w:t>World</w:t>
      </w:r>
      <w:r>
        <w:rPr>
          <w:spacing w:val="-4"/>
        </w:rPr>
        <w:t> </w:t>
      </w:r>
      <w:r>
        <w:rPr/>
        <w:t>Economic</w:t>
      </w:r>
      <w:r>
        <w:rPr>
          <w:spacing w:val="-5"/>
        </w:rPr>
        <w:t> </w:t>
      </w:r>
      <w:r>
        <w:rPr/>
        <w:t>Forum</w:t>
      </w:r>
      <w:r>
        <w:rPr>
          <w:spacing w:val="-4"/>
        </w:rPr>
        <w:t> </w:t>
      </w:r>
      <w:r>
        <w:rPr/>
        <w:t>white</w:t>
      </w:r>
      <w:r>
        <w:rPr>
          <w:spacing w:val="-5"/>
        </w:rPr>
        <w:t> </w:t>
      </w:r>
      <w:r>
        <w:rPr/>
        <w:t>paper,</w:t>
      </w:r>
      <w:r>
        <w:rPr>
          <w:spacing w:val="-4"/>
        </w:rPr>
        <w:t> </w:t>
      </w:r>
      <w:r>
        <w:rPr/>
        <w:t>April 2022 with Y. Xiao (lead author), U. Ahmed, Y. Gormez, A. Loke, K. Mammadova, S. M. Öztaner, B. Nolens, V. Sosa and B. Zheng Zhang.</w:t>
      </w:r>
    </w:p>
    <w:p>
      <w:pPr>
        <w:pStyle w:val="BodyText"/>
        <w:spacing w:before="2"/>
        <w:ind w:left="0"/>
      </w:pPr>
    </w:p>
    <w:p>
      <w:pPr>
        <w:pStyle w:val="BodyText"/>
        <w:spacing w:line="237" w:lineRule="auto"/>
      </w:pPr>
      <w:r>
        <w:rPr/>
        <w:t>“Investigating</w:t>
      </w:r>
      <w:r>
        <w:rPr>
          <w:spacing w:val="-3"/>
        </w:rPr>
        <w:t> </w:t>
      </w:r>
      <w:r>
        <w:rPr/>
        <w:t>the</w:t>
      </w:r>
      <w:r>
        <w:rPr>
          <w:spacing w:val="-4"/>
        </w:rPr>
        <w:t> </w:t>
      </w:r>
      <w:r>
        <w:rPr/>
        <w:t>Impact</w:t>
      </w:r>
      <w:r>
        <w:rPr>
          <w:spacing w:val="-3"/>
        </w:rPr>
        <w:t> </w:t>
      </w:r>
      <w:r>
        <w:rPr/>
        <w:t>of</w:t>
      </w:r>
      <w:r>
        <w:rPr>
          <w:spacing w:val="-3"/>
        </w:rPr>
        <w:t> </w:t>
      </w:r>
      <w:r>
        <w:rPr/>
        <w:t>Global</w:t>
      </w:r>
      <w:r>
        <w:rPr>
          <w:spacing w:val="-4"/>
        </w:rPr>
        <w:t> </w:t>
      </w:r>
      <w:r>
        <w:rPr/>
        <w:t>Stablecoins”</w:t>
      </w:r>
      <w:r>
        <w:rPr>
          <w:spacing w:val="-4"/>
        </w:rPr>
        <w:t> </w:t>
      </w:r>
      <w:r>
        <w:rPr/>
        <w:t>report</w:t>
      </w:r>
      <w:r>
        <w:rPr>
          <w:spacing w:val="-3"/>
        </w:rPr>
        <w:t> </w:t>
      </w:r>
      <w:r>
        <w:rPr/>
        <w:t>by</w:t>
      </w:r>
      <w:r>
        <w:rPr>
          <w:spacing w:val="-3"/>
        </w:rPr>
        <w:t> </w:t>
      </w:r>
      <w:r>
        <w:rPr/>
        <w:t>the</w:t>
      </w:r>
      <w:r>
        <w:rPr>
          <w:spacing w:val="-4"/>
        </w:rPr>
        <w:t> </w:t>
      </w:r>
      <w:r>
        <w:rPr/>
        <w:t>G7</w:t>
      </w:r>
      <w:r>
        <w:rPr>
          <w:spacing w:val="-4"/>
        </w:rPr>
        <w:t> </w:t>
      </w:r>
      <w:r>
        <w:rPr/>
        <w:t>Working</w:t>
      </w:r>
      <w:r>
        <w:rPr>
          <w:spacing w:val="-3"/>
        </w:rPr>
        <w:t> </w:t>
      </w:r>
      <w:r>
        <w:rPr/>
        <w:t>Group,</w:t>
      </w:r>
      <w:r>
        <w:rPr>
          <w:spacing w:val="-3"/>
        </w:rPr>
        <w:t> </w:t>
      </w:r>
      <w:r>
        <w:rPr/>
        <w:t>October</w:t>
      </w:r>
      <w:r>
        <w:rPr>
          <w:spacing w:val="-3"/>
        </w:rPr>
        <w:t> </w:t>
      </w:r>
      <w:r>
        <w:rPr/>
        <w:t>2019 (significant contributor).</w:t>
      </w:r>
    </w:p>
    <w:p>
      <w:pPr>
        <w:pStyle w:val="BodyText"/>
        <w:spacing w:before="1"/>
        <w:ind w:left="0"/>
      </w:pPr>
    </w:p>
    <w:p>
      <w:pPr>
        <w:pStyle w:val="BodyText"/>
        <w:ind w:right="888"/>
      </w:pPr>
      <w:r>
        <w:rPr/>
        <w:t>“Project</w:t>
      </w:r>
      <w:r>
        <w:rPr>
          <w:spacing w:val="-4"/>
        </w:rPr>
        <w:t> </w:t>
      </w:r>
      <w:r>
        <w:rPr/>
        <w:t>Jasper:</w:t>
      </w:r>
      <w:r>
        <w:rPr>
          <w:spacing w:val="-4"/>
        </w:rPr>
        <w:t> </w:t>
      </w:r>
      <w:r>
        <w:rPr/>
        <w:t>A</w:t>
      </w:r>
      <w:r>
        <w:rPr>
          <w:spacing w:val="-4"/>
        </w:rPr>
        <w:t> </w:t>
      </w:r>
      <w:r>
        <w:rPr/>
        <w:t>Canadian</w:t>
      </w:r>
      <w:r>
        <w:rPr>
          <w:spacing w:val="-4"/>
        </w:rPr>
        <w:t> </w:t>
      </w:r>
      <w:r>
        <w:rPr/>
        <w:t>Experiment</w:t>
      </w:r>
      <w:r>
        <w:rPr>
          <w:spacing w:val="-4"/>
        </w:rPr>
        <w:t> </w:t>
      </w:r>
      <w:r>
        <w:rPr/>
        <w:t>with</w:t>
      </w:r>
      <w:r>
        <w:rPr>
          <w:spacing w:val="-4"/>
        </w:rPr>
        <w:t> </w:t>
      </w:r>
      <w:r>
        <w:rPr/>
        <w:t>Distributed</w:t>
      </w:r>
      <w:r>
        <w:rPr>
          <w:spacing w:val="-4"/>
        </w:rPr>
        <w:t> </w:t>
      </w:r>
      <w:r>
        <w:rPr/>
        <w:t>Ledger</w:t>
      </w:r>
      <w:r>
        <w:rPr>
          <w:spacing w:val="-4"/>
        </w:rPr>
        <w:t> </w:t>
      </w:r>
      <w:r>
        <w:rPr/>
        <w:t>Technology</w:t>
      </w:r>
      <w:r>
        <w:rPr>
          <w:spacing w:val="-4"/>
        </w:rPr>
        <w:t> </w:t>
      </w:r>
      <w:r>
        <w:rPr/>
        <w:t>for</w:t>
      </w:r>
      <w:r>
        <w:rPr>
          <w:spacing w:val="-4"/>
        </w:rPr>
        <w:t> </w:t>
      </w:r>
      <w:r>
        <w:rPr/>
        <w:t>Domestic Interbank Payments Settlement,” September 29, 2017 (technical white paper written by contributors from the Bank of Canada, Payments Canada and R3).</w:t>
      </w:r>
    </w:p>
    <w:p>
      <w:pPr>
        <w:pStyle w:val="BodyText"/>
        <w:ind w:left="0"/>
      </w:pPr>
    </w:p>
    <w:p>
      <w:pPr>
        <w:pStyle w:val="BodyText"/>
        <w:spacing w:line="242" w:lineRule="auto"/>
        <w:ind w:right="417"/>
      </w:pPr>
      <w:r>
        <w:rPr/>
        <w:t>“Central</w:t>
      </w:r>
      <w:r>
        <w:rPr>
          <w:spacing w:val="-3"/>
        </w:rPr>
        <w:t> </w:t>
      </w:r>
      <w:r>
        <w:rPr/>
        <w:t>bank</w:t>
      </w:r>
      <w:r>
        <w:rPr>
          <w:spacing w:val="-3"/>
        </w:rPr>
        <w:t> </w:t>
      </w:r>
      <w:r>
        <w:rPr/>
        <w:t>digital</w:t>
      </w:r>
      <w:r>
        <w:rPr>
          <w:spacing w:val="-3"/>
        </w:rPr>
        <w:t> </w:t>
      </w:r>
      <w:r>
        <w:rPr/>
        <w:t>currencies,”</w:t>
      </w:r>
      <w:r>
        <w:rPr>
          <w:spacing w:val="-4"/>
        </w:rPr>
        <w:t> </w:t>
      </w:r>
      <w:r>
        <w:rPr/>
        <w:t>report</w:t>
      </w:r>
      <w:r>
        <w:rPr>
          <w:spacing w:val="-3"/>
        </w:rPr>
        <w:t> </w:t>
      </w:r>
      <w:r>
        <w:rPr/>
        <w:t>submitted</w:t>
      </w:r>
      <w:r>
        <w:rPr>
          <w:spacing w:val="-3"/>
        </w:rPr>
        <w:t> </w:t>
      </w:r>
      <w:r>
        <w:rPr/>
        <w:t>by</w:t>
      </w:r>
      <w:r>
        <w:rPr>
          <w:spacing w:val="-3"/>
        </w:rPr>
        <w:t> </w:t>
      </w:r>
      <w:r>
        <w:rPr/>
        <w:t>working</w:t>
      </w:r>
      <w:r>
        <w:rPr>
          <w:spacing w:val="-3"/>
        </w:rPr>
        <w:t> </w:t>
      </w:r>
      <w:r>
        <w:rPr/>
        <w:t>groups</w:t>
      </w:r>
      <w:r>
        <w:rPr>
          <w:spacing w:val="-3"/>
        </w:rPr>
        <w:t> </w:t>
      </w:r>
      <w:r>
        <w:rPr/>
        <w:t>of</w:t>
      </w:r>
      <w:r>
        <w:rPr>
          <w:spacing w:val="-3"/>
        </w:rPr>
        <w:t> </w:t>
      </w:r>
      <w:r>
        <w:rPr/>
        <w:t>the</w:t>
      </w:r>
      <w:r>
        <w:rPr>
          <w:spacing w:val="-4"/>
        </w:rPr>
        <w:t> </w:t>
      </w:r>
      <w:r>
        <w:rPr/>
        <w:t>CPMI</w:t>
      </w:r>
      <w:r>
        <w:rPr>
          <w:spacing w:val="-3"/>
        </w:rPr>
        <w:t> </w:t>
      </w:r>
      <w:r>
        <w:rPr/>
        <w:t>and</w:t>
      </w:r>
      <w:r>
        <w:rPr>
          <w:spacing w:val="-3"/>
        </w:rPr>
        <w:t> </w:t>
      </w:r>
      <w:r>
        <w:rPr/>
        <w:t>Markets Committee, Bank for International Settlements, March 2018 (significant contributor).</w:t>
      </w:r>
    </w:p>
    <w:p>
      <w:pPr>
        <w:pStyle w:val="BodyText"/>
        <w:spacing w:after="0" w:line="242" w:lineRule="auto"/>
        <w:sectPr>
          <w:pgSz w:w="12240" w:h="15840"/>
          <w:pgMar w:top="1500" w:bottom="280" w:left="1440" w:right="1080"/>
        </w:sectPr>
      </w:pPr>
    </w:p>
    <w:p>
      <w:pPr>
        <w:pStyle w:val="BodyText"/>
        <w:spacing w:line="237" w:lineRule="auto" w:before="66"/>
        <w:ind w:right="361"/>
      </w:pPr>
      <w:r>
        <w:rPr/>
        <w:t>“Digital</w:t>
      </w:r>
      <w:r>
        <w:rPr>
          <w:spacing w:val="-3"/>
        </w:rPr>
        <w:t> </w:t>
      </w:r>
      <w:r>
        <w:rPr/>
        <w:t>currencies,”</w:t>
      </w:r>
      <w:r>
        <w:rPr>
          <w:spacing w:val="-4"/>
        </w:rPr>
        <w:t> </w:t>
      </w:r>
      <w:r>
        <w:rPr/>
        <w:t>with</w:t>
      </w:r>
      <w:r>
        <w:rPr>
          <w:spacing w:val="-3"/>
        </w:rPr>
        <w:t> </w:t>
      </w:r>
      <w:r>
        <w:rPr/>
        <w:t>fellow</w:t>
      </w:r>
      <w:r>
        <w:rPr>
          <w:spacing w:val="-3"/>
        </w:rPr>
        <w:t> </w:t>
      </w:r>
      <w:r>
        <w:rPr/>
        <w:t>members</w:t>
      </w:r>
      <w:r>
        <w:rPr>
          <w:spacing w:val="-3"/>
        </w:rPr>
        <w:t> </w:t>
      </w:r>
      <w:r>
        <w:rPr/>
        <w:t>of</w:t>
      </w:r>
      <w:r>
        <w:rPr>
          <w:spacing w:val="-3"/>
        </w:rPr>
        <w:t> </w:t>
      </w:r>
      <w:r>
        <w:rPr/>
        <w:t>the</w:t>
      </w:r>
      <w:r>
        <w:rPr>
          <w:spacing w:val="-4"/>
        </w:rPr>
        <w:t> </w:t>
      </w:r>
      <w:r>
        <w:rPr/>
        <w:t>CPMI</w:t>
      </w:r>
      <w:r>
        <w:rPr>
          <w:spacing w:val="-3"/>
        </w:rPr>
        <w:t> </w:t>
      </w:r>
      <w:r>
        <w:rPr/>
        <w:t>working</w:t>
      </w:r>
      <w:r>
        <w:rPr>
          <w:spacing w:val="-3"/>
        </w:rPr>
        <w:t> </w:t>
      </w:r>
      <w:r>
        <w:rPr/>
        <w:t>group</w:t>
      </w:r>
      <w:r>
        <w:rPr>
          <w:spacing w:val="-3"/>
        </w:rPr>
        <w:t> </w:t>
      </w:r>
      <w:r>
        <w:rPr/>
        <w:t>on</w:t>
      </w:r>
      <w:r>
        <w:rPr>
          <w:spacing w:val="-3"/>
        </w:rPr>
        <w:t> </w:t>
      </w:r>
      <w:r>
        <w:rPr/>
        <w:t>retail</w:t>
      </w:r>
      <w:r>
        <w:rPr>
          <w:spacing w:val="-3"/>
        </w:rPr>
        <w:t> </w:t>
      </w:r>
      <w:r>
        <w:rPr/>
        <w:t>payments,</w:t>
      </w:r>
      <w:r>
        <w:rPr>
          <w:spacing w:val="-3"/>
        </w:rPr>
        <w:t> </w:t>
      </w:r>
      <w:r>
        <w:rPr/>
        <w:t>Bank for International Settlements, November 2015.</w:t>
      </w:r>
    </w:p>
    <w:p>
      <w:pPr>
        <w:pStyle w:val="BodyText"/>
        <w:ind w:left="0"/>
      </w:pPr>
    </w:p>
    <w:p>
      <w:pPr>
        <w:pStyle w:val="Heading2"/>
        <w:spacing w:before="1"/>
      </w:pPr>
      <w:r>
        <w:rPr/>
        <w:t>Industry</w:t>
      </w:r>
      <w:r>
        <w:rPr>
          <w:spacing w:val="-1"/>
        </w:rPr>
        <w:t> </w:t>
      </w:r>
      <w:r>
        <w:rPr>
          <w:spacing w:val="-2"/>
        </w:rPr>
        <w:t>Reports</w:t>
      </w:r>
    </w:p>
    <w:p>
      <w:pPr>
        <w:pStyle w:val="BodyText"/>
        <w:spacing w:line="237" w:lineRule="auto" w:before="4"/>
        <w:ind w:right="464"/>
      </w:pPr>
      <w:r>
        <w:rPr/>
        <w:t>“A</w:t>
      </w:r>
      <w:r>
        <w:rPr>
          <w:spacing w:val="-3"/>
        </w:rPr>
        <w:t> </w:t>
      </w:r>
      <w:r>
        <w:rPr/>
        <w:t>Proposal</w:t>
      </w:r>
      <w:r>
        <w:rPr>
          <w:spacing w:val="-3"/>
        </w:rPr>
        <w:t> </w:t>
      </w:r>
      <w:r>
        <w:rPr/>
        <w:t>for</w:t>
      </w:r>
      <w:r>
        <w:rPr>
          <w:spacing w:val="-3"/>
        </w:rPr>
        <w:t> </w:t>
      </w:r>
      <w:r>
        <w:rPr/>
        <w:t>a</w:t>
      </w:r>
      <w:r>
        <w:rPr>
          <w:spacing w:val="-4"/>
        </w:rPr>
        <w:t> </w:t>
      </w:r>
      <w:r>
        <w:rPr/>
        <w:t>Decentralized</w:t>
      </w:r>
      <w:r>
        <w:rPr>
          <w:spacing w:val="-3"/>
        </w:rPr>
        <w:t> </w:t>
      </w:r>
      <w:r>
        <w:rPr/>
        <w:t>Liquidity</w:t>
      </w:r>
      <w:r>
        <w:rPr>
          <w:spacing w:val="-3"/>
        </w:rPr>
        <w:t> </w:t>
      </w:r>
      <w:r>
        <w:rPr/>
        <w:t>Savings</w:t>
      </w:r>
      <w:r>
        <w:rPr>
          <w:spacing w:val="-3"/>
        </w:rPr>
        <w:t> </w:t>
      </w:r>
      <w:r>
        <w:rPr/>
        <w:t>Mechanism</w:t>
      </w:r>
      <w:r>
        <w:rPr>
          <w:spacing w:val="-3"/>
        </w:rPr>
        <w:t> </w:t>
      </w:r>
      <w:r>
        <w:rPr/>
        <w:t>with</w:t>
      </w:r>
      <w:r>
        <w:rPr>
          <w:spacing w:val="-3"/>
        </w:rPr>
        <w:t> </w:t>
      </w:r>
      <w:r>
        <w:rPr/>
        <w:t>Side</w:t>
      </w:r>
      <w:r>
        <w:rPr>
          <w:spacing w:val="-4"/>
        </w:rPr>
        <w:t> </w:t>
      </w:r>
      <w:r>
        <w:rPr/>
        <w:t>Payments,”</w:t>
      </w:r>
      <w:r>
        <w:rPr>
          <w:spacing w:val="-4"/>
        </w:rPr>
        <w:t> </w:t>
      </w:r>
      <w:r>
        <w:rPr/>
        <w:t>with</w:t>
      </w:r>
      <w:r>
        <w:rPr>
          <w:spacing w:val="-3"/>
        </w:rPr>
        <w:t> </w:t>
      </w:r>
      <w:r>
        <w:rPr/>
        <w:t>A. Furgal, Z. Guo, and D. Hudson, </w:t>
      </w:r>
      <w:r>
        <w:rPr>
          <w:i/>
        </w:rPr>
        <w:t>R3 Reports</w:t>
      </w:r>
      <w:r>
        <w:rPr/>
        <w:t>, June 2018.</w:t>
      </w:r>
    </w:p>
    <w:p>
      <w:pPr>
        <w:pStyle w:val="BodyText"/>
        <w:spacing w:before="1"/>
        <w:ind w:left="0"/>
      </w:pPr>
    </w:p>
    <w:p>
      <w:pPr>
        <w:pStyle w:val="BodyText"/>
      </w:pPr>
      <w:r>
        <w:rPr/>
        <w:t>“CAD-coin</w:t>
      </w:r>
      <w:r>
        <w:rPr>
          <w:spacing w:val="-5"/>
        </w:rPr>
        <w:t> </w:t>
      </w:r>
      <w:r>
        <w:rPr/>
        <w:t>versus</w:t>
      </w:r>
      <w:r>
        <w:rPr>
          <w:spacing w:val="-2"/>
        </w:rPr>
        <w:t> </w:t>
      </w:r>
      <w:r>
        <w:rPr/>
        <w:t>Fedcoin,”</w:t>
      </w:r>
      <w:r>
        <w:rPr>
          <w:spacing w:val="-3"/>
        </w:rPr>
        <w:t> </w:t>
      </w:r>
      <w:r>
        <w:rPr>
          <w:i/>
        </w:rPr>
        <w:t>R3</w:t>
      </w:r>
      <w:r>
        <w:rPr>
          <w:i/>
          <w:spacing w:val="-2"/>
        </w:rPr>
        <w:t> </w:t>
      </w:r>
      <w:r>
        <w:rPr>
          <w:i/>
        </w:rPr>
        <w:t>Reports</w:t>
      </w:r>
      <w:r>
        <w:rPr/>
        <w:t>,</w:t>
      </w:r>
      <w:r>
        <w:rPr>
          <w:spacing w:val="-2"/>
        </w:rPr>
        <w:t> </w:t>
      </w:r>
      <w:r>
        <w:rPr/>
        <w:t>November</w:t>
      </w:r>
      <w:r>
        <w:rPr>
          <w:spacing w:val="-2"/>
        </w:rPr>
        <w:t> 2016.</w:t>
      </w:r>
    </w:p>
    <w:p>
      <w:pPr>
        <w:pStyle w:val="BodyText"/>
        <w:ind w:left="0"/>
      </w:pPr>
    </w:p>
    <w:p>
      <w:pPr>
        <w:pStyle w:val="BodyText"/>
        <w:spacing w:before="2"/>
        <w:ind w:left="0"/>
      </w:pPr>
    </w:p>
    <w:p>
      <w:pPr>
        <w:pStyle w:val="Heading1"/>
      </w:pPr>
      <w:r>
        <w:rPr/>
        <w:t>SHORT </w:t>
      </w:r>
      <w:r>
        <w:rPr>
          <w:spacing w:val="-2"/>
        </w:rPr>
        <w:t>ARTICLES</w:t>
      </w:r>
    </w:p>
    <w:p>
      <w:pPr>
        <w:pStyle w:val="BodyText"/>
        <w:spacing w:line="275" w:lineRule="exact"/>
      </w:pPr>
      <w:r>
        <w:rPr/>
        <w:t>“A</w:t>
      </w:r>
      <w:r>
        <w:rPr>
          <w:spacing w:val="-3"/>
        </w:rPr>
        <w:t> </w:t>
      </w:r>
      <w:r>
        <w:rPr/>
        <w:t>Form</w:t>
      </w:r>
      <w:r>
        <w:rPr>
          <w:spacing w:val="-1"/>
        </w:rPr>
        <w:t> </w:t>
      </w:r>
      <w:r>
        <w:rPr/>
        <w:t>of</w:t>
      </w:r>
      <w:r>
        <w:rPr>
          <w:spacing w:val="-2"/>
        </w:rPr>
        <w:t> </w:t>
      </w:r>
      <w:r>
        <w:rPr/>
        <w:t>Digital</w:t>
      </w:r>
      <w:r>
        <w:rPr>
          <w:spacing w:val="-1"/>
        </w:rPr>
        <w:t> </w:t>
      </w:r>
      <w:r>
        <w:rPr/>
        <w:t>Gold”</w:t>
      </w:r>
      <w:r>
        <w:rPr>
          <w:spacing w:val="-2"/>
        </w:rPr>
        <w:t> </w:t>
      </w:r>
      <w:r>
        <w:rPr/>
        <w:t>What’s</w:t>
      </w:r>
      <w:r>
        <w:rPr>
          <w:spacing w:val="-1"/>
        </w:rPr>
        <w:t> </w:t>
      </w:r>
      <w:r>
        <w:rPr/>
        <w:t>Next</w:t>
      </w:r>
      <w:r>
        <w:rPr>
          <w:spacing w:val="-1"/>
        </w:rPr>
        <w:t> </w:t>
      </w:r>
      <w:r>
        <w:rPr/>
        <w:t>(Deutsche</w:t>
      </w:r>
      <w:r>
        <w:rPr>
          <w:spacing w:val="-2"/>
        </w:rPr>
        <w:t> </w:t>
      </w:r>
      <w:r>
        <w:rPr/>
        <w:t>Bank),</w:t>
      </w:r>
      <w:r>
        <w:rPr>
          <w:spacing w:val="-1"/>
        </w:rPr>
        <w:t> </w:t>
      </w:r>
      <w:r>
        <w:rPr/>
        <w:t>April</w:t>
      </w:r>
      <w:r>
        <w:rPr>
          <w:spacing w:val="-1"/>
        </w:rPr>
        <w:t> </w:t>
      </w:r>
      <w:r>
        <w:rPr/>
        <w:t>7, </w:t>
      </w:r>
      <w:r>
        <w:rPr>
          <w:spacing w:val="-2"/>
        </w:rPr>
        <w:t>2025.</w:t>
      </w:r>
    </w:p>
    <w:p>
      <w:pPr>
        <w:pStyle w:val="BodyText"/>
        <w:spacing w:line="242" w:lineRule="auto" w:before="276"/>
        <w:ind w:right="888"/>
      </w:pPr>
      <w:r>
        <w:rPr/>
        <w:t>“</w:t>
      </w:r>
      <w:r>
        <w:rPr>
          <w:u w:val="single"/>
        </w:rPr>
        <w:t>Decoding</w:t>
      </w:r>
      <w:r>
        <w:rPr>
          <w:spacing w:val="-4"/>
          <w:u w:val="single"/>
        </w:rPr>
        <w:t> </w:t>
      </w:r>
      <w:r>
        <w:rPr>
          <w:u w:val="single"/>
        </w:rPr>
        <w:t>DeFi</w:t>
      </w:r>
      <w:r>
        <w:rPr>
          <w:spacing w:val="-4"/>
          <w:u w:val="single"/>
        </w:rPr>
        <w:t> </w:t>
      </w:r>
      <w:r>
        <w:rPr>
          <w:u w:val="single"/>
        </w:rPr>
        <w:t>lending:</w:t>
      </w:r>
      <w:r>
        <w:rPr>
          <w:spacing w:val="-4"/>
          <w:u w:val="single"/>
        </w:rPr>
        <w:t> </w:t>
      </w:r>
      <w:r>
        <w:rPr>
          <w:u w:val="single"/>
        </w:rPr>
        <w:t>Motivations,</w:t>
      </w:r>
      <w:r>
        <w:rPr>
          <w:spacing w:val="-3"/>
          <w:u w:val="single"/>
        </w:rPr>
        <w:t> </w:t>
      </w:r>
      <w:r>
        <w:rPr>
          <w:u w:val="single"/>
        </w:rPr>
        <w:t>risks,</w:t>
      </w:r>
      <w:r>
        <w:rPr>
          <w:spacing w:val="-4"/>
          <w:u w:val="single"/>
        </w:rPr>
        <w:t> </w:t>
      </w:r>
      <w:r>
        <w:rPr>
          <w:u w:val="single"/>
        </w:rPr>
        <w:t>and</w:t>
      </w:r>
      <w:r>
        <w:rPr>
          <w:spacing w:val="-3"/>
          <w:u w:val="single"/>
        </w:rPr>
        <w:t> </w:t>
      </w:r>
      <w:r>
        <w:rPr>
          <w:u w:val="single"/>
        </w:rPr>
        <w:t>investor</w:t>
      </w:r>
      <w:r>
        <w:rPr>
          <w:spacing w:val="-4"/>
          <w:u w:val="single"/>
        </w:rPr>
        <w:t> </w:t>
      </w:r>
      <w:r>
        <w:rPr>
          <w:u w:val="single"/>
        </w:rPr>
        <w:t>behaviors</w:t>
      </w:r>
      <w:r>
        <w:rPr/>
        <w:t>”</w:t>
      </w:r>
      <w:r>
        <w:rPr>
          <w:spacing w:val="-3"/>
        </w:rPr>
        <w:t> </w:t>
      </w:r>
      <w:r>
        <w:rPr/>
        <w:t>with</w:t>
      </w:r>
      <w:r>
        <w:rPr>
          <w:spacing w:val="-3"/>
        </w:rPr>
        <w:t> </w:t>
      </w:r>
      <w:r>
        <w:rPr/>
        <w:t>G.</w:t>
      </w:r>
      <w:r>
        <w:rPr>
          <w:spacing w:val="-3"/>
        </w:rPr>
        <w:t> </w:t>
      </w:r>
      <w:r>
        <w:rPr/>
        <w:t>Cornelli,</w:t>
      </w:r>
      <w:r>
        <w:rPr>
          <w:spacing w:val="-3"/>
        </w:rPr>
        <w:t> </w:t>
      </w:r>
      <w:r>
        <w:rPr/>
        <w:t>L. Gambacorta and A. Reghezza, VoxEU, Financial Markets, 15 Nov 2024.</w:t>
      </w:r>
    </w:p>
    <w:p>
      <w:pPr>
        <w:pStyle w:val="BodyText"/>
        <w:spacing w:line="237" w:lineRule="auto" w:before="275"/>
        <w:ind w:right="464"/>
      </w:pPr>
      <w:r>
        <w:rPr/>
        <w:t>“Next</w:t>
      </w:r>
      <w:r>
        <w:rPr>
          <w:spacing w:val="-3"/>
        </w:rPr>
        <w:t> </w:t>
      </w:r>
      <w:r>
        <w:rPr/>
        <w:t>Generation</w:t>
      </w:r>
      <w:r>
        <w:rPr>
          <w:spacing w:val="-3"/>
        </w:rPr>
        <w:t> </w:t>
      </w:r>
      <w:r>
        <w:rPr/>
        <w:t>Correspondent</w:t>
      </w:r>
      <w:r>
        <w:rPr>
          <w:spacing w:val="-3"/>
        </w:rPr>
        <w:t> </w:t>
      </w:r>
      <w:r>
        <w:rPr/>
        <w:t>Banking,”</w:t>
      </w:r>
      <w:r>
        <w:rPr>
          <w:spacing w:val="-4"/>
        </w:rPr>
        <w:t> </w:t>
      </w:r>
      <w:r>
        <w:rPr/>
        <w:t>with</w:t>
      </w:r>
      <w:r>
        <w:rPr>
          <w:spacing w:val="-3"/>
        </w:rPr>
        <w:t> </w:t>
      </w:r>
      <w:r>
        <w:rPr/>
        <w:t>P.</w:t>
      </w:r>
      <w:r>
        <w:rPr>
          <w:spacing w:val="-3"/>
        </w:rPr>
        <w:t> </w:t>
      </w:r>
      <w:r>
        <w:rPr/>
        <w:t>Koo</w:t>
      </w:r>
      <w:r>
        <w:rPr>
          <w:spacing w:val="-3"/>
        </w:rPr>
        <w:t> </w:t>
      </w:r>
      <w:r>
        <w:rPr/>
        <w:t>Wilkens</w:t>
      </w:r>
      <w:r>
        <w:rPr>
          <w:spacing w:val="-3"/>
        </w:rPr>
        <w:t> </w:t>
      </w:r>
      <w:r>
        <w:rPr/>
        <w:t>and</w:t>
      </w:r>
      <w:r>
        <w:rPr>
          <w:spacing w:val="-3"/>
        </w:rPr>
        <w:t> </w:t>
      </w:r>
      <w:r>
        <w:rPr/>
        <w:t>H.</w:t>
      </w:r>
      <w:r>
        <w:rPr>
          <w:spacing w:val="-3"/>
        </w:rPr>
        <w:t> </w:t>
      </w:r>
      <w:r>
        <w:rPr/>
        <w:t>S.</w:t>
      </w:r>
      <w:r>
        <w:rPr>
          <w:spacing w:val="-3"/>
        </w:rPr>
        <w:t> </w:t>
      </w:r>
      <w:r>
        <w:rPr/>
        <w:t>Shin,</w:t>
      </w:r>
      <w:r>
        <w:rPr>
          <w:spacing w:val="-3"/>
        </w:rPr>
        <w:t> </w:t>
      </w:r>
      <w:r>
        <w:rPr/>
        <w:t>BIS</w:t>
      </w:r>
      <w:r>
        <w:rPr>
          <w:spacing w:val="-3"/>
        </w:rPr>
        <w:t> </w:t>
      </w:r>
      <w:r>
        <w:rPr/>
        <w:t>Bulletin</w:t>
      </w:r>
      <w:r>
        <w:rPr>
          <w:spacing w:val="-3"/>
        </w:rPr>
        <w:t> </w:t>
      </w:r>
      <w:r>
        <w:rPr/>
        <w:t># 87, May 30, 2024.</w:t>
      </w:r>
    </w:p>
    <w:p>
      <w:pPr>
        <w:pStyle w:val="BodyText"/>
        <w:spacing w:before="1"/>
        <w:ind w:left="0"/>
      </w:pPr>
    </w:p>
    <w:p>
      <w:pPr>
        <w:pStyle w:val="BodyText"/>
        <w:ind w:left="71"/>
      </w:pPr>
      <w:r>
        <w:rPr/>
        <w:t>“The</w:t>
      </w:r>
      <w:r>
        <w:rPr>
          <w:spacing w:val="-3"/>
        </w:rPr>
        <w:t> </w:t>
      </w:r>
      <w:r>
        <w:rPr/>
        <w:t>Case</w:t>
      </w:r>
      <w:r>
        <w:rPr>
          <w:spacing w:val="-2"/>
        </w:rPr>
        <w:t> </w:t>
      </w:r>
      <w:r>
        <w:rPr/>
        <w:t>for</w:t>
      </w:r>
      <w:r>
        <w:rPr>
          <w:spacing w:val="-2"/>
        </w:rPr>
        <w:t> </w:t>
      </w:r>
      <w:r>
        <w:rPr/>
        <w:t>Tokenized</w:t>
      </w:r>
      <w:r>
        <w:rPr>
          <w:spacing w:val="-1"/>
        </w:rPr>
        <w:t> </w:t>
      </w:r>
      <w:r>
        <w:rPr/>
        <w:t>Bank</w:t>
      </w:r>
      <w:r>
        <w:rPr>
          <w:spacing w:val="-1"/>
        </w:rPr>
        <w:t> </w:t>
      </w:r>
      <w:r>
        <w:rPr/>
        <w:t>Deposits”</w:t>
      </w:r>
      <w:r>
        <w:rPr>
          <w:spacing w:val="-3"/>
        </w:rPr>
        <w:t> </w:t>
      </w:r>
      <w:r>
        <w:rPr/>
        <w:t>Project</w:t>
      </w:r>
      <w:r>
        <w:rPr>
          <w:spacing w:val="-1"/>
        </w:rPr>
        <w:t> </w:t>
      </w:r>
      <w:r>
        <w:rPr/>
        <w:t>Syndicate,</w:t>
      </w:r>
      <w:r>
        <w:rPr>
          <w:spacing w:val="-2"/>
        </w:rPr>
        <w:t> </w:t>
      </w:r>
      <w:r>
        <w:rPr/>
        <w:t>June</w:t>
      </w:r>
      <w:r>
        <w:rPr>
          <w:spacing w:val="-2"/>
        </w:rPr>
        <w:t> </w:t>
      </w:r>
      <w:r>
        <w:rPr/>
        <w:t>12,</w:t>
      </w:r>
      <w:r>
        <w:rPr>
          <w:spacing w:val="-1"/>
        </w:rPr>
        <w:t> </w:t>
      </w:r>
      <w:r>
        <w:rPr>
          <w:spacing w:val="-2"/>
        </w:rPr>
        <w:t>2023.</w:t>
      </w:r>
    </w:p>
    <w:p>
      <w:pPr>
        <w:pStyle w:val="BodyText"/>
        <w:ind w:left="0"/>
      </w:pPr>
    </w:p>
    <w:p>
      <w:pPr>
        <w:pStyle w:val="BodyText"/>
        <w:spacing w:line="242" w:lineRule="auto"/>
        <w:ind w:right="464"/>
      </w:pPr>
      <w:r>
        <w:rPr/>
        <w:t>“Stablecoins</w:t>
      </w:r>
      <w:r>
        <w:rPr>
          <w:spacing w:val="-3"/>
        </w:rPr>
        <w:t> </w:t>
      </w:r>
      <w:r>
        <w:rPr/>
        <w:t>Versus</w:t>
      </w:r>
      <w:r>
        <w:rPr>
          <w:spacing w:val="-3"/>
        </w:rPr>
        <w:t> </w:t>
      </w:r>
      <w:r>
        <w:rPr/>
        <w:t>Tokenized</w:t>
      </w:r>
      <w:r>
        <w:rPr>
          <w:spacing w:val="-3"/>
        </w:rPr>
        <w:t> </w:t>
      </w:r>
      <w:r>
        <w:rPr/>
        <w:t>Deposits:</w:t>
      </w:r>
      <w:r>
        <w:rPr>
          <w:spacing w:val="-3"/>
        </w:rPr>
        <w:t> </w:t>
      </w:r>
      <w:r>
        <w:rPr/>
        <w:t>Implications</w:t>
      </w:r>
      <w:r>
        <w:rPr>
          <w:spacing w:val="-3"/>
        </w:rPr>
        <w:t> </w:t>
      </w:r>
      <w:r>
        <w:rPr/>
        <w:t>for</w:t>
      </w:r>
      <w:r>
        <w:rPr>
          <w:spacing w:val="-3"/>
        </w:rPr>
        <w:t> </w:t>
      </w:r>
      <w:r>
        <w:rPr/>
        <w:t>the</w:t>
      </w:r>
      <w:r>
        <w:rPr>
          <w:spacing w:val="-4"/>
        </w:rPr>
        <w:t> </w:t>
      </w:r>
      <w:r>
        <w:rPr/>
        <w:t>Singleness</w:t>
      </w:r>
      <w:r>
        <w:rPr>
          <w:spacing w:val="-3"/>
        </w:rPr>
        <w:t> </w:t>
      </w:r>
      <w:r>
        <w:rPr/>
        <w:t>of</w:t>
      </w:r>
      <w:r>
        <w:rPr>
          <w:spacing w:val="-3"/>
        </w:rPr>
        <w:t> </w:t>
      </w:r>
      <w:r>
        <w:rPr/>
        <w:t>Money,”</w:t>
      </w:r>
      <w:r>
        <w:rPr>
          <w:spacing w:val="-4"/>
        </w:rPr>
        <w:t> </w:t>
      </w:r>
      <w:r>
        <w:rPr/>
        <w:t>with</w:t>
      </w:r>
      <w:r>
        <w:rPr>
          <w:spacing w:val="-3"/>
        </w:rPr>
        <w:t> </w:t>
      </w:r>
      <w:r>
        <w:rPr/>
        <w:t>H.</w:t>
      </w:r>
      <w:r>
        <w:rPr>
          <w:spacing w:val="-3"/>
        </w:rPr>
        <w:t> </w:t>
      </w:r>
      <w:r>
        <w:rPr/>
        <w:t>S. Shin, BIS Bulletin # 73, April 11, 2023.</w:t>
      </w:r>
    </w:p>
    <w:p>
      <w:pPr>
        <w:pStyle w:val="BodyText"/>
        <w:spacing w:line="275" w:lineRule="exact" w:before="273"/>
      </w:pPr>
      <w:r>
        <w:rPr/>
        <w:t>“The</w:t>
      </w:r>
      <w:r>
        <w:rPr>
          <w:spacing w:val="-2"/>
        </w:rPr>
        <w:t> </w:t>
      </w:r>
      <w:r>
        <w:rPr/>
        <w:t>Tokenization</w:t>
      </w:r>
      <w:r>
        <w:rPr>
          <w:spacing w:val="-1"/>
        </w:rPr>
        <w:t> </w:t>
      </w:r>
      <w:r>
        <w:rPr/>
        <w:t>Continuum”</w:t>
      </w:r>
      <w:r>
        <w:rPr>
          <w:spacing w:val="-2"/>
        </w:rPr>
        <w:t> </w:t>
      </w:r>
      <w:r>
        <w:rPr/>
        <w:t>with</w:t>
      </w:r>
      <w:r>
        <w:rPr>
          <w:spacing w:val="-1"/>
        </w:rPr>
        <w:t> </w:t>
      </w:r>
      <w:r>
        <w:rPr/>
        <w:t>I. Aldasoro,</w:t>
      </w:r>
      <w:r>
        <w:rPr>
          <w:spacing w:val="-1"/>
        </w:rPr>
        <w:t> </w:t>
      </w:r>
      <w:r>
        <w:rPr/>
        <w:t>S.</w:t>
      </w:r>
      <w:r>
        <w:rPr>
          <w:spacing w:val="-1"/>
        </w:rPr>
        <w:t> </w:t>
      </w:r>
      <w:r>
        <w:rPr/>
        <w:t>Doerr,</w:t>
      </w:r>
      <w:r>
        <w:rPr>
          <w:spacing w:val="-1"/>
        </w:rPr>
        <w:t> </w:t>
      </w:r>
      <w:r>
        <w:rPr/>
        <w:t>L. Gambacorta</w:t>
      </w:r>
      <w:r>
        <w:rPr>
          <w:spacing w:val="-2"/>
        </w:rPr>
        <w:t> </w:t>
      </w:r>
      <w:r>
        <w:rPr/>
        <w:t>and</w:t>
      </w:r>
      <w:r>
        <w:rPr>
          <w:spacing w:val="-1"/>
        </w:rPr>
        <w:t> </w:t>
      </w:r>
      <w:r>
        <w:rPr/>
        <w:t>P.</w:t>
      </w:r>
      <w:r>
        <w:rPr>
          <w:spacing w:val="-1"/>
        </w:rPr>
        <w:t> </w:t>
      </w:r>
      <w:r>
        <w:rPr/>
        <w:t>Koo </w:t>
      </w:r>
      <w:r>
        <w:rPr>
          <w:spacing w:val="-2"/>
        </w:rPr>
        <w:t>Wilkens,</w:t>
      </w:r>
    </w:p>
    <w:p>
      <w:pPr>
        <w:pStyle w:val="BodyText"/>
        <w:spacing w:line="275" w:lineRule="exact"/>
      </w:pPr>
      <w:r>
        <w:rPr/>
        <w:t>BIS</w:t>
      </w:r>
      <w:r>
        <w:rPr>
          <w:spacing w:val="-3"/>
        </w:rPr>
        <w:t> </w:t>
      </w:r>
      <w:r>
        <w:rPr/>
        <w:t>Bulletin #</w:t>
      </w:r>
      <w:r>
        <w:rPr>
          <w:spacing w:val="-1"/>
        </w:rPr>
        <w:t> </w:t>
      </w:r>
      <w:r>
        <w:rPr/>
        <w:t>72, 11</w:t>
      </w:r>
      <w:r>
        <w:rPr>
          <w:spacing w:val="-1"/>
        </w:rPr>
        <w:t> </w:t>
      </w:r>
      <w:r>
        <w:rPr/>
        <w:t>April </w:t>
      </w:r>
      <w:r>
        <w:rPr>
          <w:spacing w:val="-4"/>
        </w:rPr>
        <w:t>2023</w:t>
      </w:r>
    </w:p>
    <w:p>
      <w:pPr>
        <w:pStyle w:val="BodyText"/>
        <w:ind w:left="0"/>
      </w:pPr>
    </w:p>
    <w:p>
      <w:pPr>
        <w:pStyle w:val="BodyText"/>
        <w:spacing w:line="242" w:lineRule="auto"/>
      </w:pPr>
      <w:r>
        <w:rPr/>
        <w:t>“The</w:t>
      </w:r>
      <w:r>
        <w:rPr>
          <w:spacing w:val="-4"/>
        </w:rPr>
        <w:t> </w:t>
      </w:r>
      <w:r>
        <w:rPr/>
        <w:t>Future</w:t>
      </w:r>
      <w:r>
        <w:rPr>
          <w:spacing w:val="-4"/>
        </w:rPr>
        <w:t> </w:t>
      </w:r>
      <w:r>
        <w:rPr/>
        <w:t>of</w:t>
      </w:r>
      <w:r>
        <w:rPr>
          <w:spacing w:val="-3"/>
        </w:rPr>
        <w:t> </w:t>
      </w:r>
      <w:r>
        <w:rPr/>
        <w:t>Payments</w:t>
      </w:r>
      <w:r>
        <w:rPr>
          <w:spacing w:val="-3"/>
        </w:rPr>
        <w:t> </w:t>
      </w:r>
      <w:r>
        <w:rPr/>
        <w:t>is</w:t>
      </w:r>
      <w:r>
        <w:rPr>
          <w:spacing w:val="-3"/>
        </w:rPr>
        <w:t> </w:t>
      </w:r>
      <w:r>
        <w:rPr/>
        <w:t>not</w:t>
      </w:r>
      <w:r>
        <w:rPr>
          <w:spacing w:val="-3"/>
        </w:rPr>
        <w:t> </w:t>
      </w:r>
      <w:r>
        <w:rPr/>
        <w:t>Stablecoins,”</w:t>
      </w:r>
      <w:r>
        <w:rPr>
          <w:spacing w:val="-4"/>
        </w:rPr>
        <w:t> </w:t>
      </w:r>
      <w:r>
        <w:rPr/>
        <w:t>with</w:t>
      </w:r>
      <w:r>
        <w:rPr>
          <w:spacing w:val="-4"/>
        </w:rPr>
        <w:t> </w:t>
      </w:r>
      <w:r>
        <w:rPr/>
        <w:t>M.</w:t>
      </w:r>
      <w:r>
        <w:rPr>
          <w:spacing w:val="-3"/>
        </w:rPr>
        <w:t> </w:t>
      </w:r>
      <w:r>
        <w:rPr/>
        <w:t>Lee,</w:t>
      </w:r>
      <w:r>
        <w:rPr>
          <w:spacing w:val="-3"/>
        </w:rPr>
        <w:t> </w:t>
      </w:r>
      <w:r>
        <w:rPr/>
        <w:t>A.</w:t>
      </w:r>
      <w:r>
        <w:rPr>
          <w:spacing w:val="-3"/>
        </w:rPr>
        <w:t> </w:t>
      </w:r>
      <w:r>
        <w:rPr/>
        <w:t>Martin</w:t>
      </w:r>
      <w:r>
        <w:rPr>
          <w:spacing w:val="-3"/>
        </w:rPr>
        <w:t> </w:t>
      </w:r>
      <w:r>
        <w:rPr/>
        <w:t>and</w:t>
      </w:r>
      <w:r>
        <w:rPr>
          <w:spacing w:val="-3"/>
        </w:rPr>
        <w:t> </w:t>
      </w:r>
      <w:r>
        <w:rPr/>
        <w:t>J.</w:t>
      </w:r>
      <w:r>
        <w:rPr>
          <w:spacing w:val="-3"/>
        </w:rPr>
        <w:t> </w:t>
      </w:r>
      <w:r>
        <w:rPr/>
        <w:t>Torregrossa,</w:t>
      </w:r>
      <w:r>
        <w:rPr>
          <w:spacing w:val="-4"/>
        </w:rPr>
        <w:t> </w:t>
      </w:r>
      <w:r>
        <w:rPr/>
        <w:t>Liberty Street Economics, February 7, 2022.</w:t>
      </w:r>
    </w:p>
    <w:p>
      <w:pPr>
        <w:pStyle w:val="BodyText"/>
        <w:spacing w:line="237" w:lineRule="auto" w:before="275"/>
        <w:ind w:right="888"/>
      </w:pPr>
      <w:r>
        <w:rPr/>
        <w:t>“</w:t>
      </w:r>
      <w:r>
        <w:rPr>
          <w:color w:val="001F33"/>
        </w:rPr>
        <w:t>Monetizing Privacy with Central Bank Digital Currencies,” </w:t>
      </w:r>
      <w:r>
        <w:rPr/>
        <w:t>with M. Lee, Liberty Street</w:t>
      </w:r>
      <w:r>
        <w:rPr>
          <w:spacing w:val="80"/>
        </w:rPr>
        <w:t> </w:t>
      </w:r>
      <w:r>
        <w:rPr/>
        <w:t>Economics, November 23, 2020.</w:t>
      </w:r>
    </w:p>
    <w:p>
      <w:pPr>
        <w:pStyle w:val="BodyText"/>
        <w:spacing w:before="1"/>
        <w:ind w:left="0"/>
      </w:pPr>
    </w:p>
    <w:p>
      <w:pPr>
        <w:pStyle w:val="BodyText"/>
        <w:spacing w:line="242" w:lineRule="auto"/>
        <w:ind w:right="888"/>
      </w:pPr>
      <w:r>
        <w:rPr/>
        <w:t>“COVID-19</w:t>
      </w:r>
      <w:r>
        <w:rPr>
          <w:spacing w:val="-3"/>
        </w:rPr>
        <w:t> </w:t>
      </w:r>
      <w:r>
        <w:rPr/>
        <w:t>and</w:t>
      </w:r>
      <w:r>
        <w:rPr>
          <w:spacing w:val="-3"/>
        </w:rPr>
        <w:t> </w:t>
      </w:r>
      <w:r>
        <w:rPr/>
        <w:t>the</w:t>
      </w:r>
      <w:r>
        <w:rPr>
          <w:spacing w:val="-4"/>
        </w:rPr>
        <w:t> </w:t>
      </w:r>
      <w:r>
        <w:rPr/>
        <w:t>Search</w:t>
      </w:r>
      <w:r>
        <w:rPr>
          <w:spacing w:val="-3"/>
        </w:rPr>
        <w:t> </w:t>
      </w:r>
      <w:r>
        <w:rPr/>
        <w:t>for</w:t>
      </w:r>
      <w:r>
        <w:rPr>
          <w:spacing w:val="-3"/>
        </w:rPr>
        <w:t> </w:t>
      </w:r>
      <w:r>
        <w:rPr/>
        <w:t>Digital</w:t>
      </w:r>
      <w:r>
        <w:rPr>
          <w:spacing w:val="-3"/>
        </w:rPr>
        <w:t> </w:t>
      </w:r>
      <w:r>
        <w:rPr/>
        <w:t>Alternatives</w:t>
      </w:r>
      <w:r>
        <w:rPr>
          <w:spacing w:val="-3"/>
        </w:rPr>
        <w:t> </w:t>
      </w:r>
      <w:r>
        <w:rPr/>
        <w:t>to</w:t>
      </w:r>
      <w:r>
        <w:rPr>
          <w:spacing w:val="-3"/>
        </w:rPr>
        <w:t> </w:t>
      </w:r>
      <w:r>
        <w:rPr/>
        <w:t>Cash,”</w:t>
      </w:r>
      <w:r>
        <w:rPr>
          <w:spacing w:val="-4"/>
        </w:rPr>
        <w:t> </w:t>
      </w:r>
      <w:r>
        <w:rPr/>
        <w:t>with</w:t>
      </w:r>
      <w:r>
        <w:rPr>
          <w:spacing w:val="-3"/>
        </w:rPr>
        <w:t> </w:t>
      </w:r>
      <w:r>
        <w:rPr/>
        <w:t>M.</w:t>
      </w:r>
      <w:r>
        <w:rPr>
          <w:spacing w:val="-3"/>
        </w:rPr>
        <w:t> </w:t>
      </w:r>
      <w:r>
        <w:rPr/>
        <w:t>Lee</w:t>
      </w:r>
      <w:r>
        <w:rPr>
          <w:spacing w:val="-4"/>
        </w:rPr>
        <w:t> </w:t>
      </w:r>
      <w:r>
        <w:rPr/>
        <w:t>and</w:t>
      </w:r>
      <w:r>
        <w:rPr>
          <w:spacing w:val="-3"/>
        </w:rPr>
        <w:t> </w:t>
      </w:r>
      <w:r>
        <w:rPr/>
        <w:t>A.</w:t>
      </w:r>
      <w:r>
        <w:rPr>
          <w:spacing w:val="-3"/>
        </w:rPr>
        <w:t> </w:t>
      </w:r>
      <w:r>
        <w:rPr/>
        <w:t>Plesset, Liberty Street Economics, September 28, 2020.</w:t>
      </w:r>
    </w:p>
    <w:p>
      <w:pPr>
        <w:pStyle w:val="BodyText"/>
        <w:spacing w:line="237" w:lineRule="auto" w:before="275"/>
      </w:pPr>
      <w:r>
        <w:rPr/>
        <w:t>“Token-or</w:t>
      </w:r>
      <w:r>
        <w:rPr>
          <w:spacing w:val="-3"/>
        </w:rPr>
        <w:t> </w:t>
      </w:r>
      <w:r>
        <w:rPr/>
        <w:t>Account-Based?</w:t>
      </w:r>
      <w:r>
        <w:rPr>
          <w:spacing w:val="-4"/>
        </w:rPr>
        <w:t> </w:t>
      </w:r>
      <w:r>
        <w:rPr/>
        <w:t>A</w:t>
      </w:r>
      <w:r>
        <w:rPr>
          <w:spacing w:val="-3"/>
        </w:rPr>
        <w:t> </w:t>
      </w:r>
      <w:r>
        <w:rPr/>
        <w:t>Digital</w:t>
      </w:r>
      <w:r>
        <w:rPr>
          <w:spacing w:val="-3"/>
        </w:rPr>
        <w:t> </w:t>
      </w:r>
      <w:r>
        <w:rPr/>
        <w:t>Currency</w:t>
      </w:r>
      <w:r>
        <w:rPr>
          <w:spacing w:val="-3"/>
        </w:rPr>
        <w:t> </w:t>
      </w:r>
      <w:r>
        <w:rPr/>
        <w:t>Can</w:t>
      </w:r>
      <w:r>
        <w:rPr>
          <w:spacing w:val="-3"/>
        </w:rPr>
        <w:t> </w:t>
      </w:r>
      <w:r>
        <w:rPr/>
        <w:t>Be</w:t>
      </w:r>
      <w:r>
        <w:rPr>
          <w:spacing w:val="-4"/>
        </w:rPr>
        <w:t> </w:t>
      </w:r>
      <w:r>
        <w:rPr/>
        <w:t>Both,”</w:t>
      </w:r>
      <w:r>
        <w:rPr>
          <w:spacing w:val="-4"/>
        </w:rPr>
        <w:t> </w:t>
      </w:r>
      <w:r>
        <w:rPr/>
        <w:t>with</w:t>
      </w:r>
      <w:r>
        <w:rPr>
          <w:spacing w:val="-3"/>
        </w:rPr>
        <w:t> </w:t>
      </w:r>
      <w:r>
        <w:rPr/>
        <w:t>M.</w:t>
      </w:r>
      <w:r>
        <w:rPr>
          <w:spacing w:val="-3"/>
        </w:rPr>
        <w:t> </w:t>
      </w:r>
      <w:r>
        <w:rPr/>
        <w:t>Lee,</w:t>
      </w:r>
      <w:r>
        <w:rPr>
          <w:spacing w:val="-3"/>
        </w:rPr>
        <w:t> </w:t>
      </w:r>
      <w:r>
        <w:rPr/>
        <w:t>B.</w:t>
      </w:r>
      <w:r>
        <w:rPr>
          <w:spacing w:val="-3"/>
        </w:rPr>
        <w:t> </w:t>
      </w:r>
      <w:r>
        <w:rPr/>
        <w:t>Malone</w:t>
      </w:r>
      <w:r>
        <w:rPr>
          <w:spacing w:val="-4"/>
        </w:rPr>
        <w:t> </w:t>
      </w:r>
      <w:r>
        <w:rPr/>
        <w:t>and</w:t>
      </w:r>
      <w:r>
        <w:rPr>
          <w:spacing w:val="-3"/>
        </w:rPr>
        <w:t> </w:t>
      </w:r>
      <w:r>
        <w:rPr/>
        <w:t>A. Martin, Liberty Street Economics, August 12, 2020.</w:t>
      </w:r>
    </w:p>
    <w:p>
      <w:pPr>
        <w:pStyle w:val="BodyText"/>
        <w:spacing w:before="1"/>
        <w:ind w:left="0"/>
      </w:pPr>
    </w:p>
    <w:p>
      <w:pPr>
        <w:pStyle w:val="BodyText"/>
        <w:spacing w:line="242" w:lineRule="auto"/>
        <w:ind w:right="888"/>
      </w:pPr>
      <w:r>
        <w:rPr/>
        <w:t>“The</w:t>
      </w:r>
      <w:r>
        <w:rPr>
          <w:spacing w:val="-5"/>
        </w:rPr>
        <w:t> </w:t>
      </w:r>
      <w:r>
        <w:rPr/>
        <w:t>International</w:t>
      </w:r>
      <w:r>
        <w:rPr>
          <w:spacing w:val="-4"/>
        </w:rPr>
        <w:t> </w:t>
      </w:r>
      <w:r>
        <w:rPr/>
        <w:t>Sharing</w:t>
      </w:r>
      <w:r>
        <w:rPr>
          <w:spacing w:val="-4"/>
        </w:rPr>
        <w:t> </w:t>
      </w:r>
      <w:r>
        <w:rPr/>
        <w:t>of</w:t>
      </w:r>
      <w:r>
        <w:rPr>
          <w:spacing w:val="-4"/>
        </w:rPr>
        <w:t> </w:t>
      </w:r>
      <w:r>
        <w:rPr/>
        <w:t>Stem</w:t>
      </w:r>
      <w:r>
        <w:rPr>
          <w:spacing w:val="-4"/>
        </w:rPr>
        <w:t> </w:t>
      </w:r>
      <w:r>
        <w:rPr/>
        <w:t>Cells,”</w:t>
      </w:r>
      <w:r>
        <w:rPr>
          <w:spacing w:val="-5"/>
        </w:rPr>
        <w:t> </w:t>
      </w:r>
      <w:r>
        <w:rPr/>
        <w:t>Coalition</w:t>
      </w:r>
      <w:r>
        <w:rPr>
          <w:spacing w:val="-4"/>
        </w:rPr>
        <w:t> </w:t>
      </w:r>
      <w:r>
        <w:rPr/>
        <w:t>Theory</w:t>
      </w:r>
      <w:r>
        <w:rPr>
          <w:spacing w:val="-4"/>
        </w:rPr>
        <w:t> </w:t>
      </w:r>
      <w:r>
        <w:rPr/>
        <w:t>Network,</w:t>
      </w:r>
      <w:r>
        <w:rPr>
          <w:spacing w:val="-4"/>
        </w:rPr>
        <w:t> </w:t>
      </w:r>
      <w:r>
        <w:rPr/>
        <w:t>From</w:t>
      </w:r>
      <w:r>
        <w:rPr>
          <w:spacing w:val="-4"/>
        </w:rPr>
        <w:t> </w:t>
      </w:r>
      <w:r>
        <w:rPr/>
        <w:t>Theory</w:t>
      </w:r>
      <w:r>
        <w:rPr>
          <w:spacing w:val="-4"/>
        </w:rPr>
        <w:t> </w:t>
      </w:r>
      <w:r>
        <w:rPr/>
        <w:t>to Application Series, Issue number13.2016.</w:t>
      </w:r>
    </w:p>
    <w:p>
      <w:pPr>
        <w:pStyle w:val="BodyText"/>
        <w:spacing w:line="237" w:lineRule="auto" w:before="275"/>
      </w:pPr>
      <w:r>
        <w:rPr/>
        <w:t>“A</w:t>
      </w:r>
      <w:r>
        <w:rPr>
          <w:spacing w:val="-3"/>
        </w:rPr>
        <w:t> </w:t>
      </w:r>
      <w:r>
        <w:rPr/>
        <w:t>Distributed</w:t>
      </w:r>
      <w:r>
        <w:rPr>
          <w:spacing w:val="-3"/>
        </w:rPr>
        <w:t> </w:t>
      </w:r>
      <w:r>
        <w:rPr/>
        <w:t>Version</w:t>
      </w:r>
      <w:r>
        <w:rPr>
          <w:spacing w:val="-3"/>
        </w:rPr>
        <w:t> </w:t>
      </w:r>
      <w:r>
        <w:rPr/>
        <w:t>of</w:t>
      </w:r>
      <w:r>
        <w:rPr>
          <w:spacing w:val="-3"/>
        </w:rPr>
        <w:t> </w:t>
      </w:r>
      <w:r>
        <w:rPr/>
        <w:t>Repugnance</w:t>
      </w:r>
      <w:r>
        <w:rPr>
          <w:spacing w:val="-4"/>
        </w:rPr>
        <w:t> </w:t>
      </w:r>
      <w:r>
        <w:rPr/>
        <w:t>as</w:t>
      </w:r>
      <w:r>
        <w:rPr>
          <w:spacing w:val="-3"/>
        </w:rPr>
        <w:t> </w:t>
      </w:r>
      <w:r>
        <w:rPr/>
        <w:t>a</w:t>
      </w:r>
      <w:r>
        <w:rPr>
          <w:spacing w:val="-4"/>
        </w:rPr>
        <w:t> </w:t>
      </w:r>
      <w:r>
        <w:rPr/>
        <w:t>Constraint</w:t>
      </w:r>
      <w:r>
        <w:rPr>
          <w:spacing w:val="-3"/>
        </w:rPr>
        <w:t> </w:t>
      </w:r>
      <w:r>
        <w:rPr/>
        <w:t>on</w:t>
      </w:r>
      <w:r>
        <w:rPr>
          <w:spacing w:val="-3"/>
        </w:rPr>
        <w:t> </w:t>
      </w:r>
      <w:r>
        <w:rPr/>
        <w:t>Markets,”</w:t>
      </w:r>
      <w:r>
        <w:rPr>
          <w:spacing w:val="-4"/>
        </w:rPr>
        <w:t> </w:t>
      </w:r>
      <w:r>
        <w:rPr/>
        <w:t>Liberty</w:t>
      </w:r>
      <w:r>
        <w:rPr>
          <w:spacing w:val="-3"/>
        </w:rPr>
        <w:t> </w:t>
      </w:r>
      <w:r>
        <w:rPr/>
        <w:t>Street</w:t>
      </w:r>
      <w:r>
        <w:rPr>
          <w:spacing w:val="-3"/>
        </w:rPr>
        <w:t> </w:t>
      </w:r>
      <w:r>
        <w:rPr/>
        <w:t>Economics, September 1, 2015.</w:t>
      </w:r>
    </w:p>
    <w:p>
      <w:pPr>
        <w:pStyle w:val="BodyText"/>
        <w:spacing w:before="1"/>
        <w:ind w:left="0"/>
      </w:pPr>
    </w:p>
    <w:p>
      <w:pPr>
        <w:pStyle w:val="BodyText"/>
        <w:spacing w:line="242" w:lineRule="auto"/>
        <w:ind w:right="888"/>
      </w:pPr>
      <w:r>
        <w:rPr/>
        <w:t>“Entry</w:t>
      </w:r>
      <w:r>
        <w:rPr>
          <w:spacing w:val="-3"/>
        </w:rPr>
        <w:t> </w:t>
      </w:r>
      <w:r>
        <w:rPr/>
        <w:t>and</w:t>
      </w:r>
      <w:r>
        <w:rPr>
          <w:spacing w:val="-3"/>
        </w:rPr>
        <w:t> </w:t>
      </w:r>
      <w:r>
        <w:rPr/>
        <w:t>Exit</w:t>
      </w:r>
      <w:r>
        <w:rPr>
          <w:spacing w:val="-3"/>
        </w:rPr>
        <w:t> </w:t>
      </w:r>
      <w:r>
        <w:rPr/>
        <w:t>Leads</w:t>
      </w:r>
      <w:r>
        <w:rPr>
          <w:spacing w:val="-3"/>
        </w:rPr>
        <w:t> </w:t>
      </w:r>
      <w:r>
        <w:rPr/>
        <w:t>to</w:t>
      </w:r>
      <w:r>
        <w:rPr>
          <w:spacing w:val="-3"/>
        </w:rPr>
        <w:t> </w:t>
      </w:r>
      <w:r>
        <w:rPr/>
        <w:t>Zero</w:t>
      </w:r>
      <w:r>
        <w:rPr>
          <w:spacing w:val="-3"/>
        </w:rPr>
        <w:t> </w:t>
      </w:r>
      <w:r>
        <w:rPr/>
        <w:t>Profit</w:t>
      </w:r>
      <w:r>
        <w:rPr>
          <w:spacing w:val="-3"/>
        </w:rPr>
        <w:t> </w:t>
      </w:r>
      <w:r>
        <w:rPr/>
        <w:t>for</w:t>
      </w:r>
      <w:r>
        <w:rPr>
          <w:spacing w:val="-3"/>
        </w:rPr>
        <w:t> </w:t>
      </w:r>
      <w:r>
        <w:rPr/>
        <w:t>Bitcoin</w:t>
      </w:r>
      <w:r>
        <w:rPr>
          <w:spacing w:val="-3"/>
        </w:rPr>
        <w:t> </w:t>
      </w:r>
      <w:r>
        <w:rPr/>
        <w:t>Miners,”</w:t>
      </w:r>
      <w:r>
        <w:rPr>
          <w:spacing w:val="-4"/>
        </w:rPr>
        <w:t> </w:t>
      </w:r>
      <w:r>
        <w:rPr/>
        <w:t>with</w:t>
      </w:r>
      <w:r>
        <w:rPr>
          <w:spacing w:val="-3"/>
        </w:rPr>
        <w:t> </w:t>
      </w:r>
      <w:r>
        <w:rPr/>
        <w:t>R.</w:t>
      </w:r>
      <w:r>
        <w:rPr>
          <w:spacing w:val="-3"/>
        </w:rPr>
        <w:t> </w:t>
      </w:r>
      <w:r>
        <w:rPr/>
        <w:t>Hayes,</w:t>
      </w:r>
      <w:r>
        <w:rPr>
          <w:spacing w:val="-4"/>
        </w:rPr>
        <w:t> </w:t>
      </w:r>
      <w:r>
        <w:rPr/>
        <w:t>Liberty</w:t>
      </w:r>
      <w:r>
        <w:rPr>
          <w:spacing w:val="-3"/>
        </w:rPr>
        <w:t> </w:t>
      </w:r>
      <w:r>
        <w:rPr/>
        <w:t>Street Economics, August 28, 2015.</w:t>
      </w:r>
    </w:p>
    <w:p>
      <w:pPr>
        <w:pStyle w:val="BodyText"/>
        <w:spacing w:after="0" w:line="242" w:lineRule="auto"/>
        <w:sectPr>
          <w:pgSz w:w="12240" w:h="15840"/>
          <w:pgMar w:top="1500" w:bottom="280" w:left="1440" w:right="1080"/>
        </w:sectPr>
      </w:pPr>
    </w:p>
    <w:p>
      <w:pPr>
        <w:pStyle w:val="BodyText"/>
        <w:spacing w:line="242" w:lineRule="auto" w:before="77"/>
        <w:ind w:right="888"/>
      </w:pPr>
      <w:r>
        <w:rPr/>
        <w:t>“Bitcoin:</w:t>
      </w:r>
      <w:r>
        <w:rPr>
          <w:spacing w:val="-3"/>
        </w:rPr>
        <w:t> </w:t>
      </w:r>
      <w:r>
        <w:rPr/>
        <w:t>How</w:t>
      </w:r>
      <w:r>
        <w:rPr>
          <w:spacing w:val="-3"/>
        </w:rPr>
        <w:t> </w:t>
      </w:r>
      <w:r>
        <w:rPr/>
        <w:t>Likely</w:t>
      </w:r>
      <w:r>
        <w:rPr>
          <w:spacing w:val="-3"/>
        </w:rPr>
        <w:t> </w:t>
      </w:r>
      <w:r>
        <w:rPr/>
        <w:t>Is</w:t>
      </w:r>
      <w:r>
        <w:rPr>
          <w:spacing w:val="-3"/>
        </w:rPr>
        <w:t> </w:t>
      </w:r>
      <w:r>
        <w:rPr/>
        <w:t>a</w:t>
      </w:r>
      <w:r>
        <w:rPr>
          <w:spacing w:val="-4"/>
        </w:rPr>
        <w:t> </w:t>
      </w:r>
      <w:r>
        <w:rPr/>
        <w:t>51</w:t>
      </w:r>
      <w:r>
        <w:rPr>
          <w:spacing w:val="-3"/>
        </w:rPr>
        <w:t> </w:t>
      </w:r>
      <w:r>
        <w:rPr/>
        <w:t>Percent</w:t>
      </w:r>
      <w:r>
        <w:rPr>
          <w:spacing w:val="-3"/>
        </w:rPr>
        <w:t> </w:t>
      </w:r>
      <w:r>
        <w:rPr/>
        <w:t>Attack?”</w:t>
      </w:r>
      <w:r>
        <w:rPr>
          <w:spacing w:val="-4"/>
        </w:rPr>
        <w:t> </w:t>
      </w:r>
      <w:r>
        <w:rPr/>
        <w:t>with</w:t>
      </w:r>
      <w:r>
        <w:rPr>
          <w:spacing w:val="-3"/>
        </w:rPr>
        <w:t> </w:t>
      </w:r>
      <w:r>
        <w:rPr/>
        <w:t>R.</w:t>
      </w:r>
      <w:r>
        <w:rPr>
          <w:spacing w:val="-3"/>
        </w:rPr>
        <w:t> </w:t>
      </w:r>
      <w:r>
        <w:rPr/>
        <w:t>Hayes,</w:t>
      </w:r>
      <w:r>
        <w:rPr>
          <w:spacing w:val="-4"/>
        </w:rPr>
        <w:t> </w:t>
      </w:r>
      <w:r>
        <w:rPr/>
        <w:t>Liberty</w:t>
      </w:r>
      <w:r>
        <w:rPr>
          <w:spacing w:val="-3"/>
        </w:rPr>
        <w:t> </w:t>
      </w:r>
      <w:r>
        <w:rPr/>
        <w:t>Street</w:t>
      </w:r>
      <w:r>
        <w:rPr>
          <w:spacing w:val="-3"/>
        </w:rPr>
        <w:t> </w:t>
      </w:r>
      <w:r>
        <w:rPr/>
        <w:t>Economics, November 24, 2014.</w:t>
      </w:r>
    </w:p>
    <w:p>
      <w:pPr>
        <w:pStyle w:val="BodyText"/>
        <w:spacing w:line="237" w:lineRule="auto" w:before="275"/>
        <w:ind w:right="417"/>
      </w:pPr>
      <w:r>
        <w:rPr/>
        <w:t>“Turnover</w:t>
      </w:r>
      <w:r>
        <w:rPr>
          <w:spacing w:val="-3"/>
        </w:rPr>
        <w:t> </w:t>
      </w:r>
      <w:r>
        <w:rPr/>
        <w:t>in</w:t>
      </w:r>
      <w:r>
        <w:rPr>
          <w:spacing w:val="-3"/>
        </w:rPr>
        <w:t> </w:t>
      </w:r>
      <w:r>
        <w:rPr/>
        <w:t>Fedwire</w:t>
      </w:r>
      <w:r>
        <w:rPr>
          <w:spacing w:val="-4"/>
        </w:rPr>
        <w:t> </w:t>
      </w:r>
      <w:r>
        <w:rPr/>
        <w:t>Funds</w:t>
      </w:r>
      <w:r>
        <w:rPr>
          <w:spacing w:val="-3"/>
        </w:rPr>
        <w:t> </w:t>
      </w:r>
      <w:r>
        <w:rPr/>
        <w:t>Has</w:t>
      </w:r>
      <w:r>
        <w:rPr>
          <w:spacing w:val="-3"/>
        </w:rPr>
        <w:t> </w:t>
      </w:r>
      <w:r>
        <w:rPr/>
        <w:t>Dropped</w:t>
      </w:r>
      <w:r>
        <w:rPr>
          <w:spacing w:val="-3"/>
        </w:rPr>
        <w:t> </w:t>
      </w:r>
      <w:r>
        <w:rPr/>
        <w:t>Considerably</w:t>
      </w:r>
      <w:r>
        <w:rPr>
          <w:spacing w:val="-3"/>
        </w:rPr>
        <w:t> </w:t>
      </w:r>
      <w:r>
        <w:rPr/>
        <w:t>since</w:t>
      </w:r>
      <w:r>
        <w:rPr>
          <w:spacing w:val="-4"/>
        </w:rPr>
        <w:t> </w:t>
      </w:r>
      <w:r>
        <w:rPr/>
        <w:t>the</w:t>
      </w:r>
      <w:r>
        <w:rPr>
          <w:spacing w:val="-4"/>
        </w:rPr>
        <w:t> </w:t>
      </w:r>
      <w:r>
        <w:rPr/>
        <w:t>Crisis,</w:t>
      </w:r>
      <w:r>
        <w:rPr>
          <w:spacing w:val="-3"/>
        </w:rPr>
        <w:t> </w:t>
      </w:r>
      <w:r>
        <w:rPr/>
        <w:t>but</w:t>
      </w:r>
      <w:r>
        <w:rPr>
          <w:spacing w:val="-3"/>
        </w:rPr>
        <w:t> </w:t>
      </w:r>
      <w:r>
        <w:rPr/>
        <w:t>It’s</w:t>
      </w:r>
      <w:r>
        <w:rPr>
          <w:spacing w:val="-3"/>
        </w:rPr>
        <w:t> </w:t>
      </w:r>
      <w:r>
        <w:rPr/>
        <w:t>Okay,”</w:t>
      </w:r>
      <w:r>
        <w:rPr>
          <w:spacing w:val="-4"/>
        </w:rPr>
        <w:t> </w:t>
      </w:r>
      <w:r>
        <w:rPr/>
        <w:t>with</w:t>
      </w:r>
      <w:r>
        <w:rPr>
          <w:spacing w:val="-3"/>
        </w:rPr>
        <w:t> </w:t>
      </w:r>
      <w:r>
        <w:rPr/>
        <w:t>A. Martin and J. McAndrews, Liberty Street Economics, August 25, 2014.</w:t>
      </w:r>
    </w:p>
    <w:p>
      <w:pPr>
        <w:pStyle w:val="BodyText"/>
        <w:ind w:left="0"/>
      </w:pPr>
    </w:p>
    <w:p>
      <w:pPr>
        <w:pStyle w:val="BodyText"/>
        <w:spacing w:before="3"/>
        <w:ind w:left="0"/>
      </w:pPr>
    </w:p>
    <w:p>
      <w:pPr>
        <w:pStyle w:val="Heading1"/>
        <w:spacing w:line="240" w:lineRule="auto" w:before="0"/>
      </w:pPr>
      <w:r>
        <w:rPr/>
        <w:t>UNPUBLISHED</w:t>
      </w:r>
      <w:r>
        <w:rPr>
          <w:spacing w:val="-2"/>
        </w:rPr>
        <w:t> </w:t>
      </w:r>
      <w:r>
        <w:rPr/>
        <w:t>WORKING</w:t>
      </w:r>
      <w:r>
        <w:rPr>
          <w:spacing w:val="-1"/>
        </w:rPr>
        <w:t> </w:t>
      </w:r>
      <w:r>
        <w:rPr>
          <w:spacing w:val="-2"/>
        </w:rPr>
        <w:t>PAPERS</w:t>
      </w:r>
    </w:p>
    <w:p>
      <w:pPr>
        <w:pStyle w:val="BodyText"/>
        <w:spacing w:line="237" w:lineRule="auto" w:before="44"/>
        <w:ind w:right="417"/>
      </w:pPr>
      <w:r>
        <w:rPr/>
        <w:t>“Monetary</w:t>
      </w:r>
      <w:r>
        <w:rPr>
          <w:spacing w:val="-3"/>
        </w:rPr>
        <w:t> </w:t>
      </w:r>
      <w:r>
        <w:rPr/>
        <w:t>Policy</w:t>
      </w:r>
      <w:r>
        <w:rPr>
          <w:spacing w:val="-3"/>
        </w:rPr>
        <w:t> </w:t>
      </w:r>
      <w:r>
        <w:rPr/>
        <w:t>Pass-Through</w:t>
      </w:r>
      <w:r>
        <w:rPr>
          <w:spacing w:val="-3"/>
        </w:rPr>
        <w:t> </w:t>
      </w:r>
      <w:r>
        <w:rPr/>
        <w:t>in</w:t>
      </w:r>
      <w:r>
        <w:rPr>
          <w:spacing w:val="-3"/>
        </w:rPr>
        <w:t> </w:t>
      </w:r>
      <w:r>
        <w:rPr/>
        <w:t>High</w:t>
      </w:r>
      <w:r>
        <w:rPr>
          <w:spacing w:val="-3"/>
        </w:rPr>
        <w:t> </w:t>
      </w:r>
      <w:r>
        <w:rPr/>
        <w:t>and</w:t>
      </w:r>
      <w:r>
        <w:rPr>
          <w:spacing w:val="-3"/>
        </w:rPr>
        <w:t> </w:t>
      </w:r>
      <w:r>
        <w:rPr/>
        <w:t>Low-Interest</w:t>
      </w:r>
      <w:r>
        <w:rPr>
          <w:spacing w:val="-4"/>
        </w:rPr>
        <w:t> </w:t>
      </w:r>
      <w:r>
        <w:rPr/>
        <w:t>Rate</w:t>
      </w:r>
      <w:r>
        <w:rPr>
          <w:spacing w:val="-4"/>
        </w:rPr>
        <w:t> </w:t>
      </w:r>
      <w:r>
        <w:rPr/>
        <w:t>Regimes,”</w:t>
      </w:r>
      <w:r>
        <w:rPr>
          <w:spacing w:val="-4"/>
        </w:rPr>
        <w:t> </w:t>
      </w:r>
      <w:r>
        <w:rPr/>
        <w:t>with</w:t>
      </w:r>
      <w:r>
        <w:rPr>
          <w:spacing w:val="-4"/>
        </w:rPr>
        <w:t> </w:t>
      </w:r>
      <w:r>
        <w:rPr/>
        <w:t>J.</w:t>
      </w:r>
      <w:r>
        <w:rPr>
          <w:spacing w:val="-3"/>
        </w:rPr>
        <w:t> </w:t>
      </w:r>
      <w:r>
        <w:rPr/>
        <w:t>Yu</w:t>
      </w:r>
      <w:r>
        <w:rPr>
          <w:spacing w:val="-4"/>
        </w:rPr>
        <w:t> </w:t>
      </w:r>
      <w:r>
        <w:rPr/>
        <w:t>and</w:t>
      </w:r>
      <w:r>
        <w:rPr>
          <w:spacing w:val="-3"/>
        </w:rPr>
        <w:t> </w:t>
      </w:r>
      <w:r>
        <w:rPr/>
        <w:t>H. Zhu, mimeo.</w:t>
      </w:r>
    </w:p>
    <w:p>
      <w:pPr>
        <w:pStyle w:val="BodyText"/>
        <w:spacing w:before="84"/>
        <w:ind w:left="0"/>
      </w:pPr>
    </w:p>
    <w:p>
      <w:pPr>
        <w:pStyle w:val="BodyText"/>
        <w:spacing w:line="237" w:lineRule="auto"/>
        <w:ind w:right="888"/>
      </w:pPr>
      <w:r>
        <w:rPr/>
        <w:t>“Truth</w:t>
      </w:r>
      <w:r>
        <w:rPr>
          <w:spacing w:val="-3"/>
        </w:rPr>
        <w:t> </w:t>
      </w:r>
      <w:r>
        <w:rPr/>
        <w:t>by</w:t>
      </w:r>
      <w:r>
        <w:rPr>
          <w:spacing w:val="-3"/>
        </w:rPr>
        <w:t> </w:t>
      </w:r>
      <w:r>
        <w:rPr/>
        <w:t>Consensus:</w:t>
      </w:r>
      <w:r>
        <w:rPr>
          <w:spacing w:val="-3"/>
        </w:rPr>
        <w:t> </w:t>
      </w:r>
      <w:r>
        <w:rPr/>
        <w:t>A</w:t>
      </w:r>
      <w:r>
        <w:rPr>
          <w:spacing w:val="-3"/>
        </w:rPr>
        <w:t> </w:t>
      </w:r>
      <w:r>
        <w:rPr/>
        <w:t>Theoretical</w:t>
      </w:r>
      <w:r>
        <w:rPr>
          <w:spacing w:val="-3"/>
        </w:rPr>
        <w:t> </w:t>
      </w:r>
      <w:r>
        <w:rPr/>
        <w:t>and</w:t>
      </w:r>
      <w:r>
        <w:rPr>
          <w:spacing w:val="-3"/>
        </w:rPr>
        <w:t> </w:t>
      </w:r>
      <w:r>
        <w:rPr/>
        <w:t>Empirical</w:t>
      </w:r>
      <w:r>
        <w:rPr>
          <w:spacing w:val="-3"/>
        </w:rPr>
        <w:t> </w:t>
      </w:r>
      <w:r>
        <w:rPr/>
        <w:t>Investigation,”</w:t>
      </w:r>
      <w:r>
        <w:rPr>
          <w:spacing w:val="-4"/>
        </w:rPr>
        <w:t> </w:t>
      </w:r>
      <w:r>
        <w:rPr/>
        <w:t>with</w:t>
      </w:r>
      <w:r>
        <w:rPr>
          <w:spacing w:val="-4"/>
        </w:rPr>
        <w:t> </w:t>
      </w:r>
      <w:r>
        <w:rPr/>
        <w:t>G.</w:t>
      </w:r>
      <w:r>
        <w:rPr>
          <w:spacing w:val="-3"/>
        </w:rPr>
        <w:t> </w:t>
      </w:r>
      <w:r>
        <w:rPr/>
        <w:t>Camera</w:t>
      </w:r>
      <w:r>
        <w:rPr>
          <w:spacing w:val="-4"/>
        </w:rPr>
        <w:t> </w:t>
      </w:r>
      <w:r>
        <w:rPr/>
        <w:t>and</w:t>
      </w:r>
      <w:r>
        <w:rPr>
          <w:spacing w:val="-3"/>
        </w:rPr>
        <w:t> </w:t>
      </w:r>
      <w:r>
        <w:rPr/>
        <w:t>C. Monnet, Study Center Gerzensee Working Paper 24.03.</w:t>
      </w:r>
    </w:p>
    <w:p>
      <w:pPr>
        <w:pStyle w:val="BodyText"/>
        <w:spacing w:before="1"/>
        <w:ind w:left="0"/>
      </w:pPr>
    </w:p>
    <w:p>
      <w:pPr>
        <w:pStyle w:val="BodyText"/>
      </w:pPr>
      <w:r>
        <w:rPr/>
        <w:t>“Data</w:t>
      </w:r>
      <w:r>
        <w:rPr>
          <w:spacing w:val="-3"/>
        </w:rPr>
        <w:t> </w:t>
      </w:r>
      <w:r>
        <w:rPr/>
        <w:t>Redundancies</w:t>
      </w:r>
      <w:r>
        <w:rPr>
          <w:spacing w:val="-1"/>
        </w:rPr>
        <w:t> </w:t>
      </w:r>
      <w:r>
        <w:rPr/>
        <w:t>and</w:t>
      </w:r>
      <w:r>
        <w:rPr>
          <w:spacing w:val="-1"/>
        </w:rPr>
        <w:t> </w:t>
      </w:r>
      <w:r>
        <w:rPr/>
        <w:t>Cyber</w:t>
      </w:r>
      <w:r>
        <w:rPr>
          <w:spacing w:val="-2"/>
        </w:rPr>
        <w:t> </w:t>
      </w:r>
      <w:r>
        <w:rPr/>
        <w:t>Attacks,”</w:t>
      </w:r>
      <w:r>
        <w:rPr>
          <w:spacing w:val="-2"/>
        </w:rPr>
        <w:t> </w:t>
      </w:r>
      <w:r>
        <w:rPr/>
        <w:t>with</w:t>
      </w:r>
      <w:r>
        <w:rPr>
          <w:spacing w:val="-1"/>
        </w:rPr>
        <w:t> </w:t>
      </w:r>
      <w:r>
        <w:rPr/>
        <w:t>L.</w:t>
      </w:r>
      <w:r>
        <w:rPr>
          <w:spacing w:val="-2"/>
        </w:rPr>
        <w:t> </w:t>
      </w:r>
      <w:r>
        <w:rPr/>
        <w:t>Schilling,</w:t>
      </w:r>
      <w:r>
        <w:rPr>
          <w:spacing w:val="-1"/>
        </w:rPr>
        <w:t> </w:t>
      </w:r>
      <w:r>
        <w:rPr/>
        <w:t>CEPR</w:t>
      </w:r>
      <w:r>
        <w:rPr>
          <w:spacing w:val="-1"/>
        </w:rPr>
        <w:t> </w:t>
      </w:r>
      <w:r>
        <w:rPr>
          <w:spacing w:val="-2"/>
        </w:rPr>
        <w:t>DP19026.</w:t>
      </w:r>
    </w:p>
    <w:p>
      <w:pPr>
        <w:pStyle w:val="BodyText"/>
        <w:ind w:left="0"/>
      </w:pPr>
    </w:p>
    <w:p>
      <w:pPr>
        <w:pStyle w:val="BodyText"/>
        <w:spacing w:line="480" w:lineRule="auto"/>
        <w:ind w:right="1320" w:firstLine="60"/>
      </w:pPr>
      <w:r>
        <w:rPr/>
        <w:t>“Crypto</w:t>
      </w:r>
      <w:r>
        <w:rPr>
          <w:spacing w:val="-3"/>
        </w:rPr>
        <w:t> </w:t>
      </w:r>
      <w:r>
        <w:rPr/>
        <w:t>Exchange</w:t>
      </w:r>
      <w:r>
        <w:rPr>
          <w:spacing w:val="-4"/>
        </w:rPr>
        <w:t> </w:t>
      </w:r>
      <w:r>
        <w:rPr/>
        <w:t>Tokens,”</w:t>
      </w:r>
      <w:r>
        <w:rPr>
          <w:spacing w:val="-4"/>
        </w:rPr>
        <w:t> </w:t>
      </w:r>
      <w:r>
        <w:rPr/>
        <w:t>with</w:t>
      </w:r>
      <w:r>
        <w:rPr>
          <w:spacing w:val="-3"/>
        </w:rPr>
        <w:t> </w:t>
      </w:r>
      <w:r>
        <w:rPr/>
        <w:t>M.</w:t>
      </w:r>
      <w:r>
        <w:rPr>
          <w:spacing w:val="-3"/>
        </w:rPr>
        <w:t> </w:t>
      </w:r>
      <w:r>
        <w:rPr/>
        <w:t>van</w:t>
      </w:r>
      <w:r>
        <w:rPr>
          <w:spacing w:val="-3"/>
        </w:rPr>
        <w:t> </w:t>
      </w:r>
      <w:r>
        <w:rPr/>
        <w:t>Oordt,</w:t>
      </w:r>
      <w:r>
        <w:rPr>
          <w:spacing w:val="-3"/>
        </w:rPr>
        <w:t> </w:t>
      </w:r>
      <w:r>
        <w:rPr/>
        <w:t>BIS</w:t>
      </w:r>
      <w:r>
        <w:rPr>
          <w:spacing w:val="-3"/>
        </w:rPr>
        <w:t> </w:t>
      </w:r>
      <w:r>
        <w:rPr/>
        <w:t>Working</w:t>
      </w:r>
      <w:r>
        <w:rPr>
          <w:spacing w:val="-3"/>
        </w:rPr>
        <w:t> </w:t>
      </w:r>
      <w:r>
        <w:rPr/>
        <w:t>Papers</w:t>
      </w:r>
      <w:r>
        <w:rPr>
          <w:spacing w:val="-3"/>
        </w:rPr>
        <w:t> </w:t>
      </w:r>
      <w:r>
        <w:rPr/>
        <w:t>No</w:t>
      </w:r>
      <w:r>
        <w:rPr>
          <w:spacing w:val="-4"/>
        </w:rPr>
        <w:t> </w:t>
      </w:r>
      <w:r>
        <w:rPr/>
        <w:t>1201,</w:t>
      </w:r>
      <w:r>
        <w:rPr>
          <w:spacing w:val="-3"/>
        </w:rPr>
        <w:t> </w:t>
      </w:r>
      <w:r>
        <w:rPr/>
        <w:t>2024. “The Crypto Multiplier?” with M. van Oordt, BIS Working Papers No 1104, 2023.</w:t>
      </w:r>
    </w:p>
    <w:p>
      <w:pPr>
        <w:pStyle w:val="BodyText"/>
        <w:spacing w:line="279" w:lineRule="exact" w:before="6"/>
        <w:rPr>
          <w:rFonts w:ascii="Cambria Math" w:hAnsi="Cambria Math"/>
        </w:rPr>
      </w:pPr>
      <w:r>
        <w:rPr/>
        <w:t>“How</w:t>
      </w:r>
      <w:r>
        <w:rPr>
          <w:spacing w:val="-4"/>
        </w:rPr>
        <w:t> </w:t>
      </w:r>
      <w:r>
        <w:rPr/>
        <w:t>Banks</w:t>
      </w:r>
      <w:r>
        <w:rPr>
          <w:spacing w:val="-2"/>
        </w:rPr>
        <w:t> </w:t>
      </w:r>
      <w:r>
        <w:rPr/>
        <w:t>Create</w:t>
      </w:r>
      <w:r>
        <w:rPr>
          <w:spacing w:val="-2"/>
        </w:rPr>
        <w:t> </w:t>
      </w:r>
      <w:r>
        <w:rPr/>
        <w:t>Gridlock</w:t>
      </w:r>
      <w:r>
        <w:rPr>
          <w:spacing w:val="-2"/>
        </w:rPr>
        <w:t> </w:t>
      </w:r>
      <w:r>
        <w:rPr/>
        <w:t>to</w:t>
      </w:r>
      <w:r>
        <w:rPr>
          <w:spacing w:val="-1"/>
        </w:rPr>
        <w:t> </w:t>
      </w:r>
      <w:r>
        <w:rPr/>
        <w:t>Save</w:t>
      </w:r>
      <w:r>
        <w:rPr>
          <w:spacing w:val="-3"/>
        </w:rPr>
        <w:t> </w:t>
      </w:r>
      <w:r>
        <w:rPr/>
        <w:t>Liquidity</w:t>
      </w:r>
      <w:r>
        <w:rPr>
          <w:spacing w:val="-1"/>
        </w:rPr>
        <w:t> </w:t>
      </w:r>
      <w:r>
        <w:rPr/>
        <w:t>in</w:t>
      </w:r>
      <w:r>
        <w:rPr>
          <w:spacing w:val="-3"/>
        </w:rPr>
        <w:t> </w:t>
      </w:r>
      <w:r>
        <w:rPr/>
        <w:t>Canada’s</w:t>
      </w:r>
      <w:r>
        <w:rPr>
          <w:spacing w:val="-1"/>
        </w:rPr>
        <w:t> </w:t>
      </w:r>
      <w:r>
        <w:rPr/>
        <w:t>Large</w:t>
      </w:r>
      <w:r>
        <w:rPr>
          <w:spacing w:val="-3"/>
        </w:rPr>
        <w:t> </w:t>
      </w:r>
      <w:r>
        <w:rPr/>
        <w:t>Value</w:t>
      </w:r>
      <w:r>
        <w:rPr>
          <w:spacing w:val="-3"/>
        </w:rPr>
        <w:t> </w:t>
      </w:r>
      <w:r>
        <w:rPr/>
        <w:t>Payment</w:t>
      </w:r>
      <w:r>
        <w:rPr>
          <w:spacing w:val="-1"/>
        </w:rPr>
        <w:t> </w:t>
      </w:r>
      <w:r>
        <w:rPr/>
        <w:t>System</w:t>
      </w:r>
      <w:r>
        <w:rPr>
          <w:rFonts w:ascii="Cambria Math" w:hAnsi="Cambria Math"/>
        </w:rPr>
        <w:t>,”</w:t>
      </w:r>
      <w:r>
        <w:rPr>
          <w:rFonts w:ascii="Cambria Math" w:hAnsi="Cambria Math"/>
          <w:spacing w:val="-2"/>
        </w:rPr>
        <w:t> </w:t>
      </w:r>
      <w:r>
        <w:rPr>
          <w:rFonts w:ascii="Cambria Math" w:hAnsi="Cambria Math"/>
          <w:spacing w:val="-4"/>
        </w:rPr>
        <w:t>with</w:t>
      </w:r>
    </w:p>
    <w:p>
      <w:pPr>
        <w:spacing w:line="237" w:lineRule="auto" w:before="0"/>
        <w:ind w:left="11" w:right="264" w:firstLine="0"/>
        <w:jc w:val="left"/>
        <w:rPr>
          <w:sz w:val="24"/>
        </w:rPr>
      </w:pPr>
      <w:r>
        <w:rPr>
          <w:sz w:val="24"/>
        </w:rPr>
        <w:t>Z.</w:t>
      </w:r>
      <w:r>
        <w:rPr>
          <w:spacing w:val="-3"/>
          <w:sz w:val="24"/>
        </w:rPr>
        <w:t> </w:t>
      </w:r>
      <w:r>
        <w:rPr>
          <w:sz w:val="24"/>
        </w:rPr>
        <w:t>Lu</w:t>
      </w:r>
      <w:r>
        <w:rPr>
          <w:spacing w:val="-3"/>
          <w:sz w:val="24"/>
        </w:rPr>
        <w:t> </w:t>
      </w:r>
      <w:r>
        <w:rPr>
          <w:sz w:val="24"/>
        </w:rPr>
        <w:t>and</w:t>
      </w:r>
      <w:r>
        <w:rPr>
          <w:spacing w:val="-3"/>
          <w:sz w:val="24"/>
        </w:rPr>
        <w:t> </w:t>
      </w:r>
      <w:r>
        <w:rPr>
          <w:sz w:val="24"/>
        </w:rPr>
        <w:t>P.</w:t>
      </w:r>
      <w:r>
        <w:rPr>
          <w:spacing w:val="-3"/>
          <w:sz w:val="24"/>
        </w:rPr>
        <w:t> </w:t>
      </w:r>
      <w:r>
        <w:rPr>
          <w:sz w:val="24"/>
        </w:rPr>
        <w:t>Tian,</w:t>
      </w:r>
      <w:r>
        <w:rPr>
          <w:spacing w:val="-3"/>
          <w:sz w:val="24"/>
        </w:rPr>
        <w:t> </w:t>
      </w:r>
      <w:r>
        <w:rPr>
          <w:i/>
          <w:sz w:val="24"/>
        </w:rPr>
        <w:t>Journal</w:t>
      </w:r>
      <w:r>
        <w:rPr>
          <w:i/>
          <w:spacing w:val="-3"/>
          <w:sz w:val="24"/>
        </w:rPr>
        <w:t> </w:t>
      </w:r>
      <w:r>
        <w:rPr>
          <w:i/>
          <w:sz w:val="24"/>
        </w:rPr>
        <w:t>of</w:t>
      </w:r>
      <w:r>
        <w:rPr>
          <w:i/>
          <w:spacing w:val="-3"/>
          <w:sz w:val="24"/>
        </w:rPr>
        <w:t> </w:t>
      </w:r>
      <w:r>
        <w:rPr>
          <w:i/>
          <w:sz w:val="24"/>
        </w:rPr>
        <w:t>Money,</w:t>
      </w:r>
      <w:r>
        <w:rPr>
          <w:i/>
          <w:spacing w:val="-3"/>
          <w:sz w:val="24"/>
        </w:rPr>
        <w:t> </w:t>
      </w:r>
      <w:r>
        <w:rPr>
          <w:i/>
          <w:sz w:val="24"/>
        </w:rPr>
        <w:t>Credit</w:t>
      </w:r>
      <w:r>
        <w:rPr>
          <w:i/>
          <w:spacing w:val="-3"/>
          <w:sz w:val="24"/>
        </w:rPr>
        <w:t> </w:t>
      </w:r>
      <w:r>
        <w:rPr>
          <w:i/>
          <w:sz w:val="24"/>
        </w:rPr>
        <w:t>and</w:t>
      </w:r>
      <w:r>
        <w:rPr>
          <w:i/>
          <w:spacing w:val="-3"/>
          <w:sz w:val="24"/>
        </w:rPr>
        <w:t> </w:t>
      </w:r>
      <w:r>
        <w:rPr>
          <w:i/>
          <w:sz w:val="24"/>
        </w:rPr>
        <w:t>Banking</w:t>
      </w:r>
      <w:r>
        <w:rPr>
          <w:sz w:val="24"/>
        </w:rPr>
        <w:t>,</w:t>
      </w:r>
      <w:r>
        <w:rPr>
          <w:spacing w:val="-3"/>
          <w:sz w:val="24"/>
        </w:rPr>
        <w:t> </w:t>
      </w:r>
      <w:r>
        <w:rPr>
          <w:sz w:val="24"/>
        </w:rPr>
        <w:t>revise</w:t>
      </w:r>
      <w:r>
        <w:rPr>
          <w:spacing w:val="-4"/>
          <w:sz w:val="24"/>
        </w:rPr>
        <w:t> </w:t>
      </w:r>
      <w:r>
        <w:rPr>
          <w:sz w:val="24"/>
        </w:rPr>
        <w:t>and</w:t>
      </w:r>
      <w:r>
        <w:rPr>
          <w:spacing w:val="-3"/>
          <w:sz w:val="24"/>
        </w:rPr>
        <w:t> </w:t>
      </w:r>
      <w:r>
        <w:rPr>
          <w:sz w:val="24"/>
        </w:rPr>
        <w:t>resubmit</w:t>
      </w:r>
      <w:r>
        <w:rPr>
          <w:spacing w:val="-3"/>
          <w:sz w:val="24"/>
        </w:rPr>
        <w:t> </w:t>
      </w:r>
      <w:r>
        <w:rPr>
          <w:sz w:val="24"/>
        </w:rPr>
        <w:t>(formerly</w:t>
      </w:r>
      <w:r>
        <w:rPr>
          <w:spacing w:val="-3"/>
          <w:sz w:val="24"/>
        </w:rPr>
        <w:t> </w:t>
      </w:r>
      <w:r>
        <w:rPr>
          <w:sz w:val="24"/>
        </w:rPr>
        <w:t>listed</w:t>
      </w:r>
      <w:r>
        <w:rPr>
          <w:spacing w:val="-3"/>
          <w:sz w:val="24"/>
        </w:rPr>
        <w:t> </w:t>
      </w:r>
      <w:r>
        <w:rPr>
          <w:sz w:val="24"/>
        </w:rPr>
        <w:t>as Bank of Canada Staff Working Paper, 2023-26).</w:t>
      </w:r>
    </w:p>
    <w:p>
      <w:pPr>
        <w:pStyle w:val="BodyText"/>
        <w:spacing w:before="1"/>
        <w:ind w:left="0"/>
      </w:pPr>
    </w:p>
    <w:p>
      <w:pPr>
        <w:pStyle w:val="BodyText"/>
        <w:spacing w:line="242" w:lineRule="auto"/>
        <w:ind w:right="417"/>
      </w:pPr>
      <w:r>
        <w:rPr/>
        <w:t>“Optimal</w:t>
      </w:r>
      <w:r>
        <w:rPr>
          <w:spacing w:val="-3"/>
        </w:rPr>
        <w:t> </w:t>
      </w:r>
      <w:r>
        <w:rPr/>
        <w:t>Bidder</w:t>
      </w:r>
      <w:r>
        <w:rPr>
          <w:spacing w:val="-3"/>
        </w:rPr>
        <w:t> </w:t>
      </w:r>
      <w:r>
        <w:rPr/>
        <w:t>Selection</w:t>
      </w:r>
      <w:r>
        <w:rPr>
          <w:spacing w:val="-3"/>
        </w:rPr>
        <w:t> </w:t>
      </w:r>
      <w:r>
        <w:rPr/>
        <w:t>in</w:t>
      </w:r>
      <w:r>
        <w:rPr>
          <w:spacing w:val="-3"/>
        </w:rPr>
        <w:t> </w:t>
      </w:r>
      <w:r>
        <w:rPr/>
        <w:t>Clearing</w:t>
      </w:r>
      <w:r>
        <w:rPr>
          <w:spacing w:val="-3"/>
        </w:rPr>
        <w:t> </w:t>
      </w:r>
      <w:r>
        <w:rPr/>
        <w:t>House</w:t>
      </w:r>
      <w:r>
        <w:rPr>
          <w:spacing w:val="-4"/>
        </w:rPr>
        <w:t> </w:t>
      </w:r>
      <w:r>
        <w:rPr/>
        <w:t>Default</w:t>
      </w:r>
      <w:r>
        <w:rPr>
          <w:spacing w:val="-3"/>
        </w:rPr>
        <w:t> </w:t>
      </w:r>
      <w:r>
        <w:rPr/>
        <w:t>Auctions,”</w:t>
      </w:r>
      <w:r>
        <w:rPr>
          <w:spacing w:val="-4"/>
        </w:rPr>
        <w:t> </w:t>
      </w:r>
      <w:r>
        <w:rPr/>
        <w:t>with</w:t>
      </w:r>
      <w:r>
        <w:rPr>
          <w:spacing w:val="-3"/>
        </w:rPr>
        <w:t> </w:t>
      </w:r>
      <w:r>
        <w:rPr/>
        <w:t>D.</w:t>
      </w:r>
      <w:r>
        <w:rPr>
          <w:spacing w:val="-3"/>
        </w:rPr>
        <w:t> </w:t>
      </w:r>
      <w:r>
        <w:rPr/>
        <w:t>Murphy,</w:t>
      </w:r>
      <w:r>
        <w:rPr>
          <w:spacing w:val="-3"/>
        </w:rPr>
        <w:t> </w:t>
      </w:r>
      <w:r>
        <w:rPr/>
        <w:t>T.</w:t>
      </w:r>
      <w:r>
        <w:rPr>
          <w:spacing w:val="-3"/>
        </w:rPr>
        <w:t> </w:t>
      </w:r>
      <w:r>
        <w:rPr/>
        <w:t>Nesmith and X. Wu, Federal Reserve Board Finance and Economic Discussion Series, 2023-033.</w:t>
      </w:r>
    </w:p>
    <w:p>
      <w:pPr>
        <w:pStyle w:val="BodyText"/>
        <w:spacing w:before="273"/>
        <w:ind w:right="417"/>
      </w:pPr>
      <w:r>
        <w:rPr/>
        <w:t>“Trust</w:t>
      </w:r>
      <w:r>
        <w:rPr>
          <w:spacing w:val="-4"/>
        </w:rPr>
        <w:t> </w:t>
      </w:r>
      <w:r>
        <w:rPr/>
        <w:t>Bridges</w:t>
      </w:r>
      <w:r>
        <w:rPr>
          <w:spacing w:val="-4"/>
        </w:rPr>
        <w:t> </w:t>
      </w:r>
      <w:r>
        <w:rPr/>
        <w:t>and</w:t>
      </w:r>
      <w:r>
        <w:rPr>
          <w:spacing w:val="-4"/>
        </w:rPr>
        <w:t> </w:t>
      </w:r>
      <w:r>
        <w:rPr/>
        <w:t>Money</w:t>
      </w:r>
      <w:r>
        <w:rPr>
          <w:spacing w:val="-4"/>
        </w:rPr>
        <w:t> </w:t>
      </w:r>
      <w:r>
        <w:rPr/>
        <w:t>Flows:</w:t>
      </w:r>
      <w:r>
        <w:rPr>
          <w:spacing w:val="-4"/>
        </w:rPr>
        <w:t> </w:t>
      </w:r>
      <w:r>
        <w:rPr/>
        <w:t>A</w:t>
      </w:r>
      <w:r>
        <w:rPr>
          <w:spacing w:val="-4"/>
        </w:rPr>
        <w:t> </w:t>
      </w:r>
      <w:r>
        <w:rPr/>
        <w:t>Digital</w:t>
      </w:r>
      <w:r>
        <w:rPr>
          <w:spacing w:val="-4"/>
        </w:rPr>
        <w:t> </w:t>
      </w:r>
      <w:r>
        <w:rPr/>
        <w:t>Marketplace</w:t>
      </w:r>
      <w:r>
        <w:rPr>
          <w:spacing w:val="-5"/>
        </w:rPr>
        <w:t> </w:t>
      </w:r>
      <w:r>
        <w:rPr/>
        <w:t>to</w:t>
      </w:r>
      <w:r>
        <w:rPr>
          <w:spacing w:val="-4"/>
        </w:rPr>
        <w:t> </w:t>
      </w:r>
      <w:r>
        <w:rPr/>
        <w:t>Improve</w:t>
      </w:r>
      <w:r>
        <w:rPr>
          <w:spacing w:val="-5"/>
        </w:rPr>
        <w:t> </w:t>
      </w:r>
      <w:r>
        <w:rPr/>
        <w:t>Cross-Border</w:t>
      </w:r>
      <w:r>
        <w:rPr>
          <w:spacing w:val="-4"/>
        </w:rPr>
        <w:t> </w:t>
      </w:r>
      <w:r>
        <w:rPr/>
        <w:t>Payments,” with T. Adrian, D. He and M. Griffoli, </w:t>
      </w:r>
      <w:r>
        <w:rPr>
          <w:i/>
        </w:rPr>
        <w:t>International Journal of Central Banking</w:t>
      </w:r>
      <w:r>
        <w:rPr/>
        <w:t>, revise and resubmit. (formerly listed as IMF Fintech Notes No 2023/001).</w:t>
      </w:r>
    </w:p>
    <w:p>
      <w:pPr>
        <w:pStyle w:val="BodyText"/>
        <w:ind w:left="0"/>
      </w:pPr>
    </w:p>
    <w:p>
      <w:pPr>
        <w:pStyle w:val="BodyText"/>
        <w:ind w:right="417"/>
      </w:pPr>
      <w:r>
        <w:rPr/>
        <w:t>“Intraday Liquidity Around the World,” with B. A. Kabadjova, A. Badev, S. B. Bastos, E. Benos, F. Cepeda-Lopéz, J. Chapman, M. Diehl , I. Duca-Radu, R. Heijmans, A. Kosse, A. Martin,</w:t>
      </w:r>
      <w:r>
        <w:rPr>
          <w:spacing w:val="-3"/>
        </w:rPr>
        <w:t> </w:t>
      </w:r>
      <w:r>
        <w:rPr/>
        <w:t>T.</w:t>
      </w:r>
      <w:r>
        <w:rPr>
          <w:spacing w:val="-3"/>
        </w:rPr>
        <w:t> </w:t>
      </w:r>
      <w:r>
        <w:rPr/>
        <w:t>Nellen,</w:t>
      </w:r>
      <w:r>
        <w:rPr>
          <w:spacing w:val="-3"/>
        </w:rPr>
        <w:t> </w:t>
      </w:r>
      <w:r>
        <w:rPr/>
        <w:t>T.</w:t>
      </w:r>
      <w:r>
        <w:rPr>
          <w:spacing w:val="-3"/>
        </w:rPr>
        <w:t> </w:t>
      </w:r>
      <w:r>
        <w:rPr/>
        <w:t>Nilsson,</w:t>
      </w:r>
      <w:r>
        <w:rPr>
          <w:spacing w:val="-3"/>
        </w:rPr>
        <w:t> </w:t>
      </w:r>
      <w:r>
        <w:rPr/>
        <w:t>J.</w:t>
      </w:r>
      <w:r>
        <w:rPr>
          <w:spacing w:val="-3"/>
        </w:rPr>
        <w:t> </w:t>
      </w:r>
      <w:r>
        <w:rPr/>
        <w:t>Paulick,</w:t>
      </w:r>
      <w:r>
        <w:rPr>
          <w:spacing w:val="-3"/>
        </w:rPr>
        <w:t> </w:t>
      </w:r>
      <w:r>
        <w:rPr/>
        <w:t>A.</w:t>
      </w:r>
      <w:r>
        <w:rPr>
          <w:spacing w:val="-3"/>
        </w:rPr>
        <w:t> </w:t>
      </w:r>
      <w:r>
        <w:rPr/>
        <w:t>Pustelnikov,</w:t>
      </w:r>
      <w:r>
        <w:rPr>
          <w:spacing w:val="-3"/>
        </w:rPr>
        <w:t> </w:t>
      </w:r>
      <w:r>
        <w:rPr/>
        <w:t>F.</w:t>
      </w:r>
      <w:r>
        <w:rPr>
          <w:spacing w:val="-3"/>
        </w:rPr>
        <w:t> </w:t>
      </w:r>
      <w:r>
        <w:rPr/>
        <w:t>Rivadeneyra,</w:t>
      </w:r>
      <w:r>
        <w:rPr>
          <w:spacing w:val="-3"/>
        </w:rPr>
        <w:t> </w:t>
      </w:r>
      <w:r>
        <w:rPr/>
        <w:t>M.</w:t>
      </w:r>
      <w:r>
        <w:rPr>
          <w:spacing w:val="-3"/>
        </w:rPr>
        <w:t> </w:t>
      </w:r>
      <w:r>
        <w:rPr/>
        <w:t>Rubem</w:t>
      </w:r>
      <w:r>
        <w:rPr>
          <w:spacing w:val="-3"/>
        </w:rPr>
        <w:t> </w:t>
      </w:r>
      <w:r>
        <w:rPr/>
        <w:t>do</w:t>
      </w:r>
      <w:r>
        <w:rPr>
          <w:spacing w:val="-3"/>
        </w:rPr>
        <w:t> </w:t>
      </w:r>
      <w:r>
        <w:rPr/>
        <w:t>Coutto Bastos and S. Testi, BIS Working Papers No 1089, 2023.</w:t>
      </w:r>
    </w:p>
    <w:p>
      <w:pPr>
        <w:pStyle w:val="BodyText"/>
        <w:spacing w:line="242" w:lineRule="auto" w:before="274"/>
        <w:ind w:right="888"/>
      </w:pPr>
      <w:r>
        <w:rPr/>
        <w:t>“The</w:t>
      </w:r>
      <w:r>
        <w:rPr>
          <w:spacing w:val="-4"/>
        </w:rPr>
        <w:t> </w:t>
      </w:r>
      <w:r>
        <w:rPr/>
        <w:t>Case</w:t>
      </w:r>
      <w:r>
        <w:rPr>
          <w:spacing w:val="-4"/>
        </w:rPr>
        <w:t> </w:t>
      </w:r>
      <w:r>
        <w:rPr/>
        <w:t>for</w:t>
      </w:r>
      <w:r>
        <w:rPr>
          <w:spacing w:val="-3"/>
        </w:rPr>
        <w:t> </w:t>
      </w:r>
      <w:r>
        <w:rPr/>
        <w:t>Convenience:</w:t>
      </w:r>
      <w:r>
        <w:rPr>
          <w:spacing w:val="-4"/>
        </w:rPr>
        <w:t> </w:t>
      </w:r>
      <w:r>
        <w:rPr>
          <w:color w:val="3A3A3A"/>
        </w:rPr>
        <w:t>How</w:t>
      </w:r>
      <w:r>
        <w:rPr>
          <w:color w:val="3A3A3A"/>
          <w:spacing w:val="-3"/>
        </w:rPr>
        <w:t> </w:t>
      </w:r>
      <w:r>
        <w:rPr>
          <w:color w:val="3A3A3A"/>
        </w:rPr>
        <w:t>CBDC</w:t>
      </w:r>
      <w:r>
        <w:rPr>
          <w:color w:val="3A3A3A"/>
          <w:spacing w:val="-3"/>
        </w:rPr>
        <w:t> </w:t>
      </w:r>
      <w:r>
        <w:rPr>
          <w:color w:val="3A3A3A"/>
        </w:rPr>
        <w:t>Design</w:t>
      </w:r>
      <w:r>
        <w:rPr>
          <w:color w:val="3A3A3A"/>
          <w:spacing w:val="-3"/>
        </w:rPr>
        <w:t> </w:t>
      </w:r>
      <w:r>
        <w:rPr>
          <w:color w:val="3A3A3A"/>
        </w:rPr>
        <w:t>Choices</w:t>
      </w:r>
      <w:r>
        <w:rPr>
          <w:color w:val="3A3A3A"/>
          <w:spacing w:val="-4"/>
        </w:rPr>
        <w:t> </w:t>
      </w:r>
      <w:r>
        <w:rPr>
          <w:color w:val="3A3A3A"/>
        </w:rPr>
        <w:t>Impact</w:t>
      </w:r>
      <w:r>
        <w:rPr>
          <w:color w:val="3A3A3A"/>
          <w:spacing w:val="-3"/>
        </w:rPr>
        <w:t> </w:t>
      </w:r>
      <w:r>
        <w:rPr>
          <w:color w:val="3A3A3A"/>
        </w:rPr>
        <w:t>Monetary</w:t>
      </w:r>
      <w:r>
        <w:rPr>
          <w:color w:val="3A3A3A"/>
          <w:spacing w:val="-4"/>
        </w:rPr>
        <w:t> </w:t>
      </w:r>
      <w:r>
        <w:rPr>
          <w:color w:val="3A3A3A"/>
        </w:rPr>
        <w:t>Policy</w:t>
      </w:r>
      <w:r>
        <w:rPr>
          <w:color w:val="3A3A3A"/>
          <w:spacing w:val="-4"/>
        </w:rPr>
        <w:t> </w:t>
      </w:r>
      <w:r>
        <w:rPr>
          <w:color w:val="3A3A3A"/>
        </w:rPr>
        <w:t>Pass- Through,” with Jiaheng Yu and Haoxiang Zhu, BIS Working Papers No 1046, 2023.</w:t>
      </w:r>
    </w:p>
    <w:p>
      <w:pPr>
        <w:pStyle w:val="BodyText"/>
        <w:spacing w:before="273"/>
      </w:pPr>
      <w:r>
        <w:rPr/>
        <w:t>“An</w:t>
      </w:r>
      <w:r>
        <w:rPr>
          <w:spacing w:val="-4"/>
        </w:rPr>
        <w:t> </w:t>
      </w:r>
      <w:r>
        <w:rPr/>
        <w:t>Impossibility</w:t>
      </w:r>
      <w:r>
        <w:rPr>
          <w:spacing w:val="-1"/>
        </w:rPr>
        <w:t> </w:t>
      </w:r>
      <w:r>
        <w:rPr/>
        <w:t>Result</w:t>
      </w:r>
      <w:r>
        <w:rPr>
          <w:spacing w:val="-1"/>
        </w:rPr>
        <w:t> </w:t>
      </w:r>
      <w:r>
        <w:rPr/>
        <w:t>for</w:t>
      </w:r>
      <w:r>
        <w:rPr>
          <w:spacing w:val="-2"/>
        </w:rPr>
        <w:t> </w:t>
      </w:r>
      <w:r>
        <w:rPr/>
        <w:t>Fully</w:t>
      </w:r>
      <w:r>
        <w:rPr>
          <w:spacing w:val="-1"/>
        </w:rPr>
        <w:t> </w:t>
      </w:r>
      <w:r>
        <w:rPr/>
        <w:t>Decentralized</w:t>
      </w:r>
      <w:r>
        <w:rPr>
          <w:spacing w:val="-1"/>
        </w:rPr>
        <w:t> </w:t>
      </w:r>
      <w:r>
        <w:rPr/>
        <w:t>Systems,”</w:t>
      </w:r>
      <w:r>
        <w:rPr>
          <w:spacing w:val="-3"/>
        </w:rPr>
        <w:t> </w:t>
      </w:r>
      <w:r>
        <w:rPr/>
        <w:t>with</w:t>
      </w:r>
      <w:r>
        <w:rPr>
          <w:spacing w:val="-1"/>
        </w:rPr>
        <w:t> </w:t>
      </w:r>
      <w:r>
        <w:rPr/>
        <w:t>C.</w:t>
      </w:r>
      <w:r>
        <w:rPr>
          <w:spacing w:val="-1"/>
        </w:rPr>
        <w:t> </w:t>
      </w:r>
      <w:r>
        <w:rPr/>
        <w:t>Monnet,</w:t>
      </w:r>
      <w:r>
        <w:rPr>
          <w:spacing w:val="-1"/>
        </w:rPr>
        <w:t> </w:t>
      </w:r>
      <w:r>
        <w:rPr>
          <w:spacing w:val="-2"/>
        </w:rPr>
        <w:t>2022.</w:t>
      </w:r>
    </w:p>
    <w:p>
      <w:pPr>
        <w:pStyle w:val="BodyText"/>
        <w:spacing w:before="2"/>
        <w:ind w:left="0"/>
      </w:pPr>
    </w:p>
    <w:p>
      <w:pPr>
        <w:pStyle w:val="BodyText"/>
        <w:spacing w:line="237" w:lineRule="auto"/>
        <w:ind w:right="417"/>
      </w:pPr>
      <w:r>
        <w:rPr/>
        <w:t>“Regulatory</w:t>
      </w:r>
      <w:r>
        <w:rPr>
          <w:spacing w:val="-4"/>
        </w:rPr>
        <w:t> </w:t>
      </w:r>
      <w:r>
        <w:rPr/>
        <w:t>Requirements</w:t>
      </w:r>
      <w:r>
        <w:rPr>
          <w:spacing w:val="-4"/>
        </w:rPr>
        <w:t> </w:t>
      </w:r>
      <w:r>
        <w:rPr/>
        <w:t>of</w:t>
      </w:r>
      <w:r>
        <w:rPr>
          <w:spacing w:val="-4"/>
        </w:rPr>
        <w:t> </w:t>
      </w:r>
      <w:r>
        <w:rPr/>
        <w:t>Banks</w:t>
      </w:r>
      <w:r>
        <w:rPr>
          <w:spacing w:val="-4"/>
        </w:rPr>
        <w:t> </w:t>
      </w:r>
      <w:r>
        <w:rPr/>
        <w:t>and</w:t>
      </w:r>
      <w:r>
        <w:rPr>
          <w:spacing w:val="-4"/>
        </w:rPr>
        <w:t> </w:t>
      </w:r>
      <w:r>
        <w:rPr/>
        <w:t>Arbitrage</w:t>
      </w:r>
      <w:r>
        <w:rPr>
          <w:spacing w:val="-5"/>
        </w:rPr>
        <w:t> </w:t>
      </w:r>
      <w:r>
        <w:rPr/>
        <w:t>in</w:t>
      </w:r>
      <w:r>
        <w:rPr>
          <w:spacing w:val="-4"/>
        </w:rPr>
        <w:t> </w:t>
      </w:r>
      <w:r>
        <w:rPr/>
        <w:t>the</w:t>
      </w:r>
      <w:r>
        <w:rPr>
          <w:spacing w:val="-5"/>
        </w:rPr>
        <w:t> </w:t>
      </w:r>
      <w:r>
        <w:rPr/>
        <w:t>Post-Crisis</w:t>
      </w:r>
      <w:r>
        <w:rPr>
          <w:spacing w:val="-4"/>
        </w:rPr>
        <w:t> </w:t>
      </w:r>
      <w:r>
        <w:rPr/>
        <w:t>Federal</w:t>
      </w:r>
      <w:r>
        <w:rPr>
          <w:spacing w:val="-4"/>
        </w:rPr>
        <w:t> </w:t>
      </w:r>
      <w:r>
        <w:rPr/>
        <w:t>Funds</w:t>
      </w:r>
      <w:r>
        <w:rPr>
          <w:spacing w:val="-4"/>
        </w:rPr>
        <w:t> </w:t>
      </w:r>
      <w:r>
        <w:rPr/>
        <w:t>Market,” with Sofia Priazhkina, Bank of Canada Staff Working Paper 2022-48.</w:t>
      </w:r>
    </w:p>
    <w:p>
      <w:pPr>
        <w:pStyle w:val="BodyText"/>
        <w:spacing w:before="1"/>
        <w:ind w:left="0"/>
      </w:pPr>
    </w:p>
    <w:p>
      <w:pPr>
        <w:pStyle w:val="BodyText"/>
      </w:pPr>
      <w:r>
        <w:rPr/>
        <w:t>“</w:t>
      </w:r>
      <w:r>
        <w:rPr>
          <w:color w:val="001F33"/>
        </w:rPr>
        <w:t>Monetizing</w:t>
      </w:r>
      <w:r>
        <w:rPr>
          <w:color w:val="001F33"/>
          <w:spacing w:val="30"/>
        </w:rPr>
        <w:t> </w:t>
      </w:r>
      <w:r>
        <w:rPr>
          <w:color w:val="001F33"/>
        </w:rPr>
        <w:t>Privacy</w:t>
      </w:r>
      <w:r>
        <w:rPr>
          <w:color w:val="001F33"/>
          <w:spacing w:val="32"/>
        </w:rPr>
        <w:t> </w:t>
      </w:r>
      <w:r>
        <w:rPr>
          <w:color w:val="001F33"/>
        </w:rPr>
        <w:t>with</w:t>
      </w:r>
      <w:r>
        <w:rPr>
          <w:color w:val="001F33"/>
          <w:spacing w:val="32"/>
        </w:rPr>
        <w:t> </w:t>
      </w:r>
      <w:r>
        <w:rPr>
          <w:color w:val="001F33"/>
        </w:rPr>
        <w:t>Central</w:t>
      </w:r>
      <w:r>
        <w:rPr>
          <w:color w:val="001F33"/>
          <w:spacing w:val="33"/>
        </w:rPr>
        <w:t> </w:t>
      </w:r>
      <w:r>
        <w:rPr>
          <w:color w:val="001F33"/>
        </w:rPr>
        <w:t>Bank</w:t>
      </w:r>
      <w:r>
        <w:rPr>
          <w:color w:val="001F33"/>
          <w:spacing w:val="33"/>
        </w:rPr>
        <w:t> </w:t>
      </w:r>
      <w:r>
        <w:rPr>
          <w:color w:val="001F33"/>
        </w:rPr>
        <w:t>Digital</w:t>
      </w:r>
      <w:r>
        <w:rPr>
          <w:color w:val="001F33"/>
          <w:spacing w:val="33"/>
        </w:rPr>
        <w:t> </w:t>
      </w:r>
      <w:r>
        <w:rPr>
          <w:color w:val="001F33"/>
        </w:rPr>
        <w:t>Currencies,”</w:t>
      </w:r>
      <w:r>
        <w:rPr>
          <w:color w:val="001F33"/>
          <w:spacing w:val="31"/>
        </w:rPr>
        <w:t> </w:t>
      </w:r>
      <w:r>
        <w:rPr/>
        <w:t>with</w:t>
      </w:r>
      <w:r>
        <w:rPr>
          <w:spacing w:val="20"/>
        </w:rPr>
        <w:t> </w:t>
      </w:r>
      <w:r>
        <w:rPr/>
        <w:t>M.</w:t>
      </w:r>
      <w:r>
        <w:rPr>
          <w:spacing w:val="19"/>
        </w:rPr>
        <w:t> </w:t>
      </w:r>
      <w:r>
        <w:rPr/>
        <w:t>Lee,</w:t>
      </w:r>
      <w:r>
        <w:rPr>
          <w:spacing w:val="20"/>
        </w:rPr>
        <w:t> </w:t>
      </w:r>
      <w:r>
        <w:rPr>
          <w:spacing w:val="-2"/>
        </w:rPr>
        <w:t>2021.</w:t>
      </w:r>
    </w:p>
    <w:p>
      <w:pPr>
        <w:pStyle w:val="BodyText"/>
        <w:spacing w:after="0"/>
        <w:sectPr>
          <w:pgSz w:w="12240" w:h="15840"/>
          <w:pgMar w:top="1760" w:bottom="280" w:left="1440" w:right="1080"/>
        </w:sectPr>
      </w:pPr>
    </w:p>
    <w:p>
      <w:pPr>
        <w:pStyle w:val="BodyText"/>
        <w:spacing w:before="63"/>
      </w:pPr>
      <w:r>
        <w:rPr/>
        <w:t>“Efficient</w:t>
      </w:r>
      <w:r>
        <w:rPr>
          <w:spacing w:val="-4"/>
        </w:rPr>
        <w:t> </w:t>
      </w:r>
      <w:r>
        <w:rPr/>
        <w:t>Bilateral</w:t>
      </w:r>
      <w:r>
        <w:rPr>
          <w:spacing w:val="-2"/>
        </w:rPr>
        <w:t> </w:t>
      </w:r>
      <w:r>
        <w:rPr/>
        <w:t>Trade,”</w:t>
      </w:r>
      <w:r>
        <w:rPr>
          <w:spacing w:val="-2"/>
        </w:rPr>
        <w:t> </w:t>
      </w:r>
      <w:r>
        <w:rPr/>
        <w:t>with</w:t>
      </w:r>
      <w:r>
        <w:rPr>
          <w:spacing w:val="-2"/>
        </w:rPr>
        <w:t> </w:t>
      </w:r>
      <w:r>
        <w:rPr/>
        <w:t>M.</w:t>
      </w:r>
      <w:r>
        <w:rPr>
          <w:spacing w:val="-2"/>
        </w:rPr>
        <w:t> </w:t>
      </w:r>
      <w:r>
        <w:rPr/>
        <w:t>Pycia,</w:t>
      </w:r>
      <w:r>
        <w:rPr>
          <w:spacing w:val="-1"/>
        </w:rPr>
        <w:t> </w:t>
      </w:r>
      <w:r>
        <w:rPr>
          <w:spacing w:val="-2"/>
        </w:rPr>
        <w:t>2020.</w:t>
      </w:r>
    </w:p>
    <w:p>
      <w:pPr>
        <w:pStyle w:val="BodyText"/>
        <w:ind w:left="0"/>
      </w:pPr>
    </w:p>
    <w:p>
      <w:pPr>
        <w:pStyle w:val="BodyText"/>
        <w:ind w:right="464"/>
      </w:pPr>
      <w:r>
        <w:rPr/>
        <w:t>“Who Sees the Trades: The Effect of Information Structure on Liquidity in Inter-dealer Markets,”</w:t>
      </w:r>
      <w:r>
        <w:rPr>
          <w:spacing w:val="-4"/>
        </w:rPr>
        <w:t> </w:t>
      </w:r>
      <w:r>
        <w:rPr/>
        <w:t>with</w:t>
      </w:r>
      <w:r>
        <w:rPr>
          <w:spacing w:val="-3"/>
        </w:rPr>
        <w:t> </w:t>
      </w:r>
      <w:r>
        <w:rPr/>
        <w:t>M.</w:t>
      </w:r>
      <w:r>
        <w:rPr>
          <w:spacing w:val="-3"/>
        </w:rPr>
        <w:t> </w:t>
      </w:r>
      <w:r>
        <w:rPr/>
        <w:t>Lee,</w:t>
      </w:r>
      <w:r>
        <w:rPr>
          <w:spacing w:val="-3"/>
        </w:rPr>
        <w:t> </w:t>
      </w:r>
      <w:r>
        <w:rPr/>
        <w:t>A.</w:t>
      </w:r>
      <w:r>
        <w:rPr>
          <w:spacing w:val="-3"/>
        </w:rPr>
        <w:t> </w:t>
      </w:r>
      <w:r>
        <w:rPr/>
        <w:t>Martin</w:t>
      </w:r>
      <w:r>
        <w:rPr>
          <w:spacing w:val="-3"/>
        </w:rPr>
        <w:t> </w:t>
      </w:r>
      <w:r>
        <w:rPr/>
        <w:t>and</w:t>
      </w:r>
      <w:r>
        <w:rPr>
          <w:spacing w:val="-3"/>
        </w:rPr>
        <w:t> </w:t>
      </w:r>
      <w:r>
        <w:rPr/>
        <w:t>R.</w:t>
      </w:r>
      <w:r>
        <w:rPr>
          <w:spacing w:val="-3"/>
        </w:rPr>
        <w:t> </w:t>
      </w:r>
      <w:r>
        <w:rPr/>
        <w:t>Townsend,</w:t>
      </w:r>
      <w:r>
        <w:rPr>
          <w:spacing w:val="-3"/>
        </w:rPr>
        <w:t> </w:t>
      </w:r>
      <w:r>
        <w:rPr/>
        <w:t>Federal</w:t>
      </w:r>
      <w:r>
        <w:rPr>
          <w:spacing w:val="-3"/>
        </w:rPr>
        <w:t> </w:t>
      </w:r>
      <w:r>
        <w:rPr/>
        <w:t>Reserve</w:t>
      </w:r>
      <w:r>
        <w:rPr>
          <w:spacing w:val="-4"/>
        </w:rPr>
        <w:t> </w:t>
      </w:r>
      <w:r>
        <w:rPr/>
        <w:t>Bank</w:t>
      </w:r>
      <w:r>
        <w:rPr>
          <w:spacing w:val="-3"/>
        </w:rPr>
        <w:t> </w:t>
      </w:r>
      <w:r>
        <w:rPr/>
        <w:t>of</w:t>
      </w:r>
      <w:r>
        <w:rPr>
          <w:spacing w:val="-3"/>
        </w:rPr>
        <w:t> </w:t>
      </w:r>
      <w:r>
        <w:rPr/>
        <w:t>New</w:t>
      </w:r>
      <w:r>
        <w:rPr>
          <w:spacing w:val="-3"/>
        </w:rPr>
        <w:t> </w:t>
      </w:r>
      <w:r>
        <w:rPr/>
        <w:t>York</w:t>
      </w:r>
      <w:r>
        <w:rPr>
          <w:spacing w:val="-3"/>
        </w:rPr>
        <w:t> </w:t>
      </w:r>
      <w:r>
        <w:rPr/>
        <w:t>Staff Report no. 892, July 2019.</w:t>
      </w:r>
    </w:p>
    <w:p>
      <w:pPr>
        <w:pStyle w:val="BodyText"/>
        <w:ind w:left="0"/>
      </w:pPr>
    </w:p>
    <w:p>
      <w:pPr>
        <w:pStyle w:val="BodyText"/>
        <w:ind w:right="464"/>
      </w:pPr>
      <w:r>
        <w:rPr/>
        <w:t>“The</w:t>
      </w:r>
      <w:r>
        <w:rPr>
          <w:spacing w:val="-4"/>
        </w:rPr>
        <w:t> </w:t>
      </w:r>
      <w:r>
        <w:rPr/>
        <w:t>Bank</w:t>
      </w:r>
      <w:r>
        <w:rPr>
          <w:spacing w:val="-3"/>
        </w:rPr>
        <w:t> </w:t>
      </w:r>
      <w:r>
        <w:rPr/>
        <w:t>of</w:t>
      </w:r>
      <w:r>
        <w:rPr>
          <w:spacing w:val="-3"/>
        </w:rPr>
        <w:t> </w:t>
      </w:r>
      <w:r>
        <w:rPr/>
        <w:t>Canada’s</w:t>
      </w:r>
      <w:r>
        <w:rPr>
          <w:spacing w:val="-3"/>
        </w:rPr>
        <w:t> </w:t>
      </w:r>
      <w:r>
        <w:rPr/>
        <w:t>Exposure</w:t>
      </w:r>
      <w:r>
        <w:rPr>
          <w:spacing w:val="-4"/>
        </w:rPr>
        <w:t> </w:t>
      </w:r>
      <w:r>
        <w:rPr/>
        <w:t>to</w:t>
      </w:r>
      <w:r>
        <w:rPr>
          <w:spacing w:val="-3"/>
        </w:rPr>
        <w:t> </w:t>
      </w:r>
      <w:r>
        <w:rPr/>
        <w:t>Default</w:t>
      </w:r>
      <w:r>
        <w:rPr>
          <w:spacing w:val="-3"/>
        </w:rPr>
        <w:t> </w:t>
      </w:r>
      <w:r>
        <w:rPr/>
        <w:t>Risk</w:t>
      </w:r>
      <w:r>
        <w:rPr>
          <w:spacing w:val="-3"/>
        </w:rPr>
        <w:t> </w:t>
      </w:r>
      <w:r>
        <w:rPr/>
        <w:t>in</w:t>
      </w:r>
      <w:r>
        <w:rPr>
          <w:spacing w:val="-3"/>
        </w:rPr>
        <w:t> </w:t>
      </w:r>
      <w:r>
        <w:rPr/>
        <w:t>Canada’s</w:t>
      </w:r>
      <w:r>
        <w:rPr>
          <w:spacing w:val="-3"/>
        </w:rPr>
        <w:t> </w:t>
      </w:r>
      <w:r>
        <w:rPr/>
        <w:t>Large</w:t>
      </w:r>
      <w:r>
        <w:rPr>
          <w:spacing w:val="-4"/>
        </w:rPr>
        <w:t> </w:t>
      </w:r>
      <w:r>
        <w:rPr/>
        <w:t>Value</w:t>
      </w:r>
      <w:r>
        <w:rPr>
          <w:spacing w:val="-4"/>
        </w:rPr>
        <w:t> </w:t>
      </w:r>
      <w:r>
        <w:rPr/>
        <w:t>Transfer</w:t>
      </w:r>
      <w:r>
        <w:rPr>
          <w:spacing w:val="-3"/>
        </w:rPr>
        <w:t> </w:t>
      </w:r>
      <w:r>
        <w:rPr/>
        <w:t>System,” with J. Chapman and N. Zhang, Bank of Canada Staff Working Paper Staff Working Paper, </w:t>
      </w:r>
      <w:r>
        <w:rPr>
          <w:spacing w:val="-2"/>
        </w:rPr>
        <w:t>forthcoming.</w:t>
      </w:r>
    </w:p>
    <w:p>
      <w:pPr>
        <w:pStyle w:val="BodyText"/>
        <w:ind w:left="0"/>
      </w:pPr>
    </w:p>
    <w:p>
      <w:pPr>
        <w:pStyle w:val="BodyText"/>
        <w:spacing w:before="1"/>
      </w:pPr>
      <w:r>
        <w:rPr/>
        <w:t>“Auctions</w:t>
      </w:r>
      <w:r>
        <w:rPr>
          <w:spacing w:val="-4"/>
        </w:rPr>
        <w:t> </w:t>
      </w:r>
      <w:r>
        <w:rPr/>
        <w:t>with</w:t>
      </w:r>
      <w:r>
        <w:rPr>
          <w:spacing w:val="-2"/>
        </w:rPr>
        <w:t> </w:t>
      </w:r>
      <w:r>
        <w:rPr/>
        <w:t>Exogenous</w:t>
      </w:r>
      <w:r>
        <w:rPr>
          <w:spacing w:val="-2"/>
        </w:rPr>
        <w:t> </w:t>
      </w:r>
      <w:r>
        <w:rPr/>
        <w:t>Default,”</w:t>
      </w:r>
      <w:r>
        <w:rPr>
          <w:spacing w:val="-2"/>
        </w:rPr>
        <w:t> </w:t>
      </w:r>
      <w:r>
        <w:rPr/>
        <w:t>with</w:t>
      </w:r>
      <w:r>
        <w:rPr>
          <w:spacing w:val="-2"/>
        </w:rPr>
        <w:t> </w:t>
      </w:r>
      <w:r>
        <w:rPr/>
        <w:t>T.</w:t>
      </w:r>
      <w:r>
        <w:rPr>
          <w:spacing w:val="-2"/>
        </w:rPr>
        <w:t> </w:t>
      </w:r>
      <w:r>
        <w:rPr/>
        <w:t>Tröger,</w:t>
      </w:r>
      <w:r>
        <w:rPr>
          <w:spacing w:val="-1"/>
        </w:rPr>
        <w:t> </w:t>
      </w:r>
      <w:r>
        <w:rPr>
          <w:spacing w:val="-2"/>
        </w:rPr>
        <w:t>2016.</w:t>
      </w:r>
    </w:p>
    <w:p>
      <w:pPr>
        <w:pStyle w:val="BodyText"/>
        <w:spacing w:before="2"/>
        <w:ind w:left="0"/>
      </w:pPr>
    </w:p>
    <w:p>
      <w:pPr>
        <w:pStyle w:val="BodyText"/>
        <w:spacing w:line="237" w:lineRule="auto"/>
        <w:ind w:right="464"/>
      </w:pPr>
      <w:r>
        <w:rPr/>
        <w:t>“Segregated</w:t>
      </w:r>
      <w:r>
        <w:rPr>
          <w:spacing w:val="-3"/>
        </w:rPr>
        <w:t> </w:t>
      </w:r>
      <w:r>
        <w:rPr/>
        <w:t>Balance</w:t>
      </w:r>
      <w:r>
        <w:rPr>
          <w:spacing w:val="-4"/>
        </w:rPr>
        <w:t> </w:t>
      </w:r>
      <w:r>
        <w:rPr/>
        <w:t>Accounts”</w:t>
      </w:r>
      <w:r>
        <w:rPr>
          <w:spacing w:val="-4"/>
        </w:rPr>
        <w:t> </w:t>
      </w:r>
      <w:r>
        <w:rPr/>
        <w:t>with</w:t>
      </w:r>
      <w:r>
        <w:rPr>
          <w:spacing w:val="-3"/>
        </w:rPr>
        <w:t> </w:t>
      </w:r>
      <w:r>
        <w:rPr/>
        <w:t>A.</w:t>
      </w:r>
      <w:r>
        <w:rPr>
          <w:spacing w:val="-3"/>
        </w:rPr>
        <w:t> </w:t>
      </w:r>
      <w:r>
        <w:rPr/>
        <w:t>Martin,</w:t>
      </w:r>
      <w:r>
        <w:rPr>
          <w:spacing w:val="-3"/>
        </w:rPr>
        <w:t> </w:t>
      </w:r>
      <w:r>
        <w:rPr/>
        <w:t>J.</w:t>
      </w:r>
      <w:r>
        <w:rPr>
          <w:spacing w:val="-3"/>
        </w:rPr>
        <w:t> </w:t>
      </w:r>
      <w:r>
        <w:rPr/>
        <w:t>McAndrews</w:t>
      </w:r>
      <w:r>
        <w:rPr>
          <w:spacing w:val="-3"/>
        </w:rPr>
        <w:t> </w:t>
      </w:r>
      <w:r>
        <w:rPr/>
        <w:t>and</w:t>
      </w:r>
      <w:r>
        <w:rPr>
          <w:spacing w:val="-3"/>
        </w:rPr>
        <w:t> </w:t>
      </w:r>
      <w:r>
        <w:rPr/>
        <w:t>E.</w:t>
      </w:r>
      <w:r>
        <w:rPr>
          <w:spacing w:val="-3"/>
        </w:rPr>
        <w:t> </w:t>
      </w:r>
      <w:r>
        <w:rPr/>
        <w:t>Nosal,</w:t>
      </w:r>
      <w:r>
        <w:rPr>
          <w:spacing w:val="-3"/>
        </w:rPr>
        <w:t> </w:t>
      </w:r>
      <w:r>
        <w:rPr/>
        <w:t>Federal</w:t>
      </w:r>
      <w:r>
        <w:rPr>
          <w:spacing w:val="-3"/>
        </w:rPr>
        <w:t> </w:t>
      </w:r>
      <w:r>
        <w:rPr/>
        <w:t>Reserve Bank of New York Staff Report no. 730, May 2015.</w:t>
      </w:r>
    </w:p>
    <w:p>
      <w:pPr>
        <w:pStyle w:val="BodyText"/>
        <w:spacing w:before="1"/>
        <w:ind w:left="0"/>
      </w:pPr>
    </w:p>
    <w:p>
      <w:pPr>
        <w:pStyle w:val="BodyText"/>
      </w:pPr>
      <w:r>
        <w:rPr/>
        <w:t>“Does</w:t>
      </w:r>
      <w:r>
        <w:rPr>
          <w:spacing w:val="-4"/>
        </w:rPr>
        <w:t> </w:t>
      </w:r>
      <w:r>
        <w:rPr/>
        <w:t>eBay’s</w:t>
      </w:r>
      <w:r>
        <w:rPr>
          <w:spacing w:val="-2"/>
        </w:rPr>
        <w:t> </w:t>
      </w:r>
      <w:r>
        <w:rPr/>
        <w:t>Second</w:t>
      </w:r>
      <w:r>
        <w:rPr>
          <w:spacing w:val="-2"/>
        </w:rPr>
        <w:t> </w:t>
      </w:r>
      <w:r>
        <w:rPr/>
        <w:t>Chance</w:t>
      </w:r>
      <w:r>
        <w:rPr>
          <w:spacing w:val="-3"/>
        </w:rPr>
        <w:t> </w:t>
      </w:r>
      <w:r>
        <w:rPr/>
        <w:t>Offer</w:t>
      </w:r>
      <w:r>
        <w:rPr>
          <w:spacing w:val="-2"/>
        </w:rPr>
        <w:t> </w:t>
      </w:r>
      <w:r>
        <w:rPr/>
        <w:t>Policy</w:t>
      </w:r>
      <w:r>
        <w:rPr>
          <w:spacing w:val="-1"/>
        </w:rPr>
        <w:t> </w:t>
      </w:r>
      <w:r>
        <w:rPr/>
        <w:t>Benefit</w:t>
      </w:r>
      <w:r>
        <w:rPr>
          <w:spacing w:val="-2"/>
        </w:rPr>
        <w:t> </w:t>
      </w:r>
      <w:r>
        <w:rPr/>
        <w:t>Sellers?”</w:t>
      </w:r>
      <w:r>
        <w:rPr>
          <w:spacing w:val="-3"/>
        </w:rPr>
        <w:t> </w:t>
      </w:r>
      <w:r>
        <w:rPr/>
        <w:t>with</w:t>
      </w:r>
      <w:r>
        <w:rPr>
          <w:spacing w:val="-2"/>
        </w:rPr>
        <w:t> </w:t>
      </w:r>
      <w:r>
        <w:rPr/>
        <w:t>T.</w:t>
      </w:r>
      <w:r>
        <w:rPr>
          <w:spacing w:val="-2"/>
        </w:rPr>
        <w:t> </w:t>
      </w:r>
      <w:r>
        <w:rPr/>
        <w:t>Tröger,</w:t>
      </w:r>
      <w:r>
        <w:rPr>
          <w:spacing w:val="-1"/>
        </w:rPr>
        <w:t> </w:t>
      </w:r>
      <w:r>
        <w:rPr>
          <w:spacing w:val="-2"/>
        </w:rPr>
        <w:t>2014.</w:t>
      </w:r>
    </w:p>
    <w:p>
      <w:pPr>
        <w:pStyle w:val="BodyText"/>
        <w:spacing w:line="237" w:lineRule="auto" w:before="4"/>
      </w:pPr>
      <w:r>
        <w:rPr/>
        <w:t>“Ideal</w:t>
      </w:r>
      <w:r>
        <w:rPr>
          <w:spacing w:val="-4"/>
        </w:rPr>
        <w:t> </w:t>
      </w:r>
      <w:r>
        <w:rPr/>
        <w:t>Bootstrapping</w:t>
      </w:r>
      <w:r>
        <w:rPr>
          <w:spacing w:val="-4"/>
        </w:rPr>
        <w:t> </w:t>
      </w:r>
      <w:r>
        <w:rPr/>
        <w:t>and</w:t>
      </w:r>
      <w:r>
        <w:rPr>
          <w:spacing w:val="-4"/>
        </w:rPr>
        <w:t> </w:t>
      </w:r>
      <w:r>
        <w:rPr/>
        <w:t>Exact</w:t>
      </w:r>
      <w:r>
        <w:rPr>
          <w:spacing w:val="-4"/>
        </w:rPr>
        <w:t> </w:t>
      </w:r>
      <w:r>
        <w:rPr/>
        <w:t>Recombination:</w:t>
      </w:r>
      <w:r>
        <w:rPr>
          <w:spacing w:val="-4"/>
        </w:rPr>
        <w:t> </w:t>
      </w:r>
      <w:r>
        <w:rPr/>
        <w:t>Applications</w:t>
      </w:r>
      <w:r>
        <w:rPr>
          <w:spacing w:val="-4"/>
        </w:rPr>
        <w:t> </w:t>
      </w:r>
      <w:r>
        <w:rPr/>
        <w:t>to</w:t>
      </w:r>
      <w:r>
        <w:rPr>
          <w:spacing w:val="-4"/>
        </w:rPr>
        <w:t> </w:t>
      </w:r>
      <w:r>
        <w:rPr/>
        <w:t>Auction</w:t>
      </w:r>
      <w:r>
        <w:rPr>
          <w:spacing w:val="-4"/>
        </w:rPr>
        <w:t> </w:t>
      </w:r>
      <w:r>
        <w:rPr/>
        <w:t>Experiments,”</w:t>
      </w:r>
      <w:r>
        <w:rPr>
          <w:spacing w:val="-5"/>
        </w:rPr>
        <w:t> </w:t>
      </w:r>
      <w:r>
        <w:rPr/>
        <w:t>with</w:t>
      </w:r>
      <w:r>
        <w:rPr>
          <w:spacing w:val="-4"/>
        </w:rPr>
        <w:t> </w:t>
      </w:r>
      <w:r>
        <w:rPr/>
        <w:t>C. Bergstrom and T. Bergstrom, 2009.</w:t>
      </w:r>
    </w:p>
    <w:p>
      <w:pPr>
        <w:pStyle w:val="BodyText"/>
        <w:spacing w:before="1"/>
        <w:ind w:left="0"/>
      </w:pPr>
    </w:p>
    <w:p>
      <w:pPr>
        <w:pStyle w:val="BodyText"/>
        <w:spacing w:line="242" w:lineRule="auto"/>
        <w:ind w:right="888"/>
      </w:pPr>
      <w:r>
        <w:rPr/>
        <w:t>“Property</w:t>
      </w:r>
      <w:r>
        <w:rPr>
          <w:spacing w:val="-4"/>
        </w:rPr>
        <w:t> </w:t>
      </w:r>
      <w:r>
        <w:rPr/>
        <w:t>Insurance</w:t>
      </w:r>
      <w:r>
        <w:rPr>
          <w:spacing w:val="-5"/>
        </w:rPr>
        <w:t> </w:t>
      </w:r>
      <w:r>
        <w:rPr/>
        <w:t>with</w:t>
      </w:r>
      <w:r>
        <w:rPr>
          <w:spacing w:val="-4"/>
        </w:rPr>
        <w:t> </w:t>
      </w:r>
      <w:r>
        <w:rPr/>
        <w:t>Conversion</w:t>
      </w:r>
      <w:r>
        <w:rPr>
          <w:spacing w:val="-4"/>
        </w:rPr>
        <w:t> </w:t>
      </w:r>
      <w:r>
        <w:rPr/>
        <w:t>Options:</w:t>
      </w:r>
      <w:r>
        <w:rPr>
          <w:spacing w:val="-4"/>
        </w:rPr>
        <w:t> </w:t>
      </w:r>
      <w:r>
        <w:rPr/>
        <w:t>Upper</w:t>
      </w:r>
      <w:r>
        <w:rPr>
          <w:spacing w:val="-4"/>
        </w:rPr>
        <w:t> </w:t>
      </w:r>
      <w:r>
        <w:rPr/>
        <w:t>Limits</w:t>
      </w:r>
      <w:r>
        <w:rPr>
          <w:spacing w:val="-4"/>
        </w:rPr>
        <w:t> </w:t>
      </w:r>
      <w:r>
        <w:rPr/>
        <w:t>and</w:t>
      </w:r>
      <w:r>
        <w:rPr>
          <w:spacing w:val="-4"/>
        </w:rPr>
        <w:t> </w:t>
      </w:r>
      <w:r>
        <w:rPr/>
        <w:t>Deductibles,”</w:t>
      </w:r>
      <w:r>
        <w:rPr>
          <w:spacing w:val="-5"/>
        </w:rPr>
        <w:t> </w:t>
      </w:r>
      <w:r>
        <w:rPr/>
        <w:t>with</w:t>
      </w:r>
      <w:r>
        <w:rPr>
          <w:spacing w:val="-4"/>
        </w:rPr>
        <w:t> </w:t>
      </w:r>
      <w:r>
        <w:rPr/>
        <w:t>J.</w:t>
      </w:r>
      <w:r>
        <w:rPr>
          <w:spacing w:val="-5"/>
        </w:rPr>
        <w:t> </w:t>
      </w:r>
      <w:r>
        <w:rPr/>
        <w:t>M. Marshall, 1999.</w:t>
      </w:r>
    </w:p>
    <w:p>
      <w:pPr>
        <w:pStyle w:val="BodyText"/>
        <w:spacing w:before="273"/>
      </w:pPr>
      <w:r>
        <w:rPr/>
        <w:t>“Health</w:t>
      </w:r>
      <w:r>
        <w:rPr>
          <w:spacing w:val="-4"/>
        </w:rPr>
        <w:t> </w:t>
      </w:r>
      <w:r>
        <w:rPr/>
        <w:t>Care</w:t>
      </w:r>
      <w:r>
        <w:rPr>
          <w:spacing w:val="-3"/>
        </w:rPr>
        <w:t> </w:t>
      </w:r>
      <w:r>
        <w:rPr/>
        <w:t>Contracts</w:t>
      </w:r>
      <w:r>
        <w:rPr>
          <w:spacing w:val="-1"/>
        </w:rPr>
        <w:t> </w:t>
      </w:r>
      <w:r>
        <w:rPr/>
        <w:t>and</w:t>
      </w:r>
      <w:r>
        <w:rPr>
          <w:spacing w:val="-2"/>
        </w:rPr>
        <w:t> </w:t>
      </w:r>
      <w:r>
        <w:rPr/>
        <w:t>Exclusions,”</w:t>
      </w:r>
      <w:r>
        <w:rPr>
          <w:spacing w:val="-3"/>
        </w:rPr>
        <w:t> </w:t>
      </w:r>
      <w:r>
        <w:rPr/>
        <w:t>with</w:t>
      </w:r>
      <w:r>
        <w:rPr>
          <w:spacing w:val="-1"/>
        </w:rPr>
        <w:t> </w:t>
      </w:r>
      <w:r>
        <w:rPr/>
        <w:t>J.</w:t>
      </w:r>
      <w:r>
        <w:rPr>
          <w:spacing w:val="-2"/>
        </w:rPr>
        <w:t> </w:t>
      </w:r>
      <w:r>
        <w:rPr/>
        <w:t>M.</w:t>
      </w:r>
      <w:r>
        <w:rPr>
          <w:spacing w:val="-2"/>
        </w:rPr>
        <w:t> </w:t>
      </w:r>
      <w:r>
        <w:rPr/>
        <w:t>Marshall,</w:t>
      </w:r>
      <w:r>
        <w:rPr>
          <w:spacing w:val="-1"/>
        </w:rPr>
        <w:t> </w:t>
      </w:r>
      <w:r>
        <w:rPr>
          <w:spacing w:val="-2"/>
        </w:rPr>
        <w:t>1997.</w:t>
      </w:r>
    </w:p>
    <w:p>
      <w:pPr>
        <w:pStyle w:val="BodyText"/>
        <w:spacing w:before="2"/>
        <w:ind w:left="0"/>
      </w:pPr>
    </w:p>
    <w:p>
      <w:pPr>
        <w:pStyle w:val="BodyText"/>
        <w:spacing w:line="237" w:lineRule="auto" w:before="1"/>
        <w:ind w:right="888"/>
      </w:pPr>
      <w:r>
        <w:rPr/>
        <w:t>“Further</w:t>
      </w:r>
      <w:r>
        <w:rPr>
          <w:spacing w:val="-3"/>
        </w:rPr>
        <w:t> </w:t>
      </w:r>
      <w:r>
        <w:rPr/>
        <w:t>Evidence</w:t>
      </w:r>
      <w:r>
        <w:rPr>
          <w:spacing w:val="-4"/>
        </w:rPr>
        <w:t> </w:t>
      </w:r>
      <w:r>
        <w:rPr/>
        <w:t>of</w:t>
      </w:r>
      <w:r>
        <w:rPr>
          <w:spacing w:val="-3"/>
        </w:rPr>
        <w:t> </w:t>
      </w:r>
      <w:r>
        <w:rPr/>
        <w:t>the</w:t>
      </w:r>
      <w:r>
        <w:rPr>
          <w:spacing w:val="-4"/>
        </w:rPr>
        <w:t> </w:t>
      </w:r>
      <w:r>
        <w:rPr/>
        <w:t>Necessity</w:t>
      </w:r>
      <w:r>
        <w:rPr>
          <w:spacing w:val="-3"/>
        </w:rPr>
        <w:t> </w:t>
      </w:r>
      <w:r>
        <w:rPr/>
        <w:t>of</w:t>
      </w:r>
      <w:r>
        <w:rPr>
          <w:spacing w:val="-3"/>
        </w:rPr>
        <w:t> </w:t>
      </w:r>
      <w:r>
        <w:rPr/>
        <w:t>Sunspots,”</w:t>
      </w:r>
      <w:r>
        <w:rPr>
          <w:spacing w:val="-4"/>
        </w:rPr>
        <w:t> </w:t>
      </w:r>
      <w:r>
        <w:rPr/>
        <w:t>with</w:t>
      </w:r>
      <w:r>
        <w:rPr>
          <w:spacing w:val="-3"/>
        </w:rPr>
        <w:t> </w:t>
      </w:r>
      <w:r>
        <w:rPr/>
        <w:t>K.</w:t>
      </w:r>
      <w:r>
        <w:rPr>
          <w:spacing w:val="-4"/>
        </w:rPr>
        <w:t> </w:t>
      </w:r>
      <w:r>
        <w:rPr/>
        <w:t>Shell,</w:t>
      </w:r>
      <w:r>
        <w:rPr>
          <w:spacing w:val="-3"/>
        </w:rPr>
        <w:t> </w:t>
      </w:r>
      <w:r>
        <w:rPr/>
        <w:t>UCSB</w:t>
      </w:r>
      <w:r>
        <w:rPr>
          <w:spacing w:val="-3"/>
        </w:rPr>
        <w:t> </w:t>
      </w:r>
      <w:r>
        <w:rPr/>
        <w:t>Working</w:t>
      </w:r>
      <w:r>
        <w:rPr>
          <w:spacing w:val="-3"/>
        </w:rPr>
        <w:t> </w:t>
      </w:r>
      <w:r>
        <w:rPr/>
        <w:t>Paper</w:t>
      </w:r>
      <w:r>
        <w:rPr>
          <w:spacing w:val="-3"/>
        </w:rPr>
        <w:t> </w:t>
      </w:r>
      <w:r>
        <w:rPr/>
        <w:t>in Economics #6-93.</w:t>
      </w:r>
    </w:p>
    <w:p>
      <w:pPr>
        <w:pStyle w:val="BodyText"/>
        <w:ind w:left="0"/>
      </w:pPr>
    </w:p>
    <w:p>
      <w:pPr>
        <w:pStyle w:val="Heading1"/>
        <w:spacing w:line="240" w:lineRule="auto"/>
      </w:pPr>
      <w:r>
        <w:rPr/>
        <w:t>GRANTS</w:t>
      </w:r>
      <w:r>
        <w:rPr>
          <w:spacing w:val="-1"/>
        </w:rPr>
        <w:t> </w:t>
      </w:r>
      <w:r>
        <w:rPr/>
        <w:t>AND </w:t>
      </w:r>
      <w:r>
        <w:rPr>
          <w:spacing w:val="-2"/>
        </w:rPr>
        <w:t>AWARDS</w:t>
      </w:r>
    </w:p>
    <w:p>
      <w:pPr>
        <w:pStyle w:val="BodyText"/>
        <w:spacing w:line="275" w:lineRule="exact" w:before="2"/>
      </w:pPr>
      <w:r>
        <w:rPr>
          <w:color w:val="202124"/>
        </w:rPr>
        <w:t>Uniswap</w:t>
      </w:r>
      <w:r>
        <w:rPr>
          <w:color w:val="202124"/>
          <w:spacing w:val="-2"/>
        </w:rPr>
        <w:t> </w:t>
      </w:r>
      <w:r>
        <w:rPr>
          <w:color w:val="202124"/>
        </w:rPr>
        <w:t>Foundation</w:t>
      </w:r>
      <w:r>
        <w:rPr>
          <w:color w:val="202124"/>
          <w:spacing w:val="-2"/>
        </w:rPr>
        <w:t> </w:t>
      </w:r>
      <w:r>
        <w:rPr>
          <w:color w:val="202124"/>
        </w:rPr>
        <w:t>Scholarship,</w:t>
      </w:r>
      <w:r>
        <w:rPr>
          <w:color w:val="202124"/>
          <w:spacing w:val="-1"/>
        </w:rPr>
        <w:t> </w:t>
      </w:r>
      <w:r>
        <w:rPr>
          <w:color w:val="202124"/>
        </w:rPr>
        <w:t>Edge</w:t>
      </w:r>
      <w:r>
        <w:rPr>
          <w:color w:val="202124"/>
          <w:spacing w:val="-3"/>
        </w:rPr>
        <w:t> </w:t>
      </w:r>
      <w:r>
        <w:rPr>
          <w:color w:val="202124"/>
        </w:rPr>
        <w:t>Esmeralda,</w:t>
      </w:r>
      <w:r>
        <w:rPr>
          <w:color w:val="202124"/>
          <w:spacing w:val="-1"/>
        </w:rPr>
        <w:t> </w:t>
      </w:r>
      <w:r>
        <w:rPr>
          <w:color w:val="202124"/>
          <w:spacing w:val="-4"/>
        </w:rPr>
        <w:t>2025</w:t>
      </w:r>
    </w:p>
    <w:p>
      <w:pPr>
        <w:pStyle w:val="BodyText"/>
        <w:spacing w:line="275" w:lineRule="exact"/>
      </w:pPr>
      <w:r>
        <w:rPr>
          <w:color w:val="202124"/>
        </w:rPr>
        <w:t>Best</w:t>
      </w:r>
      <w:r>
        <w:rPr>
          <w:color w:val="202124"/>
          <w:spacing w:val="-2"/>
        </w:rPr>
        <w:t> </w:t>
      </w:r>
      <w:r>
        <w:rPr>
          <w:color w:val="202124"/>
        </w:rPr>
        <w:t>Article</w:t>
      </w:r>
      <w:r>
        <w:rPr>
          <w:color w:val="202124"/>
          <w:spacing w:val="-2"/>
        </w:rPr>
        <w:t> </w:t>
      </w:r>
      <w:r>
        <w:rPr>
          <w:color w:val="202124"/>
        </w:rPr>
        <w:t>Prize,</w:t>
      </w:r>
      <w:r>
        <w:rPr>
          <w:color w:val="202124"/>
          <w:spacing w:val="-1"/>
        </w:rPr>
        <w:t> </w:t>
      </w:r>
      <w:r>
        <w:rPr>
          <w:color w:val="202124"/>
        </w:rPr>
        <w:t>Latin</w:t>
      </w:r>
      <w:r>
        <w:rPr>
          <w:color w:val="202124"/>
          <w:spacing w:val="-2"/>
        </w:rPr>
        <w:t> </w:t>
      </w:r>
      <w:r>
        <w:rPr>
          <w:color w:val="202124"/>
        </w:rPr>
        <w:t>American</w:t>
      </w:r>
      <w:r>
        <w:rPr>
          <w:color w:val="202124"/>
          <w:spacing w:val="-1"/>
        </w:rPr>
        <w:t> </w:t>
      </w:r>
      <w:r>
        <w:rPr>
          <w:color w:val="202124"/>
        </w:rPr>
        <w:t>Journal</w:t>
      </w:r>
      <w:r>
        <w:rPr>
          <w:color w:val="202124"/>
          <w:spacing w:val="-1"/>
        </w:rPr>
        <w:t> </w:t>
      </w:r>
      <w:r>
        <w:rPr>
          <w:color w:val="202124"/>
        </w:rPr>
        <w:t>of</w:t>
      </w:r>
      <w:r>
        <w:rPr>
          <w:color w:val="202124"/>
          <w:spacing w:val="-2"/>
        </w:rPr>
        <w:t> </w:t>
      </w:r>
      <w:r>
        <w:rPr>
          <w:color w:val="202124"/>
        </w:rPr>
        <w:t>Central</w:t>
      </w:r>
      <w:r>
        <w:rPr>
          <w:color w:val="202124"/>
          <w:spacing w:val="-1"/>
        </w:rPr>
        <w:t> </w:t>
      </w:r>
      <w:r>
        <w:rPr>
          <w:color w:val="202124"/>
        </w:rPr>
        <w:t>Banking,</w:t>
      </w:r>
      <w:r>
        <w:rPr>
          <w:color w:val="202124"/>
          <w:spacing w:val="-1"/>
        </w:rPr>
        <w:t> </w:t>
      </w:r>
      <w:r>
        <w:rPr>
          <w:color w:val="202124"/>
          <w:spacing w:val="-4"/>
        </w:rPr>
        <w:t>2021</w:t>
      </w:r>
    </w:p>
    <w:p>
      <w:pPr>
        <w:pStyle w:val="BodyText"/>
        <w:spacing w:line="237" w:lineRule="auto" w:before="5"/>
        <w:ind w:right="1697"/>
      </w:pPr>
      <w:r>
        <w:rPr>
          <w:color w:val="202124"/>
        </w:rPr>
        <w:t>Best</w:t>
      </w:r>
      <w:r>
        <w:rPr>
          <w:color w:val="202124"/>
          <w:spacing w:val="-4"/>
        </w:rPr>
        <w:t> </w:t>
      </w:r>
      <w:r>
        <w:rPr>
          <w:color w:val="202124"/>
        </w:rPr>
        <w:t>Paper</w:t>
      </w:r>
      <w:r>
        <w:rPr>
          <w:color w:val="202124"/>
          <w:spacing w:val="-4"/>
        </w:rPr>
        <w:t> </w:t>
      </w:r>
      <w:r>
        <w:rPr>
          <w:color w:val="202124"/>
        </w:rPr>
        <w:t>Award,</w:t>
      </w:r>
      <w:r>
        <w:rPr>
          <w:color w:val="202124"/>
          <w:spacing w:val="-4"/>
        </w:rPr>
        <w:t> </w:t>
      </w:r>
      <w:r>
        <w:rPr>
          <w:color w:val="202124"/>
        </w:rPr>
        <w:t>NeurIPS</w:t>
      </w:r>
      <w:r>
        <w:rPr>
          <w:color w:val="202124"/>
          <w:spacing w:val="-4"/>
        </w:rPr>
        <w:t> </w:t>
      </w:r>
      <w:r>
        <w:rPr>
          <w:color w:val="202124"/>
        </w:rPr>
        <w:t>2020:</w:t>
      </w:r>
      <w:r>
        <w:rPr>
          <w:color w:val="202124"/>
          <w:spacing w:val="-5"/>
        </w:rPr>
        <w:t> </w:t>
      </w:r>
      <w:r>
        <w:rPr>
          <w:color w:val="202124"/>
        </w:rPr>
        <w:t>Virtual</w:t>
      </w:r>
      <w:r>
        <w:rPr>
          <w:color w:val="202124"/>
          <w:spacing w:val="-5"/>
        </w:rPr>
        <w:t> </w:t>
      </w:r>
      <w:r>
        <w:rPr>
          <w:color w:val="202124"/>
        </w:rPr>
        <w:t>Workshop</w:t>
      </w:r>
      <w:r>
        <w:rPr>
          <w:color w:val="202124"/>
          <w:spacing w:val="-4"/>
        </w:rPr>
        <w:t> </w:t>
      </w:r>
      <w:r>
        <w:rPr>
          <w:color w:val="202124"/>
        </w:rPr>
        <w:t>on</w:t>
      </w:r>
      <w:r>
        <w:rPr>
          <w:color w:val="202124"/>
          <w:spacing w:val="-4"/>
        </w:rPr>
        <w:t> </w:t>
      </w:r>
      <w:r>
        <w:rPr>
          <w:color w:val="202124"/>
        </w:rPr>
        <w:t>ML</w:t>
      </w:r>
      <w:r>
        <w:rPr>
          <w:color w:val="202124"/>
          <w:spacing w:val="-4"/>
        </w:rPr>
        <w:t> </w:t>
      </w:r>
      <w:r>
        <w:rPr>
          <w:color w:val="202124"/>
        </w:rPr>
        <w:t>for</w:t>
      </w:r>
      <w:r>
        <w:rPr>
          <w:color w:val="202124"/>
          <w:spacing w:val="-4"/>
        </w:rPr>
        <w:t> </w:t>
      </w:r>
      <w:r>
        <w:rPr>
          <w:color w:val="202124"/>
        </w:rPr>
        <w:t>Economic</w:t>
      </w:r>
      <w:r>
        <w:rPr>
          <w:color w:val="202124"/>
          <w:spacing w:val="-5"/>
        </w:rPr>
        <w:t> </w:t>
      </w:r>
      <w:r>
        <w:rPr>
          <w:color w:val="202124"/>
        </w:rPr>
        <w:t>Policy </w:t>
      </w:r>
      <w:r>
        <w:rPr>
          <w:color w:val="464646"/>
        </w:rPr>
        <w:t>Best Cryptoeconomics Paper, </w:t>
      </w:r>
      <w:r>
        <w:rPr/>
        <w:t>The Third Toronto Fintech Conference, 2020</w:t>
      </w:r>
    </w:p>
    <w:p>
      <w:pPr>
        <w:pStyle w:val="BodyText"/>
        <w:spacing w:line="275" w:lineRule="exact" w:before="3"/>
      </w:pPr>
      <w:r>
        <w:rPr>
          <w:color w:val="1A1A1A"/>
        </w:rPr>
        <w:t>BIS</w:t>
      </w:r>
      <w:r>
        <w:rPr>
          <w:color w:val="1A1A1A"/>
          <w:spacing w:val="-5"/>
        </w:rPr>
        <w:t> </w:t>
      </w:r>
      <w:r>
        <w:rPr>
          <w:color w:val="1A1A1A"/>
        </w:rPr>
        <w:t>Research</w:t>
      </w:r>
      <w:r>
        <w:rPr>
          <w:color w:val="1A1A1A"/>
          <w:spacing w:val="-2"/>
        </w:rPr>
        <w:t> </w:t>
      </w:r>
      <w:r>
        <w:rPr>
          <w:color w:val="1A1A1A"/>
        </w:rPr>
        <w:t>Fellowship,</w:t>
      </w:r>
      <w:r>
        <w:rPr>
          <w:color w:val="1A1A1A"/>
          <w:spacing w:val="-2"/>
        </w:rPr>
        <w:t> </w:t>
      </w:r>
      <w:r>
        <w:rPr>
          <w:color w:val="1A1A1A"/>
        </w:rPr>
        <w:t>Bank</w:t>
      </w:r>
      <w:r>
        <w:rPr>
          <w:color w:val="1A1A1A"/>
          <w:spacing w:val="-2"/>
        </w:rPr>
        <w:t> </w:t>
      </w:r>
      <w:r>
        <w:rPr>
          <w:color w:val="1A1A1A"/>
        </w:rPr>
        <w:t>for</w:t>
      </w:r>
      <w:r>
        <w:rPr>
          <w:color w:val="1A1A1A"/>
          <w:spacing w:val="-2"/>
        </w:rPr>
        <w:t> </w:t>
      </w:r>
      <w:r>
        <w:rPr>
          <w:color w:val="1A1A1A"/>
        </w:rPr>
        <w:t>International</w:t>
      </w:r>
      <w:r>
        <w:rPr>
          <w:color w:val="1A1A1A"/>
          <w:spacing w:val="-2"/>
        </w:rPr>
        <w:t> </w:t>
      </w:r>
      <w:r>
        <w:rPr>
          <w:color w:val="1A1A1A"/>
        </w:rPr>
        <w:t>Settlements,</w:t>
      </w:r>
      <w:r>
        <w:rPr>
          <w:color w:val="1A1A1A"/>
          <w:spacing w:val="-2"/>
        </w:rPr>
        <w:t> </w:t>
      </w:r>
      <w:r>
        <w:rPr>
          <w:color w:val="1A1A1A"/>
          <w:spacing w:val="-4"/>
        </w:rPr>
        <w:t>2019</w:t>
      </w:r>
    </w:p>
    <w:p>
      <w:pPr>
        <w:pStyle w:val="BodyText"/>
        <w:spacing w:line="242" w:lineRule="auto"/>
      </w:pPr>
      <w:r>
        <w:rPr/>
        <w:t>Economics</w:t>
      </w:r>
      <w:r>
        <w:rPr>
          <w:spacing w:val="-3"/>
        </w:rPr>
        <w:t> </w:t>
      </w:r>
      <w:r>
        <w:rPr/>
        <w:t>&amp;</w:t>
      </w:r>
      <w:r>
        <w:rPr>
          <w:spacing w:val="-3"/>
        </w:rPr>
        <w:t> </w:t>
      </w:r>
      <w:r>
        <w:rPr/>
        <w:t>Social</w:t>
      </w:r>
      <w:r>
        <w:rPr>
          <w:spacing w:val="-3"/>
        </w:rPr>
        <w:t> </w:t>
      </w:r>
      <w:r>
        <w:rPr/>
        <w:t>Research</w:t>
      </w:r>
      <w:r>
        <w:rPr>
          <w:spacing w:val="-3"/>
        </w:rPr>
        <w:t> </w:t>
      </w:r>
      <w:r>
        <w:rPr/>
        <w:t>Council</w:t>
      </w:r>
      <w:r>
        <w:rPr>
          <w:spacing w:val="-3"/>
        </w:rPr>
        <w:t> </w:t>
      </w:r>
      <w:r>
        <w:rPr/>
        <w:t>(ESRC),</w:t>
      </w:r>
      <w:r>
        <w:rPr>
          <w:spacing w:val="-3"/>
        </w:rPr>
        <w:t> </w:t>
      </w:r>
      <w:r>
        <w:rPr/>
        <w:t>The</w:t>
      </w:r>
      <w:r>
        <w:rPr>
          <w:spacing w:val="-4"/>
        </w:rPr>
        <w:t> </w:t>
      </w:r>
      <w:r>
        <w:rPr/>
        <w:t>Role</w:t>
      </w:r>
      <w:r>
        <w:rPr>
          <w:spacing w:val="-4"/>
        </w:rPr>
        <w:t> </w:t>
      </w:r>
      <w:r>
        <w:rPr/>
        <w:t>of</w:t>
      </w:r>
      <w:r>
        <w:rPr>
          <w:spacing w:val="-3"/>
        </w:rPr>
        <w:t> </w:t>
      </w:r>
      <w:r>
        <w:rPr/>
        <w:t>Speculators</w:t>
      </w:r>
      <w:r>
        <w:rPr>
          <w:spacing w:val="-3"/>
        </w:rPr>
        <w:t> </w:t>
      </w:r>
      <w:r>
        <w:rPr/>
        <w:t>in</w:t>
      </w:r>
      <w:r>
        <w:rPr>
          <w:spacing w:val="-3"/>
        </w:rPr>
        <w:t> </w:t>
      </w:r>
      <w:r>
        <w:rPr/>
        <w:t>Standard</w:t>
      </w:r>
      <w:r>
        <w:rPr>
          <w:spacing w:val="-3"/>
        </w:rPr>
        <w:t> </w:t>
      </w:r>
      <w:r>
        <w:rPr/>
        <w:t>Auctions, September 2011-November 2012, co-PI, $48,600</w:t>
      </w:r>
    </w:p>
    <w:p>
      <w:pPr>
        <w:pStyle w:val="BodyText"/>
        <w:spacing w:line="242" w:lineRule="auto"/>
        <w:ind w:right="464"/>
      </w:pPr>
      <w:r>
        <w:rPr/>
        <w:t>NSF</w:t>
      </w:r>
      <w:r>
        <w:rPr>
          <w:spacing w:val="-4"/>
        </w:rPr>
        <w:t> </w:t>
      </w:r>
      <w:r>
        <w:rPr/>
        <w:t>-</w:t>
      </w:r>
      <w:r>
        <w:rPr>
          <w:spacing w:val="-3"/>
        </w:rPr>
        <w:t> </w:t>
      </w:r>
      <w:r>
        <w:rPr/>
        <w:t>SES-0851357,</w:t>
      </w:r>
      <w:r>
        <w:rPr>
          <w:spacing w:val="-3"/>
        </w:rPr>
        <w:t> </w:t>
      </w:r>
      <w:r>
        <w:rPr/>
        <w:t>Bone</w:t>
      </w:r>
      <w:r>
        <w:rPr>
          <w:spacing w:val="-4"/>
        </w:rPr>
        <w:t> </w:t>
      </w:r>
      <w:r>
        <w:rPr/>
        <w:t>Marrow</w:t>
      </w:r>
      <w:r>
        <w:rPr>
          <w:spacing w:val="-3"/>
        </w:rPr>
        <w:t> </w:t>
      </w:r>
      <w:r>
        <w:rPr/>
        <w:t>Registries</w:t>
      </w:r>
      <w:r>
        <w:rPr>
          <w:spacing w:val="-3"/>
        </w:rPr>
        <w:t> </w:t>
      </w:r>
      <w:r>
        <w:rPr/>
        <w:t>and</w:t>
      </w:r>
      <w:r>
        <w:rPr>
          <w:spacing w:val="-3"/>
        </w:rPr>
        <w:t> </w:t>
      </w:r>
      <w:r>
        <w:rPr/>
        <w:t>Donor</w:t>
      </w:r>
      <w:r>
        <w:rPr>
          <w:spacing w:val="-3"/>
        </w:rPr>
        <w:t> </w:t>
      </w:r>
      <w:r>
        <w:rPr/>
        <w:t>Motives,</w:t>
      </w:r>
      <w:r>
        <w:rPr>
          <w:spacing w:val="-3"/>
        </w:rPr>
        <w:t> </w:t>
      </w:r>
      <w:r>
        <w:rPr/>
        <w:t>August</w:t>
      </w:r>
      <w:r>
        <w:rPr>
          <w:spacing w:val="-3"/>
        </w:rPr>
        <w:t> </w:t>
      </w:r>
      <w:r>
        <w:rPr/>
        <w:t>2009-July</w:t>
      </w:r>
      <w:r>
        <w:rPr>
          <w:spacing w:val="-3"/>
        </w:rPr>
        <w:t> </w:t>
      </w:r>
      <w:r>
        <w:rPr/>
        <w:t>2012,</w:t>
      </w:r>
      <w:r>
        <w:rPr>
          <w:spacing w:val="-3"/>
        </w:rPr>
        <w:t> </w:t>
      </w:r>
      <w:r>
        <w:rPr/>
        <w:t>co- PI, $400,000</w:t>
      </w:r>
    </w:p>
    <w:p>
      <w:pPr>
        <w:pStyle w:val="BodyText"/>
        <w:spacing w:line="271" w:lineRule="exact"/>
      </w:pPr>
      <w:r>
        <w:rPr/>
        <w:t>ISBER</w:t>
      </w:r>
      <w:r>
        <w:rPr>
          <w:spacing w:val="-5"/>
        </w:rPr>
        <w:t> </w:t>
      </w:r>
      <w:r>
        <w:rPr/>
        <w:t>Social</w:t>
      </w:r>
      <w:r>
        <w:rPr>
          <w:spacing w:val="-2"/>
        </w:rPr>
        <w:t> </w:t>
      </w:r>
      <w:r>
        <w:rPr/>
        <w:t>Science</w:t>
      </w:r>
      <w:r>
        <w:rPr>
          <w:spacing w:val="-4"/>
        </w:rPr>
        <w:t> </w:t>
      </w:r>
      <w:r>
        <w:rPr/>
        <w:t>Research</w:t>
      </w:r>
      <w:r>
        <w:rPr>
          <w:spacing w:val="-2"/>
        </w:rPr>
        <w:t> </w:t>
      </w:r>
      <w:r>
        <w:rPr/>
        <w:t>Grant,</w:t>
      </w:r>
      <w:r>
        <w:rPr>
          <w:spacing w:val="-2"/>
        </w:rPr>
        <w:t> </w:t>
      </w:r>
      <w:r>
        <w:rPr/>
        <w:t>2006-</w:t>
      </w:r>
      <w:r>
        <w:rPr>
          <w:spacing w:val="-4"/>
        </w:rPr>
        <w:t>2007</w:t>
      </w:r>
    </w:p>
    <w:p>
      <w:pPr>
        <w:pStyle w:val="BodyText"/>
        <w:ind w:right="2219"/>
      </w:pPr>
      <w:r>
        <w:rPr/>
        <w:t>UC MEXUS-CONACYT Collaborative Research Grant, 2002-2003 Academic</w:t>
      </w:r>
      <w:r>
        <w:rPr>
          <w:spacing w:val="-6"/>
        </w:rPr>
        <w:t> </w:t>
      </w:r>
      <w:r>
        <w:rPr/>
        <w:t>Senate</w:t>
      </w:r>
      <w:r>
        <w:rPr>
          <w:spacing w:val="-6"/>
        </w:rPr>
        <w:t> </w:t>
      </w:r>
      <w:r>
        <w:rPr/>
        <w:t>Faculty</w:t>
      </w:r>
      <w:r>
        <w:rPr>
          <w:spacing w:val="-5"/>
        </w:rPr>
        <w:t> </w:t>
      </w:r>
      <w:r>
        <w:rPr/>
        <w:t>Research</w:t>
      </w:r>
      <w:r>
        <w:rPr>
          <w:spacing w:val="-5"/>
        </w:rPr>
        <w:t> </w:t>
      </w:r>
      <w:r>
        <w:rPr/>
        <w:t>Grant,</w:t>
      </w:r>
      <w:r>
        <w:rPr>
          <w:spacing w:val="-5"/>
        </w:rPr>
        <w:t> </w:t>
      </w:r>
      <w:r>
        <w:rPr/>
        <w:t>UCSB,</w:t>
      </w:r>
      <w:r>
        <w:rPr>
          <w:spacing w:val="-5"/>
        </w:rPr>
        <w:t> </w:t>
      </w:r>
      <w:r>
        <w:rPr/>
        <w:t>1991-99,</w:t>
      </w:r>
      <w:r>
        <w:rPr>
          <w:spacing w:val="-5"/>
        </w:rPr>
        <w:t> </w:t>
      </w:r>
      <w:r>
        <w:rPr/>
        <w:t>2002,</w:t>
      </w:r>
      <w:r>
        <w:rPr>
          <w:spacing w:val="-5"/>
        </w:rPr>
        <w:t> </w:t>
      </w:r>
      <w:r>
        <w:rPr/>
        <w:t>2006 Instructional Improvement Program, Mini-grant, UCSB, 1993</w:t>
      </w:r>
    </w:p>
    <w:p>
      <w:pPr>
        <w:pStyle w:val="BodyText"/>
        <w:spacing w:line="242" w:lineRule="auto"/>
      </w:pPr>
      <w:r>
        <w:rPr/>
        <w:t>International</w:t>
      </w:r>
      <w:r>
        <w:rPr>
          <w:spacing w:val="-5"/>
        </w:rPr>
        <w:t> </w:t>
      </w:r>
      <w:r>
        <w:rPr/>
        <w:t>Foundation</w:t>
      </w:r>
      <w:r>
        <w:rPr>
          <w:spacing w:val="-5"/>
        </w:rPr>
        <w:t> </w:t>
      </w:r>
      <w:r>
        <w:rPr/>
        <w:t>for</w:t>
      </w:r>
      <w:r>
        <w:rPr>
          <w:spacing w:val="-5"/>
        </w:rPr>
        <w:t> </w:t>
      </w:r>
      <w:r>
        <w:rPr/>
        <w:t>Research</w:t>
      </w:r>
      <w:r>
        <w:rPr>
          <w:spacing w:val="-5"/>
        </w:rPr>
        <w:t> </w:t>
      </w:r>
      <w:r>
        <w:rPr/>
        <w:t>in</w:t>
      </w:r>
      <w:r>
        <w:rPr>
          <w:spacing w:val="-5"/>
        </w:rPr>
        <w:t> </w:t>
      </w:r>
      <w:r>
        <w:rPr/>
        <w:t>Experimental</w:t>
      </w:r>
      <w:r>
        <w:rPr>
          <w:spacing w:val="-5"/>
        </w:rPr>
        <w:t> </w:t>
      </w:r>
      <w:r>
        <w:rPr/>
        <w:t>Economics</w:t>
      </w:r>
      <w:r>
        <w:rPr>
          <w:spacing w:val="-5"/>
        </w:rPr>
        <w:t> </w:t>
      </w:r>
      <w:r>
        <w:rPr/>
        <w:t>(IFREE)</w:t>
      </w:r>
      <w:r>
        <w:rPr>
          <w:spacing w:val="-5"/>
        </w:rPr>
        <w:t> </w:t>
      </w:r>
      <w:r>
        <w:rPr/>
        <w:t>Fellowship,</w:t>
      </w:r>
      <w:r>
        <w:rPr>
          <w:spacing w:val="-5"/>
        </w:rPr>
        <w:t> </w:t>
      </w:r>
      <w:r>
        <w:rPr/>
        <w:t>1999 Regents' Junior Faculty Fellowship, 1992</w:t>
      </w:r>
    </w:p>
    <w:p>
      <w:pPr>
        <w:pStyle w:val="Heading1"/>
        <w:spacing w:before="266"/>
      </w:pPr>
      <w:r>
        <w:rPr>
          <w:spacing w:val="-2"/>
        </w:rPr>
        <w:t>STUDENTS</w:t>
      </w:r>
    </w:p>
    <w:p>
      <w:pPr>
        <w:pStyle w:val="Heading2"/>
        <w:spacing w:line="275" w:lineRule="exact"/>
      </w:pPr>
      <w:r>
        <w:rPr/>
        <w:t>Ph.D.</w:t>
      </w:r>
      <w:r>
        <w:rPr>
          <w:spacing w:val="-3"/>
        </w:rPr>
        <w:t> </w:t>
      </w:r>
      <w:r>
        <w:rPr>
          <w:spacing w:val="-2"/>
        </w:rPr>
        <w:t>Students</w:t>
      </w:r>
    </w:p>
    <w:p>
      <w:pPr>
        <w:pStyle w:val="BodyText"/>
        <w:spacing w:before="3"/>
      </w:pPr>
      <w:r>
        <w:rPr/>
        <w:t>Member,</w:t>
      </w:r>
      <w:r>
        <w:rPr>
          <w:spacing w:val="-3"/>
        </w:rPr>
        <w:t> </w:t>
      </w:r>
      <w:r>
        <w:rPr/>
        <w:t>Dingyue</w:t>
      </w:r>
      <w:r>
        <w:rPr>
          <w:spacing w:val="-2"/>
        </w:rPr>
        <w:t> </w:t>
      </w:r>
      <w:r>
        <w:rPr/>
        <w:t>(Kite)</w:t>
      </w:r>
      <w:r>
        <w:rPr>
          <w:spacing w:val="-1"/>
        </w:rPr>
        <w:t> </w:t>
      </w:r>
      <w:r>
        <w:rPr/>
        <w:t>Liu,</w:t>
      </w:r>
      <w:r>
        <w:rPr>
          <w:spacing w:val="-1"/>
        </w:rPr>
        <w:t> </w:t>
      </w:r>
      <w:r>
        <w:rPr/>
        <w:t>2024,</w:t>
      </w:r>
      <w:r>
        <w:rPr>
          <w:spacing w:val="-2"/>
        </w:rPr>
        <w:t> </w:t>
      </w:r>
      <w:r>
        <w:rPr/>
        <w:t>Uniswap</w:t>
      </w:r>
      <w:r>
        <w:rPr>
          <w:spacing w:val="-1"/>
        </w:rPr>
        <w:t> </w:t>
      </w:r>
      <w:r>
        <w:rPr>
          <w:spacing w:val="-2"/>
        </w:rPr>
        <w:t>Foundation</w:t>
      </w:r>
    </w:p>
    <w:p>
      <w:pPr>
        <w:pStyle w:val="BodyText"/>
        <w:spacing w:after="0"/>
        <w:sectPr>
          <w:pgSz w:w="12240" w:h="15840"/>
          <w:pgMar w:top="1500" w:bottom="280" w:left="1440" w:right="1080"/>
        </w:sectPr>
      </w:pPr>
    </w:p>
    <w:p>
      <w:pPr>
        <w:pStyle w:val="BodyText"/>
        <w:spacing w:line="237" w:lineRule="auto" w:before="66"/>
        <w:ind w:right="4016"/>
      </w:pPr>
      <w:r>
        <w:rPr/>
        <w:t>Chair,</w:t>
      </w:r>
      <w:r>
        <w:rPr>
          <w:spacing w:val="-8"/>
        </w:rPr>
        <w:t> </w:t>
      </w:r>
      <w:r>
        <w:rPr/>
        <w:t>Nir</w:t>
      </w:r>
      <w:r>
        <w:rPr>
          <w:spacing w:val="-8"/>
        </w:rPr>
        <w:t> </w:t>
      </w:r>
      <w:r>
        <w:rPr>
          <w:color w:val="222222"/>
        </w:rPr>
        <w:t>Chemaya,</w:t>
      </w:r>
      <w:r>
        <w:rPr>
          <w:color w:val="222222"/>
          <w:spacing w:val="-8"/>
        </w:rPr>
        <w:t> </w:t>
      </w:r>
      <w:r>
        <w:rPr>
          <w:color w:val="222222"/>
        </w:rPr>
        <w:t>2025,</w:t>
      </w:r>
      <w:r>
        <w:rPr>
          <w:color w:val="222222"/>
          <w:spacing w:val="-8"/>
        </w:rPr>
        <w:t> </w:t>
      </w:r>
      <w:r>
        <w:rPr>
          <w:color w:val="222222"/>
        </w:rPr>
        <w:t>Ben-Gurion</w:t>
      </w:r>
      <w:r>
        <w:rPr>
          <w:color w:val="222222"/>
          <w:spacing w:val="-8"/>
        </w:rPr>
        <w:t> </w:t>
      </w:r>
      <w:r>
        <w:rPr>
          <w:color w:val="222222"/>
        </w:rPr>
        <w:t>University </w:t>
      </w:r>
      <w:r>
        <w:rPr/>
        <w:t>Member, </w:t>
      </w:r>
      <w:r>
        <w:rPr>
          <w:color w:val="222222"/>
        </w:rPr>
        <w:t>Ganghua Mei, 2019, Amazon</w:t>
      </w:r>
    </w:p>
    <w:p>
      <w:pPr>
        <w:pStyle w:val="BodyText"/>
        <w:spacing w:line="275" w:lineRule="exact" w:before="3"/>
      </w:pPr>
      <w:r>
        <w:rPr>
          <w:color w:val="222222"/>
        </w:rPr>
        <w:t>Member,</w:t>
      </w:r>
      <w:r>
        <w:rPr>
          <w:color w:val="222222"/>
          <w:spacing w:val="-2"/>
        </w:rPr>
        <w:t> </w:t>
      </w:r>
      <w:r>
        <w:rPr>
          <w:color w:val="222222"/>
        </w:rPr>
        <w:t>Gregory</w:t>
      </w:r>
      <w:r>
        <w:rPr>
          <w:color w:val="222222"/>
          <w:spacing w:val="-1"/>
        </w:rPr>
        <w:t> </w:t>
      </w:r>
      <w:r>
        <w:rPr>
          <w:color w:val="222222"/>
        </w:rPr>
        <w:t>Leo,</w:t>
      </w:r>
      <w:r>
        <w:rPr>
          <w:color w:val="222222"/>
          <w:spacing w:val="-1"/>
        </w:rPr>
        <w:t> </w:t>
      </w:r>
      <w:r>
        <w:rPr>
          <w:color w:val="222222"/>
        </w:rPr>
        <w:t>2015,</w:t>
      </w:r>
      <w:r>
        <w:rPr>
          <w:color w:val="222222"/>
          <w:spacing w:val="-1"/>
        </w:rPr>
        <w:t> </w:t>
      </w:r>
      <w:r>
        <w:rPr>
          <w:color w:val="222222"/>
        </w:rPr>
        <w:t>Vanderbilt</w:t>
      </w:r>
      <w:r>
        <w:rPr>
          <w:color w:val="222222"/>
          <w:spacing w:val="-1"/>
        </w:rPr>
        <w:t> </w:t>
      </w:r>
      <w:r>
        <w:rPr>
          <w:color w:val="222222"/>
          <w:spacing w:val="-2"/>
        </w:rPr>
        <w:t>University</w:t>
      </w:r>
    </w:p>
    <w:p>
      <w:pPr>
        <w:pStyle w:val="BodyText"/>
        <w:ind w:right="1997"/>
      </w:pPr>
      <w:r>
        <w:rPr/>
        <w:t>External</w:t>
      </w:r>
      <w:r>
        <w:rPr>
          <w:spacing w:val="-5"/>
        </w:rPr>
        <w:t> </w:t>
      </w:r>
      <w:r>
        <w:rPr/>
        <w:t>review</w:t>
      </w:r>
      <w:r>
        <w:rPr>
          <w:spacing w:val="-5"/>
        </w:rPr>
        <w:t> </w:t>
      </w:r>
      <w:r>
        <w:rPr/>
        <w:t>committee</w:t>
      </w:r>
      <w:r>
        <w:rPr>
          <w:spacing w:val="-6"/>
        </w:rPr>
        <w:t> </w:t>
      </w:r>
      <w:r>
        <w:rPr/>
        <w:t>(University</w:t>
      </w:r>
      <w:r>
        <w:rPr>
          <w:spacing w:val="-5"/>
        </w:rPr>
        <w:t> </w:t>
      </w:r>
      <w:r>
        <w:rPr/>
        <w:t>of</w:t>
      </w:r>
      <w:r>
        <w:rPr>
          <w:spacing w:val="-5"/>
        </w:rPr>
        <w:t> </w:t>
      </w:r>
      <w:r>
        <w:rPr/>
        <w:t>Groningen),</w:t>
      </w:r>
      <w:r>
        <w:rPr>
          <w:spacing w:val="-5"/>
        </w:rPr>
        <w:t> </w:t>
      </w:r>
      <w:r>
        <w:rPr>
          <w:color w:val="222222"/>
        </w:rPr>
        <w:t>Ronald</w:t>
      </w:r>
      <w:r>
        <w:rPr>
          <w:color w:val="222222"/>
          <w:spacing w:val="-5"/>
        </w:rPr>
        <w:t> </w:t>
      </w:r>
      <w:r>
        <w:rPr>
          <w:color w:val="222222"/>
        </w:rPr>
        <w:t>Heijmans,</w:t>
      </w:r>
      <w:r>
        <w:rPr>
          <w:color w:val="222222"/>
          <w:spacing w:val="-6"/>
        </w:rPr>
        <w:t> </w:t>
      </w:r>
      <w:r>
        <w:rPr/>
        <w:t>2012 External review committee (Aalto University), </w:t>
      </w:r>
      <w:r>
        <w:rPr>
          <w:color w:val="222222"/>
        </w:rPr>
        <w:t>Kimmo Soramäki, </w:t>
      </w:r>
      <w:r>
        <w:rPr/>
        <w:t>2012 </w:t>
      </w:r>
      <w:r>
        <w:rPr>
          <w:color w:val="222222"/>
        </w:rPr>
        <w:t>Member, Shane Bradely Parendo, 2011, Tiffin University</w:t>
      </w:r>
    </w:p>
    <w:p>
      <w:pPr>
        <w:pStyle w:val="BodyText"/>
        <w:spacing w:line="275" w:lineRule="exact" w:before="1"/>
      </w:pPr>
      <w:r>
        <w:rPr>
          <w:color w:val="222222"/>
        </w:rPr>
        <w:t>Chair,</w:t>
      </w:r>
      <w:r>
        <w:rPr>
          <w:color w:val="222222"/>
          <w:spacing w:val="-2"/>
        </w:rPr>
        <w:t> </w:t>
      </w:r>
      <w:r>
        <w:rPr>
          <w:color w:val="222222"/>
        </w:rPr>
        <w:t>Matthew</w:t>
      </w:r>
      <w:r>
        <w:rPr>
          <w:color w:val="222222"/>
          <w:spacing w:val="-1"/>
        </w:rPr>
        <w:t> </w:t>
      </w:r>
      <w:r>
        <w:rPr>
          <w:color w:val="222222"/>
        </w:rPr>
        <w:t>Daniel</w:t>
      </w:r>
      <w:r>
        <w:rPr>
          <w:color w:val="222222"/>
          <w:spacing w:val="-1"/>
        </w:rPr>
        <w:t> </w:t>
      </w:r>
      <w:r>
        <w:rPr>
          <w:color w:val="222222"/>
        </w:rPr>
        <w:t>Lang,</w:t>
      </w:r>
      <w:r>
        <w:rPr>
          <w:color w:val="222222"/>
          <w:spacing w:val="-2"/>
        </w:rPr>
        <w:t> </w:t>
      </w:r>
      <w:r>
        <w:rPr>
          <w:color w:val="222222"/>
        </w:rPr>
        <w:t>2010,</w:t>
      </w:r>
      <w:r>
        <w:rPr>
          <w:color w:val="222222"/>
          <w:spacing w:val="-1"/>
        </w:rPr>
        <w:t> </w:t>
      </w:r>
      <w:r>
        <w:rPr>
          <w:color w:val="222222"/>
        </w:rPr>
        <w:t>Xavier</w:t>
      </w:r>
      <w:r>
        <w:rPr>
          <w:color w:val="222222"/>
          <w:spacing w:val="-1"/>
        </w:rPr>
        <w:t> </w:t>
      </w:r>
      <w:r>
        <w:rPr>
          <w:color w:val="222222"/>
          <w:spacing w:val="-2"/>
        </w:rPr>
        <w:t>University</w:t>
      </w:r>
    </w:p>
    <w:p>
      <w:pPr>
        <w:pStyle w:val="BodyText"/>
        <w:spacing w:line="275" w:lineRule="exact"/>
      </w:pPr>
      <w:r>
        <w:rPr>
          <w:color w:val="222222"/>
        </w:rPr>
        <w:t>Member,</w:t>
      </w:r>
      <w:r>
        <w:rPr>
          <w:color w:val="222222"/>
          <w:spacing w:val="-4"/>
        </w:rPr>
        <w:t> </w:t>
      </w:r>
      <w:r>
        <w:rPr>
          <w:color w:val="222222"/>
        </w:rPr>
        <w:t>Xiaojuan</w:t>
      </w:r>
      <w:r>
        <w:rPr>
          <w:color w:val="222222"/>
          <w:spacing w:val="-1"/>
        </w:rPr>
        <w:t> </w:t>
      </w:r>
      <w:r>
        <w:rPr>
          <w:color w:val="222222"/>
        </w:rPr>
        <w:t>(Grace)</w:t>
      </w:r>
      <w:r>
        <w:rPr>
          <w:color w:val="222222"/>
          <w:spacing w:val="-2"/>
        </w:rPr>
        <w:t> </w:t>
      </w:r>
      <w:r>
        <w:rPr>
          <w:color w:val="222222"/>
        </w:rPr>
        <w:t>Hu,</w:t>
      </w:r>
      <w:r>
        <w:rPr>
          <w:color w:val="222222"/>
          <w:spacing w:val="-2"/>
        </w:rPr>
        <w:t> </w:t>
      </w:r>
      <w:r>
        <w:rPr>
          <w:color w:val="222222"/>
        </w:rPr>
        <w:t>2008,</w:t>
      </w:r>
      <w:r>
        <w:rPr>
          <w:color w:val="222222"/>
          <w:spacing w:val="-1"/>
        </w:rPr>
        <w:t> </w:t>
      </w:r>
      <w:r>
        <w:rPr/>
        <w:t>Shanghai</w:t>
      </w:r>
      <w:r>
        <w:rPr>
          <w:spacing w:val="-2"/>
        </w:rPr>
        <w:t> </w:t>
      </w:r>
      <w:r>
        <w:rPr/>
        <w:t>University</w:t>
      </w:r>
      <w:r>
        <w:rPr>
          <w:spacing w:val="-1"/>
        </w:rPr>
        <w:t> </w:t>
      </w:r>
      <w:r>
        <w:rPr/>
        <w:t>of</w:t>
      </w:r>
      <w:r>
        <w:rPr>
          <w:spacing w:val="-2"/>
        </w:rPr>
        <w:t> </w:t>
      </w:r>
      <w:r>
        <w:rPr/>
        <w:t>Finance</w:t>
      </w:r>
      <w:r>
        <w:rPr>
          <w:spacing w:val="-2"/>
        </w:rPr>
        <w:t> </w:t>
      </w:r>
      <w:r>
        <w:rPr/>
        <w:t>&amp;</w:t>
      </w:r>
      <w:r>
        <w:rPr>
          <w:spacing w:val="-1"/>
        </w:rPr>
        <w:t> </w:t>
      </w:r>
      <w:r>
        <w:rPr>
          <w:spacing w:val="-2"/>
        </w:rPr>
        <w:t>Economics</w:t>
      </w:r>
    </w:p>
    <w:p>
      <w:pPr>
        <w:pStyle w:val="BodyText"/>
        <w:spacing w:line="237" w:lineRule="auto" w:before="5"/>
      </w:pPr>
      <w:r>
        <w:rPr>
          <w:color w:val="222222"/>
        </w:rPr>
        <w:t>Chair,</w:t>
      </w:r>
      <w:r>
        <w:rPr>
          <w:color w:val="222222"/>
          <w:spacing w:val="-3"/>
        </w:rPr>
        <w:t> </w:t>
      </w:r>
      <w:r>
        <w:rPr>
          <w:color w:val="222222"/>
        </w:rPr>
        <w:t>Paul</w:t>
      </w:r>
      <w:r>
        <w:rPr>
          <w:color w:val="222222"/>
          <w:spacing w:val="-3"/>
        </w:rPr>
        <w:t> </w:t>
      </w:r>
      <w:r>
        <w:rPr>
          <w:color w:val="222222"/>
        </w:rPr>
        <w:t>Leon</w:t>
      </w:r>
      <w:r>
        <w:rPr>
          <w:color w:val="222222"/>
          <w:spacing w:val="-3"/>
        </w:rPr>
        <w:t> </w:t>
      </w:r>
      <w:r>
        <w:rPr>
          <w:color w:val="222222"/>
        </w:rPr>
        <w:t>Niemann,</w:t>
      </w:r>
      <w:r>
        <w:rPr>
          <w:color w:val="222222"/>
          <w:spacing w:val="-4"/>
        </w:rPr>
        <w:t> </w:t>
      </w:r>
      <w:r>
        <w:rPr/>
        <w:t>2006,</w:t>
      </w:r>
      <w:r>
        <w:rPr>
          <w:spacing w:val="-3"/>
        </w:rPr>
        <w:t> </w:t>
      </w:r>
      <w:r>
        <w:rPr/>
        <w:t>Colorado</w:t>
      </w:r>
      <w:r>
        <w:rPr>
          <w:spacing w:val="-3"/>
        </w:rPr>
        <w:t> </w:t>
      </w:r>
      <w:r>
        <w:rPr/>
        <w:t>Department</w:t>
      </w:r>
      <w:r>
        <w:rPr>
          <w:spacing w:val="-3"/>
        </w:rPr>
        <w:t> </w:t>
      </w:r>
      <w:r>
        <w:rPr/>
        <w:t>of</w:t>
      </w:r>
      <w:r>
        <w:rPr>
          <w:spacing w:val="-3"/>
        </w:rPr>
        <w:t> </w:t>
      </w:r>
      <w:r>
        <w:rPr/>
        <w:t>Health</w:t>
      </w:r>
      <w:r>
        <w:rPr>
          <w:spacing w:val="-3"/>
        </w:rPr>
        <w:t> </w:t>
      </w:r>
      <w:r>
        <w:rPr/>
        <w:t>Care</w:t>
      </w:r>
      <w:r>
        <w:rPr>
          <w:spacing w:val="-4"/>
        </w:rPr>
        <w:t> </w:t>
      </w:r>
      <w:r>
        <w:rPr/>
        <w:t>Policy</w:t>
      </w:r>
      <w:r>
        <w:rPr>
          <w:spacing w:val="-3"/>
        </w:rPr>
        <w:t> </w:t>
      </w:r>
      <w:r>
        <w:rPr/>
        <w:t>and</w:t>
      </w:r>
      <w:r>
        <w:rPr>
          <w:spacing w:val="-3"/>
        </w:rPr>
        <w:t> </w:t>
      </w:r>
      <w:r>
        <w:rPr/>
        <w:t>Financing </w:t>
      </w:r>
      <w:r>
        <w:rPr>
          <w:color w:val="222222"/>
        </w:rPr>
        <w:t>Member, Ekaterina Sergeevna Chernobai, 2005, Cal Poly Pomona</w:t>
      </w:r>
    </w:p>
    <w:p>
      <w:pPr>
        <w:pStyle w:val="BodyText"/>
        <w:spacing w:before="3"/>
        <w:ind w:right="1997"/>
      </w:pPr>
      <w:r>
        <w:rPr>
          <w:color w:val="222222"/>
        </w:rPr>
        <w:t>Member, Apollo Dionysos Lupescu, 2004, Dimensional Fund Advisors Member,</w:t>
      </w:r>
      <w:r>
        <w:rPr>
          <w:color w:val="222222"/>
          <w:spacing w:val="-4"/>
        </w:rPr>
        <w:t> </w:t>
      </w:r>
      <w:r>
        <w:rPr>
          <w:color w:val="222222"/>
        </w:rPr>
        <w:t>Morten</w:t>
      </w:r>
      <w:r>
        <w:rPr>
          <w:color w:val="222222"/>
          <w:spacing w:val="-4"/>
        </w:rPr>
        <w:t> </w:t>
      </w:r>
      <w:r>
        <w:rPr>
          <w:color w:val="222222"/>
        </w:rPr>
        <w:t>Linnemann</w:t>
      </w:r>
      <w:r>
        <w:rPr>
          <w:color w:val="222222"/>
          <w:spacing w:val="-4"/>
        </w:rPr>
        <w:t> </w:t>
      </w:r>
      <w:r>
        <w:rPr>
          <w:color w:val="222222"/>
        </w:rPr>
        <w:t>Bech,</w:t>
      </w:r>
      <w:r>
        <w:rPr>
          <w:color w:val="222222"/>
          <w:spacing w:val="-4"/>
        </w:rPr>
        <w:t> </w:t>
      </w:r>
      <w:r>
        <w:rPr>
          <w:color w:val="222222"/>
        </w:rPr>
        <w:t>2002,</w:t>
      </w:r>
      <w:r>
        <w:rPr>
          <w:color w:val="222222"/>
          <w:spacing w:val="-4"/>
        </w:rPr>
        <w:t> </w:t>
      </w:r>
      <w:r>
        <w:rPr>
          <w:color w:val="222222"/>
        </w:rPr>
        <w:t>Federal</w:t>
      </w:r>
      <w:r>
        <w:rPr>
          <w:color w:val="222222"/>
          <w:spacing w:val="-4"/>
        </w:rPr>
        <w:t> </w:t>
      </w:r>
      <w:r>
        <w:rPr>
          <w:color w:val="222222"/>
        </w:rPr>
        <w:t>Reserve</w:t>
      </w:r>
      <w:r>
        <w:rPr>
          <w:color w:val="222222"/>
          <w:spacing w:val="-5"/>
        </w:rPr>
        <w:t> </w:t>
      </w:r>
      <w:r>
        <w:rPr>
          <w:color w:val="222222"/>
        </w:rPr>
        <w:t>Bank</w:t>
      </w:r>
      <w:r>
        <w:rPr>
          <w:color w:val="222222"/>
          <w:spacing w:val="-4"/>
        </w:rPr>
        <w:t> </w:t>
      </w:r>
      <w:r>
        <w:rPr>
          <w:color w:val="222222"/>
        </w:rPr>
        <w:t>of</w:t>
      </w:r>
      <w:r>
        <w:rPr>
          <w:color w:val="222222"/>
          <w:spacing w:val="-4"/>
        </w:rPr>
        <w:t> </w:t>
      </w:r>
      <w:r>
        <w:rPr>
          <w:color w:val="222222"/>
        </w:rPr>
        <w:t>New</w:t>
      </w:r>
      <w:r>
        <w:rPr>
          <w:color w:val="222222"/>
          <w:spacing w:val="-4"/>
        </w:rPr>
        <w:t> </w:t>
      </w:r>
      <w:r>
        <w:rPr>
          <w:color w:val="222222"/>
        </w:rPr>
        <w:t>York Chair, Jin-Su Park, 2002, Bank of Korea</w:t>
      </w:r>
    </w:p>
    <w:p>
      <w:pPr>
        <w:pStyle w:val="BodyText"/>
        <w:spacing w:line="274" w:lineRule="exact"/>
      </w:pPr>
      <w:r>
        <w:rPr>
          <w:color w:val="222222"/>
        </w:rPr>
        <w:t>Member,</w:t>
      </w:r>
      <w:r>
        <w:rPr>
          <w:color w:val="222222"/>
          <w:spacing w:val="-3"/>
        </w:rPr>
        <w:t> </w:t>
      </w:r>
      <w:r>
        <w:rPr>
          <w:color w:val="222222"/>
        </w:rPr>
        <w:t>Brian</w:t>
      </w:r>
      <w:r>
        <w:rPr>
          <w:color w:val="222222"/>
          <w:spacing w:val="-1"/>
        </w:rPr>
        <w:t> </w:t>
      </w:r>
      <w:r>
        <w:rPr>
          <w:color w:val="222222"/>
        </w:rPr>
        <w:t>John</w:t>
      </w:r>
      <w:r>
        <w:rPr>
          <w:color w:val="222222"/>
          <w:spacing w:val="-1"/>
        </w:rPr>
        <w:t> </w:t>
      </w:r>
      <w:r>
        <w:rPr>
          <w:color w:val="222222"/>
        </w:rPr>
        <w:t>Duncan,</w:t>
      </w:r>
      <w:r>
        <w:rPr>
          <w:color w:val="222222"/>
          <w:spacing w:val="-1"/>
        </w:rPr>
        <w:t> </w:t>
      </w:r>
      <w:r>
        <w:rPr>
          <w:color w:val="222222"/>
        </w:rPr>
        <w:t>1998,</w:t>
      </w:r>
      <w:r>
        <w:rPr>
          <w:color w:val="222222"/>
          <w:spacing w:val="-1"/>
        </w:rPr>
        <w:t> </w:t>
      </w:r>
      <w:r>
        <w:rPr>
          <w:color w:val="222222"/>
        </w:rPr>
        <w:t>University</w:t>
      </w:r>
      <w:r>
        <w:rPr>
          <w:color w:val="222222"/>
          <w:spacing w:val="-1"/>
        </w:rPr>
        <w:t> </w:t>
      </w:r>
      <w:r>
        <w:rPr>
          <w:color w:val="222222"/>
        </w:rPr>
        <w:t>of</w:t>
      </w:r>
      <w:r>
        <w:rPr>
          <w:color w:val="222222"/>
          <w:spacing w:val="-1"/>
        </w:rPr>
        <w:t> </w:t>
      </w:r>
      <w:r>
        <w:rPr>
          <w:color w:val="222222"/>
        </w:rPr>
        <w:t>Colorado </w:t>
      </w:r>
      <w:r>
        <w:rPr>
          <w:color w:val="222222"/>
          <w:spacing w:val="-2"/>
        </w:rPr>
        <w:t>Denver</w:t>
      </w:r>
    </w:p>
    <w:p>
      <w:pPr>
        <w:pStyle w:val="BodyText"/>
        <w:ind w:left="0"/>
      </w:pPr>
    </w:p>
    <w:p>
      <w:pPr>
        <w:pStyle w:val="Heading2"/>
      </w:pPr>
      <w:r>
        <w:rPr/>
        <w:t>M.A.</w:t>
      </w:r>
      <w:r>
        <w:rPr>
          <w:spacing w:val="-2"/>
        </w:rPr>
        <w:t> Student</w:t>
      </w:r>
    </w:p>
    <w:p>
      <w:pPr>
        <w:pStyle w:val="BodyText"/>
        <w:spacing w:before="3"/>
      </w:pPr>
      <w:r>
        <w:rPr/>
        <w:t>Daniel</w:t>
      </w:r>
      <w:r>
        <w:rPr>
          <w:spacing w:val="-2"/>
        </w:rPr>
        <w:t> </w:t>
      </w:r>
      <w:r>
        <w:rPr/>
        <w:t>Längle</w:t>
      </w:r>
      <w:r>
        <w:rPr>
          <w:spacing w:val="-2"/>
        </w:rPr>
        <w:t> </w:t>
      </w:r>
      <w:r>
        <w:rPr/>
        <w:t>(supervised</w:t>
      </w:r>
      <w:r>
        <w:rPr>
          <w:spacing w:val="-1"/>
        </w:rPr>
        <w:t> </w:t>
      </w:r>
      <w:r>
        <w:rPr/>
        <w:t>Masters</w:t>
      </w:r>
      <w:r>
        <w:rPr>
          <w:spacing w:val="-2"/>
        </w:rPr>
        <w:t> </w:t>
      </w:r>
      <w:r>
        <w:rPr/>
        <w:t>thesis</w:t>
      </w:r>
      <w:r>
        <w:rPr>
          <w:spacing w:val="-1"/>
        </w:rPr>
        <w:t> </w:t>
      </w:r>
      <w:r>
        <w:rPr/>
        <w:t>during</w:t>
      </w:r>
      <w:r>
        <w:rPr>
          <w:spacing w:val="-1"/>
        </w:rPr>
        <w:t> </w:t>
      </w:r>
      <w:r>
        <w:rPr/>
        <w:t>exchange</w:t>
      </w:r>
      <w:r>
        <w:rPr>
          <w:spacing w:val="-2"/>
        </w:rPr>
        <w:t> </w:t>
      </w:r>
      <w:r>
        <w:rPr/>
        <w:t>visit</w:t>
      </w:r>
      <w:r>
        <w:rPr>
          <w:spacing w:val="-2"/>
        </w:rPr>
        <w:t> </w:t>
      </w:r>
      <w:r>
        <w:rPr/>
        <w:t>from</w:t>
      </w:r>
      <w:r>
        <w:rPr>
          <w:spacing w:val="-1"/>
        </w:rPr>
        <w:t> </w:t>
      </w:r>
      <w:r>
        <w:rPr/>
        <w:t>ETH</w:t>
      </w:r>
      <w:r>
        <w:rPr>
          <w:spacing w:val="-1"/>
        </w:rPr>
        <w:t> </w:t>
      </w:r>
      <w:r>
        <w:rPr/>
        <w:t>Zürich,</w:t>
      </w:r>
      <w:r>
        <w:rPr>
          <w:spacing w:val="-1"/>
        </w:rPr>
        <w:t> </w:t>
      </w:r>
      <w:r>
        <w:rPr>
          <w:spacing w:val="-2"/>
        </w:rPr>
        <w:t>2012)</w:t>
      </w:r>
    </w:p>
    <w:p>
      <w:pPr>
        <w:pStyle w:val="Heading1"/>
        <w:spacing w:before="276"/>
      </w:pPr>
      <w:r>
        <w:rPr/>
        <w:t>PROFESSIONAL</w:t>
      </w:r>
      <w:r>
        <w:rPr>
          <w:spacing w:val="-1"/>
        </w:rPr>
        <w:t> </w:t>
      </w:r>
      <w:r>
        <w:rPr>
          <w:spacing w:val="-2"/>
        </w:rPr>
        <w:t>ACTIVITIES</w:t>
      </w:r>
    </w:p>
    <w:p>
      <w:pPr>
        <w:pStyle w:val="Heading2"/>
        <w:spacing w:line="275" w:lineRule="exact"/>
      </w:pPr>
      <w:r>
        <w:rPr>
          <w:spacing w:val="-2"/>
        </w:rPr>
        <w:t>Editorial</w:t>
      </w:r>
    </w:p>
    <w:p>
      <w:pPr>
        <w:spacing w:line="237" w:lineRule="auto" w:before="4"/>
        <w:ind w:left="11" w:right="3816" w:firstLine="0"/>
        <w:jc w:val="left"/>
        <w:rPr>
          <w:sz w:val="24"/>
        </w:rPr>
      </w:pPr>
      <w:r>
        <w:rPr>
          <w:sz w:val="24"/>
        </w:rPr>
        <w:t>Associate</w:t>
      </w:r>
      <w:r>
        <w:rPr>
          <w:spacing w:val="-8"/>
          <w:sz w:val="24"/>
        </w:rPr>
        <w:t> </w:t>
      </w:r>
      <w:r>
        <w:rPr>
          <w:sz w:val="24"/>
        </w:rPr>
        <w:t>Editor,</w:t>
      </w:r>
      <w:r>
        <w:rPr>
          <w:spacing w:val="-8"/>
          <w:sz w:val="24"/>
        </w:rPr>
        <w:t> </w:t>
      </w:r>
      <w:r>
        <w:rPr>
          <w:i/>
          <w:sz w:val="24"/>
        </w:rPr>
        <w:t>European</w:t>
      </w:r>
      <w:r>
        <w:rPr>
          <w:i/>
          <w:spacing w:val="-7"/>
          <w:sz w:val="24"/>
        </w:rPr>
        <w:t> </w:t>
      </w:r>
      <w:r>
        <w:rPr>
          <w:i/>
          <w:sz w:val="24"/>
        </w:rPr>
        <w:t>Economic</w:t>
      </w:r>
      <w:r>
        <w:rPr>
          <w:i/>
          <w:spacing w:val="-8"/>
          <w:sz w:val="24"/>
        </w:rPr>
        <w:t> </w:t>
      </w:r>
      <w:r>
        <w:rPr>
          <w:i/>
          <w:sz w:val="24"/>
        </w:rPr>
        <w:t>Review</w:t>
      </w:r>
      <w:r>
        <w:rPr>
          <w:sz w:val="24"/>
        </w:rPr>
        <w:t>,</w:t>
      </w:r>
      <w:r>
        <w:rPr>
          <w:spacing w:val="-7"/>
          <w:sz w:val="24"/>
        </w:rPr>
        <w:t> </w:t>
      </w:r>
      <w:r>
        <w:rPr>
          <w:sz w:val="24"/>
        </w:rPr>
        <w:t>2024-present Editorial Board, </w:t>
      </w:r>
      <w:r>
        <w:rPr>
          <w:i/>
          <w:sz w:val="24"/>
        </w:rPr>
        <w:t>Digital Finance, </w:t>
      </w:r>
      <w:r>
        <w:rPr>
          <w:sz w:val="24"/>
        </w:rPr>
        <w:t>2018-present</w:t>
      </w:r>
    </w:p>
    <w:p>
      <w:pPr>
        <w:spacing w:line="240" w:lineRule="auto" w:before="4"/>
        <w:ind w:left="11" w:right="1697" w:firstLine="0"/>
        <w:jc w:val="left"/>
        <w:rPr>
          <w:sz w:val="24"/>
        </w:rPr>
      </w:pPr>
      <w:r>
        <w:rPr>
          <w:sz w:val="24"/>
        </w:rPr>
        <w:t>Editorial Board, </w:t>
      </w:r>
      <w:r>
        <w:rPr>
          <w:i/>
          <w:sz w:val="24"/>
        </w:rPr>
        <w:t>The Journal of Network Theory in Finance, </w:t>
      </w:r>
      <w:r>
        <w:rPr>
          <w:sz w:val="24"/>
        </w:rPr>
        <w:t>2014-present Associate</w:t>
      </w:r>
      <w:r>
        <w:rPr>
          <w:spacing w:val="-6"/>
          <w:sz w:val="24"/>
        </w:rPr>
        <w:t> </w:t>
      </w:r>
      <w:r>
        <w:rPr>
          <w:sz w:val="24"/>
        </w:rPr>
        <w:t>Editor,</w:t>
      </w:r>
      <w:r>
        <w:rPr>
          <w:spacing w:val="-5"/>
          <w:sz w:val="24"/>
        </w:rPr>
        <w:t> </w:t>
      </w:r>
      <w:r>
        <w:rPr>
          <w:i/>
          <w:sz w:val="24"/>
        </w:rPr>
        <w:t>The</w:t>
      </w:r>
      <w:r>
        <w:rPr>
          <w:i/>
          <w:spacing w:val="-6"/>
          <w:sz w:val="24"/>
        </w:rPr>
        <w:t> </w:t>
      </w:r>
      <w:r>
        <w:rPr>
          <w:i/>
          <w:sz w:val="24"/>
        </w:rPr>
        <w:t>Journal</w:t>
      </w:r>
      <w:r>
        <w:rPr>
          <w:i/>
          <w:spacing w:val="-5"/>
          <w:sz w:val="24"/>
        </w:rPr>
        <w:t> </w:t>
      </w:r>
      <w:r>
        <w:rPr>
          <w:i/>
          <w:sz w:val="24"/>
        </w:rPr>
        <w:t>of</w:t>
      </w:r>
      <w:r>
        <w:rPr>
          <w:i/>
          <w:spacing w:val="-5"/>
          <w:sz w:val="24"/>
        </w:rPr>
        <w:t> </w:t>
      </w:r>
      <w:r>
        <w:rPr>
          <w:i/>
          <w:sz w:val="24"/>
        </w:rPr>
        <w:t>Financial</w:t>
      </w:r>
      <w:r>
        <w:rPr>
          <w:i/>
          <w:spacing w:val="-5"/>
          <w:sz w:val="24"/>
        </w:rPr>
        <w:t> </w:t>
      </w:r>
      <w:r>
        <w:rPr>
          <w:i/>
          <w:sz w:val="24"/>
        </w:rPr>
        <w:t>Market</w:t>
      </w:r>
      <w:r>
        <w:rPr>
          <w:i/>
          <w:spacing w:val="-5"/>
          <w:sz w:val="24"/>
        </w:rPr>
        <w:t> </w:t>
      </w:r>
      <w:r>
        <w:rPr>
          <w:i/>
          <w:sz w:val="24"/>
        </w:rPr>
        <w:t>Infrastructures</w:t>
      </w:r>
      <w:r>
        <w:rPr>
          <w:sz w:val="24"/>
        </w:rPr>
        <w:t>,</w:t>
      </w:r>
      <w:r>
        <w:rPr>
          <w:spacing w:val="-5"/>
          <w:sz w:val="24"/>
        </w:rPr>
        <w:t> </w:t>
      </w:r>
      <w:r>
        <w:rPr>
          <w:sz w:val="24"/>
        </w:rPr>
        <w:t>2012-present Associate Editor, </w:t>
      </w:r>
      <w:r>
        <w:rPr>
          <w:i/>
          <w:sz w:val="24"/>
        </w:rPr>
        <w:t>Journal of Public Economic Theory</w:t>
      </w:r>
      <w:r>
        <w:rPr>
          <w:sz w:val="24"/>
        </w:rPr>
        <w:t>, 2006-2018</w:t>
      </w:r>
    </w:p>
    <w:p>
      <w:pPr>
        <w:spacing w:line="274" w:lineRule="exact" w:before="0"/>
        <w:ind w:left="11" w:right="0" w:firstLine="0"/>
        <w:jc w:val="left"/>
        <w:rPr>
          <w:sz w:val="24"/>
        </w:rPr>
      </w:pPr>
      <w:r>
        <w:rPr>
          <w:sz w:val="24"/>
        </w:rPr>
        <w:t>Associate</w:t>
      </w:r>
      <w:r>
        <w:rPr>
          <w:spacing w:val="-3"/>
          <w:sz w:val="24"/>
        </w:rPr>
        <w:t> </w:t>
      </w:r>
      <w:r>
        <w:rPr>
          <w:sz w:val="24"/>
        </w:rPr>
        <w:t>Editor,</w:t>
      </w:r>
      <w:r>
        <w:rPr>
          <w:spacing w:val="-3"/>
          <w:sz w:val="24"/>
        </w:rPr>
        <w:t> </w:t>
      </w:r>
      <w:r>
        <w:rPr>
          <w:i/>
          <w:sz w:val="24"/>
        </w:rPr>
        <w:t>Economics</w:t>
      </w:r>
      <w:r>
        <w:rPr>
          <w:i/>
          <w:spacing w:val="-2"/>
          <w:sz w:val="24"/>
        </w:rPr>
        <w:t> </w:t>
      </w:r>
      <w:r>
        <w:rPr>
          <w:i/>
          <w:sz w:val="24"/>
        </w:rPr>
        <w:t>Bulletin</w:t>
      </w:r>
      <w:r>
        <w:rPr>
          <w:sz w:val="24"/>
        </w:rPr>
        <w:t>,</w:t>
      </w:r>
      <w:r>
        <w:rPr>
          <w:spacing w:val="-2"/>
          <w:sz w:val="24"/>
        </w:rPr>
        <w:t> </w:t>
      </w:r>
      <w:r>
        <w:rPr>
          <w:sz w:val="24"/>
        </w:rPr>
        <w:t>2003-</w:t>
      </w:r>
      <w:r>
        <w:rPr>
          <w:spacing w:val="-4"/>
          <w:sz w:val="24"/>
        </w:rPr>
        <w:t>2010</w:t>
      </w:r>
    </w:p>
    <w:p>
      <w:pPr>
        <w:pStyle w:val="Heading2"/>
        <w:spacing w:before="276"/>
      </w:pPr>
      <w:r>
        <w:rPr/>
        <w:t>Conference</w:t>
      </w:r>
      <w:r>
        <w:rPr>
          <w:spacing w:val="-7"/>
        </w:rPr>
        <w:t> </w:t>
      </w:r>
      <w:r>
        <w:rPr/>
        <w:t>Organizer\Program</w:t>
      </w:r>
      <w:r>
        <w:rPr>
          <w:spacing w:val="-6"/>
        </w:rPr>
        <w:t> </w:t>
      </w:r>
      <w:r>
        <w:rPr>
          <w:spacing w:val="-2"/>
        </w:rPr>
        <w:t>Committee</w:t>
      </w:r>
    </w:p>
    <w:p>
      <w:pPr>
        <w:pStyle w:val="BodyText"/>
        <w:spacing w:line="237" w:lineRule="auto" w:before="4"/>
        <w:ind w:right="417"/>
      </w:pPr>
      <w:r>
        <w:rPr>
          <w:color w:val="222222"/>
        </w:rPr>
        <w:t>Program</w:t>
      </w:r>
      <w:r>
        <w:rPr>
          <w:color w:val="222222"/>
          <w:spacing w:val="-3"/>
        </w:rPr>
        <w:t> </w:t>
      </w:r>
      <w:r>
        <w:rPr>
          <w:color w:val="222222"/>
        </w:rPr>
        <w:t>Committee,</w:t>
      </w:r>
      <w:r>
        <w:rPr>
          <w:color w:val="222222"/>
          <w:spacing w:val="-4"/>
        </w:rPr>
        <w:t> </w:t>
      </w:r>
      <w:r>
        <w:rPr>
          <w:color w:val="202020"/>
        </w:rPr>
        <w:t>2025</w:t>
      </w:r>
      <w:r>
        <w:rPr>
          <w:color w:val="202020"/>
          <w:spacing w:val="-3"/>
        </w:rPr>
        <w:t> </w:t>
      </w:r>
      <w:r>
        <w:rPr>
          <w:color w:val="202020"/>
        </w:rPr>
        <w:t>Warwick</w:t>
      </w:r>
      <w:r>
        <w:rPr>
          <w:color w:val="202020"/>
          <w:spacing w:val="-3"/>
        </w:rPr>
        <w:t> </w:t>
      </w:r>
      <w:r>
        <w:rPr>
          <w:color w:val="202020"/>
        </w:rPr>
        <w:t>Business</w:t>
      </w:r>
      <w:r>
        <w:rPr>
          <w:color w:val="202020"/>
          <w:spacing w:val="-3"/>
        </w:rPr>
        <w:t> </w:t>
      </w:r>
      <w:r>
        <w:rPr>
          <w:color w:val="202020"/>
        </w:rPr>
        <w:t>School</w:t>
      </w:r>
      <w:r>
        <w:rPr>
          <w:color w:val="202020"/>
          <w:spacing w:val="-3"/>
        </w:rPr>
        <w:t> </w:t>
      </w:r>
      <w:r>
        <w:rPr>
          <w:color w:val="202020"/>
        </w:rPr>
        <w:t>Gillmore</w:t>
      </w:r>
      <w:r>
        <w:rPr>
          <w:color w:val="202020"/>
          <w:spacing w:val="-4"/>
        </w:rPr>
        <w:t> </w:t>
      </w:r>
      <w:r>
        <w:rPr>
          <w:color w:val="202020"/>
        </w:rPr>
        <w:t>Centre</w:t>
      </w:r>
      <w:r>
        <w:rPr>
          <w:color w:val="202020"/>
          <w:spacing w:val="-4"/>
        </w:rPr>
        <w:t> </w:t>
      </w:r>
      <w:r>
        <w:rPr>
          <w:color w:val="202020"/>
        </w:rPr>
        <w:t>Conference</w:t>
      </w:r>
      <w:r>
        <w:rPr>
          <w:color w:val="202020"/>
          <w:spacing w:val="-4"/>
        </w:rPr>
        <w:t> </w:t>
      </w:r>
      <w:r>
        <w:rPr>
          <w:color w:val="202020"/>
        </w:rPr>
        <w:t>on</w:t>
      </w:r>
      <w:r>
        <w:rPr>
          <w:color w:val="202020"/>
          <w:spacing w:val="-3"/>
        </w:rPr>
        <w:t> </w:t>
      </w:r>
      <w:r>
        <w:rPr>
          <w:color w:val="202020"/>
        </w:rPr>
        <w:t>DeFi</w:t>
      </w:r>
      <w:r>
        <w:rPr>
          <w:color w:val="202020"/>
          <w:spacing w:val="-3"/>
        </w:rPr>
        <w:t> </w:t>
      </w:r>
      <w:r>
        <w:rPr>
          <w:color w:val="202020"/>
        </w:rPr>
        <w:t>&amp; Digital Currencies, The Shard, London, </w:t>
      </w:r>
      <w:r>
        <w:rPr/>
        <w:t>September 2, 2025.</w:t>
      </w:r>
    </w:p>
    <w:p>
      <w:pPr>
        <w:pStyle w:val="BodyText"/>
        <w:spacing w:before="1"/>
        <w:ind w:left="0"/>
      </w:pPr>
    </w:p>
    <w:p>
      <w:pPr>
        <w:pStyle w:val="BodyText"/>
      </w:pPr>
      <w:r>
        <w:rPr>
          <w:color w:val="222222"/>
        </w:rPr>
        <w:t>Scientific</w:t>
      </w:r>
      <w:r>
        <w:rPr>
          <w:color w:val="222222"/>
          <w:spacing w:val="-6"/>
        </w:rPr>
        <w:t> </w:t>
      </w:r>
      <w:r>
        <w:rPr>
          <w:color w:val="222222"/>
        </w:rPr>
        <w:t>Committee,</w:t>
      </w:r>
      <w:r>
        <w:rPr>
          <w:color w:val="222222"/>
          <w:spacing w:val="-2"/>
        </w:rPr>
        <w:t> </w:t>
      </w:r>
      <w:r>
        <w:rPr>
          <w:color w:val="222222"/>
        </w:rPr>
        <w:t>OFR-FRB</w:t>
      </w:r>
      <w:r>
        <w:rPr>
          <w:color w:val="222222"/>
          <w:spacing w:val="-2"/>
        </w:rPr>
        <w:t> </w:t>
      </w:r>
      <w:r>
        <w:rPr>
          <w:color w:val="222222"/>
        </w:rPr>
        <w:t>Cleveland</w:t>
      </w:r>
      <w:r>
        <w:rPr>
          <w:color w:val="222222"/>
          <w:spacing w:val="-2"/>
        </w:rPr>
        <w:t> </w:t>
      </w:r>
      <w:r>
        <w:rPr>
          <w:color w:val="222222"/>
        </w:rPr>
        <w:t>Financial</w:t>
      </w:r>
      <w:r>
        <w:rPr>
          <w:color w:val="222222"/>
          <w:spacing w:val="-3"/>
        </w:rPr>
        <w:t> </w:t>
      </w:r>
      <w:r>
        <w:rPr>
          <w:color w:val="222222"/>
        </w:rPr>
        <w:t>Stability</w:t>
      </w:r>
      <w:r>
        <w:rPr>
          <w:color w:val="222222"/>
          <w:spacing w:val="-2"/>
        </w:rPr>
        <w:t> </w:t>
      </w:r>
      <w:r>
        <w:rPr>
          <w:color w:val="222222"/>
        </w:rPr>
        <w:t>Conference,</w:t>
      </w:r>
      <w:r>
        <w:rPr>
          <w:color w:val="222222"/>
          <w:spacing w:val="-2"/>
        </w:rPr>
        <w:t> </w:t>
      </w:r>
      <w:r>
        <w:rPr>
          <w:color w:val="222222"/>
        </w:rPr>
        <w:t>November</w:t>
      </w:r>
      <w:r>
        <w:rPr>
          <w:color w:val="222222"/>
          <w:spacing w:val="-2"/>
        </w:rPr>
        <w:t> </w:t>
      </w:r>
      <w:r>
        <w:rPr>
          <w:color w:val="222222"/>
          <w:spacing w:val="-4"/>
        </w:rPr>
        <w:t>2024</w:t>
      </w:r>
    </w:p>
    <w:p>
      <w:pPr>
        <w:pStyle w:val="BodyText"/>
        <w:ind w:left="0"/>
      </w:pPr>
    </w:p>
    <w:p>
      <w:pPr>
        <w:pStyle w:val="BodyText"/>
        <w:spacing w:line="242" w:lineRule="auto"/>
        <w:ind w:right="417"/>
      </w:pPr>
      <w:r>
        <w:rPr>
          <w:color w:val="222222"/>
        </w:rPr>
        <w:t>Program</w:t>
      </w:r>
      <w:r>
        <w:rPr>
          <w:color w:val="222222"/>
          <w:spacing w:val="-3"/>
        </w:rPr>
        <w:t> </w:t>
      </w:r>
      <w:r>
        <w:rPr>
          <w:color w:val="222222"/>
        </w:rPr>
        <w:t>Committee,</w:t>
      </w:r>
      <w:r>
        <w:rPr>
          <w:color w:val="222222"/>
          <w:spacing w:val="-4"/>
        </w:rPr>
        <w:t> </w:t>
      </w:r>
      <w:r>
        <w:rPr>
          <w:color w:val="202020"/>
        </w:rPr>
        <w:t>2024</w:t>
      </w:r>
      <w:r>
        <w:rPr>
          <w:color w:val="202020"/>
          <w:spacing w:val="-3"/>
        </w:rPr>
        <w:t> </w:t>
      </w:r>
      <w:r>
        <w:rPr>
          <w:color w:val="202020"/>
        </w:rPr>
        <w:t>Warwick</w:t>
      </w:r>
      <w:r>
        <w:rPr>
          <w:color w:val="202020"/>
          <w:spacing w:val="-3"/>
        </w:rPr>
        <w:t> </w:t>
      </w:r>
      <w:r>
        <w:rPr>
          <w:color w:val="202020"/>
        </w:rPr>
        <w:t>Business</w:t>
      </w:r>
      <w:r>
        <w:rPr>
          <w:color w:val="202020"/>
          <w:spacing w:val="-3"/>
        </w:rPr>
        <w:t> </w:t>
      </w:r>
      <w:r>
        <w:rPr>
          <w:color w:val="202020"/>
        </w:rPr>
        <w:t>School</w:t>
      </w:r>
      <w:r>
        <w:rPr>
          <w:color w:val="202020"/>
          <w:spacing w:val="-3"/>
        </w:rPr>
        <w:t> </w:t>
      </w:r>
      <w:r>
        <w:rPr>
          <w:color w:val="202020"/>
        </w:rPr>
        <w:t>Gillmore</w:t>
      </w:r>
      <w:r>
        <w:rPr>
          <w:color w:val="202020"/>
          <w:spacing w:val="-4"/>
        </w:rPr>
        <w:t> </w:t>
      </w:r>
      <w:r>
        <w:rPr>
          <w:color w:val="202020"/>
        </w:rPr>
        <w:t>Centre</w:t>
      </w:r>
      <w:r>
        <w:rPr>
          <w:color w:val="202020"/>
          <w:spacing w:val="-4"/>
        </w:rPr>
        <w:t> </w:t>
      </w:r>
      <w:r>
        <w:rPr>
          <w:color w:val="202020"/>
        </w:rPr>
        <w:t>Conference</w:t>
      </w:r>
      <w:r>
        <w:rPr>
          <w:color w:val="202020"/>
          <w:spacing w:val="-4"/>
        </w:rPr>
        <w:t> </w:t>
      </w:r>
      <w:r>
        <w:rPr>
          <w:color w:val="202020"/>
        </w:rPr>
        <w:t>on</w:t>
      </w:r>
      <w:r>
        <w:rPr>
          <w:color w:val="202020"/>
          <w:spacing w:val="-3"/>
        </w:rPr>
        <w:t> </w:t>
      </w:r>
      <w:r>
        <w:rPr>
          <w:color w:val="202020"/>
        </w:rPr>
        <w:t>DeFi</w:t>
      </w:r>
      <w:r>
        <w:rPr>
          <w:color w:val="202020"/>
          <w:spacing w:val="-3"/>
        </w:rPr>
        <w:t> </w:t>
      </w:r>
      <w:r>
        <w:rPr>
          <w:color w:val="202020"/>
        </w:rPr>
        <w:t>&amp; Digital Currencies, The Shard, London, </w:t>
      </w:r>
      <w:r>
        <w:rPr/>
        <w:t>September 28, 2024.</w:t>
      </w:r>
    </w:p>
    <w:p>
      <w:pPr>
        <w:pStyle w:val="BodyText"/>
        <w:spacing w:line="480" w:lineRule="auto" w:before="273"/>
        <w:ind w:right="417"/>
      </w:pPr>
      <w:r>
        <w:rPr>
          <w:color w:val="222222"/>
        </w:rPr>
        <w:t>Co-organizer,</w:t>
      </w:r>
      <w:r>
        <w:rPr>
          <w:color w:val="222222"/>
          <w:spacing w:val="-4"/>
        </w:rPr>
        <w:t> </w:t>
      </w:r>
      <w:r>
        <w:rPr>
          <w:color w:val="222222"/>
        </w:rPr>
        <w:t>2</w:t>
      </w:r>
      <w:r>
        <w:rPr>
          <w:color w:val="222222"/>
          <w:vertAlign w:val="superscript"/>
        </w:rPr>
        <w:t>nd</w:t>
      </w:r>
      <w:r>
        <w:rPr>
          <w:color w:val="222222"/>
          <w:spacing w:val="-4"/>
          <w:vertAlign w:val="baseline"/>
        </w:rPr>
        <w:t> </w:t>
      </w:r>
      <w:r>
        <w:rPr>
          <w:color w:val="222222"/>
          <w:vertAlign w:val="baseline"/>
        </w:rPr>
        <w:t>BIS</w:t>
      </w:r>
      <w:r>
        <w:rPr>
          <w:color w:val="222222"/>
          <w:spacing w:val="-4"/>
          <w:vertAlign w:val="baseline"/>
        </w:rPr>
        <w:t> </w:t>
      </w:r>
      <w:r>
        <w:rPr>
          <w:color w:val="222222"/>
          <w:vertAlign w:val="baseline"/>
        </w:rPr>
        <w:t>IIF</w:t>
      </w:r>
      <w:r>
        <w:rPr>
          <w:color w:val="222222"/>
          <w:spacing w:val="-4"/>
          <w:vertAlign w:val="baseline"/>
        </w:rPr>
        <w:t> </w:t>
      </w:r>
      <w:r>
        <w:rPr>
          <w:color w:val="222222"/>
          <w:vertAlign w:val="baseline"/>
        </w:rPr>
        <w:t>Meeting</w:t>
      </w:r>
      <w:r>
        <w:rPr>
          <w:color w:val="222222"/>
          <w:spacing w:val="-4"/>
          <w:vertAlign w:val="baseline"/>
        </w:rPr>
        <w:t> </w:t>
      </w:r>
      <w:r>
        <w:rPr>
          <w:color w:val="222222"/>
          <w:vertAlign w:val="baseline"/>
        </w:rPr>
        <w:t>on</w:t>
      </w:r>
      <w:r>
        <w:rPr>
          <w:color w:val="222222"/>
          <w:spacing w:val="-4"/>
          <w:vertAlign w:val="baseline"/>
        </w:rPr>
        <w:t> </w:t>
      </w:r>
      <w:r>
        <w:rPr>
          <w:color w:val="222222"/>
          <w:vertAlign w:val="baseline"/>
        </w:rPr>
        <w:t>Tokenized</w:t>
      </w:r>
      <w:r>
        <w:rPr>
          <w:color w:val="222222"/>
          <w:spacing w:val="-4"/>
          <w:vertAlign w:val="baseline"/>
        </w:rPr>
        <w:t> </w:t>
      </w:r>
      <w:r>
        <w:rPr>
          <w:color w:val="222222"/>
          <w:vertAlign w:val="baseline"/>
        </w:rPr>
        <w:t>Deposits</w:t>
      </w:r>
      <w:r>
        <w:rPr>
          <w:color w:val="222222"/>
          <w:spacing w:val="-4"/>
          <w:vertAlign w:val="baseline"/>
        </w:rPr>
        <w:t> </w:t>
      </w:r>
      <w:r>
        <w:rPr>
          <w:color w:val="222222"/>
          <w:vertAlign w:val="baseline"/>
        </w:rPr>
        <w:t>and</w:t>
      </w:r>
      <w:r>
        <w:rPr>
          <w:color w:val="222222"/>
          <w:spacing w:val="-4"/>
          <w:vertAlign w:val="baseline"/>
        </w:rPr>
        <w:t> </w:t>
      </w:r>
      <w:r>
        <w:rPr>
          <w:color w:val="222222"/>
          <w:vertAlign w:val="baseline"/>
        </w:rPr>
        <w:t>CBDCs</w:t>
      </w:r>
      <w:r>
        <w:rPr>
          <w:color w:val="222222"/>
          <w:spacing w:val="-4"/>
          <w:vertAlign w:val="baseline"/>
        </w:rPr>
        <w:t> </w:t>
      </w:r>
      <w:r>
        <w:rPr>
          <w:color w:val="222222"/>
          <w:vertAlign w:val="baseline"/>
        </w:rPr>
        <w:t>November</w:t>
      </w:r>
      <w:r>
        <w:rPr>
          <w:color w:val="222222"/>
          <w:spacing w:val="-4"/>
          <w:vertAlign w:val="baseline"/>
        </w:rPr>
        <w:t> </w:t>
      </w:r>
      <w:r>
        <w:rPr>
          <w:color w:val="222222"/>
          <w:vertAlign w:val="baseline"/>
        </w:rPr>
        <w:t>30,</w:t>
      </w:r>
      <w:r>
        <w:rPr>
          <w:color w:val="222222"/>
          <w:spacing w:val="-4"/>
          <w:vertAlign w:val="baseline"/>
        </w:rPr>
        <w:t> </w:t>
      </w:r>
      <w:r>
        <w:rPr>
          <w:color w:val="222222"/>
          <w:vertAlign w:val="baseline"/>
        </w:rPr>
        <w:t>2023. Program Committee, Tokenomics 2023, Columbia GSB, October 27-28, 2023.</w:t>
      </w:r>
    </w:p>
    <w:p>
      <w:pPr>
        <w:pStyle w:val="BodyText"/>
        <w:spacing w:line="237" w:lineRule="auto" w:before="3"/>
        <w:ind w:right="417"/>
      </w:pPr>
      <w:r>
        <w:rPr/>
        <w:t>Program</w:t>
      </w:r>
      <w:r>
        <w:rPr>
          <w:spacing w:val="-4"/>
        </w:rPr>
        <w:t> </w:t>
      </w:r>
      <w:r>
        <w:rPr/>
        <w:t>Committee,</w:t>
      </w:r>
      <w:r>
        <w:rPr>
          <w:spacing w:val="-4"/>
        </w:rPr>
        <w:t> </w:t>
      </w:r>
      <w:r>
        <w:rPr>
          <w:color w:val="202020"/>
        </w:rPr>
        <w:t>2023</w:t>
      </w:r>
      <w:r>
        <w:rPr>
          <w:color w:val="202020"/>
          <w:spacing w:val="-3"/>
        </w:rPr>
        <w:t> </w:t>
      </w:r>
      <w:r>
        <w:rPr>
          <w:color w:val="202020"/>
        </w:rPr>
        <w:t>Warwick</w:t>
      </w:r>
      <w:r>
        <w:rPr>
          <w:color w:val="202020"/>
          <w:spacing w:val="-3"/>
        </w:rPr>
        <w:t> </w:t>
      </w:r>
      <w:r>
        <w:rPr>
          <w:color w:val="202020"/>
        </w:rPr>
        <w:t>Business</w:t>
      </w:r>
      <w:r>
        <w:rPr>
          <w:color w:val="202020"/>
          <w:spacing w:val="-3"/>
        </w:rPr>
        <w:t> </w:t>
      </w:r>
      <w:r>
        <w:rPr>
          <w:color w:val="202020"/>
        </w:rPr>
        <w:t>School</w:t>
      </w:r>
      <w:r>
        <w:rPr>
          <w:color w:val="202020"/>
          <w:spacing w:val="-3"/>
        </w:rPr>
        <w:t> </w:t>
      </w:r>
      <w:r>
        <w:rPr>
          <w:color w:val="202020"/>
        </w:rPr>
        <w:t>Gillmore</w:t>
      </w:r>
      <w:r>
        <w:rPr>
          <w:color w:val="202020"/>
          <w:spacing w:val="-4"/>
        </w:rPr>
        <w:t> </w:t>
      </w:r>
      <w:r>
        <w:rPr>
          <w:color w:val="202020"/>
        </w:rPr>
        <w:t>Centre</w:t>
      </w:r>
      <w:r>
        <w:rPr>
          <w:color w:val="202020"/>
          <w:spacing w:val="-4"/>
        </w:rPr>
        <w:t> </w:t>
      </w:r>
      <w:r>
        <w:rPr>
          <w:color w:val="202020"/>
        </w:rPr>
        <w:t>Conference</w:t>
      </w:r>
      <w:r>
        <w:rPr>
          <w:color w:val="202020"/>
          <w:spacing w:val="-4"/>
        </w:rPr>
        <w:t> </w:t>
      </w:r>
      <w:r>
        <w:rPr>
          <w:color w:val="202020"/>
        </w:rPr>
        <w:t>on</w:t>
      </w:r>
      <w:r>
        <w:rPr>
          <w:color w:val="202020"/>
          <w:spacing w:val="-3"/>
        </w:rPr>
        <w:t> </w:t>
      </w:r>
      <w:r>
        <w:rPr>
          <w:color w:val="202020"/>
        </w:rPr>
        <w:t>DeFi</w:t>
      </w:r>
      <w:r>
        <w:rPr>
          <w:color w:val="202020"/>
          <w:spacing w:val="-3"/>
        </w:rPr>
        <w:t> </w:t>
      </w:r>
      <w:r>
        <w:rPr>
          <w:color w:val="202020"/>
        </w:rPr>
        <w:t>&amp; Digital Currencies</w:t>
      </w:r>
      <w:r>
        <w:rPr/>
        <w:t>, </w:t>
      </w:r>
      <w:r>
        <w:rPr>
          <w:color w:val="202020"/>
        </w:rPr>
        <w:t>The Shard, London, </w:t>
      </w:r>
      <w:r>
        <w:rPr/>
        <w:t>October 27-28, 2023.</w:t>
      </w:r>
    </w:p>
    <w:p>
      <w:pPr>
        <w:pStyle w:val="BodyText"/>
        <w:ind w:left="0"/>
      </w:pPr>
    </w:p>
    <w:p>
      <w:pPr>
        <w:pStyle w:val="BodyText"/>
        <w:spacing w:line="242" w:lineRule="auto" w:before="1"/>
      </w:pPr>
      <w:r>
        <w:rPr/>
        <w:t>Program</w:t>
      </w:r>
      <w:r>
        <w:rPr>
          <w:spacing w:val="-4"/>
        </w:rPr>
        <w:t> </w:t>
      </w:r>
      <w:r>
        <w:rPr/>
        <w:t>Committee,</w:t>
      </w:r>
      <w:r>
        <w:rPr>
          <w:spacing w:val="-5"/>
        </w:rPr>
        <w:t> </w:t>
      </w:r>
      <w:r>
        <w:rPr/>
        <w:t>II</w:t>
      </w:r>
      <w:r>
        <w:rPr>
          <w:spacing w:val="-4"/>
        </w:rPr>
        <w:t> </w:t>
      </w:r>
      <w:r>
        <w:rPr/>
        <w:t>Regional</w:t>
      </w:r>
      <w:r>
        <w:rPr>
          <w:spacing w:val="-5"/>
        </w:rPr>
        <w:t> </w:t>
      </w:r>
      <w:r>
        <w:rPr/>
        <w:t>Conference</w:t>
      </w:r>
      <w:r>
        <w:rPr>
          <w:spacing w:val="-5"/>
        </w:rPr>
        <w:t> </w:t>
      </w:r>
      <w:r>
        <w:rPr/>
        <w:t>of</w:t>
      </w:r>
      <w:r>
        <w:rPr>
          <w:spacing w:val="-4"/>
        </w:rPr>
        <w:t> </w:t>
      </w:r>
      <w:r>
        <w:rPr/>
        <w:t>Payments</w:t>
      </w:r>
      <w:r>
        <w:rPr>
          <w:spacing w:val="-4"/>
        </w:rPr>
        <w:t> </w:t>
      </w:r>
      <w:r>
        <w:rPr/>
        <w:t>and</w:t>
      </w:r>
      <w:r>
        <w:rPr>
          <w:spacing w:val="-4"/>
        </w:rPr>
        <w:t> </w:t>
      </w:r>
      <w:r>
        <w:rPr/>
        <w:t>Financial</w:t>
      </w:r>
      <w:r>
        <w:rPr>
          <w:spacing w:val="-4"/>
        </w:rPr>
        <w:t> </w:t>
      </w:r>
      <w:r>
        <w:rPr/>
        <w:t>Market</w:t>
      </w:r>
      <w:r>
        <w:rPr>
          <w:spacing w:val="-4"/>
        </w:rPr>
        <w:t> </w:t>
      </w:r>
      <w:r>
        <w:rPr/>
        <w:t>Infrastructures, Bogotá, Colombia, September 21-23, 2023.</w:t>
      </w:r>
    </w:p>
    <w:p>
      <w:pPr>
        <w:pStyle w:val="BodyText"/>
        <w:spacing w:before="272"/>
      </w:pPr>
      <w:r>
        <w:rPr/>
        <w:t>Program</w:t>
      </w:r>
      <w:r>
        <w:rPr>
          <w:spacing w:val="-4"/>
        </w:rPr>
        <w:t> </w:t>
      </w:r>
      <w:r>
        <w:rPr/>
        <w:t>Committee,</w:t>
      </w:r>
      <w:r>
        <w:rPr>
          <w:spacing w:val="-2"/>
        </w:rPr>
        <w:t> </w:t>
      </w:r>
      <w:r>
        <w:rPr>
          <w:color w:val="202124"/>
        </w:rPr>
        <w:t>3rd</w:t>
      </w:r>
      <w:r>
        <w:rPr>
          <w:color w:val="202124"/>
          <w:spacing w:val="-1"/>
        </w:rPr>
        <w:t> </w:t>
      </w:r>
      <w:r>
        <w:rPr>
          <w:color w:val="202124"/>
        </w:rPr>
        <w:t>Annual</w:t>
      </w:r>
      <w:r>
        <w:rPr>
          <w:color w:val="202124"/>
          <w:spacing w:val="-2"/>
        </w:rPr>
        <w:t> </w:t>
      </w:r>
      <w:r>
        <w:rPr>
          <w:color w:val="202124"/>
        </w:rPr>
        <w:t>CBER</w:t>
      </w:r>
      <w:r>
        <w:rPr>
          <w:color w:val="202124"/>
          <w:spacing w:val="-2"/>
        </w:rPr>
        <w:t> </w:t>
      </w:r>
      <w:r>
        <w:rPr>
          <w:color w:val="202124"/>
        </w:rPr>
        <w:t>Conference,</w:t>
      </w:r>
      <w:r>
        <w:rPr>
          <w:color w:val="202124"/>
          <w:spacing w:val="-1"/>
        </w:rPr>
        <w:t> </w:t>
      </w:r>
      <w:r>
        <w:rPr>
          <w:color w:val="202124"/>
        </w:rPr>
        <w:t>May</w:t>
      </w:r>
      <w:r>
        <w:rPr>
          <w:color w:val="202124"/>
          <w:spacing w:val="-1"/>
        </w:rPr>
        <w:t> </w:t>
      </w:r>
      <w:r>
        <w:rPr>
          <w:color w:val="202124"/>
        </w:rPr>
        <w:t>5-6,</w:t>
      </w:r>
      <w:r>
        <w:rPr>
          <w:color w:val="202124"/>
          <w:spacing w:val="-1"/>
        </w:rPr>
        <w:t> </w:t>
      </w:r>
      <w:r>
        <w:rPr>
          <w:color w:val="202124"/>
          <w:spacing w:val="-2"/>
        </w:rPr>
        <w:t>2023.</w:t>
      </w:r>
    </w:p>
    <w:p>
      <w:pPr>
        <w:pStyle w:val="BodyText"/>
        <w:spacing w:after="0"/>
        <w:sectPr>
          <w:pgSz w:w="12240" w:h="15840"/>
          <w:pgMar w:top="1500" w:bottom="280" w:left="1440" w:right="1080"/>
        </w:sectPr>
      </w:pPr>
    </w:p>
    <w:p>
      <w:pPr>
        <w:pStyle w:val="BodyText"/>
        <w:spacing w:line="480" w:lineRule="auto" w:before="77"/>
        <w:ind w:right="1320"/>
      </w:pPr>
      <w:r>
        <w:rPr>
          <w:color w:val="222222"/>
        </w:rPr>
        <w:t>Co-organizer,</w:t>
      </w:r>
      <w:r>
        <w:rPr>
          <w:color w:val="222222"/>
          <w:spacing w:val="-4"/>
        </w:rPr>
        <w:t> </w:t>
      </w:r>
      <w:r>
        <w:rPr>
          <w:color w:val="222222"/>
        </w:rPr>
        <w:t>BIS</w:t>
      </w:r>
      <w:r>
        <w:rPr>
          <w:color w:val="222222"/>
          <w:spacing w:val="-4"/>
        </w:rPr>
        <w:t> </w:t>
      </w:r>
      <w:r>
        <w:rPr>
          <w:color w:val="222222"/>
        </w:rPr>
        <w:t>IIF</w:t>
      </w:r>
      <w:r>
        <w:rPr>
          <w:color w:val="222222"/>
          <w:spacing w:val="-4"/>
        </w:rPr>
        <w:t> </w:t>
      </w:r>
      <w:r>
        <w:rPr>
          <w:color w:val="222222"/>
        </w:rPr>
        <w:t>Meeting</w:t>
      </w:r>
      <w:r>
        <w:rPr>
          <w:color w:val="222222"/>
          <w:spacing w:val="-4"/>
        </w:rPr>
        <w:t> </w:t>
      </w:r>
      <w:r>
        <w:rPr>
          <w:color w:val="222222"/>
        </w:rPr>
        <w:t>on</w:t>
      </w:r>
      <w:r>
        <w:rPr>
          <w:color w:val="222222"/>
          <w:spacing w:val="-4"/>
        </w:rPr>
        <w:t> </w:t>
      </w:r>
      <w:r>
        <w:rPr>
          <w:color w:val="222222"/>
        </w:rPr>
        <w:t>Tokenized</w:t>
      </w:r>
      <w:r>
        <w:rPr>
          <w:color w:val="222222"/>
          <w:spacing w:val="-4"/>
        </w:rPr>
        <w:t> </w:t>
      </w:r>
      <w:r>
        <w:rPr>
          <w:color w:val="222222"/>
        </w:rPr>
        <w:t>Deposits</w:t>
      </w:r>
      <w:r>
        <w:rPr>
          <w:color w:val="222222"/>
          <w:spacing w:val="-4"/>
        </w:rPr>
        <w:t> </w:t>
      </w:r>
      <w:r>
        <w:rPr>
          <w:color w:val="222222"/>
        </w:rPr>
        <w:t>and</w:t>
      </w:r>
      <w:r>
        <w:rPr>
          <w:color w:val="222222"/>
          <w:spacing w:val="-4"/>
        </w:rPr>
        <w:t> </w:t>
      </w:r>
      <w:r>
        <w:rPr>
          <w:color w:val="222222"/>
        </w:rPr>
        <w:t>CBDCs,</w:t>
      </w:r>
      <w:r>
        <w:rPr>
          <w:color w:val="222222"/>
          <w:spacing w:val="-4"/>
        </w:rPr>
        <w:t> </w:t>
      </w:r>
      <w:r>
        <w:rPr>
          <w:color w:val="222222"/>
        </w:rPr>
        <w:t>May</w:t>
      </w:r>
      <w:r>
        <w:rPr>
          <w:color w:val="222222"/>
          <w:spacing w:val="-4"/>
        </w:rPr>
        <w:t> </w:t>
      </w:r>
      <w:r>
        <w:rPr>
          <w:color w:val="222222"/>
        </w:rPr>
        <w:t>3,</w:t>
      </w:r>
      <w:r>
        <w:rPr>
          <w:color w:val="222222"/>
          <w:spacing w:val="-4"/>
        </w:rPr>
        <w:t> </w:t>
      </w:r>
      <w:r>
        <w:rPr>
          <w:color w:val="222222"/>
        </w:rPr>
        <w:t>2023. Program Committee, Tokenomics 2022, Paris, France, December 12-13, 2022.</w:t>
      </w:r>
    </w:p>
    <w:p>
      <w:pPr>
        <w:pStyle w:val="BodyText"/>
      </w:pPr>
      <w:r>
        <w:rPr/>
        <w:t>Program</w:t>
      </w:r>
      <w:r>
        <w:rPr>
          <w:spacing w:val="-4"/>
        </w:rPr>
        <w:t> </w:t>
      </w:r>
      <w:r>
        <w:rPr/>
        <w:t>Committee,</w:t>
      </w:r>
      <w:r>
        <w:rPr>
          <w:spacing w:val="-2"/>
        </w:rPr>
        <w:t> </w:t>
      </w:r>
      <w:r>
        <w:rPr>
          <w:color w:val="202124"/>
        </w:rPr>
        <w:t>2nd</w:t>
      </w:r>
      <w:r>
        <w:rPr>
          <w:color w:val="202124"/>
          <w:spacing w:val="-1"/>
        </w:rPr>
        <w:t> </w:t>
      </w:r>
      <w:r>
        <w:rPr>
          <w:color w:val="202124"/>
        </w:rPr>
        <w:t>Annual</w:t>
      </w:r>
      <w:r>
        <w:rPr>
          <w:color w:val="202124"/>
          <w:spacing w:val="-2"/>
        </w:rPr>
        <w:t> </w:t>
      </w:r>
      <w:r>
        <w:rPr>
          <w:color w:val="202124"/>
        </w:rPr>
        <w:t>CBER</w:t>
      </w:r>
      <w:r>
        <w:rPr>
          <w:color w:val="202124"/>
          <w:spacing w:val="-2"/>
        </w:rPr>
        <w:t> </w:t>
      </w:r>
      <w:r>
        <w:rPr>
          <w:color w:val="202124"/>
        </w:rPr>
        <w:t>Conference,</w:t>
      </w:r>
      <w:r>
        <w:rPr>
          <w:color w:val="202124"/>
          <w:spacing w:val="-1"/>
        </w:rPr>
        <w:t> </w:t>
      </w:r>
      <w:r>
        <w:rPr>
          <w:color w:val="202124"/>
        </w:rPr>
        <w:t>May</w:t>
      </w:r>
      <w:r>
        <w:rPr>
          <w:color w:val="202124"/>
          <w:spacing w:val="-1"/>
        </w:rPr>
        <w:t> </w:t>
      </w:r>
      <w:r>
        <w:rPr>
          <w:color w:val="202124"/>
        </w:rPr>
        <w:t>12,</w:t>
      </w:r>
      <w:r>
        <w:rPr>
          <w:color w:val="202124"/>
          <w:spacing w:val="-1"/>
        </w:rPr>
        <w:t> </w:t>
      </w:r>
      <w:r>
        <w:rPr>
          <w:color w:val="202124"/>
          <w:spacing w:val="-2"/>
        </w:rPr>
        <w:t>2022.</w:t>
      </w:r>
    </w:p>
    <w:p>
      <w:pPr>
        <w:pStyle w:val="BodyText"/>
        <w:spacing w:line="242" w:lineRule="auto" w:before="228"/>
        <w:ind w:right="888"/>
      </w:pPr>
      <w:r>
        <w:rPr/>
        <w:t>Program</w:t>
      </w:r>
      <w:r>
        <w:rPr>
          <w:spacing w:val="-4"/>
        </w:rPr>
        <w:t> </w:t>
      </w:r>
      <w:r>
        <w:rPr/>
        <w:t>Committee,</w:t>
      </w:r>
      <w:r>
        <w:rPr>
          <w:spacing w:val="-5"/>
        </w:rPr>
        <w:t> </w:t>
      </w:r>
      <w:r>
        <w:rPr/>
        <w:t>Second</w:t>
      </w:r>
      <w:r>
        <w:rPr>
          <w:spacing w:val="-4"/>
        </w:rPr>
        <w:t> </w:t>
      </w:r>
      <w:r>
        <w:rPr/>
        <w:t>Conference</w:t>
      </w:r>
      <w:r>
        <w:rPr>
          <w:spacing w:val="-5"/>
        </w:rPr>
        <w:t> </w:t>
      </w:r>
      <w:r>
        <w:rPr/>
        <w:t>on</w:t>
      </w:r>
      <w:r>
        <w:rPr>
          <w:spacing w:val="-4"/>
        </w:rPr>
        <w:t> </w:t>
      </w:r>
      <w:r>
        <w:rPr/>
        <w:t>the</w:t>
      </w:r>
      <w:r>
        <w:rPr>
          <w:spacing w:val="-5"/>
        </w:rPr>
        <w:t> </w:t>
      </w:r>
      <w:r>
        <w:rPr/>
        <w:t>Interconnectedness</w:t>
      </w:r>
      <w:r>
        <w:rPr>
          <w:spacing w:val="-4"/>
        </w:rPr>
        <w:t> </w:t>
      </w:r>
      <w:r>
        <w:rPr/>
        <w:t>of</w:t>
      </w:r>
      <w:r>
        <w:rPr>
          <w:spacing w:val="-4"/>
        </w:rPr>
        <w:t> </w:t>
      </w:r>
      <w:r>
        <w:rPr/>
        <w:t>Financial</w:t>
      </w:r>
      <w:r>
        <w:rPr>
          <w:spacing w:val="-4"/>
        </w:rPr>
        <w:t> </w:t>
      </w:r>
      <w:r>
        <w:rPr/>
        <w:t>Systems, Federal Reserve Board, December 2-3, 2021.</w:t>
      </w:r>
    </w:p>
    <w:p>
      <w:pPr>
        <w:pStyle w:val="BodyText"/>
        <w:spacing w:before="220"/>
      </w:pPr>
      <w:r>
        <w:rPr>
          <w:color w:val="222222"/>
        </w:rPr>
        <w:t>Program</w:t>
      </w:r>
      <w:r>
        <w:rPr>
          <w:color w:val="222222"/>
          <w:spacing w:val="-4"/>
        </w:rPr>
        <w:t> </w:t>
      </w:r>
      <w:r>
        <w:rPr>
          <w:color w:val="222222"/>
        </w:rPr>
        <w:t>Committee,</w:t>
      </w:r>
      <w:r>
        <w:rPr>
          <w:color w:val="222222"/>
          <w:spacing w:val="-2"/>
        </w:rPr>
        <w:t> </w:t>
      </w:r>
      <w:r>
        <w:rPr>
          <w:color w:val="222222"/>
        </w:rPr>
        <w:t>Tokenomics</w:t>
      </w:r>
      <w:r>
        <w:rPr>
          <w:color w:val="222222"/>
          <w:spacing w:val="-3"/>
        </w:rPr>
        <w:t> </w:t>
      </w:r>
      <w:r>
        <w:rPr>
          <w:color w:val="222222"/>
        </w:rPr>
        <w:t>2021,</w:t>
      </w:r>
      <w:r>
        <w:rPr>
          <w:color w:val="222222"/>
          <w:spacing w:val="-1"/>
        </w:rPr>
        <w:t> </w:t>
      </w:r>
      <w:r>
        <w:rPr>
          <w:color w:val="222222"/>
        </w:rPr>
        <w:t>Toulouse,</w:t>
      </w:r>
      <w:r>
        <w:rPr>
          <w:color w:val="222222"/>
          <w:spacing w:val="-2"/>
        </w:rPr>
        <w:t> </w:t>
      </w:r>
      <w:r>
        <w:rPr>
          <w:color w:val="222222"/>
        </w:rPr>
        <w:t>France,</w:t>
      </w:r>
      <w:r>
        <w:rPr>
          <w:color w:val="222222"/>
          <w:spacing w:val="-2"/>
        </w:rPr>
        <w:t> </w:t>
      </w:r>
      <w:r>
        <w:rPr>
          <w:color w:val="222222"/>
        </w:rPr>
        <w:t>November</w:t>
      </w:r>
      <w:r>
        <w:rPr>
          <w:color w:val="222222"/>
          <w:spacing w:val="-2"/>
        </w:rPr>
        <w:t> </w:t>
      </w:r>
      <w:r>
        <w:rPr>
          <w:color w:val="222222"/>
        </w:rPr>
        <w:t>18-19,</w:t>
      </w:r>
      <w:r>
        <w:rPr>
          <w:color w:val="222222"/>
          <w:spacing w:val="-1"/>
        </w:rPr>
        <w:t> </w:t>
      </w:r>
      <w:r>
        <w:rPr>
          <w:color w:val="222222"/>
          <w:spacing w:val="-2"/>
        </w:rPr>
        <w:t>2021.</w:t>
      </w:r>
    </w:p>
    <w:p>
      <w:pPr>
        <w:pStyle w:val="BodyText"/>
        <w:spacing w:before="2"/>
        <w:ind w:left="0"/>
      </w:pPr>
    </w:p>
    <w:p>
      <w:pPr>
        <w:pStyle w:val="BodyText"/>
        <w:spacing w:line="237" w:lineRule="auto"/>
        <w:ind w:right="464"/>
      </w:pPr>
      <w:r>
        <w:rPr>
          <w:color w:val="222222"/>
        </w:rPr>
        <w:t>Program</w:t>
      </w:r>
      <w:r>
        <w:rPr>
          <w:color w:val="222222"/>
          <w:spacing w:val="-4"/>
        </w:rPr>
        <w:t> </w:t>
      </w:r>
      <w:r>
        <w:rPr>
          <w:color w:val="222222"/>
        </w:rPr>
        <w:t>Committee,</w:t>
      </w:r>
      <w:r>
        <w:rPr>
          <w:color w:val="222222"/>
          <w:spacing w:val="-5"/>
        </w:rPr>
        <w:t> </w:t>
      </w:r>
      <w:r>
        <w:rPr/>
        <w:t>Enhancing</w:t>
      </w:r>
      <w:r>
        <w:rPr>
          <w:spacing w:val="-4"/>
        </w:rPr>
        <w:t> </w:t>
      </w:r>
      <w:r>
        <w:rPr/>
        <w:t>Digital</w:t>
      </w:r>
      <w:r>
        <w:rPr>
          <w:spacing w:val="-4"/>
        </w:rPr>
        <w:t> </w:t>
      </w:r>
      <w:r>
        <w:rPr/>
        <w:t>and</w:t>
      </w:r>
      <w:r>
        <w:rPr>
          <w:spacing w:val="-4"/>
        </w:rPr>
        <w:t> </w:t>
      </w:r>
      <w:r>
        <w:rPr/>
        <w:t>Global</w:t>
      </w:r>
      <w:r>
        <w:rPr>
          <w:spacing w:val="-5"/>
        </w:rPr>
        <w:t> </w:t>
      </w:r>
      <w:r>
        <w:rPr/>
        <w:t>Infrastructures</w:t>
      </w:r>
      <w:r>
        <w:rPr>
          <w:spacing w:val="-4"/>
        </w:rPr>
        <w:t> </w:t>
      </w:r>
      <w:r>
        <w:rPr/>
        <w:t>in</w:t>
      </w:r>
      <w:r>
        <w:rPr>
          <w:spacing w:val="-4"/>
        </w:rPr>
        <w:t> </w:t>
      </w:r>
      <w:r>
        <w:rPr/>
        <w:t>Cross-border</w:t>
      </w:r>
      <w:r>
        <w:rPr>
          <w:spacing w:val="-4"/>
        </w:rPr>
        <w:t> </w:t>
      </w:r>
      <w:r>
        <w:rPr/>
        <w:t>Payments</w:t>
      </w:r>
      <w:r>
        <w:rPr>
          <w:color w:val="222222"/>
        </w:rPr>
        <w:t>, Bank of Italy, September 27-28, 2021.</w:t>
      </w:r>
    </w:p>
    <w:p>
      <w:pPr>
        <w:pStyle w:val="BodyText"/>
        <w:spacing w:before="1"/>
        <w:ind w:left="0"/>
      </w:pPr>
    </w:p>
    <w:p>
      <w:pPr>
        <w:pStyle w:val="BodyText"/>
        <w:spacing w:line="242" w:lineRule="auto"/>
      </w:pPr>
      <w:r>
        <w:rPr>
          <w:color w:val="222222"/>
        </w:rPr>
        <w:t>Program</w:t>
      </w:r>
      <w:r>
        <w:rPr>
          <w:color w:val="222222"/>
          <w:spacing w:val="-4"/>
        </w:rPr>
        <w:t> </w:t>
      </w:r>
      <w:r>
        <w:rPr>
          <w:color w:val="222222"/>
        </w:rPr>
        <w:t>Committee,</w:t>
      </w:r>
      <w:r>
        <w:rPr>
          <w:color w:val="222222"/>
          <w:spacing w:val="-4"/>
        </w:rPr>
        <w:t> </w:t>
      </w:r>
      <w:r>
        <w:rPr>
          <w:color w:val="222222"/>
        </w:rPr>
        <w:t>Second</w:t>
      </w:r>
      <w:r>
        <w:rPr>
          <w:color w:val="222222"/>
          <w:spacing w:val="-4"/>
        </w:rPr>
        <w:t> </w:t>
      </w:r>
      <w:r>
        <w:rPr>
          <w:color w:val="222222"/>
        </w:rPr>
        <w:t>FRB</w:t>
      </w:r>
      <w:r>
        <w:rPr>
          <w:color w:val="222222"/>
          <w:spacing w:val="-4"/>
        </w:rPr>
        <w:t> </w:t>
      </w:r>
      <w:r>
        <w:rPr>
          <w:color w:val="222222"/>
        </w:rPr>
        <w:t>Conference</w:t>
      </w:r>
      <w:r>
        <w:rPr>
          <w:color w:val="222222"/>
          <w:spacing w:val="-5"/>
        </w:rPr>
        <w:t> </w:t>
      </w:r>
      <w:r>
        <w:rPr>
          <w:color w:val="222222"/>
        </w:rPr>
        <w:t>on</w:t>
      </w:r>
      <w:r>
        <w:rPr>
          <w:color w:val="222222"/>
          <w:spacing w:val="-4"/>
        </w:rPr>
        <w:t> </w:t>
      </w:r>
      <w:r>
        <w:rPr>
          <w:color w:val="222222"/>
        </w:rPr>
        <w:t>the</w:t>
      </w:r>
      <w:r>
        <w:rPr>
          <w:color w:val="222222"/>
          <w:spacing w:val="-5"/>
        </w:rPr>
        <w:t> </w:t>
      </w:r>
      <w:r>
        <w:rPr>
          <w:color w:val="222222"/>
        </w:rPr>
        <w:t>Interconnectedness</w:t>
      </w:r>
      <w:r>
        <w:rPr>
          <w:color w:val="222222"/>
          <w:spacing w:val="-4"/>
        </w:rPr>
        <w:t> </w:t>
      </w:r>
      <w:r>
        <w:rPr>
          <w:color w:val="222222"/>
        </w:rPr>
        <w:t>of</w:t>
      </w:r>
      <w:r>
        <w:rPr>
          <w:color w:val="222222"/>
          <w:spacing w:val="-4"/>
        </w:rPr>
        <w:t> </w:t>
      </w:r>
      <w:r>
        <w:rPr>
          <w:color w:val="222222"/>
        </w:rPr>
        <w:t>Financial</w:t>
      </w:r>
      <w:r>
        <w:rPr>
          <w:color w:val="222222"/>
          <w:spacing w:val="-4"/>
        </w:rPr>
        <w:t> </w:t>
      </w:r>
      <w:r>
        <w:rPr>
          <w:color w:val="222222"/>
        </w:rPr>
        <w:t>Systems, December 2-3, 2021.</w:t>
      </w:r>
    </w:p>
    <w:p>
      <w:pPr>
        <w:pStyle w:val="BodyText"/>
        <w:spacing w:line="237" w:lineRule="auto" w:before="276"/>
        <w:ind w:right="888"/>
      </w:pPr>
      <w:r>
        <w:rPr>
          <w:color w:val="222222"/>
        </w:rPr>
        <w:t>Program</w:t>
      </w:r>
      <w:r>
        <w:rPr>
          <w:color w:val="222222"/>
          <w:spacing w:val="-4"/>
        </w:rPr>
        <w:t> </w:t>
      </w:r>
      <w:r>
        <w:rPr>
          <w:color w:val="222222"/>
        </w:rPr>
        <w:t>Committee,</w:t>
      </w:r>
      <w:r>
        <w:rPr>
          <w:color w:val="222222"/>
          <w:spacing w:val="-5"/>
        </w:rPr>
        <w:t> </w:t>
      </w:r>
      <w:r>
        <w:rPr>
          <w:color w:val="222222"/>
        </w:rPr>
        <w:t>EMLA-Banco</w:t>
      </w:r>
      <w:r>
        <w:rPr>
          <w:color w:val="222222"/>
          <w:spacing w:val="-4"/>
        </w:rPr>
        <w:t> </w:t>
      </w:r>
      <w:r>
        <w:rPr>
          <w:color w:val="222222"/>
        </w:rPr>
        <w:t>de</w:t>
      </w:r>
      <w:r>
        <w:rPr>
          <w:color w:val="222222"/>
          <w:spacing w:val="-5"/>
        </w:rPr>
        <w:t> </w:t>
      </w:r>
      <w:r>
        <w:rPr>
          <w:color w:val="222222"/>
        </w:rPr>
        <w:t>la</w:t>
      </w:r>
      <w:r>
        <w:rPr>
          <w:color w:val="222222"/>
          <w:spacing w:val="-5"/>
        </w:rPr>
        <w:t> </w:t>
      </w:r>
      <w:r>
        <w:rPr>
          <w:color w:val="222222"/>
        </w:rPr>
        <w:t>República</w:t>
      </w:r>
      <w:r>
        <w:rPr>
          <w:color w:val="222222"/>
          <w:spacing w:val="-5"/>
        </w:rPr>
        <w:t> </w:t>
      </w:r>
      <w:r>
        <w:rPr>
          <w:color w:val="222222"/>
        </w:rPr>
        <w:t>Conference</w:t>
      </w:r>
      <w:r>
        <w:rPr>
          <w:color w:val="222222"/>
          <w:spacing w:val="-5"/>
        </w:rPr>
        <w:t> </w:t>
      </w:r>
      <w:r>
        <w:rPr>
          <w:color w:val="222222"/>
        </w:rPr>
        <w:t>on</w:t>
      </w:r>
      <w:r>
        <w:rPr>
          <w:color w:val="222222"/>
          <w:spacing w:val="-4"/>
        </w:rPr>
        <w:t> </w:t>
      </w:r>
      <w:r>
        <w:rPr>
          <w:color w:val="222222"/>
        </w:rPr>
        <w:t>Payments</w:t>
      </w:r>
      <w:r>
        <w:rPr>
          <w:color w:val="222222"/>
          <w:spacing w:val="-4"/>
        </w:rPr>
        <w:t> </w:t>
      </w:r>
      <w:r>
        <w:rPr>
          <w:color w:val="222222"/>
        </w:rPr>
        <w:t>and</w:t>
      </w:r>
      <w:r>
        <w:rPr>
          <w:color w:val="222222"/>
          <w:spacing w:val="-4"/>
        </w:rPr>
        <w:t> </w:t>
      </w:r>
      <w:r>
        <w:rPr>
          <w:color w:val="222222"/>
        </w:rPr>
        <w:t>Financial Market Infrastructures in Emerging Economies, 2021.</w:t>
      </w:r>
    </w:p>
    <w:p>
      <w:pPr>
        <w:pStyle w:val="BodyText"/>
        <w:ind w:left="0"/>
      </w:pPr>
    </w:p>
    <w:p>
      <w:pPr>
        <w:pStyle w:val="BodyText"/>
        <w:spacing w:before="1"/>
      </w:pPr>
      <w:r>
        <w:rPr/>
        <w:t>Program</w:t>
      </w:r>
      <w:r>
        <w:rPr>
          <w:spacing w:val="-4"/>
        </w:rPr>
        <w:t> </w:t>
      </w:r>
      <w:r>
        <w:rPr/>
        <w:t>Committee,</w:t>
      </w:r>
      <w:r>
        <w:rPr>
          <w:spacing w:val="-3"/>
        </w:rPr>
        <w:t> </w:t>
      </w:r>
      <w:r>
        <w:rPr>
          <w:color w:val="222222"/>
        </w:rPr>
        <w:t>ESCB</w:t>
      </w:r>
      <w:r>
        <w:rPr>
          <w:color w:val="222222"/>
          <w:spacing w:val="-2"/>
        </w:rPr>
        <w:t> </w:t>
      </w:r>
      <w:r>
        <w:rPr>
          <w:color w:val="222222"/>
        </w:rPr>
        <w:t>Day</w:t>
      </w:r>
      <w:r>
        <w:rPr>
          <w:color w:val="222222"/>
          <w:spacing w:val="-2"/>
        </w:rPr>
        <w:t> </w:t>
      </w:r>
      <w:r>
        <w:rPr>
          <w:color w:val="222222"/>
        </w:rPr>
        <w:t>Ahead</w:t>
      </w:r>
      <w:r>
        <w:rPr>
          <w:color w:val="222222"/>
          <w:spacing w:val="-2"/>
        </w:rPr>
        <w:t> </w:t>
      </w:r>
      <w:r>
        <w:rPr>
          <w:color w:val="222222"/>
        </w:rPr>
        <w:t>Conference,</w:t>
      </w:r>
      <w:r>
        <w:rPr>
          <w:color w:val="222222"/>
          <w:spacing w:val="-3"/>
        </w:rPr>
        <w:t> </w:t>
      </w:r>
      <w:r>
        <w:rPr/>
        <w:t>De</w:t>
      </w:r>
      <w:r>
        <w:rPr>
          <w:spacing w:val="-3"/>
        </w:rPr>
        <w:t> </w:t>
      </w:r>
      <w:r>
        <w:rPr/>
        <w:t>Nederlandsche</w:t>
      </w:r>
      <w:r>
        <w:rPr>
          <w:spacing w:val="-3"/>
        </w:rPr>
        <w:t> </w:t>
      </w:r>
      <w:r>
        <w:rPr/>
        <w:t>Bank</w:t>
      </w:r>
      <w:r>
        <w:rPr>
          <w:color w:val="222222"/>
        </w:rPr>
        <w:t>,</w:t>
      </w:r>
      <w:r>
        <w:rPr>
          <w:color w:val="222222"/>
          <w:spacing w:val="-2"/>
        </w:rPr>
        <w:t> </w:t>
      </w:r>
      <w:r>
        <w:rPr>
          <w:color w:val="222222"/>
        </w:rPr>
        <w:t>August</w:t>
      </w:r>
      <w:r>
        <w:rPr>
          <w:color w:val="222222"/>
          <w:spacing w:val="-2"/>
        </w:rPr>
        <w:t> </w:t>
      </w:r>
      <w:r>
        <w:rPr>
          <w:color w:val="222222"/>
        </w:rPr>
        <w:t>28,</w:t>
      </w:r>
      <w:r>
        <w:rPr>
          <w:color w:val="222222"/>
          <w:spacing w:val="-1"/>
        </w:rPr>
        <w:t> </w:t>
      </w:r>
      <w:r>
        <w:rPr>
          <w:color w:val="222222"/>
          <w:spacing w:val="-2"/>
        </w:rPr>
        <w:t>2020.</w:t>
      </w:r>
    </w:p>
    <w:p>
      <w:pPr>
        <w:pStyle w:val="BodyText"/>
        <w:spacing w:line="242" w:lineRule="auto" w:before="276"/>
        <w:ind w:right="464"/>
      </w:pPr>
      <w:r>
        <w:rPr/>
        <w:t>Program</w:t>
      </w:r>
      <w:r>
        <w:rPr>
          <w:spacing w:val="-3"/>
        </w:rPr>
        <w:t> </w:t>
      </w:r>
      <w:r>
        <w:rPr/>
        <w:t>Committee,</w:t>
      </w:r>
      <w:r>
        <w:rPr>
          <w:spacing w:val="-3"/>
        </w:rPr>
        <w:t> </w:t>
      </w:r>
      <w:r>
        <w:rPr/>
        <w:t>Federal</w:t>
      </w:r>
      <w:r>
        <w:rPr>
          <w:spacing w:val="-3"/>
        </w:rPr>
        <w:t> </w:t>
      </w:r>
      <w:r>
        <w:rPr/>
        <w:t>Reserve</w:t>
      </w:r>
      <w:r>
        <w:rPr>
          <w:spacing w:val="-4"/>
        </w:rPr>
        <w:t> </w:t>
      </w:r>
      <w:r>
        <w:rPr/>
        <w:t>Bank</w:t>
      </w:r>
      <w:r>
        <w:rPr>
          <w:spacing w:val="-3"/>
        </w:rPr>
        <w:t> </w:t>
      </w:r>
      <w:r>
        <w:rPr/>
        <w:t>of</w:t>
      </w:r>
      <w:r>
        <w:rPr>
          <w:spacing w:val="-3"/>
        </w:rPr>
        <w:t> </w:t>
      </w:r>
      <w:r>
        <w:rPr/>
        <w:t>Cleveland</w:t>
      </w:r>
      <w:r>
        <w:rPr>
          <w:spacing w:val="-3"/>
        </w:rPr>
        <w:t> </w:t>
      </w:r>
      <w:r>
        <w:rPr/>
        <w:t>and</w:t>
      </w:r>
      <w:r>
        <w:rPr>
          <w:spacing w:val="-3"/>
        </w:rPr>
        <w:t> </w:t>
      </w:r>
      <w:r>
        <w:rPr/>
        <w:t>the</w:t>
      </w:r>
      <w:r>
        <w:rPr>
          <w:spacing w:val="-4"/>
        </w:rPr>
        <w:t> </w:t>
      </w:r>
      <w:r>
        <w:rPr/>
        <w:t>Office</w:t>
      </w:r>
      <w:r>
        <w:rPr>
          <w:spacing w:val="-4"/>
        </w:rPr>
        <w:t> </w:t>
      </w:r>
      <w:r>
        <w:rPr/>
        <w:t>for</w:t>
      </w:r>
      <w:r>
        <w:rPr>
          <w:spacing w:val="-3"/>
        </w:rPr>
        <w:t> </w:t>
      </w:r>
      <w:r>
        <w:rPr/>
        <w:t>Financial</w:t>
      </w:r>
      <w:r>
        <w:rPr>
          <w:spacing w:val="-3"/>
        </w:rPr>
        <w:t> </w:t>
      </w:r>
      <w:r>
        <w:rPr/>
        <w:t>Research “2019 Financial Stability Conference,” November 21-22, 2019.</w:t>
      </w:r>
    </w:p>
    <w:p>
      <w:pPr>
        <w:pStyle w:val="BodyText"/>
        <w:spacing w:line="237" w:lineRule="auto" w:before="275"/>
        <w:ind w:right="464"/>
      </w:pPr>
      <w:r>
        <w:rPr>
          <w:color w:val="1F2023"/>
        </w:rPr>
        <w:t>Program</w:t>
      </w:r>
      <w:r>
        <w:rPr>
          <w:color w:val="1F2023"/>
          <w:spacing w:val="-3"/>
        </w:rPr>
        <w:t> </w:t>
      </w:r>
      <w:r>
        <w:rPr>
          <w:color w:val="1F2023"/>
        </w:rPr>
        <w:t>Committee,</w:t>
      </w:r>
      <w:r>
        <w:rPr>
          <w:color w:val="1F2023"/>
          <w:spacing w:val="-3"/>
        </w:rPr>
        <w:t> </w:t>
      </w:r>
      <w:r>
        <w:rPr>
          <w:color w:val="1F2023"/>
        </w:rPr>
        <w:t>Conference</w:t>
      </w:r>
      <w:r>
        <w:rPr>
          <w:color w:val="1F2023"/>
          <w:spacing w:val="-4"/>
        </w:rPr>
        <w:t> </w:t>
      </w:r>
      <w:r>
        <w:rPr>
          <w:color w:val="1F2023"/>
        </w:rPr>
        <w:t>on</w:t>
      </w:r>
      <w:r>
        <w:rPr>
          <w:color w:val="1F2023"/>
          <w:spacing w:val="-3"/>
        </w:rPr>
        <w:t> </w:t>
      </w:r>
      <w:r>
        <w:rPr>
          <w:color w:val="1F2023"/>
        </w:rPr>
        <w:t>the</w:t>
      </w:r>
      <w:r>
        <w:rPr>
          <w:color w:val="1F2023"/>
          <w:spacing w:val="-4"/>
        </w:rPr>
        <w:t> </w:t>
      </w:r>
      <w:r>
        <w:rPr>
          <w:color w:val="1F2023"/>
        </w:rPr>
        <w:t>Economics</w:t>
      </w:r>
      <w:r>
        <w:rPr>
          <w:color w:val="1F2023"/>
          <w:spacing w:val="-3"/>
        </w:rPr>
        <w:t> </w:t>
      </w:r>
      <w:r>
        <w:rPr>
          <w:color w:val="1F2023"/>
        </w:rPr>
        <w:t>of</w:t>
      </w:r>
      <w:r>
        <w:rPr>
          <w:color w:val="1F2023"/>
          <w:spacing w:val="-3"/>
        </w:rPr>
        <w:t> </w:t>
      </w:r>
      <w:r>
        <w:rPr>
          <w:color w:val="1F2023"/>
        </w:rPr>
        <w:t>Central</w:t>
      </w:r>
      <w:r>
        <w:rPr>
          <w:color w:val="1F2023"/>
          <w:spacing w:val="-3"/>
        </w:rPr>
        <w:t> </w:t>
      </w:r>
      <w:r>
        <w:rPr>
          <w:color w:val="1F2023"/>
        </w:rPr>
        <w:t>Bank</w:t>
      </w:r>
      <w:r>
        <w:rPr>
          <w:color w:val="1F2023"/>
          <w:spacing w:val="-3"/>
        </w:rPr>
        <w:t> </w:t>
      </w:r>
      <w:r>
        <w:rPr>
          <w:color w:val="1F2023"/>
        </w:rPr>
        <w:t>Digital</w:t>
      </w:r>
      <w:r>
        <w:rPr>
          <w:color w:val="1F2023"/>
          <w:spacing w:val="-3"/>
        </w:rPr>
        <w:t> </w:t>
      </w:r>
      <w:r>
        <w:rPr>
          <w:color w:val="1F2023"/>
        </w:rPr>
        <w:t>Currency</w:t>
      </w:r>
      <w:r>
        <w:rPr>
          <w:color w:val="1F2023"/>
          <w:spacing w:val="-4"/>
        </w:rPr>
        <w:t> </w:t>
      </w:r>
      <w:r>
        <w:rPr>
          <w:color w:val="1F2023"/>
        </w:rPr>
        <w:t>–</w:t>
      </w:r>
      <w:r>
        <w:rPr>
          <w:color w:val="1F2023"/>
          <w:spacing w:val="-3"/>
        </w:rPr>
        <w:t> </w:t>
      </w:r>
      <w:r>
        <w:rPr>
          <w:color w:val="1F2023"/>
        </w:rPr>
        <w:t>by</w:t>
      </w:r>
      <w:r>
        <w:rPr>
          <w:color w:val="1F2023"/>
          <w:spacing w:val="-3"/>
        </w:rPr>
        <w:t> </w:t>
      </w:r>
      <w:r>
        <w:rPr>
          <w:color w:val="1F2023"/>
        </w:rPr>
        <w:t>the Bank of Canada and Sveriges Riksbank, October 17-18, 2019.</w:t>
      </w:r>
    </w:p>
    <w:p>
      <w:pPr>
        <w:pStyle w:val="BodyText"/>
        <w:ind w:left="0"/>
      </w:pPr>
    </w:p>
    <w:p>
      <w:pPr>
        <w:pStyle w:val="BodyText"/>
        <w:spacing w:before="1"/>
        <w:ind w:right="454"/>
        <w:jc w:val="both"/>
      </w:pPr>
      <w:r>
        <w:rPr>
          <w:color w:val="222222"/>
        </w:rPr>
        <w:t>Program</w:t>
      </w:r>
      <w:r>
        <w:rPr>
          <w:color w:val="222222"/>
          <w:spacing w:val="-3"/>
        </w:rPr>
        <w:t> </w:t>
      </w:r>
      <w:r>
        <w:rPr>
          <w:color w:val="222222"/>
        </w:rPr>
        <w:t>Committee,</w:t>
      </w:r>
      <w:r>
        <w:rPr>
          <w:color w:val="222222"/>
          <w:spacing w:val="-3"/>
        </w:rPr>
        <w:t> </w:t>
      </w:r>
      <w:r>
        <w:rPr>
          <w:color w:val="222222"/>
        </w:rPr>
        <w:t>5th</w:t>
      </w:r>
      <w:r>
        <w:rPr>
          <w:color w:val="222222"/>
          <w:spacing w:val="-4"/>
        </w:rPr>
        <w:t> </w:t>
      </w:r>
      <w:r>
        <w:rPr>
          <w:color w:val="222222"/>
        </w:rPr>
        <w:t>Joint</w:t>
      </w:r>
      <w:r>
        <w:rPr>
          <w:color w:val="222222"/>
          <w:spacing w:val="-3"/>
        </w:rPr>
        <w:t> </w:t>
      </w:r>
      <w:r>
        <w:rPr>
          <w:color w:val="222222"/>
        </w:rPr>
        <w:t>Bank</w:t>
      </w:r>
      <w:r>
        <w:rPr>
          <w:color w:val="222222"/>
          <w:spacing w:val="-3"/>
        </w:rPr>
        <w:t> </w:t>
      </w:r>
      <w:r>
        <w:rPr>
          <w:color w:val="222222"/>
        </w:rPr>
        <w:t>of</w:t>
      </w:r>
      <w:r>
        <w:rPr>
          <w:color w:val="222222"/>
          <w:spacing w:val="-3"/>
        </w:rPr>
        <w:t> </w:t>
      </w:r>
      <w:r>
        <w:rPr>
          <w:color w:val="222222"/>
        </w:rPr>
        <w:t>Canada</w:t>
      </w:r>
      <w:r>
        <w:rPr>
          <w:color w:val="222222"/>
          <w:spacing w:val="-4"/>
        </w:rPr>
        <w:t> </w:t>
      </w:r>
      <w:r>
        <w:rPr>
          <w:color w:val="222222"/>
        </w:rPr>
        <w:t>and</w:t>
      </w:r>
      <w:r>
        <w:rPr>
          <w:color w:val="222222"/>
          <w:spacing w:val="-3"/>
        </w:rPr>
        <w:t> </w:t>
      </w:r>
      <w:r>
        <w:rPr>
          <w:color w:val="222222"/>
        </w:rPr>
        <w:t>Payments</w:t>
      </w:r>
      <w:r>
        <w:rPr>
          <w:color w:val="222222"/>
          <w:spacing w:val="-3"/>
        </w:rPr>
        <w:t> </w:t>
      </w:r>
      <w:r>
        <w:rPr>
          <w:color w:val="222222"/>
        </w:rPr>
        <w:t>Canada</w:t>
      </w:r>
      <w:r>
        <w:rPr>
          <w:color w:val="222222"/>
          <w:spacing w:val="-4"/>
        </w:rPr>
        <w:t> </w:t>
      </w:r>
      <w:r>
        <w:rPr>
          <w:color w:val="222222"/>
        </w:rPr>
        <w:t>Workshop</w:t>
      </w:r>
      <w:r>
        <w:rPr>
          <w:color w:val="222222"/>
          <w:spacing w:val="-3"/>
        </w:rPr>
        <w:t> </w:t>
      </w:r>
      <w:r>
        <w:rPr>
          <w:color w:val="222222"/>
        </w:rPr>
        <w:t>on</w:t>
      </w:r>
      <w:r>
        <w:rPr>
          <w:color w:val="222222"/>
          <w:spacing w:val="-3"/>
        </w:rPr>
        <w:t> </w:t>
      </w:r>
      <w:r>
        <w:rPr>
          <w:color w:val="222222"/>
        </w:rPr>
        <w:t>Innovations in</w:t>
      </w:r>
      <w:r>
        <w:rPr>
          <w:color w:val="222222"/>
          <w:spacing w:val="-4"/>
        </w:rPr>
        <w:t> </w:t>
      </w:r>
      <w:r>
        <w:rPr>
          <w:color w:val="222222"/>
        </w:rPr>
        <w:t>Payment</w:t>
      </w:r>
      <w:r>
        <w:rPr>
          <w:color w:val="222222"/>
          <w:spacing w:val="-4"/>
        </w:rPr>
        <w:t> </w:t>
      </w:r>
      <w:r>
        <w:rPr>
          <w:color w:val="222222"/>
        </w:rPr>
        <w:t>Systems:</w:t>
      </w:r>
      <w:r>
        <w:rPr>
          <w:color w:val="222222"/>
          <w:spacing w:val="-4"/>
        </w:rPr>
        <w:t> </w:t>
      </w:r>
      <w:r>
        <w:rPr>
          <w:color w:val="222222"/>
        </w:rPr>
        <w:t>FinTech</w:t>
      </w:r>
      <w:r>
        <w:rPr>
          <w:color w:val="222222"/>
          <w:spacing w:val="-4"/>
        </w:rPr>
        <w:t> </w:t>
      </w:r>
      <w:r>
        <w:rPr>
          <w:color w:val="222222"/>
        </w:rPr>
        <w:t>and</w:t>
      </w:r>
      <w:r>
        <w:rPr>
          <w:color w:val="222222"/>
          <w:spacing w:val="-4"/>
        </w:rPr>
        <w:t> </w:t>
      </w:r>
      <w:r>
        <w:rPr>
          <w:color w:val="222222"/>
        </w:rPr>
        <w:t>Central</w:t>
      </w:r>
      <w:r>
        <w:rPr>
          <w:color w:val="222222"/>
          <w:spacing w:val="-4"/>
        </w:rPr>
        <w:t> </w:t>
      </w:r>
      <w:r>
        <w:rPr>
          <w:color w:val="222222"/>
        </w:rPr>
        <w:t>Bank</w:t>
      </w:r>
      <w:r>
        <w:rPr>
          <w:color w:val="222222"/>
          <w:spacing w:val="-4"/>
        </w:rPr>
        <w:t> </w:t>
      </w:r>
      <w:r>
        <w:rPr>
          <w:color w:val="222222"/>
        </w:rPr>
        <w:t>Digital</w:t>
      </w:r>
      <w:r>
        <w:rPr>
          <w:color w:val="222222"/>
          <w:spacing w:val="-4"/>
        </w:rPr>
        <w:t> </w:t>
      </w:r>
      <w:r>
        <w:rPr>
          <w:color w:val="222222"/>
        </w:rPr>
        <w:t>Currencies,</w:t>
      </w:r>
      <w:r>
        <w:rPr>
          <w:color w:val="222222"/>
          <w:spacing w:val="-4"/>
        </w:rPr>
        <w:t> </w:t>
      </w:r>
      <w:r>
        <w:rPr>
          <w:color w:val="222222"/>
        </w:rPr>
        <w:t>Bank</w:t>
      </w:r>
      <w:r>
        <w:rPr>
          <w:color w:val="222222"/>
          <w:spacing w:val="-4"/>
        </w:rPr>
        <w:t> </w:t>
      </w:r>
      <w:r>
        <w:rPr>
          <w:color w:val="222222"/>
        </w:rPr>
        <w:t>of</w:t>
      </w:r>
      <w:r>
        <w:rPr>
          <w:color w:val="222222"/>
          <w:spacing w:val="-4"/>
        </w:rPr>
        <w:t> </w:t>
      </w:r>
      <w:r>
        <w:rPr>
          <w:color w:val="222222"/>
        </w:rPr>
        <w:t>Canada,</w:t>
      </w:r>
      <w:r>
        <w:rPr>
          <w:color w:val="222222"/>
          <w:spacing w:val="-4"/>
        </w:rPr>
        <w:t> </w:t>
      </w:r>
      <w:r>
        <w:rPr>
          <w:color w:val="222222"/>
        </w:rPr>
        <w:t>September 20-21, 2018.</w:t>
      </w:r>
    </w:p>
    <w:p>
      <w:pPr>
        <w:pStyle w:val="BodyText"/>
        <w:ind w:left="0"/>
      </w:pPr>
    </w:p>
    <w:p>
      <w:pPr>
        <w:pStyle w:val="BodyText"/>
        <w:ind w:right="417"/>
      </w:pPr>
      <w:r>
        <w:rPr>
          <w:color w:val="222222"/>
        </w:rPr>
        <w:t>Program</w:t>
      </w:r>
      <w:r>
        <w:rPr>
          <w:color w:val="222222"/>
          <w:spacing w:val="-3"/>
        </w:rPr>
        <w:t> </w:t>
      </w:r>
      <w:r>
        <w:rPr>
          <w:color w:val="222222"/>
        </w:rPr>
        <w:t>Committee,</w:t>
      </w:r>
      <w:r>
        <w:rPr>
          <w:color w:val="222222"/>
          <w:spacing w:val="-3"/>
        </w:rPr>
        <w:t> </w:t>
      </w:r>
      <w:r>
        <w:rPr>
          <w:color w:val="222222"/>
        </w:rPr>
        <w:t>Banco</w:t>
      </w:r>
      <w:r>
        <w:rPr>
          <w:color w:val="222222"/>
          <w:spacing w:val="-3"/>
        </w:rPr>
        <w:t> </w:t>
      </w:r>
      <w:r>
        <w:rPr>
          <w:color w:val="222222"/>
        </w:rPr>
        <w:t>de</w:t>
      </w:r>
      <w:r>
        <w:rPr>
          <w:color w:val="222222"/>
          <w:spacing w:val="-4"/>
        </w:rPr>
        <w:t> </w:t>
      </w:r>
      <w:r>
        <w:rPr>
          <w:color w:val="222222"/>
        </w:rPr>
        <w:t>México,</w:t>
      </w:r>
      <w:r>
        <w:rPr>
          <w:color w:val="222222"/>
          <w:spacing w:val="-3"/>
        </w:rPr>
        <w:t> </w:t>
      </w:r>
      <w:r>
        <w:rPr>
          <w:color w:val="222222"/>
        </w:rPr>
        <w:t>the</w:t>
      </w:r>
      <w:r>
        <w:rPr>
          <w:color w:val="222222"/>
          <w:spacing w:val="-4"/>
        </w:rPr>
        <w:t> </w:t>
      </w:r>
      <w:r>
        <w:rPr>
          <w:color w:val="222222"/>
        </w:rPr>
        <w:t>University</w:t>
      </w:r>
      <w:r>
        <w:rPr>
          <w:color w:val="222222"/>
          <w:spacing w:val="-3"/>
        </w:rPr>
        <w:t> </w:t>
      </w:r>
      <w:r>
        <w:rPr>
          <w:color w:val="222222"/>
        </w:rPr>
        <w:t>of</w:t>
      </w:r>
      <w:r>
        <w:rPr>
          <w:color w:val="222222"/>
          <w:spacing w:val="-3"/>
        </w:rPr>
        <w:t> </w:t>
      </w:r>
      <w:r>
        <w:rPr>
          <w:color w:val="222222"/>
        </w:rPr>
        <w:t>Zurich,</w:t>
      </w:r>
      <w:r>
        <w:rPr>
          <w:color w:val="222222"/>
          <w:spacing w:val="-3"/>
        </w:rPr>
        <w:t> </w:t>
      </w:r>
      <w:r>
        <w:rPr>
          <w:color w:val="222222"/>
        </w:rPr>
        <w:t>the</w:t>
      </w:r>
      <w:r>
        <w:rPr>
          <w:color w:val="222222"/>
          <w:spacing w:val="-4"/>
        </w:rPr>
        <w:t> </w:t>
      </w:r>
      <w:r>
        <w:rPr>
          <w:color w:val="222222"/>
        </w:rPr>
        <w:t>Bank</w:t>
      </w:r>
      <w:r>
        <w:rPr>
          <w:color w:val="222222"/>
          <w:spacing w:val="-3"/>
        </w:rPr>
        <w:t> </w:t>
      </w:r>
      <w:r>
        <w:rPr>
          <w:color w:val="222222"/>
        </w:rPr>
        <w:t>of</w:t>
      </w:r>
      <w:r>
        <w:rPr>
          <w:color w:val="222222"/>
          <w:spacing w:val="-3"/>
        </w:rPr>
        <w:t> </w:t>
      </w:r>
      <w:r>
        <w:rPr>
          <w:color w:val="222222"/>
        </w:rPr>
        <w:t>Canada</w:t>
      </w:r>
      <w:r>
        <w:rPr>
          <w:color w:val="222222"/>
          <w:spacing w:val="-4"/>
        </w:rPr>
        <w:t> </w:t>
      </w:r>
      <w:r>
        <w:rPr>
          <w:color w:val="222222"/>
        </w:rPr>
        <w:t>and</w:t>
      </w:r>
      <w:r>
        <w:rPr>
          <w:color w:val="222222"/>
          <w:spacing w:val="-3"/>
        </w:rPr>
        <w:t> </w:t>
      </w:r>
      <w:r>
        <w:rPr>
          <w:color w:val="222222"/>
        </w:rPr>
        <w:t>the Journal of Financial Stability Second Conference on Network Models and Stress Testing for Financial Stability, Mexico City, September 26-27, 2017.</w:t>
      </w:r>
    </w:p>
    <w:p>
      <w:pPr>
        <w:pStyle w:val="BodyText"/>
        <w:ind w:left="0"/>
      </w:pPr>
    </w:p>
    <w:p>
      <w:pPr>
        <w:pStyle w:val="BodyText"/>
        <w:spacing w:line="242" w:lineRule="auto"/>
        <w:ind w:right="441"/>
        <w:jc w:val="both"/>
      </w:pPr>
      <w:r>
        <w:rPr/>
        <w:t>Co-organizer,</w:t>
      </w:r>
      <w:r>
        <w:rPr>
          <w:spacing w:val="-4"/>
        </w:rPr>
        <w:t> </w:t>
      </w:r>
      <w:r>
        <w:rPr/>
        <w:t>Bank</w:t>
      </w:r>
      <w:r>
        <w:rPr>
          <w:spacing w:val="-4"/>
        </w:rPr>
        <w:t> </w:t>
      </w:r>
      <w:r>
        <w:rPr/>
        <w:t>of</w:t>
      </w:r>
      <w:r>
        <w:rPr>
          <w:spacing w:val="-4"/>
        </w:rPr>
        <w:t> </w:t>
      </w:r>
      <w:r>
        <w:rPr/>
        <w:t>Canada/Payments</w:t>
      </w:r>
      <w:r>
        <w:rPr>
          <w:spacing w:val="-4"/>
        </w:rPr>
        <w:t> </w:t>
      </w:r>
      <w:r>
        <w:rPr/>
        <w:t>Canada</w:t>
      </w:r>
      <w:r>
        <w:rPr>
          <w:spacing w:val="-5"/>
        </w:rPr>
        <w:t> </w:t>
      </w:r>
      <w:r>
        <w:rPr/>
        <w:t>Workshop</w:t>
      </w:r>
      <w:r>
        <w:rPr>
          <w:spacing w:val="-4"/>
        </w:rPr>
        <w:t> </w:t>
      </w:r>
      <w:r>
        <w:rPr/>
        <w:t>on</w:t>
      </w:r>
      <w:r>
        <w:rPr>
          <w:spacing w:val="-4"/>
        </w:rPr>
        <w:t> </w:t>
      </w:r>
      <w:r>
        <w:rPr/>
        <w:t>the</w:t>
      </w:r>
      <w:r>
        <w:rPr>
          <w:spacing w:val="-5"/>
        </w:rPr>
        <w:t> </w:t>
      </w:r>
      <w:r>
        <w:rPr/>
        <w:t>Modelling</w:t>
      </w:r>
      <w:r>
        <w:rPr>
          <w:spacing w:val="-4"/>
        </w:rPr>
        <w:t> </w:t>
      </w:r>
      <w:r>
        <w:rPr/>
        <w:t>and</w:t>
      </w:r>
      <w:r>
        <w:rPr>
          <w:spacing w:val="-4"/>
        </w:rPr>
        <w:t> </w:t>
      </w:r>
      <w:r>
        <w:rPr/>
        <w:t>Simulation</w:t>
      </w:r>
      <w:r>
        <w:rPr>
          <w:spacing w:val="-4"/>
        </w:rPr>
        <w:t> </w:t>
      </w:r>
      <w:r>
        <w:rPr/>
        <w:t>of Payments and Other Financial Market Infrastructures, October 27-28, 2016.</w:t>
      </w:r>
    </w:p>
    <w:p>
      <w:pPr>
        <w:pStyle w:val="BodyText"/>
        <w:spacing w:before="273"/>
        <w:ind w:right="361"/>
      </w:pPr>
      <w:r>
        <w:rPr/>
        <w:t>Program Committee &amp; Discussant, Banco de México, CEMLA, the University of Zurich, the IMF,</w:t>
      </w:r>
      <w:r>
        <w:rPr>
          <w:spacing w:val="-3"/>
        </w:rPr>
        <w:t> </w:t>
      </w:r>
      <w:r>
        <w:rPr/>
        <w:t>and</w:t>
      </w:r>
      <w:r>
        <w:rPr>
          <w:spacing w:val="-3"/>
        </w:rPr>
        <w:t> </w:t>
      </w:r>
      <w:r>
        <w:rPr/>
        <w:t>the</w:t>
      </w:r>
      <w:r>
        <w:rPr>
          <w:spacing w:val="-3"/>
        </w:rPr>
        <w:t> </w:t>
      </w:r>
      <w:r>
        <w:rPr>
          <w:i/>
        </w:rPr>
        <w:t>Journal</w:t>
      </w:r>
      <w:r>
        <w:rPr>
          <w:i/>
          <w:spacing w:val="-3"/>
        </w:rPr>
        <w:t> </w:t>
      </w:r>
      <w:r>
        <w:rPr>
          <w:i/>
        </w:rPr>
        <w:t>of</w:t>
      </w:r>
      <w:r>
        <w:rPr>
          <w:i/>
          <w:spacing w:val="-3"/>
        </w:rPr>
        <w:t> </w:t>
      </w:r>
      <w:r>
        <w:rPr>
          <w:i/>
        </w:rPr>
        <w:t>Financial</w:t>
      </w:r>
      <w:r>
        <w:rPr>
          <w:i/>
          <w:spacing w:val="-3"/>
        </w:rPr>
        <w:t> </w:t>
      </w:r>
      <w:r>
        <w:rPr>
          <w:i/>
        </w:rPr>
        <w:t>Stability</w:t>
      </w:r>
      <w:r>
        <w:rPr>
          <w:i/>
          <w:spacing w:val="-4"/>
        </w:rPr>
        <w:t> </w:t>
      </w:r>
      <w:r>
        <w:rPr/>
        <w:t>conference</w:t>
      </w:r>
      <w:r>
        <w:rPr>
          <w:spacing w:val="-4"/>
        </w:rPr>
        <w:t> </w:t>
      </w:r>
      <w:r>
        <w:rPr/>
        <w:t>“Network</w:t>
      </w:r>
      <w:r>
        <w:rPr>
          <w:spacing w:val="-3"/>
        </w:rPr>
        <w:t> </w:t>
      </w:r>
      <w:r>
        <w:rPr/>
        <w:t>models,</w:t>
      </w:r>
      <w:r>
        <w:rPr>
          <w:spacing w:val="-3"/>
        </w:rPr>
        <w:t> </w:t>
      </w:r>
      <w:r>
        <w:rPr/>
        <w:t>stress</w:t>
      </w:r>
      <w:r>
        <w:rPr>
          <w:spacing w:val="-3"/>
        </w:rPr>
        <w:t> </w:t>
      </w:r>
      <w:r>
        <w:rPr/>
        <w:t>testing</w:t>
      </w:r>
      <w:r>
        <w:rPr>
          <w:spacing w:val="-3"/>
        </w:rPr>
        <w:t> </w:t>
      </w:r>
      <w:r>
        <w:rPr/>
        <w:t>and</w:t>
      </w:r>
      <w:r>
        <w:rPr>
          <w:spacing w:val="-3"/>
        </w:rPr>
        <w:t> </w:t>
      </w:r>
      <w:r>
        <w:rPr/>
        <w:t>other tools for financial stability monitoring and macroprudential policy design and implementation” November 11-12, 2015.</w:t>
      </w:r>
    </w:p>
    <w:p>
      <w:pPr>
        <w:pStyle w:val="BodyText"/>
        <w:spacing w:line="480" w:lineRule="auto" w:before="273"/>
        <w:ind w:right="3816"/>
      </w:pPr>
      <w:r>
        <w:rPr/>
        <w:t>Program</w:t>
      </w:r>
      <w:r>
        <w:rPr>
          <w:spacing w:val="-7"/>
        </w:rPr>
        <w:t> </w:t>
      </w:r>
      <w:r>
        <w:rPr/>
        <w:t>Committee,</w:t>
      </w:r>
      <w:r>
        <w:rPr>
          <w:spacing w:val="-7"/>
        </w:rPr>
        <w:t> </w:t>
      </w:r>
      <w:r>
        <w:rPr/>
        <w:t>PET</w:t>
      </w:r>
      <w:r>
        <w:rPr>
          <w:spacing w:val="-7"/>
        </w:rPr>
        <w:t> </w:t>
      </w:r>
      <w:r>
        <w:rPr/>
        <w:t>10,</w:t>
      </w:r>
      <w:r>
        <w:rPr>
          <w:spacing w:val="-7"/>
        </w:rPr>
        <w:t> </w:t>
      </w:r>
      <w:r>
        <w:rPr/>
        <w:t>Istanbul,</w:t>
      </w:r>
      <w:r>
        <w:rPr>
          <w:spacing w:val="-7"/>
        </w:rPr>
        <w:t> </w:t>
      </w:r>
      <w:r>
        <w:rPr/>
        <w:t>Turkey,</w:t>
      </w:r>
      <w:r>
        <w:rPr>
          <w:spacing w:val="-7"/>
        </w:rPr>
        <w:t> </w:t>
      </w:r>
      <w:r>
        <w:rPr/>
        <w:t>2010. Program Committee, PET 09,</w:t>
      </w:r>
      <w:r>
        <w:rPr>
          <w:spacing w:val="-1"/>
        </w:rPr>
        <w:t> </w:t>
      </w:r>
      <w:r>
        <w:rPr/>
        <w:t>Galway, Ireland, 2009.</w:t>
      </w:r>
    </w:p>
    <w:p>
      <w:pPr>
        <w:pStyle w:val="BodyText"/>
        <w:spacing w:after="0" w:line="480" w:lineRule="auto"/>
        <w:sectPr>
          <w:pgSz w:w="12240" w:h="15840"/>
          <w:pgMar w:top="1760" w:bottom="280" w:left="1440" w:right="1080"/>
        </w:sectPr>
      </w:pPr>
    </w:p>
    <w:p>
      <w:pPr>
        <w:pStyle w:val="BodyText"/>
        <w:spacing w:before="77"/>
      </w:pPr>
      <w:r>
        <w:rPr/>
        <w:t>Co-Organizer,</w:t>
      </w:r>
      <w:r>
        <w:rPr>
          <w:spacing w:val="-3"/>
        </w:rPr>
        <w:t> </w:t>
      </w:r>
      <w:r>
        <w:rPr/>
        <w:t>Payments</w:t>
      </w:r>
      <w:r>
        <w:rPr>
          <w:spacing w:val="-2"/>
        </w:rPr>
        <w:t> </w:t>
      </w:r>
      <w:r>
        <w:rPr/>
        <w:t>and</w:t>
      </w:r>
      <w:r>
        <w:rPr>
          <w:spacing w:val="-2"/>
        </w:rPr>
        <w:t> </w:t>
      </w:r>
      <w:r>
        <w:rPr/>
        <w:t>Networks,</w:t>
      </w:r>
      <w:r>
        <w:rPr>
          <w:spacing w:val="-3"/>
        </w:rPr>
        <w:t> </w:t>
      </w:r>
      <w:r>
        <w:rPr/>
        <w:t>UCSB,</w:t>
      </w:r>
      <w:r>
        <w:rPr>
          <w:spacing w:val="-2"/>
        </w:rPr>
        <w:t> </w:t>
      </w:r>
      <w:r>
        <w:rPr/>
        <w:t>December</w:t>
      </w:r>
      <w:r>
        <w:rPr>
          <w:spacing w:val="-2"/>
        </w:rPr>
        <w:t> </w:t>
      </w:r>
      <w:r>
        <w:rPr/>
        <w:t>12-13,</w:t>
      </w:r>
      <w:r>
        <w:rPr>
          <w:spacing w:val="-2"/>
        </w:rPr>
        <w:t> 2008.</w:t>
      </w:r>
    </w:p>
    <w:p>
      <w:pPr>
        <w:pStyle w:val="BodyText"/>
        <w:ind w:left="0"/>
      </w:pPr>
    </w:p>
    <w:p>
      <w:pPr>
        <w:pStyle w:val="BodyText"/>
        <w:spacing w:line="480" w:lineRule="auto"/>
      </w:pPr>
      <w:r>
        <w:rPr/>
        <w:t>Co-Organizer,</w:t>
      </w:r>
      <w:r>
        <w:rPr>
          <w:spacing w:val="-4"/>
        </w:rPr>
        <w:t> </w:t>
      </w:r>
      <w:r>
        <w:rPr/>
        <w:t>10</w:t>
      </w:r>
      <w:r>
        <w:rPr>
          <w:vertAlign w:val="superscript"/>
        </w:rPr>
        <w:t>th</w:t>
      </w:r>
      <w:r>
        <w:rPr>
          <w:spacing w:val="-4"/>
          <w:vertAlign w:val="baseline"/>
        </w:rPr>
        <w:t> </w:t>
      </w:r>
      <w:r>
        <w:rPr>
          <w:vertAlign w:val="baseline"/>
        </w:rPr>
        <w:t>Annual</w:t>
      </w:r>
      <w:r>
        <w:rPr>
          <w:spacing w:val="-4"/>
          <w:vertAlign w:val="baseline"/>
        </w:rPr>
        <w:t> </w:t>
      </w:r>
      <w:r>
        <w:rPr>
          <w:vertAlign w:val="baseline"/>
        </w:rPr>
        <w:t>Southwest</w:t>
      </w:r>
      <w:r>
        <w:rPr>
          <w:spacing w:val="-4"/>
          <w:vertAlign w:val="baseline"/>
        </w:rPr>
        <w:t> </w:t>
      </w:r>
      <w:r>
        <w:rPr>
          <w:vertAlign w:val="baseline"/>
        </w:rPr>
        <w:t>Economic</w:t>
      </w:r>
      <w:r>
        <w:rPr>
          <w:spacing w:val="-5"/>
          <w:vertAlign w:val="baseline"/>
        </w:rPr>
        <w:t> </w:t>
      </w:r>
      <w:r>
        <w:rPr>
          <w:vertAlign w:val="baseline"/>
        </w:rPr>
        <w:t>Theory</w:t>
      </w:r>
      <w:r>
        <w:rPr>
          <w:spacing w:val="-4"/>
          <w:vertAlign w:val="baseline"/>
        </w:rPr>
        <w:t> </w:t>
      </w:r>
      <w:r>
        <w:rPr>
          <w:vertAlign w:val="baseline"/>
        </w:rPr>
        <w:t>Conference,</w:t>
      </w:r>
      <w:r>
        <w:rPr>
          <w:spacing w:val="-5"/>
          <w:vertAlign w:val="baseline"/>
        </w:rPr>
        <w:t> </w:t>
      </w:r>
      <w:r>
        <w:rPr>
          <w:vertAlign w:val="baseline"/>
        </w:rPr>
        <w:t>UCSB,</w:t>
      </w:r>
      <w:r>
        <w:rPr>
          <w:spacing w:val="-4"/>
          <w:vertAlign w:val="baseline"/>
        </w:rPr>
        <w:t> </w:t>
      </w:r>
      <w:r>
        <w:rPr>
          <w:vertAlign w:val="baseline"/>
        </w:rPr>
        <w:t>March</w:t>
      </w:r>
      <w:r>
        <w:rPr>
          <w:spacing w:val="-4"/>
          <w:vertAlign w:val="baseline"/>
        </w:rPr>
        <w:t> </w:t>
      </w:r>
      <w:r>
        <w:rPr>
          <w:vertAlign w:val="baseline"/>
        </w:rPr>
        <w:t>1-2,</w:t>
      </w:r>
      <w:r>
        <w:rPr>
          <w:spacing w:val="-4"/>
          <w:vertAlign w:val="baseline"/>
        </w:rPr>
        <w:t> </w:t>
      </w:r>
      <w:r>
        <w:rPr>
          <w:vertAlign w:val="baseline"/>
        </w:rPr>
        <w:t>2008. Organizer, Auctions with Resale, UCSB, April 20-21, 2007.</w:t>
      </w:r>
    </w:p>
    <w:p>
      <w:pPr>
        <w:pStyle w:val="Heading2"/>
      </w:pPr>
      <w:r>
        <w:rPr/>
        <w:t>Congressional</w:t>
      </w:r>
      <w:r>
        <w:rPr>
          <w:spacing w:val="-4"/>
        </w:rPr>
        <w:t> </w:t>
      </w:r>
      <w:r>
        <w:rPr>
          <w:spacing w:val="-2"/>
        </w:rPr>
        <w:t>Testimony</w:t>
      </w:r>
    </w:p>
    <w:p>
      <w:pPr>
        <w:pStyle w:val="BodyText"/>
        <w:spacing w:before="2"/>
        <w:ind w:right="888"/>
      </w:pPr>
      <w:r>
        <w:rPr/>
        <w:t>“The Future of Money: Digital Currencies,” Testimony before the United States House of Representatives,</w:t>
      </w:r>
      <w:r>
        <w:rPr>
          <w:spacing w:val="-4"/>
        </w:rPr>
        <w:t> </w:t>
      </w:r>
      <w:r>
        <w:rPr/>
        <w:t>Committee</w:t>
      </w:r>
      <w:r>
        <w:rPr>
          <w:spacing w:val="-5"/>
        </w:rPr>
        <w:t> </w:t>
      </w:r>
      <w:r>
        <w:rPr/>
        <w:t>on</w:t>
      </w:r>
      <w:r>
        <w:rPr>
          <w:spacing w:val="-4"/>
        </w:rPr>
        <w:t> </w:t>
      </w:r>
      <w:r>
        <w:rPr/>
        <w:t>Financial</w:t>
      </w:r>
      <w:r>
        <w:rPr>
          <w:spacing w:val="-4"/>
        </w:rPr>
        <w:t> </w:t>
      </w:r>
      <w:r>
        <w:rPr/>
        <w:t>Services,</w:t>
      </w:r>
      <w:r>
        <w:rPr>
          <w:spacing w:val="-4"/>
        </w:rPr>
        <w:t> </w:t>
      </w:r>
      <w:r>
        <w:rPr/>
        <w:t>Subcommittee</w:t>
      </w:r>
      <w:r>
        <w:rPr>
          <w:spacing w:val="-5"/>
        </w:rPr>
        <w:t> </w:t>
      </w:r>
      <w:r>
        <w:rPr/>
        <w:t>on</w:t>
      </w:r>
      <w:r>
        <w:rPr>
          <w:spacing w:val="-4"/>
        </w:rPr>
        <w:t> </w:t>
      </w:r>
      <w:r>
        <w:rPr/>
        <w:t>Monetary</w:t>
      </w:r>
      <w:r>
        <w:rPr>
          <w:spacing w:val="-4"/>
        </w:rPr>
        <w:t> </w:t>
      </w:r>
      <w:r>
        <w:rPr/>
        <w:t>Policy</w:t>
      </w:r>
      <w:r>
        <w:rPr>
          <w:spacing w:val="-4"/>
        </w:rPr>
        <w:t> </w:t>
      </w:r>
      <w:r>
        <w:rPr/>
        <w:t>and Trade, July 18, 2018.</w:t>
      </w:r>
    </w:p>
    <w:p>
      <w:pPr>
        <w:pStyle w:val="BodyText"/>
        <w:ind w:left="0"/>
      </w:pPr>
    </w:p>
    <w:p>
      <w:pPr>
        <w:pStyle w:val="Heading2"/>
        <w:spacing w:line="275" w:lineRule="exact" w:before="1"/>
      </w:pPr>
      <w:r>
        <w:rPr/>
        <w:t>Presentations</w:t>
      </w:r>
      <w:r>
        <w:rPr>
          <w:spacing w:val="-5"/>
        </w:rPr>
        <w:t> </w:t>
      </w:r>
      <w:r>
        <w:rPr/>
        <w:t>and</w:t>
      </w:r>
      <w:r>
        <w:rPr>
          <w:spacing w:val="-3"/>
        </w:rPr>
        <w:t> </w:t>
      </w:r>
      <w:r>
        <w:rPr/>
        <w:t>Invited</w:t>
      </w:r>
      <w:r>
        <w:rPr>
          <w:spacing w:val="-2"/>
        </w:rPr>
        <w:t> </w:t>
      </w:r>
      <w:r>
        <w:rPr/>
        <w:t>Lecture</w:t>
      </w:r>
      <w:r>
        <w:rPr>
          <w:spacing w:val="-4"/>
        </w:rPr>
        <w:t> </w:t>
      </w:r>
      <w:r>
        <w:rPr/>
        <w:t>Series</w:t>
      </w:r>
      <w:r>
        <w:rPr>
          <w:spacing w:val="-3"/>
        </w:rPr>
        <w:t> </w:t>
      </w:r>
      <w:r>
        <w:rPr/>
        <w:t>(Since</w:t>
      </w:r>
      <w:r>
        <w:rPr>
          <w:spacing w:val="-3"/>
        </w:rPr>
        <w:t> </w:t>
      </w:r>
      <w:r>
        <w:rPr>
          <w:spacing w:val="-2"/>
        </w:rPr>
        <w:t>2015)</w:t>
      </w:r>
    </w:p>
    <w:p>
      <w:pPr>
        <w:pStyle w:val="BodyText"/>
        <w:spacing w:line="242" w:lineRule="auto"/>
      </w:pPr>
      <w:r>
        <w:rPr/>
        <w:t>“How</w:t>
      </w:r>
      <w:r>
        <w:rPr>
          <w:spacing w:val="-3"/>
        </w:rPr>
        <w:t> </w:t>
      </w:r>
      <w:r>
        <w:rPr/>
        <w:t>we</w:t>
      </w:r>
      <w:r>
        <w:rPr>
          <w:spacing w:val="-4"/>
        </w:rPr>
        <w:t> </w:t>
      </w:r>
      <w:r>
        <w:rPr/>
        <w:t>pay,”</w:t>
      </w:r>
      <w:r>
        <w:rPr>
          <w:spacing w:val="-4"/>
        </w:rPr>
        <w:t> </w:t>
      </w:r>
      <w:r>
        <w:rPr/>
        <w:t>Technology</w:t>
      </w:r>
      <w:r>
        <w:rPr>
          <w:spacing w:val="-3"/>
        </w:rPr>
        <w:t> </w:t>
      </w:r>
      <w:r>
        <w:rPr/>
        <w:t>for</w:t>
      </w:r>
      <w:r>
        <w:rPr>
          <w:spacing w:val="-3"/>
        </w:rPr>
        <w:t> </w:t>
      </w:r>
      <w:r>
        <w:rPr/>
        <w:t>the</w:t>
      </w:r>
      <w:r>
        <w:rPr>
          <w:spacing w:val="-4"/>
        </w:rPr>
        <w:t> </w:t>
      </w:r>
      <w:r>
        <w:rPr/>
        <w:t>Future</w:t>
      </w:r>
      <w:r>
        <w:rPr>
          <w:spacing w:val="-4"/>
        </w:rPr>
        <w:t> </w:t>
      </w:r>
      <w:r>
        <w:rPr/>
        <w:t>Financial</w:t>
      </w:r>
      <w:r>
        <w:rPr>
          <w:spacing w:val="-3"/>
        </w:rPr>
        <w:t> </w:t>
      </w:r>
      <w:r>
        <w:rPr/>
        <w:t>System</w:t>
      </w:r>
      <w:r>
        <w:rPr>
          <w:spacing w:val="-3"/>
        </w:rPr>
        <w:t> </w:t>
      </w:r>
      <w:r>
        <w:rPr/>
        <w:t>Workshop,</w:t>
      </w:r>
      <w:r>
        <w:rPr>
          <w:spacing w:val="-3"/>
        </w:rPr>
        <w:t> </w:t>
      </w:r>
      <w:r>
        <w:rPr/>
        <w:t>Bank</w:t>
      </w:r>
      <w:r>
        <w:rPr>
          <w:spacing w:val="-3"/>
        </w:rPr>
        <w:t> </w:t>
      </w:r>
      <w:r>
        <w:rPr/>
        <w:t>for</w:t>
      </w:r>
      <w:r>
        <w:rPr>
          <w:spacing w:val="-3"/>
        </w:rPr>
        <w:t> </w:t>
      </w:r>
      <w:r>
        <w:rPr/>
        <w:t>International Settlements, June 10, 2025.</w:t>
      </w:r>
    </w:p>
    <w:p>
      <w:pPr>
        <w:pStyle w:val="BodyText"/>
        <w:spacing w:line="237" w:lineRule="auto" w:before="274"/>
      </w:pPr>
      <w:r>
        <w:rPr/>
        <w:t>“Truth</w:t>
      </w:r>
      <w:r>
        <w:rPr>
          <w:spacing w:val="-4"/>
        </w:rPr>
        <w:t> </w:t>
      </w:r>
      <w:r>
        <w:rPr/>
        <w:t>by</w:t>
      </w:r>
      <w:r>
        <w:rPr>
          <w:spacing w:val="-4"/>
        </w:rPr>
        <w:t> </w:t>
      </w:r>
      <w:r>
        <w:rPr/>
        <w:t>Consensus;</w:t>
      </w:r>
      <w:r>
        <w:rPr>
          <w:spacing w:val="-4"/>
        </w:rPr>
        <w:t> </w:t>
      </w:r>
      <w:r>
        <w:rPr/>
        <w:t>A</w:t>
      </w:r>
      <w:r>
        <w:rPr>
          <w:spacing w:val="-4"/>
        </w:rPr>
        <w:t> </w:t>
      </w:r>
      <w:r>
        <w:rPr/>
        <w:t>Theoretical</w:t>
      </w:r>
      <w:r>
        <w:rPr>
          <w:spacing w:val="-4"/>
        </w:rPr>
        <w:t> </w:t>
      </w:r>
      <w:r>
        <w:rPr/>
        <w:t>and</w:t>
      </w:r>
      <w:r>
        <w:rPr>
          <w:spacing w:val="-4"/>
        </w:rPr>
        <w:t> </w:t>
      </w:r>
      <w:r>
        <w:rPr/>
        <w:t>Experimental</w:t>
      </w:r>
      <w:r>
        <w:rPr>
          <w:spacing w:val="-4"/>
        </w:rPr>
        <w:t> </w:t>
      </w:r>
      <w:r>
        <w:rPr/>
        <w:t>Investigation,”</w:t>
      </w:r>
      <w:r>
        <w:rPr>
          <w:spacing w:val="-5"/>
        </w:rPr>
        <w:t> </w:t>
      </w:r>
      <w:r>
        <w:rPr/>
        <w:t>Bay</w:t>
      </w:r>
      <w:r>
        <w:rPr>
          <w:spacing w:val="-4"/>
        </w:rPr>
        <w:t> </w:t>
      </w:r>
      <w:r>
        <w:rPr/>
        <w:t>Area</w:t>
      </w:r>
      <w:r>
        <w:rPr>
          <w:spacing w:val="-5"/>
        </w:rPr>
        <w:t> </w:t>
      </w:r>
      <w:r>
        <w:rPr/>
        <w:t>Behavioral</w:t>
      </w:r>
      <w:r>
        <w:rPr>
          <w:spacing w:val="-4"/>
        </w:rPr>
        <w:t> </w:t>
      </w:r>
      <w:r>
        <w:rPr/>
        <w:t>and Experimental Economics Workshop, San Jose State University, May 24, 2025.</w:t>
      </w:r>
    </w:p>
    <w:p>
      <w:pPr>
        <w:pStyle w:val="BodyText"/>
        <w:ind w:left="0"/>
      </w:pPr>
    </w:p>
    <w:p>
      <w:pPr>
        <w:pStyle w:val="BodyText"/>
        <w:spacing w:line="242" w:lineRule="auto" w:before="1"/>
      </w:pPr>
      <w:r>
        <w:rPr/>
        <w:t>“Beyond</w:t>
      </w:r>
      <w:r>
        <w:rPr>
          <w:spacing w:val="-3"/>
        </w:rPr>
        <w:t> </w:t>
      </w:r>
      <w:r>
        <w:rPr/>
        <w:t>the</w:t>
      </w:r>
      <w:r>
        <w:rPr>
          <w:spacing w:val="-4"/>
        </w:rPr>
        <w:t> </w:t>
      </w:r>
      <w:r>
        <w:rPr/>
        <w:t>Stablecoin</w:t>
      </w:r>
      <w:r>
        <w:rPr>
          <w:spacing w:val="-3"/>
        </w:rPr>
        <w:t> </w:t>
      </w:r>
      <w:r>
        <w:rPr/>
        <w:t>Oligopoly,”</w:t>
      </w:r>
      <w:r>
        <w:rPr>
          <w:spacing w:val="-4"/>
        </w:rPr>
        <w:t> </w:t>
      </w:r>
      <w:r>
        <w:rPr/>
        <w:t>Fiftech</w:t>
      </w:r>
      <w:r>
        <w:rPr>
          <w:spacing w:val="-3"/>
        </w:rPr>
        <w:t> </w:t>
      </w:r>
      <w:r>
        <w:rPr/>
        <w:t>Blockchain</w:t>
      </w:r>
      <w:r>
        <w:rPr>
          <w:spacing w:val="-3"/>
        </w:rPr>
        <w:t> </w:t>
      </w:r>
      <w:r>
        <w:rPr/>
        <w:t>Summit,</w:t>
      </w:r>
      <w:r>
        <w:rPr>
          <w:spacing w:val="-3"/>
        </w:rPr>
        <w:t> </w:t>
      </w:r>
      <w:r>
        <w:rPr/>
        <w:t>UCSB,</w:t>
      </w:r>
      <w:r>
        <w:rPr>
          <w:spacing w:val="-3"/>
        </w:rPr>
        <w:t> </w:t>
      </w:r>
      <w:r>
        <w:rPr/>
        <w:t>May</w:t>
      </w:r>
      <w:r>
        <w:rPr>
          <w:spacing w:val="-3"/>
        </w:rPr>
        <w:t> </w:t>
      </w:r>
      <w:r>
        <w:rPr/>
        <w:t>17,</w:t>
      </w:r>
      <w:r>
        <w:rPr>
          <w:spacing w:val="-3"/>
        </w:rPr>
        <w:t> </w:t>
      </w:r>
      <w:r>
        <w:rPr/>
        <w:t>2025;</w:t>
      </w:r>
      <w:r>
        <w:rPr>
          <w:spacing w:val="-3"/>
        </w:rPr>
        <w:t> </w:t>
      </w:r>
      <w:r>
        <w:rPr/>
        <w:t>Bank</w:t>
      </w:r>
      <w:r>
        <w:rPr>
          <w:spacing w:val="-3"/>
        </w:rPr>
        <w:t> </w:t>
      </w:r>
      <w:r>
        <w:rPr/>
        <w:t>of Canada, June 5, 2025.</w:t>
      </w:r>
    </w:p>
    <w:p>
      <w:pPr>
        <w:pStyle w:val="BodyText"/>
        <w:spacing w:line="237" w:lineRule="auto" w:before="275"/>
      </w:pPr>
      <w:r>
        <w:rPr/>
        <w:t>“The</w:t>
      </w:r>
      <w:r>
        <w:rPr>
          <w:spacing w:val="-4"/>
        </w:rPr>
        <w:t> </w:t>
      </w:r>
      <w:r>
        <w:rPr/>
        <w:t>Economics</w:t>
      </w:r>
      <w:r>
        <w:rPr>
          <w:spacing w:val="-3"/>
        </w:rPr>
        <w:t> </w:t>
      </w:r>
      <w:r>
        <w:rPr/>
        <w:t>of</w:t>
      </w:r>
      <w:r>
        <w:rPr>
          <w:spacing w:val="-3"/>
        </w:rPr>
        <w:t> </w:t>
      </w:r>
      <w:r>
        <w:rPr/>
        <w:t>Platform</w:t>
      </w:r>
      <w:r>
        <w:rPr>
          <w:spacing w:val="-3"/>
        </w:rPr>
        <w:t> </w:t>
      </w:r>
      <w:r>
        <w:rPr/>
        <w:t>Tokens,”</w:t>
      </w:r>
      <w:r>
        <w:rPr>
          <w:spacing w:val="-4"/>
        </w:rPr>
        <w:t> </w:t>
      </w:r>
      <w:r>
        <w:rPr/>
        <w:t>Frankfurt</w:t>
      </w:r>
      <w:r>
        <w:rPr>
          <w:spacing w:val="-3"/>
        </w:rPr>
        <w:t> </w:t>
      </w:r>
      <w:r>
        <w:rPr/>
        <w:t>School</w:t>
      </w:r>
      <w:r>
        <w:rPr>
          <w:spacing w:val="-3"/>
        </w:rPr>
        <w:t> </w:t>
      </w:r>
      <w:r>
        <w:rPr/>
        <w:t>Digital</w:t>
      </w:r>
      <w:r>
        <w:rPr>
          <w:spacing w:val="-3"/>
        </w:rPr>
        <w:t> </w:t>
      </w:r>
      <w:r>
        <w:rPr/>
        <w:t>Finance</w:t>
      </w:r>
      <w:r>
        <w:rPr>
          <w:spacing w:val="-4"/>
        </w:rPr>
        <w:t> </w:t>
      </w:r>
      <w:r>
        <w:rPr/>
        <w:t>Conference</w:t>
      </w:r>
      <w:r>
        <w:rPr>
          <w:spacing w:val="-4"/>
        </w:rPr>
        <w:t> </w:t>
      </w:r>
      <w:r>
        <w:rPr/>
        <w:t>2025</w:t>
      </w:r>
      <w:r>
        <w:rPr>
          <w:spacing w:val="-3"/>
        </w:rPr>
        <w:t> </w:t>
      </w:r>
      <w:r>
        <w:rPr/>
        <w:t>“New Infrastructure for a New Financial System,” Frankfurt, Germany, </w:t>
      </w:r>
      <w:r>
        <w:rPr>
          <w:b/>
        </w:rPr>
        <w:t>Keynote</w:t>
      </w:r>
      <w:r>
        <w:rPr/>
        <w:t>, March 25, 2025.</w:t>
      </w:r>
    </w:p>
    <w:p>
      <w:pPr>
        <w:pStyle w:val="BodyText"/>
        <w:ind w:left="0"/>
      </w:pPr>
    </w:p>
    <w:p>
      <w:pPr>
        <w:pStyle w:val="BodyText"/>
        <w:spacing w:line="242" w:lineRule="auto" w:before="1"/>
        <w:ind w:right="464"/>
      </w:pPr>
      <w:r>
        <w:rPr/>
        <w:t>“Project</w:t>
      </w:r>
      <w:r>
        <w:rPr>
          <w:spacing w:val="-4"/>
        </w:rPr>
        <w:t> </w:t>
      </w:r>
      <w:r>
        <w:rPr/>
        <w:t>Titus:</w:t>
      </w:r>
      <w:r>
        <w:rPr>
          <w:spacing w:val="-4"/>
        </w:rPr>
        <w:t> </w:t>
      </w:r>
      <w:r>
        <w:rPr/>
        <w:t>Exploring</w:t>
      </w:r>
      <w:r>
        <w:rPr>
          <w:spacing w:val="-4"/>
        </w:rPr>
        <w:t> </w:t>
      </w:r>
      <w:r>
        <w:rPr/>
        <w:t>new</w:t>
      </w:r>
      <w:r>
        <w:rPr>
          <w:spacing w:val="-4"/>
        </w:rPr>
        <w:t> </w:t>
      </w:r>
      <w:r>
        <w:rPr/>
        <w:t>approaches</w:t>
      </w:r>
      <w:r>
        <w:rPr>
          <w:spacing w:val="-4"/>
        </w:rPr>
        <w:t> </w:t>
      </w:r>
      <w:r>
        <w:rPr/>
        <w:t>to</w:t>
      </w:r>
      <w:r>
        <w:rPr>
          <w:spacing w:val="-4"/>
        </w:rPr>
        <w:t> </w:t>
      </w:r>
      <w:r>
        <w:rPr/>
        <w:t>liquidity</w:t>
      </w:r>
      <w:r>
        <w:rPr>
          <w:spacing w:val="-4"/>
        </w:rPr>
        <w:t> </w:t>
      </w:r>
      <w:r>
        <w:rPr/>
        <w:t>saving</w:t>
      </w:r>
      <w:r>
        <w:rPr>
          <w:spacing w:val="-4"/>
        </w:rPr>
        <w:t> </w:t>
      </w:r>
      <w:r>
        <w:rPr/>
        <w:t>mechanisms,”</w:t>
      </w:r>
      <w:r>
        <w:rPr>
          <w:spacing w:val="-5"/>
        </w:rPr>
        <w:t> </w:t>
      </w:r>
      <w:r>
        <w:rPr/>
        <w:t>Federal</w:t>
      </w:r>
      <w:r>
        <w:rPr>
          <w:spacing w:val="-4"/>
        </w:rPr>
        <w:t> </w:t>
      </w:r>
      <w:r>
        <w:rPr/>
        <w:t>Reserve Bank of Cleveland, November 7, 2024.</w:t>
      </w:r>
    </w:p>
    <w:p>
      <w:pPr>
        <w:pStyle w:val="BodyText"/>
        <w:spacing w:line="237" w:lineRule="auto" w:before="275"/>
        <w:ind w:right="417"/>
      </w:pPr>
      <w:r>
        <w:rPr/>
        <w:t>“Stablecoins:</w:t>
      </w:r>
      <w:r>
        <w:rPr>
          <w:spacing w:val="-4"/>
        </w:rPr>
        <w:t> </w:t>
      </w:r>
      <w:r>
        <w:rPr/>
        <w:t>Monetary</w:t>
      </w:r>
      <w:r>
        <w:rPr>
          <w:spacing w:val="-4"/>
        </w:rPr>
        <w:t> </w:t>
      </w:r>
      <w:r>
        <w:rPr/>
        <w:t>sovereignty</w:t>
      </w:r>
      <w:r>
        <w:rPr>
          <w:spacing w:val="-4"/>
        </w:rPr>
        <w:t> </w:t>
      </w:r>
      <w:r>
        <w:rPr/>
        <w:t>and</w:t>
      </w:r>
      <w:r>
        <w:rPr>
          <w:spacing w:val="-4"/>
        </w:rPr>
        <w:t> </w:t>
      </w:r>
      <w:r>
        <w:rPr/>
        <w:t>currency</w:t>
      </w:r>
      <w:r>
        <w:rPr>
          <w:spacing w:val="-4"/>
        </w:rPr>
        <w:t> </w:t>
      </w:r>
      <w:r>
        <w:rPr/>
        <w:t>exchange</w:t>
      </w:r>
      <w:r>
        <w:rPr>
          <w:spacing w:val="-5"/>
        </w:rPr>
        <w:t> </w:t>
      </w:r>
      <w:r>
        <w:rPr/>
        <w:t>risks,”</w:t>
      </w:r>
      <w:r>
        <w:rPr>
          <w:spacing w:val="-5"/>
        </w:rPr>
        <w:t> </w:t>
      </w:r>
      <w:r>
        <w:rPr/>
        <w:t>Banrep</w:t>
      </w:r>
      <w:r>
        <w:rPr>
          <w:spacing w:val="-4"/>
        </w:rPr>
        <w:t> </w:t>
      </w:r>
      <w:r>
        <w:rPr/>
        <w:t>online</w:t>
      </w:r>
      <w:r>
        <w:rPr>
          <w:spacing w:val="-5"/>
        </w:rPr>
        <w:t> </w:t>
      </w:r>
      <w:r>
        <w:rPr/>
        <w:t>Workshop</w:t>
      </w:r>
      <w:r>
        <w:rPr>
          <w:spacing w:val="-4"/>
        </w:rPr>
        <w:t> </w:t>
      </w:r>
      <w:r>
        <w:rPr/>
        <w:t>on Regulation for Digital, Banco de la República, </w:t>
      </w:r>
      <w:r>
        <w:rPr>
          <w:b/>
        </w:rPr>
        <w:t>Lead Speaker</w:t>
      </w:r>
      <w:r>
        <w:rPr/>
        <w:t>, August 13, 2024.</w:t>
      </w:r>
    </w:p>
    <w:p>
      <w:pPr>
        <w:pStyle w:val="BodyText"/>
        <w:spacing w:before="1"/>
        <w:ind w:left="0"/>
      </w:pPr>
    </w:p>
    <w:p>
      <w:pPr>
        <w:pStyle w:val="BodyText"/>
        <w:spacing w:line="242" w:lineRule="auto"/>
      </w:pPr>
      <w:r>
        <w:rPr/>
        <w:t>“Project</w:t>
      </w:r>
      <w:r>
        <w:rPr>
          <w:spacing w:val="-4"/>
        </w:rPr>
        <w:t> </w:t>
      </w:r>
      <w:r>
        <w:rPr/>
        <w:t>Agorá:</w:t>
      </w:r>
      <w:r>
        <w:rPr>
          <w:spacing w:val="-4"/>
        </w:rPr>
        <w:t> </w:t>
      </w:r>
      <w:r>
        <w:rPr/>
        <w:t>A</w:t>
      </w:r>
      <w:r>
        <w:rPr>
          <w:spacing w:val="-4"/>
        </w:rPr>
        <w:t> </w:t>
      </w:r>
      <w:r>
        <w:rPr/>
        <w:t>cross-border</w:t>
      </w:r>
      <w:r>
        <w:rPr>
          <w:spacing w:val="-4"/>
        </w:rPr>
        <w:t> </w:t>
      </w:r>
      <w:r>
        <w:rPr/>
        <w:t>application</w:t>
      </w:r>
      <w:r>
        <w:rPr>
          <w:spacing w:val="-4"/>
        </w:rPr>
        <w:t> </w:t>
      </w:r>
      <w:r>
        <w:rPr/>
        <w:t>of</w:t>
      </w:r>
      <w:r>
        <w:rPr>
          <w:spacing w:val="-4"/>
        </w:rPr>
        <w:t> </w:t>
      </w:r>
      <w:r>
        <w:rPr/>
        <w:t>the</w:t>
      </w:r>
      <w:r>
        <w:rPr>
          <w:spacing w:val="-5"/>
        </w:rPr>
        <w:t> </w:t>
      </w:r>
      <w:r>
        <w:rPr/>
        <w:t>Unified</w:t>
      </w:r>
      <w:r>
        <w:rPr>
          <w:spacing w:val="-4"/>
        </w:rPr>
        <w:t> </w:t>
      </w:r>
      <w:r>
        <w:rPr/>
        <w:t>Ledger,”</w:t>
      </w:r>
      <w:r>
        <w:rPr>
          <w:spacing w:val="-5"/>
        </w:rPr>
        <w:t> </w:t>
      </w:r>
      <w:r>
        <w:rPr/>
        <w:t>29</w:t>
      </w:r>
      <w:r>
        <w:rPr>
          <w:vertAlign w:val="superscript"/>
        </w:rPr>
        <w:t>th</w:t>
      </w:r>
      <w:r>
        <w:rPr>
          <w:spacing w:val="-4"/>
          <w:vertAlign w:val="baseline"/>
        </w:rPr>
        <w:t> </w:t>
      </w:r>
      <w:r>
        <w:rPr>
          <w:vertAlign w:val="baseline"/>
        </w:rPr>
        <w:t>Cross-Border</w:t>
      </w:r>
      <w:r>
        <w:rPr>
          <w:spacing w:val="-4"/>
          <w:vertAlign w:val="baseline"/>
        </w:rPr>
        <w:t> </w:t>
      </w:r>
      <w:r>
        <w:rPr>
          <w:vertAlign w:val="baseline"/>
        </w:rPr>
        <w:t>Settlement Infrastructure Forum, Kumamoto, Japan, July 11, 2024.</w:t>
      </w:r>
    </w:p>
    <w:p>
      <w:pPr>
        <w:pStyle w:val="BodyText"/>
        <w:spacing w:before="273"/>
        <w:ind w:right="627"/>
        <w:jc w:val="both"/>
      </w:pPr>
      <w:r>
        <w:rPr/>
        <w:t>“Why</w:t>
      </w:r>
      <w:r>
        <w:rPr>
          <w:spacing w:val="-2"/>
        </w:rPr>
        <w:t> </w:t>
      </w:r>
      <w:r>
        <w:rPr/>
        <w:t>DeFi</w:t>
      </w:r>
      <w:r>
        <w:rPr>
          <w:spacing w:val="-2"/>
        </w:rPr>
        <w:t> </w:t>
      </w:r>
      <w:r>
        <w:rPr/>
        <w:t>lending?</w:t>
      </w:r>
      <w:r>
        <w:rPr>
          <w:spacing w:val="-3"/>
        </w:rPr>
        <w:t> </w:t>
      </w:r>
      <w:r>
        <w:rPr/>
        <w:t>Evidence</w:t>
      </w:r>
      <w:r>
        <w:rPr>
          <w:spacing w:val="-3"/>
        </w:rPr>
        <w:t> </w:t>
      </w:r>
      <w:r>
        <w:rPr/>
        <w:t>from</w:t>
      </w:r>
      <w:r>
        <w:rPr>
          <w:spacing w:val="-2"/>
        </w:rPr>
        <w:t> </w:t>
      </w:r>
      <w:r>
        <w:rPr/>
        <w:t>Aave</w:t>
      </w:r>
      <w:r>
        <w:rPr>
          <w:spacing w:val="-3"/>
        </w:rPr>
        <w:t> </w:t>
      </w:r>
      <w:r>
        <w:rPr/>
        <w:t>V2,”</w:t>
      </w:r>
      <w:r>
        <w:rPr>
          <w:spacing w:val="-3"/>
        </w:rPr>
        <w:t> </w:t>
      </w:r>
      <w:r>
        <w:rPr/>
        <w:t>Torino</w:t>
      </w:r>
      <w:r>
        <w:rPr>
          <w:spacing w:val="-2"/>
        </w:rPr>
        <w:t> </w:t>
      </w:r>
      <w:r>
        <w:rPr/>
        <w:t>DeFi</w:t>
      </w:r>
      <w:r>
        <w:rPr>
          <w:spacing w:val="-2"/>
        </w:rPr>
        <w:t> </w:t>
      </w:r>
      <w:r>
        <w:rPr/>
        <w:t>Conference</w:t>
      </w:r>
      <w:r>
        <w:rPr>
          <w:spacing w:val="-3"/>
        </w:rPr>
        <w:t> </w:t>
      </w:r>
      <w:r>
        <w:rPr/>
        <w:t>2024,</w:t>
      </w:r>
      <w:r>
        <w:rPr>
          <w:spacing w:val="-3"/>
        </w:rPr>
        <w:t> </w:t>
      </w:r>
      <w:r>
        <w:rPr/>
        <w:t>Collegio</w:t>
      </w:r>
      <w:r>
        <w:rPr>
          <w:spacing w:val="-2"/>
        </w:rPr>
        <w:t> </w:t>
      </w:r>
      <w:r>
        <w:rPr/>
        <w:t>Carlo Alberto</w:t>
      </w:r>
      <w:r>
        <w:rPr>
          <w:spacing w:val="-3"/>
        </w:rPr>
        <w:t> </w:t>
      </w:r>
      <w:r>
        <w:rPr/>
        <w:t>and</w:t>
      </w:r>
      <w:r>
        <w:rPr>
          <w:spacing w:val="-4"/>
        </w:rPr>
        <w:t> </w:t>
      </w:r>
      <w:r>
        <w:rPr/>
        <w:t>the</w:t>
      </w:r>
      <w:r>
        <w:rPr>
          <w:spacing w:val="-4"/>
        </w:rPr>
        <w:t> </w:t>
      </w:r>
      <w:r>
        <w:rPr/>
        <w:t>University</w:t>
      </w:r>
      <w:r>
        <w:rPr>
          <w:spacing w:val="-3"/>
        </w:rPr>
        <w:t> </w:t>
      </w:r>
      <w:r>
        <w:rPr/>
        <w:t>of</w:t>
      </w:r>
      <w:r>
        <w:rPr>
          <w:spacing w:val="-4"/>
        </w:rPr>
        <w:t> </w:t>
      </w:r>
      <w:r>
        <w:rPr/>
        <w:t>Turin,</w:t>
      </w:r>
      <w:r>
        <w:rPr>
          <w:spacing w:val="-4"/>
        </w:rPr>
        <w:t> </w:t>
      </w:r>
      <w:r>
        <w:rPr/>
        <w:t>Italy,</w:t>
      </w:r>
      <w:r>
        <w:rPr>
          <w:spacing w:val="-4"/>
        </w:rPr>
        <w:t> </w:t>
      </w:r>
      <w:r>
        <w:rPr/>
        <w:t>April</w:t>
      </w:r>
      <w:r>
        <w:rPr>
          <w:spacing w:val="-3"/>
        </w:rPr>
        <w:t> </w:t>
      </w:r>
      <w:r>
        <w:rPr/>
        <w:t>23,</w:t>
      </w:r>
      <w:r>
        <w:rPr>
          <w:spacing w:val="-3"/>
        </w:rPr>
        <w:t> </w:t>
      </w:r>
      <w:r>
        <w:rPr/>
        <w:t>2024;</w:t>
      </w:r>
      <w:r>
        <w:rPr>
          <w:spacing w:val="-4"/>
        </w:rPr>
        <w:t> </w:t>
      </w:r>
      <w:r>
        <w:rPr/>
        <w:t>SNB-CIF</w:t>
      </w:r>
      <w:r>
        <w:rPr>
          <w:spacing w:val="-3"/>
        </w:rPr>
        <w:t> </w:t>
      </w:r>
      <w:r>
        <w:rPr/>
        <w:t>Conference</w:t>
      </w:r>
      <w:r>
        <w:rPr>
          <w:spacing w:val="-4"/>
        </w:rPr>
        <w:t> </w:t>
      </w:r>
      <w:r>
        <w:rPr/>
        <w:t>2024,</w:t>
      </w:r>
      <w:r>
        <w:rPr>
          <w:spacing w:val="-3"/>
        </w:rPr>
        <w:t> </w:t>
      </w:r>
      <w:r>
        <w:rPr/>
        <w:t>Zurich, Switzerland, May 24, 2024.</w:t>
      </w:r>
    </w:p>
    <w:p>
      <w:pPr>
        <w:pStyle w:val="BodyText"/>
        <w:ind w:left="0"/>
      </w:pPr>
    </w:p>
    <w:p>
      <w:pPr>
        <w:pStyle w:val="BodyText"/>
        <w:ind w:right="361"/>
      </w:pPr>
      <w:r>
        <w:rPr/>
        <w:t>“Leveling the Playing Field: How a Retail CBDC Impacts Monetary Policy Pass-through in an Economy with Heterogeneous Banks,” International Conference on Central Bank Digital Currencies</w:t>
      </w:r>
      <w:r>
        <w:rPr>
          <w:spacing w:val="-3"/>
        </w:rPr>
        <w:t> </w:t>
      </w:r>
      <w:r>
        <w:rPr/>
        <w:t>and</w:t>
      </w:r>
      <w:r>
        <w:rPr>
          <w:spacing w:val="-4"/>
        </w:rPr>
        <w:t> </w:t>
      </w:r>
      <w:r>
        <w:rPr/>
        <w:t>Payment</w:t>
      </w:r>
      <w:r>
        <w:rPr>
          <w:spacing w:val="-3"/>
        </w:rPr>
        <w:t> </w:t>
      </w:r>
      <w:r>
        <w:rPr/>
        <w:t>Systems,</w:t>
      </w:r>
      <w:r>
        <w:rPr>
          <w:spacing w:val="-3"/>
        </w:rPr>
        <w:t> </w:t>
      </w:r>
      <w:r>
        <w:rPr/>
        <w:t>Hong</w:t>
      </w:r>
      <w:r>
        <w:rPr>
          <w:spacing w:val="-3"/>
        </w:rPr>
        <w:t> </w:t>
      </w:r>
      <w:r>
        <w:rPr/>
        <w:t>Kong</w:t>
      </w:r>
      <w:r>
        <w:rPr>
          <w:spacing w:val="-3"/>
        </w:rPr>
        <w:t> </w:t>
      </w:r>
      <w:r>
        <w:rPr/>
        <w:t>Monetary</w:t>
      </w:r>
      <w:r>
        <w:rPr>
          <w:spacing w:val="-3"/>
        </w:rPr>
        <w:t> </w:t>
      </w:r>
      <w:r>
        <w:rPr/>
        <w:t>Authority,</w:t>
      </w:r>
      <w:r>
        <w:rPr>
          <w:spacing w:val="-3"/>
        </w:rPr>
        <w:t> </w:t>
      </w:r>
      <w:r>
        <w:rPr/>
        <w:t>Hong</w:t>
      </w:r>
      <w:r>
        <w:rPr>
          <w:spacing w:val="-3"/>
        </w:rPr>
        <w:t> </w:t>
      </w:r>
      <w:r>
        <w:rPr/>
        <w:t>Kong,</w:t>
      </w:r>
      <w:r>
        <w:rPr>
          <w:spacing w:val="-3"/>
        </w:rPr>
        <w:t> </w:t>
      </w:r>
      <w:r>
        <w:rPr/>
        <w:t>April</w:t>
      </w:r>
      <w:r>
        <w:rPr>
          <w:spacing w:val="-3"/>
        </w:rPr>
        <w:t> </w:t>
      </w:r>
      <w:r>
        <w:rPr/>
        <w:t>11,</w:t>
      </w:r>
      <w:r>
        <w:rPr>
          <w:spacing w:val="-3"/>
        </w:rPr>
        <w:t> </w:t>
      </w:r>
      <w:r>
        <w:rPr/>
        <w:t>2024.</w:t>
      </w:r>
    </w:p>
    <w:p>
      <w:pPr>
        <w:pStyle w:val="BodyText"/>
        <w:ind w:left="0"/>
      </w:pPr>
    </w:p>
    <w:p>
      <w:pPr>
        <w:pStyle w:val="BodyText"/>
        <w:ind w:right="464"/>
      </w:pPr>
      <w:r>
        <w:rPr/>
        <w:t>“Why</w:t>
      </w:r>
      <w:r>
        <w:rPr>
          <w:spacing w:val="-3"/>
        </w:rPr>
        <w:t> </w:t>
      </w:r>
      <w:r>
        <w:rPr/>
        <w:t>Tokenisation?</w:t>
      </w:r>
      <w:r>
        <w:rPr>
          <w:spacing w:val="-4"/>
        </w:rPr>
        <w:t> </w:t>
      </w:r>
      <w:r>
        <w:rPr/>
        <w:t>From</w:t>
      </w:r>
      <w:r>
        <w:rPr>
          <w:spacing w:val="-3"/>
        </w:rPr>
        <w:t> </w:t>
      </w:r>
      <w:r>
        <w:rPr/>
        <w:t>Bitcoin</w:t>
      </w:r>
      <w:r>
        <w:rPr>
          <w:spacing w:val="-3"/>
        </w:rPr>
        <w:t> </w:t>
      </w:r>
      <w:r>
        <w:rPr/>
        <w:t>to</w:t>
      </w:r>
      <w:r>
        <w:rPr>
          <w:spacing w:val="-3"/>
        </w:rPr>
        <w:t> </w:t>
      </w:r>
      <w:r>
        <w:rPr/>
        <w:t>the</w:t>
      </w:r>
      <w:r>
        <w:rPr>
          <w:spacing w:val="-4"/>
        </w:rPr>
        <w:t> </w:t>
      </w:r>
      <w:r>
        <w:rPr/>
        <w:t>Unified</w:t>
      </w:r>
      <w:r>
        <w:rPr>
          <w:spacing w:val="-3"/>
        </w:rPr>
        <w:t> </w:t>
      </w:r>
      <w:r>
        <w:rPr/>
        <w:t>Ledger”</w:t>
      </w:r>
      <w:r>
        <w:rPr>
          <w:spacing w:val="-4"/>
        </w:rPr>
        <w:t> </w:t>
      </w:r>
      <w:r>
        <w:rPr/>
        <w:t>Informal</w:t>
      </w:r>
      <w:r>
        <w:rPr>
          <w:spacing w:val="-4"/>
        </w:rPr>
        <w:t> </w:t>
      </w:r>
      <w:r>
        <w:rPr/>
        <w:t>Dinner</w:t>
      </w:r>
      <w:r>
        <w:rPr>
          <w:spacing w:val="-3"/>
        </w:rPr>
        <w:t> </w:t>
      </w:r>
      <w:r>
        <w:rPr/>
        <w:t>for</w:t>
      </w:r>
      <w:r>
        <w:rPr>
          <w:spacing w:val="-3"/>
        </w:rPr>
        <w:t> </w:t>
      </w:r>
      <w:r>
        <w:rPr/>
        <w:t>Governors,</w:t>
      </w:r>
      <w:r>
        <w:rPr>
          <w:spacing w:val="-3"/>
        </w:rPr>
        <w:t> </w:t>
      </w:r>
      <w:r>
        <w:rPr/>
        <w:t>BIS, Basel, Switzerland, March 10, 2024; BdF – Panthéon Assas – TSE academic conference on “Digital Currencies and the Financial System,” Paris, France, </w:t>
      </w:r>
      <w:r>
        <w:rPr>
          <w:b/>
        </w:rPr>
        <w:t>Keynote</w:t>
      </w:r>
      <w:r>
        <w:rPr/>
        <w:t>, June 4, 2024.</w:t>
      </w:r>
    </w:p>
    <w:p>
      <w:pPr>
        <w:pStyle w:val="BodyText"/>
        <w:spacing w:after="0"/>
        <w:sectPr>
          <w:pgSz w:w="12240" w:h="15840"/>
          <w:pgMar w:top="1760" w:bottom="280" w:left="1440" w:right="1080"/>
        </w:sectPr>
      </w:pPr>
    </w:p>
    <w:p>
      <w:pPr>
        <w:pStyle w:val="BodyText"/>
        <w:spacing w:line="237" w:lineRule="auto" w:before="66"/>
        <w:ind w:right="888"/>
      </w:pPr>
      <w:r>
        <w:rPr/>
        <w:t>“The</w:t>
      </w:r>
      <w:r>
        <w:rPr>
          <w:spacing w:val="-4"/>
        </w:rPr>
        <w:t> </w:t>
      </w:r>
      <w:r>
        <w:rPr/>
        <w:t>Future</w:t>
      </w:r>
      <w:r>
        <w:rPr>
          <w:spacing w:val="-4"/>
        </w:rPr>
        <w:t> </w:t>
      </w:r>
      <w:r>
        <w:rPr/>
        <w:t>of</w:t>
      </w:r>
      <w:r>
        <w:rPr>
          <w:spacing w:val="-3"/>
        </w:rPr>
        <w:t> </w:t>
      </w:r>
      <w:r>
        <w:rPr/>
        <w:t>Money:</w:t>
      </w:r>
      <w:r>
        <w:rPr>
          <w:spacing w:val="-3"/>
        </w:rPr>
        <w:t> </w:t>
      </w:r>
      <w:r>
        <w:rPr/>
        <w:t>What</w:t>
      </w:r>
      <w:r>
        <w:rPr>
          <w:spacing w:val="-4"/>
        </w:rPr>
        <w:t> </w:t>
      </w:r>
      <w:r>
        <w:rPr/>
        <w:t>Role</w:t>
      </w:r>
      <w:r>
        <w:rPr>
          <w:spacing w:val="-4"/>
        </w:rPr>
        <w:t> </w:t>
      </w:r>
      <w:r>
        <w:rPr/>
        <w:t>for</w:t>
      </w:r>
      <w:r>
        <w:rPr>
          <w:spacing w:val="-4"/>
        </w:rPr>
        <w:t> </w:t>
      </w:r>
      <w:r>
        <w:rPr/>
        <w:t>Bank</w:t>
      </w:r>
      <w:r>
        <w:rPr>
          <w:spacing w:val="-3"/>
        </w:rPr>
        <w:t> </w:t>
      </w:r>
      <w:r>
        <w:rPr/>
        <w:t>Deposits?”</w:t>
      </w:r>
      <w:r>
        <w:rPr>
          <w:spacing w:val="-3"/>
        </w:rPr>
        <w:t> </w:t>
      </w:r>
      <w:r>
        <w:rPr>
          <w:i/>
        </w:rPr>
        <w:t>Digital</w:t>
      </w:r>
      <w:r>
        <w:rPr>
          <w:i/>
          <w:spacing w:val="-4"/>
        </w:rPr>
        <w:t> </w:t>
      </w:r>
      <w:r>
        <w:rPr/>
        <w:t>Assets</w:t>
      </w:r>
      <w:r>
        <w:rPr>
          <w:spacing w:val="-3"/>
        </w:rPr>
        <w:t> </w:t>
      </w:r>
      <w:r>
        <w:rPr/>
        <w:t>and</w:t>
      </w:r>
      <w:r>
        <w:rPr>
          <w:spacing w:val="-3"/>
        </w:rPr>
        <w:t> </w:t>
      </w:r>
      <w:r>
        <w:rPr/>
        <w:t>Currencies Leadership Forum, November 28, 2023.</w:t>
      </w:r>
    </w:p>
    <w:p>
      <w:pPr>
        <w:pStyle w:val="BodyText"/>
        <w:ind w:left="0"/>
      </w:pPr>
    </w:p>
    <w:p>
      <w:pPr>
        <w:pStyle w:val="BodyText"/>
        <w:spacing w:before="1"/>
        <w:ind w:right="888"/>
      </w:pPr>
      <w:r>
        <w:rPr>
          <w:color w:val="202124"/>
        </w:rPr>
        <w:t>“Project Titus: Implementing a new approach to liquidity savings mechanisms,” BIS Next Generation</w:t>
      </w:r>
      <w:r>
        <w:rPr>
          <w:color w:val="202124"/>
          <w:spacing w:val="-4"/>
        </w:rPr>
        <w:t> </w:t>
      </w:r>
      <w:r>
        <w:rPr>
          <w:color w:val="202124"/>
        </w:rPr>
        <w:t>Financial</w:t>
      </w:r>
      <w:r>
        <w:rPr>
          <w:color w:val="202124"/>
          <w:spacing w:val="-4"/>
        </w:rPr>
        <w:t> </w:t>
      </w:r>
      <w:r>
        <w:rPr>
          <w:color w:val="202124"/>
        </w:rPr>
        <w:t>Market</w:t>
      </w:r>
      <w:r>
        <w:rPr>
          <w:color w:val="202124"/>
          <w:spacing w:val="-4"/>
        </w:rPr>
        <w:t> </w:t>
      </w:r>
      <w:r>
        <w:rPr>
          <w:color w:val="202124"/>
        </w:rPr>
        <w:t>Infrastructures</w:t>
      </w:r>
      <w:r>
        <w:rPr>
          <w:color w:val="202124"/>
          <w:spacing w:val="-4"/>
        </w:rPr>
        <w:t> </w:t>
      </w:r>
      <w:r>
        <w:rPr>
          <w:color w:val="202124"/>
        </w:rPr>
        <w:t>Working</w:t>
      </w:r>
      <w:r>
        <w:rPr>
          <w:color w:val="202124"/>
          <w:spacing w:val="-4"/>
        </w:rPr>
        <w:t> </w:t>
      </w:r>
      <w:r>
        <w:rPr>
          <w:color w:val="202124"/>
        </w:rPr>
        <w:t>Group</w:t>
      </w:r>
      <w:r>
        <w:rPr>
          <w:color w:val="202124"/>
          <w:spacing w:val="-5"/>
        </w:rPr>
        <w:t> </w:t>
      </w:r>
      <w:r>
        <w:rPr>
          <w:color w:val="202124"/>
        </w:rPr>
        <w:t>Seminar</w:t>
      </w:r>
      <w:r>
        <w:rPr>
          <w:color w:val="202124"/>
          <w:spacing w:val="-4"/>
        </w:rPr>
        <w:t> </w:t>
      </w:r>
      <w:r>
        <w:rPr>
          <w:color w:val="202124"/>
        </w:rPr>
        <w:t>Series,</w:t>
      </w:r>
      <w:r>
        <w:rPr>
          <w:color w:val="202124"/>
          <w:spacing w:val="-4"/>
        </w:rPr>
        <w:t> </w:t>
      </w:r>
      <w:r>
        <w:rPr>
          <w:color w:val="202124"/>
        </w:rPr>
        <w:t>November</w:t>
      </w:r>
      <w:r>
        <w:rPr>
          <w:color w:val="202124"/>
          <w:spacing w:val="-4"/>
        </w:rPr>
        <w:t> </w:t>
      </w:r>
      <w:r>
        <w:rPr>
          <w:color w:val="202124"/>
        </w:rPr>
        <w:t>24, </w:t>
      </w:r>
      <w:r>
        <w:rPr>
          <w:color w:val="202124"/>
          <w:spacing w:val="-2"/>
        </w:rPr>
        <w:t>2023.</w:t>
      </w:r>
    </w:p>
    <w:p>
      <w:pPr>
        <w:pStyle w:val="BodyText"/>
        <w:spacing w:line="242" w:lineRule="auto" w:before="276"/>
        <w:ind w:right="417"/>
      </w:pPr>
      <w:r>
        <w:rPr>
          <w:color w:val="202124"/>
        </w:rPr>
        <w:t>“The</w:t>
      </w:r>
      <w:r>
        <w:rPr>
          <w:color w:val="202124"/>
          <w:spacing w:val="-4"/>
        </w:rPr>
        <w:t> </w:t>
      </w:r>
      <w:r>
        <w:rPr>
          <w:color w:val="202124"/>
        </w:rPr>
        <w:t>Future</w:t>
      </w:r>
      <w:r>
        <w:rPr>
          <w:color w:val="202124"/>
          <w:spacing w:val="-4"/>
        </w:rPr>
        <w:t> </w:t>
      </w:r>
      <w:r>
        <w:rPr>
          <w:color w:val="202124"/>
        </w:rPr>
        <w:t>of</w:t>
      </w:r>
      <w:r>
        <w:rPr>
          <w:color w:val="202124"/>
          <w:spacing w:val="-4"/>
        </w:rPr>
        <w:t> </w:t>
      </w:r>
      <w:r>
        <w:rPr>
          <w:color w:val="202124"/>
        </w:rPr>
        <w:t>Money,”</w:t>
      </w:r>
      <w:r>
        <w:rPr>
          <w:color w:val="202124"/>
          <w:spacing w:val="-4"/>
        </w:rPr>
        <w:t> </w:t>
      </w:r>
      <w:r>
        <w:rPr>
          <w:color w:val="202124"/>
        </w:rPr>
        <w:t>Digital</w:t>
      </w:r>
      <w:r>
        <w:rPr>
          <w:color w:val="202124"/>
          <w:spacing w:val="-3"/>
        </w:rPr>
        <w:t> </w:t>
      </w:r>
      <w:r>
        <w:rPr>
          <w:color w:val="202124"/>
        </w:rPr>
        <w:t>Innovation</w:t>
      </w:r>
      <w:r>
        <w:rPr>
          <w:color w:val="202124"/>
          <w:spacing w:val="-3"/>
        </w:rPr>
        <w:t> </w:t>
      </w:r>
      <w:r>
        <w:rPr>
          <w:color w:val="202124"/>
        </w:rPr>
        <w:t>Summit</w:t>
      </w:r>
      <w:r>
        <w:rPr>
          <w:color w:val="202124"/>
          <w:spacing w:val="-3"/>
        </w:rPr>
        <w:t> </w:t>
      </w:r>
      <w:r>
        <w:rPr>
          <w:color w:val="202124"/>
        </w:rPr>
        <w:t>2023,</w:t>
      </w:r>
      <w:r>
        <w:rPr>
          <w:color w:val="202124"/>
          <w:spacing w:val="-3"/>
        </w:rPr>
        <w:t> </w:t>
      </w:r>
      <w:r>
        <w:rPr>
          <w:color w:val="202124"/>
        </w:rPr>
        <w:t>UK</w:t>
      </w:r>
      <w:r>
        <w:rPr>
          <w:color w:val="202124"/>
          <w:spacing w:val="-3"/>
        </w:rPr>
        <w:t> </w:t>
      </w:r>
      <w:r>
        <w:rPr>
          <w:color w:val="202124"/>
        </w:rPr>
        <w:t>Finance,</w:t>
      </w:r>
      <w:r>
        <w:rPr>
          <w:color w:val="202124"/>
          <w:spacing w:val="-3"/>
        </w:rPr>
        <w:t> </w:t>
      </w:r>
      <w:r>
        <w:rPr>
          <w:color w:val="202124"/>
        </w:rPr>
        <w:t>London,</w:t>
      </w:r>
      <w:r>
        <w:rPr>
          <w:color w:val="202124"/>
          <w:spacing w:val="-3"/>
        </w:rPr>
        <w:t> </w:t>
      </w:r>
      <w:r>
        <w:rPr>
          <w:color w:val="202124"/>
        </w:rPr>
        <w:t>UK,</w:t>
      </w:r>
      <w:r>
        <w:rPr>
          <w:color w:val="202124"/>
          <w:spacing w:val="-4"/>
        </w:rPr>
        <w:t> </w:t>
      </w:r>
      <w:r>
        <w:rPr>
          <w:b/>
          <w:color w:val="202124"/>
        </w:rPr>
        <w:t>Keynote</w:t>
      </w:r>
      <w:r>
        <w:rPr>
          <w:color w:val="202124"/>
        </w:rPr>
        <w:t>, October 31, 2023.</w:t>
      </w:r>
    </w:p>
    <w:p>
      <w:pPr>
        <w:pStyle w:val="BodyText"/>
        <w:spacing w:line="237" w:lineRule="auto" w:before="275"/>
      </w:pPr>
      <w:r>
        <w:rPr>
          <w:color w:val="202124"/>
        </w:rPr>
        <w:t>“The</w:t>
      </w:r>
      <w:r>
        <w:rPr>
          <w:color w:val="202124"/>
          <w:spacing w:val="-2"/>
        </w:rPr>
        <w:t> </w:t>
      </w:r>
      <w:r>
        <w:rPr>
          <w:color w:val="202124"/>
        </w:rPr>
        <w:t>Crypto</w:t>
      </w:r>
      <w:r>
        <w:rPr>
          <w:color w:val="202124"/>
          <w:spacing w:val="-2"/>
        </w:rPr>
        <w:t> </w:t>
      </w:r>
      <w:r>
        <w:rPr>
          <w:color w:val="202124"/>
        </w:rPr>
        <w:t>Multiplier,”</w:t>
      </w:r>
      <w:r>
        <w:rPr>
          <w:color w:val="202124"/>
          <w:spacing w:val="-3"/>
        </w:rPr>
        <w:t> </w:t>
      </w:r>
      <w:r>
        <w:rPr>
          <w:color w:val="202124"/>
        </w:rPr>
        <w:t>P2P</w:t>
      </w:r>
      <w:r>
        <w:rPr>
          <w:color w:val="202124"/>
          <w:spacing w:val="-2"/>
        </w:rPr>
        <w:t> </w:t>
      </w:r>
      <w:r>
        <w:rPr>
          <w:color w:val="202124"/>
        </w:rPr>
        <w:t>Financial</w:t>
      </w:r>
      <w:r>
        <w:rPr>
          <w:color w:val="202124"/>
          <w:spacing w:val="-2"/>
        </w:rPr>
        <w:t> </w:t>
      </w:r>
      <w:r>
        <w:rPr>
          <w:color w:val="202124"/>
        </w:rPr>
        <w:t>Systems</w:t>
      </w:r>
      <w:r>
        <w:rPr>
          <w:color w:val="202124"/>
          <w:spacing w:val="-2"/>
        </w:rPr>
        <w:t> </w:t>
      </w:r>
      <w:r>
        <w:rPr>
          <w:color w:val="202124"/>
        </w:rPr>
        <w:t>Conference</w:t>
      </w:r>
      <w:r>
        <w:rPr>
          <w:color w:val="202124"/>
          <w:spacing w:val="-2"/>
        </w:rPr>
        <w:t> </w:t>
      </w:r>
      <w:r>
        <w:rPr>
          <w:color w:val="202124"/>
        </w:rPr>
        <w:t>2023,</w:t>
      </w:r>
      <w:r>
        <w:rPr>
          <w:color w:val="202124"/>
          <w:spacing w:val="-2"/>
        </w:rPr>
        <w:t> </w:t>
      </w:r>
      <w:r>
        <w:rPr>
          <w:color w:val="202124"/>
        </w:rPr>
        <w:t>Bank</w:t>
      </w:r>
      <w:r>
        <w:rPr>
          <w:color w:val="202124"/>
          <w:spacing w:val="-2"/>
        </w:rPr>
        <w:t> </w:t>
      </w:r>
      <w:r>
        <w:rPr>
          <w:color w:val="202124"/>
        </w:rPr>
        <w:t>of</w:t>
      </w:r>
      <w:r>
        <w:rPr>
          <w:color w:val="202124"/>
          <w:spacing w:val="-2"/>
        </w:rPr>
        <w:t> </w:t>
      </w:r>
      <w:r>
        <w:rPr>
          <w:color w:val="202124"/>
        </w:rPr>
        <w:t>Italy,</w:t>
      </w:r>
      <w:r>
        <w:rPr>
          <w:color w:val="202124"/>
          <w:spacing w:val="-2"/>
        </w:rPr>
        <w:t> </w:t>
      </w:r>
      <w:r>
        <w:rPr>
          <w:color w:val="202124"/>
        </w:rPr>
        <w:t>September</w:t>
      </w:r>
      <w:r>
        <w:rPr>
          <w:color w:val="202124"/>
          <w:spacing w:val="-2"/>
        </w:rPr>
        <w:t> </w:t>
      </w:r>
      <w:r>
        <w:rPr>
          <w:color w:val="202124"/>
        </w:rPr>
        <w:t>26, 2023;</w:t>
      </w:r>
      <w:r>
        <w:rPr>
          <w:color w:val="202124"/>
          <w:spacing w:val="-4"/>
        </w:rPr>
        <w:t> </w:t>
      </w:r>
      <w:r>
        <w:rPr>
          <w:color w:val="202124"/>
        </w:rPr>
        <w:t>Economics</w:t>
      </w:r>
      <w:r>
        <w:rPr>
          <w:color w:val="202124"/>
          <w:spacing w:val="-1"/>
        </w:rPr>
        <w:t> </w:t>
      </w:r>
      <w:r>
        <w:rPr>
          <w:color w:val="202124"/>
        </w:rPr>
        <w:t>of</w:t>
      </w:r>
      <w:r>
        <w:rPr>
          <w:color w:val="202124"/>
          <w:spacing w:val="-1"/>
        </w:rPr>
        <w:t> </w:t>
      </w:r>
      <w:r>
        <w:rPr>
          <w:color w:val="202124"/>
        </w:rPr>
        <w:t>Payments</w:t>
      </w:r>
      <w:r>
        <w:rPr>
          <w:color w:val="202124"/>
          <w:spacing w:val="-1"/>
        </w:rPr>
        <w:t> </w:t>
      </w:r>
      <w:r>
        <w:rPr>
          <w:color w:val="202124"/>
        </w:rPr>
        <w:t>XII,</w:t>
      </w:r>
      <w:r>
        <w:rPr>
          <w:color w:val="202124"/>
          <w:spacing w:val="-1"/>
        </w:rPr>
        <w:t> </w:t>
      </w:r>
      <w:r>
        <w:rPr>
          <w:color w:val="202124"/>
        </w:rPr>
        <w:t>Federal</w:t>
      </w:r>
      <w:r>
        <w:rPr>
          <w:color w:val="202124"/>
          <w:spacing w:val="-1"/>
        </w:rPr>
        <w:t> </w:t>
      </w:r>
      <w:r>
        <w:rPr>
          <w:color w:val="202124"/>
        </w:rPr>
        <w:t>Reserve</w:t>
      </w:r>
      <w:r>
        <w:rPr>
          <w:color w:val="202124"/>
          <w:spacing w:val="-3"/>
        </w:rPr>
        <w:t> </w:t>
      </w:r>
      <w:r>
        <w:rPr>
          <w:color w:val="202124"/>
        </w:rPr>
        <w:t>Board,</w:t>
      </w:r>
      <w:r>
        <w:rPr>
          <w:color w:val="202124"/>
          <w:spacing w:val="-1"/>
        </w:rPr>
        <w:t> </w:t>
      </w:r>
      <w:r>
        <w:rPr>
          <w:color w:val="202124"/>
        </w:rPr>
        <w:t>Washington</w:t>
      </w:r>
      <w:r>
        <w:rPr>
          <w:color w:val="202124"/>
          <w:spacing w:val="-1"/>
        </w:rPr>
        <w:t> </w:t>
      </w:r>
      <w:r>
        <w:rPr>
          <w:color w:val="202124"/>
        </w:rPr>
        <w:t>D.C.,</w:t>
      </w:r>
      <w:r>
        <w:rPr>
          <w:color w:val="202124"/>
          <w:spacing w:val="-1"/>
        </w:rPr>
        <w:t> </w:t>
      </w:r>
      <w:r>
        <w:rPr>
          <w:color w:val="202124"/>
        </w:rPr>
        <w:t>October</w:t>
      </w:r>
      <w:r>
        <w:rPr>
          <w:color w:val="202124"/>
          <w:spacing w:val="-1"/>
        </w:rPr>
        <w:t> </w:t>
      </w:r>
      <w:r>
        <w:rPr>
          <w:color w:val="202124"/>
        </w:rPr>
        <w:t>27,</w:t>
      </w:r>
      <w:r>
        <w:rPr>
          <w:color w:val="202124"/>
          <w:spacing w:val="-1"/>
        </w:rPr>
        <w:t> </w:t>
      </w:r>
      <w:r>
        <w:rPr>
          <w:color w:val="202124"/>
          <w:spacing w:val="-2"/>
        </w:rPr>
        <w:t>2023.</w:t>
      </w:r>
    </w:p>
    <w:p>
      <w:pPr>
        <w:pStyle w:val="BodyText"/>
        <w:spacing w:before="1"/>
        <w:ind w:left="0"/>
      </w:pPr>
    </w:p>
    <w:p>
      <w:pPr>
        <w:pStyle w:val="BodyText"/>
        <w:spacing w:line="242" w:lineRule="auto"/>
        <w:ind w:right="888"/>
      </w:pPr>
      <w:r>
        <w:rPr>
          <w:color w:val="202124"/>
        </w:rPr>
        <w:t>“Engineering</w:t>
      </w:r>
      <w:r>
        <w:rPr>
          <w:color w:val="202124"/>
          <w:spacing w:val="-4"/>
        </w:rPr>
        <w:t> </w:t>
      </w:r>
      <w:r>
        <w:rPr>
          <w:color w:val="202124"/>
        </w:rPr>
        <w:t>or</w:t>
      </w:r>
      <w:r>
        <w:rPr>
          <w:color w:val="202124"/>
          <w:spacing w:val="-4"/>
        </w:rPr>
        <w:t> </w:t>
      </w:r>
      <w:r>
        <w:rPr>
          <w:color w:val="202124"/>
        </w:rPr>
        <w:t>Economics?</w:t>
      </w:r>
      <w:r>
        <w:rPr>
          <w:color w:val="202124"/>
          <w:spacing w:val="-5"/>
        </w:rPr>
        <w:t> </w:t>
      </w:r>
      <w:r>
        <w:rPr>
          <w:color w:val="202124"/>
        </w:rPr>
        <w:t>How</w:t>
      </w:r>
      <w:r>
        <w:rPr>
          <w:color w:val="202124"/>
          <w:spacing w:val="-4"/>
        </w:rPr>
        <w:t> </w:t>
      </w:r>
      <w:r>
        <w:rPr>
          <w:color w:val="202124"/>
        </w:rPr>
        <w:t>to</w:t>
      </w:r>
      <w:r>
        <w:rPr>
          <w:color w:val="202124"/>
          <w:spacing w:val="-4"/>
        </w:rPr>
        <w:t> </w:t>
      </w:r>
      <w:r>
        <w:rPr>
          <w:color w:val="202124"/>
        </w:rPr>
        <w:t>build</w:t>
      </w:r>
      <w:r>
        <w:rPr>
          <w:color w:val="202124"/>
          <w:spacing w:val="-4"/>
        </w:rPr>
        <w:t> </w:t>
      </w:r>
      <w:r>
        <w:rPr>
          <w:color w:val="202124"/>
        </w:rPr>
        <w:t>a</w:t>
      </w:r>
      <w:r>
        <w:rPr>
          <w:color w:val="202124"/>
          <w:spacing w:val="-5"/>
        </w:rPr>
        <w:t> </w:t>
      </w:r>
      <w:r>
        <w:rPr>
          <w:color w:val="202124"/>
        </w:rPr>
        <w:t>Liquidity</w:t>
      </w:r>
      <w:r>
        <w:rPr>
          <w:color w:val="202124"/>
          <w:spacing w:val="-4"/>
        </w:rPr>
        <w:t> </w:t>
      </w:r>
      <w:r>
        <w:rPr>
          <w:color w:val="202124"/>
        </w:rPr>
        <w:t>Savings</w:t>
      </w:r>
      <w:r>
        <w:rPr>
          <w:color w:val="202124"/>
          <w:spacing w:val="-4"/>
        </w:rPr>
        <w:t> </w:t>
      </w:r>
      <w:r>
        <w:rPr>
          <w:color w:val="202124"/>
        </w:rPr>
        <w:t>Mechanism,”</w:t>
      </w:r>
      <w:r>
        <w:rPr>
          <w:color w:val="202124"/>
          <w:spacing w:val="-5"/>
        </w:rPr>
        <w:t> </w:t>
      </w:r>
      <w:r>
        <w:rPr>
          <w:color w:val="202124"/>
        </w:rPr>
        <w:t>Networks</w:t>
      </w:r>
      <w:r>
        <w:rPr>
          <w:color w:val="202124"/>
          <w:spacing w:val="-4"/>
        </w:rPr>
        <w:t> </w:t>
      </w:r>
      <w:r>
        <w:rPr>
          <w:color w:val="202124"/>
        </w:rPr>
        <w:t>in Modern Financial and Payment Systems, Bank of Canada, </w:t>
      </w:r>
      <w:r>
        <w:rPr>
          <w:b/>
          <w:color w:val="202124"/>
        </w:rPr>
        <w:t>Keynote</w:t>
      </w:r>
      <w:r>
        <w:rPr>
          <w:color w:val="202124"/>
        </w:rPr>
        <w:t>, June 14, 2023</w:t>
      </w:r>
    </w:p>
    <w:p>
      <w:pPr>
        <w:pStyle w:val="BodyText"/>
        <w:spacing w:before="273"/>
        <w:ind w:right="421"/>
      </w:pPr>
      <w:r>
        <w:rPr>
          <w:color w:val="202124"/>
        </w:rPr>
        <w:t>“Stablecoins Versus Tokenised Deposits: Implications for the Singleness of Money,” 2023 Fintech:</w:t>
      </w:r>
      <w:r>
        <w:rPr>
          <w:color w:val="202124"/>
          <w:spacing w:val="-4"/>
        </w:rPr>
        <w:t> </w:t>
      </w:r>
      <w:r>
        <w:rPr>
          <w:color w:val="202124"/>
        </w:rPr>
        <w:t>Innovation,</w:t>
      </w:r>
      <w:r>
        <w:rPr>
          <w:color w:val="202124"/>
          <w:spacing w:val="-4"/>
        </w:rPr>
        <w:t> </w:t>
      </w:r>
      <w:r>
        <w:rPr>
          <w:color w:val="202124"/>
        </w:rPr>
        <w:t>Inclusion,</w:t>
      </w:r>
      <w:r>
        <w:rPr>
          <w:color w:val="202124"/>
          <w:spacing w:val="-4"/>
        </w:rPr>
        <w:t> </w:t>
      </w:r>
      <w:r>
        <w:rPr>
          <w:color w:val="202124"/>
        </w:rPr>
        <w:t>and</w:t>
      </w:r>
      <w:r>
        <w:rPr>
          <w:color w:val="202124"/>
          <w:spacing w:val="-4"/>
        </w:rPr>
        <w:t> </w:t>
      </w:r>
      <w:r>
        <w:rPr>
          <w:color w:val="202124"/>
        </w:rPr>
        <w:t>Risks</w:t>
      </w:r>
      <w:r>
        <w:rPr>
          <w:color w:val="202124"/>
          <w:spacing w:val="-4"/>
        </w:rPr>
        <w:t> </w:t>
      </w:r>
      <w:r>
        <w:rPr>
          <w:color w:val="202124"/>
        </w:rPr>
        <w:t>Conference,</w:t>
      </w:r>
      <w:r>
        <w:rPr>
          <w:color w:val="202124"/>
          <w:spacing w:val="-4"/>
        </w:rPr>
        <w:t> </w:t>
      </w:r>
      <w:r>
        <w:rPr>
          <w:color w:val="202124"/>
        </w:rPr>
        <w:t>Santa</w:t>
      </w:r>
      <w:r>
        <w:rPr>
          <w:color w:val="202124"/>
          <w:spacing w:val="-5"/>
        </w:rPr>
        <w:t> </w:t>
      </w:r>
      <w:r>
        <w:rPr>
          <w:color w:val="202124"/>
        </w:rPr>
        <w:t>Clara,</w:t>
      </w:r>
      <w:r>
        <w:rPr>
          <w:color w:val="202124"/>
          <w:spacing w:val="-4"/>
        </w:rPr>
        <w:t> </w:t>
      </w:r>
      <w:r>
        <w:rPr>
          <w:color w:val="202124"/>
        </w:rPr>
        <w:t>February</w:t>
      </w:r>
      <w:r>
        <w:rPr>
          <w:color w:val="202124"/>
          <w:spacing w:val="-4"/>
        </w:rPr>
        <w:t> </w:t>
      </w:r>
      <w:r>
        <w:rPr>
          <w:color w:val="202124"/>
        </w:rPr>
        <w:t>24,</w:t>
      </w:r>
      <w:r>
        <w:rPr>
          <w:color w:val="202124"/>
          <w:spacing w:val="-4"/>
        </w:rPr>
        <w:t> </w:t>
      </w:r>
      <w:r>
        <w:rPr>
          <w:color w:val="202124"/>
        </w:rPr>
        <w:t>2023;</w:t>
      </w:r>
      <w:r>
        <w:rPr>
          <w:color w:val="202124"/>
          <w:spacing w:val="-4"/>
        </w:rPr>
        <w:t> </w:t>
      </w:r>
      <w:r>
        <w:rPr>
          <w:color w:val="202124"/>
        </w:rPr>
        <w:t>In-House Crypto Coordination and Communications Group Meeting, BIS, April 25, 2023; BIS-IIF Meeting on Tokenised Deposits and CBDCs, May 3, 2023; CXIV Meeting of Governors of Central Banks of CEMLA, Cartagena Colombia, </w:t>
      </w:r>
      <w:r>
        <w:rPr>
          <w:b/>
          <w:color w:val="202124"/>
        </w:rPr>
        <w:t>Keynote</w:t>
      </w:r>
      <w:r>
        <w:rPr>
          <w:color w:val="202124"/>
        </w:rPr>
        <w:t>, May 6, 2023.</w:t>
      </w:r>
    </w:p>
    <w:p>
      <w:pPr>
        <w:pStyle w:val="BodyText"/>
        <w:spacing w:before="2"/>
        <w:ind w:left="0"/>
      </w:pPr>
    </w:p>
    <w:p>
      <w:pPr>
        <w:pStyle w:val="BodyText"/>
        <w:spacing w:line="237" w:lineRule="auto"/>
        <w:ind w:right="888"/>
      </w:pPr>
      <w:r>
        <w:rPr/>
        <w:t>“Privacy</w:t>
      </w:r>
      <w:r>
        <w:rPr>
          <w:spacing w:val="-4"/>
        </w:rPr>
        <w:t> </w:t>
      </w:r>
      <w:r>
        <w:rPr/>
        <w:t>and</w:t>
      </w:r>
      <w:r>
        <w:rPr>
          <w:spacing w:val="-4"/>
        </w:rPr>
        <w:t> </w:t>
      </w:r>
      <w:r>
        <w:rPr/>
        <w:t>CBDC,”</w:t>
      </w:r>
      <w:r>
        <w:rPr>
          <w:spacing w:val="-5"/>
        </w:rPr>
        <w:t> </w:t>
      </w:r>
      <w:r>
        <w:rPr>
          <w:color w:val="202124"/>
        </w:rPr>
        <w:t>DC</w:t>
      </w:r>
      <w:r>
        <w:rPr>
          <w:color w:val="202124"/>
          <w:spacing w:val="-4"/>
        </w:rPr>
        <w:t> </w:t>
      </w:r>
      <w:r>
        <w:rPr>
          <w:color w:val="202124"/>
        </w:rPr>
        <w:t>³</w:t>
      </w:r>
      <w:r>
        <w:rPr>
          <w:color w:val="202124"/>
          <w:spacing w:val="-4"/>
        </w:rPr>
        <w:t> </w:t>
      </w:r>
      <w:r>
        <w:rPr>
          <w:color w:val="202124"/>
        </w:rPr>
        <w:t>Conference:</w:t>
      </w:r>
      <w:r>
        <w:rPr>
          <w:color w:val="202124"/>
          <w:spacing w:val="-4"/>
        </w:rPr>
        <w:t> </w:t>
      </w:r>
      <w:r>
        <w:rPr>
          <w:color w:val="202124"/>
        </w:rPr>
        <w:t>from</w:t>
      </w:r>
      <w:r>
        <w:rPr>
          <w:color w:val="202124"/>
          <w:spacing w:val="-4"/>
        </w:rPr>
        <w:t> </w:t>
      </w:r>
      <w:r>
        <w:rPr>
          <w:color w:val="202124"/>
        </w:rPr>
        <w:t>Cryptocurrencies</w:t>
      </w:r>
      <w:r>
        <w:rPr>
          <w:color w:val="202124"/>
          <w:spacing w:val="-4"/>
        </w:rPr>
        <w:t> </w:t>
      </w:r>
      <w:r>
        <w:rPr>
          <w:color w:val="202124"/>
        </w:rPr>
        <w:t>to</w:t>
      </w:r>
      <w:r>
        <w:rPr>
          <w:color w:val="202124"/>
          <w:spacing w:val="-4"/>
        </w:rPr>
        <w:t> </w:t>
      </w:r>
      <w:r>
        <w:rPr>
          <w:color w:val="202124"/>
        </w:rPr>
        <w:t>Central</w:t>
      </w:r>
      <w:r>
        <w:rPr>
          <w:color w:val="202124"/>
          <w:spacing w:val="-4"/>
        </w:rPr>
        <w:t> </w:t>
      </w:r>
      <w:r>
        <w:rPr>
          <w:color w:val="202124"/>
        </w:rPr>
        <w:t>Bank</w:t>
      </w:r>
      <w:r>
        <w:rPr>
          <w:color w:val="202124"/>
          <w:spacing w:val="-4"/>
        </w:rPr>
        <w:t> </w:t>
      </w:r>
      <w:r>
        <w:rPr>
          <w:color w:val="202124"/>
        </w:rPr>
        <w:t>Digital Currencies, January 26, 2023</w:t>
      </w:r>
    </w:p>
    <w:p>
      <w:pPr>
        <w:pStyle w:val="BodyText"/>
        <w:spacing w:before="85"/>
        <w:ind w:left="0"/>
      </w:pPr>
    </w:p>
    <w:p>
      <w:pPr>
        <w:pStyle w:val="BodyText"/>
        <w:spacing w:line="237" w:lineRule="auto"/>
        <w:ind w:right="417"/>
      </w:pPr>
      <w:r>
        <w:rPr>
          <w:color w:val="202124"/>
        </w:rPr>
        <w:t>“An</w:t>
      </w:r>
      <w:r>
        <w:rPr>
          <w:color w:val="202124"/>
          <w:spacing w:val="-4"/>
        </w:rPr>
        <w:t> </w:t>
      </w:r>
      <w:r>
        <w:rPr>
          <w:color w:val="202124"/>
        </w:rPr>
        <w:t>Impossibility</w:t>
      </w:r>
      <w:r>
        <w:rPr>
          <w:color w:val="202124"/>
          <w:spacing w:val="-4"/>
        </w:rPr>
        <w:t> </w:t>
      </w:r>
      <w:r>
        <w:rPr>
          <w:color w:val="202124"/>
        </w:rPr>
        <w:t>Result</w:t>
      </w:r>
      <w:r>
        <w:rPr>
          <w:color w:val="202124"/>
          <w:spacing w:val="-4"/>
        </w:rPr>
        <w:t> </w:t>
      </w:r>
      <w:r>
        <w:rPr>
          <w:color w:val="202124"/>
        </w:rPr>
        <w:t>for</w:t>
      </w:r>
      <w:r>
        <w:rPr>
          <w:color w:val="202124"/>
          <w:spacing w:val="-4"/>
        </w:rPr>
        <w:t> </w:t>
      </w:r>
      <w:r>
        <w:rPr>
          <w:color w:val="202124"/>
        </w:rPr>
        <w:t>Fully</w:t>
      </w:r>
      <w:r>
        <w:rPr>
          <w:color w:val="202124"/>
          <w:spacing w:val="-4"/>
        </w:rPr>
        <w:t> </w:t>
      </w:r>
      <w:r>
        <w:rPr>
          <w:color w:val="202124"/>
        </w:rPr>
        <w:t>Decentralized</w:t>
      </w:r>
      <w:r>
        <w:rPr>
          <w:color w:val="202124"/>
          <w:spacing w:val="-4"/>
        </w:rPr>
        <w:t> </w:t>
      </w:r>
      <w:r>
        <w:rPr>
          <w:color w:val="202124"/>
        </w:rPr>
        <w:t>Systems,”</w:t>
      </w:r>
      <w:r>
        <w:rPr>
          <w:color w:val="202124"/>
          <w:spacing w:val="-5"/>
        </w:rPr>
        <w:t> </w:t>
      </w:r>
      <w:r>
        <w:rPr>
          <w:color w:val="202124"/>
        </w:rPr>
        <w:t>George</w:t>
      </w:r>
      <w:r>
        <w:rPr>
          <w:color w:val="202124"/>
          <w:spacing w:val="-5"/>
        </w:rPr>
        <w:t> </w:t>
      </w:r>
      <w:r>
        <w:rPr>
          <w:color w:val="202124"/>
        </w:rPr>
        <w:t>Mason</w:t>
      </w:r>
      <w:r>
        <w:rPr>
          <w:color w:val="202124"/>
          <w:spacing w:val="-4"/>
        </w:rPr>
        <w:t> </w:t>
      </w:r>
      <w:r>
        <w:rPr>
          <w:color w:val="202124"/>
        </w:rPr>
        <w:t>University,</w:t>
      </w:r>
      <w:r>
        <w:rPr>
          <w:color w:val="202124"/>
          <w:spacing w:val="-5"/>
        </w:rPr>
        <w:t> </w:t>
      </w:r>
      <w:r>
        <w:rPr>
          <w:color w:val="202124"/>
        </w:rPr>
        <w:t>TEME Conference, October 28, 2022; Tokenomics 2022, Paris, December 12, 2022; ASSA Winter</w:t>
      </w:r>
    </w:p>
    <w:p>
      <w:pPr>
        <w:pStyle w:val="BodyText"/>
        <w:spacing w:before="3"/>
      </w:pPr>
      <w:r>
        <w:rPr>
          <w:color w:val="202124"/>
        </w:rPr>
        <w:t>Meetings,</w:t>
      </w:r>
      <w:r>
        <w:rPr>
          <w:color w:val="202124"/>
          <w:spacing w:val="-4"/>
        </w:rPr>
        <w:t> </w:t>
      </w:r>
      <w:r>
        <w:rPr>
          <w:color w:val="202124"/>
        </w:rPr>
        <w:t>New</w:t>
      </w:r>
      <w:r>
        <w:rPr>
          <w:color w:val="202124"/>
          <w:spacing w:val="-2"/>
        </w:rPr>
        <w:t> </w:t>
      </w:r>
      <w:r>
        <w:rPr>
          <w:color w:val="202124"/>
        </w:rPr>
        <w:t>Orleans,</w:t>
      </w:r>
      <w:r>
        <w:rPr>
          <w:color w:val="202124"/>
          <w:spacing w:val="-2"/>
        </w:rPr>
        <w:t> </w:t>
      </w:r>
      <w:r>
        <w:rPr>
          <w:color w:val="202124"/>
        </w:rPr>
        <w:t>January</w:t>
      </w:r>
      <w:r>
        <w:rPr>
          <w:color w:val="202124"/>
          <w:spacing w:val="-2"/>
        </w:rPr>
        <w:t> </w:t>
      </w:r>
      <w:r>
        <w:rPr>
          <w:color w:val="202124"/>
        </w:rPr>
        <w:t>8,</w:t>
      </w:r>
      <w:r>
        <w:rPr>
          <w:color w:val="202124"/>
          <w:spacing w:val="-2"/>
        </w:rPr>
        <w:t> 2023.</w:t>
      </w:r>
    </w:p>
    <w:p>
      <w:pPr>
        <w:pStyle w:val="BodyText"/>
        <w:spacing w:before="2"/>
        <w:ind w:left="0"/>
      </w:pPr>
    </w:p>
    <w:p>
      <w:pPr>
        <w:pStyle w:val="BodyText"/>
        <w:spacing w:line="237" w:lineRule="auto"/>
        <w:ind w:right="417"/>
      </w:pPr>
      <w:r>
        <w:rPr/>
        <w:t>“Tokenised</w:t>
      </w:r>
      <w:r>
        <w:rPr>
          <w:spacing w:val="-4"/>
        </w:rPr>
        <w:t> </w:t>
      </w:r>
      <w:r>
        <w:rPr/>
        <w:t>Deposits,”</w:t>
      </w:r>
      <w:r>
        <w:rPr>
          <w:spacing w:val="-5"/>
        </w:rPr>
        <w:t> </w:t>
      </w:r>
      <w:r>
        <w:rPr/>
        <w:t>DeFi</w:t>
      </w:r>
      <w:r>
        <w:rPr>
          <w:spacing w:val="-4"/>
        </w:rPr>
        <w:t> </w:t>
      </w:r>
      <w:r>
        <w:rPr/>
        <w:t>&amp;</w:t>
      </w:r>
      <w:r>
        <w:rPr>
          <w:spacing w:val="-4"/>
        </w:rPr>
        <w:t> </w:t>
      </w:r>
      <w:r>
        <w:rPr/>
        <w:t>Digital</w:t>
      </w:r>
      <w:r>
        <w:rPr>
          <w:spacing w:val="-4"/>
        </w:rPr>
        <w:t> </w:t>
      </w:r>
      <w:r>
        <w:rPr/>
        <w:t>Currencies:</w:t>
      </w:r>
      <w:r>
        <w:rPr>
          <w:spacing w:val="-4"/>
        </w:rPr>
        <w:t> </w:t>
      </w:r>
      <w:r>
        <w:rPr/>
        <w:t>The</w:t>
      </w:r>
      <w:r>
        <w:rPr>
          <w:spacing w:val="-5"/>
        </w:rPr>
        <w:t> </w:t>
      </w:r>
      <w:r>
        <w:rPr/>
        <w:t>Challenges</w:t>
      </w:r>
      <w:r>
        <w:rPr>
          <w:spacing w:val="-4"/>
        </w:rPr>
        <w:t> </w:t>
      </w:r>
      <w:r>
        <w:rPr/>
        <w:t>&amp;</w:t>
      </w:r>
      <w:r>
        <w:rPr>
          <w:spacing w:val="-4"/>
        </w:rPr>
        <w:t> </w:t>
      </w:r>
      <w:r>
        <w:rPr/>
        <w:t>Opportunities</w:t>
      </w:r>
      <w:r>
        <w:rPr>
          <w:spacing w:val="-4"/>
        </w:rPr>
        <w:t> </w:t>
      </w:r>
      <w:r>
        <w:rPr/>
        <w:t>for</w:t>
      </w:r>
      <w:r>
        <w:rPr>
          <w:spacing w:val="-4"/>
        </w:rPr>
        <w:t> </w:t>
      </w:r>
      <w:r>
        <w:rPr/>
        <w:t>Policy Makers, London, November 21, 2022.</w:t>
      </w:r>
    </w:p>
    <w:p>
      <w:pPr>
        <w:pStyle w:val="BodyText"/>
        <w:spacing w:before="90"/>
        <w:ind w:left="0"/>
      </w:pPr>
    </w:p>
    <w:p>
      <w:pPr>
        <w:pStyle w:val="BodyText"/>
        <w:spacing w:line="237" w:lineRule="auto"/>
        <w:ind w:right="264"/>
      </w:pPr>
      <w:r>
        <w:rPr>
          <w:color w:val="202124"/>
        </w:rPr>
        <w:t>“The Case for Convenience: How CBDC Design Choices Impact Monetary Policy Pass- Through,“ Future(s) of Money Conference, Paris, June 16, 2022; University of Calgary, September</w:t>
      </w:r>
      <w:r>
        <w:rPr>
          <w:color w:val="202124"/>
          <w:spacing w:val="-3"/>
        </w:rPr>
        <w:t> </w:t>
      </w:r>
      <w:r>
        <w:rPr>
          <w:color w:val="202124"/>
        </w:rPr>
        <w:t>7,</w:t>
      </w:r>
      <w:r>
        <w:rPr>
          <w:color w:val="202124"/>
          <w:spacing w:val="-3"/>
        </w:rPr>
        <w:t> </w:t>
      </w:r>
      <w:r>
        <w:rPr>
          <w:color w:val="202124"/>
        </w:rPr>
        <w:t>2022;</w:t>
      </w:r>
      <w:r>
        <w:rPr>
          <w:color w:val="202124"/>
          <w:spacing w:val="-3"/>
        </w:rPr>
        <w:t> </w:t>
      </w:r>
      <w:r>
        <w:rPr>
          <w:color w:val="202124"/>
        </w:rPr>
        <w:t>Riksbank,</w:t>
      </w:r>
      <w:r>
        <w:rPr>
          <w:color w:val="202124"/>
          <w:spacing w:val="-3"/>
        </w:rPr>
        <w:t> </w:t>
      </w:r>
      <w:r>
        <w:rPr>
          <w:color w:val="202124"/>
        </w:rPr>
        <w:t>Sweden,</w:t>
      </w:r>
      <w:r>
        <w:rPr>
          <w:color w:val="202124"/>
          <w:spacing w:val="-3"/>
        </w:rPr>
        <w:t> </w:t>
      </w:r>
      <w:r>
        <w:rPr>
          <w:color w:val="202124"/>
        </w:rPr>
        <w:t>November</w:t>
      </w:r>
      <w:r>
        <w:rPr>
          <w:color w:val="202124"/>
          <w:spacing w:val="-3"/>
        </w:rPr>
        <w:t> </w:t>
      </w:r>
      <w:r>
        <w:rPr>
          <w:color w:val="202124"/>
        </w:rPr>
        <w:t>22,</w:t>
      </w:r>
      <w:r>
        <w:rPr>
          <w:color w:val="202124"/>
          <w:spacing w:val="-3"/>
        </w:rPr>
        <w:t> </w:t>
      </w:r>
      <w:r>
        <w:rPr>
          <w:color w:val="202124"/>
        </w:rPr>
        <w:t>2022;</w:t>
      </w:r>
      <w:r>
        <w:rPr>
          <w:color w:val="202124"/>
          <w:spacing w:val="-3"/>
        </w:rPr>
        <w:t> </w:t>
      </w:r>
      <w:r>
        <w:rPr>
          <w:color w:val="202124"/>
        </w:rPr>
        <w:t>Federal</w:t>
      </w:r>
      <w:r>
        <w:rPr>
          <w:color w:val="202124"/>
          <w:spacing w:val="-3"/>
        </w:rPr>
        <w:t> </w:t>
      </w:r>
      <w:r>
        <w:rPr>
          <w:color w:val="202124"/>
        </w:rPr>
        <w:t>Reserve</w:t>
      </w:r>
      <w:r>
        <w:rPr>
          <w:color w:val="202124"/>
          <w:spacing w:val="-4"/>
        </w:rPr>
        <w:t> </w:t>
      </w:r>
      <w:r>
        <w:rPr>
          <w:color w:val="202124"/>
        </w:rPr>
        <w:t>Bank</w:t>
      </w:r>
      <w:r>
        <w:rPr>
          <w:color w:val="202124"/>
          <w:spacing w:val="-3"/>
        </w:rPr>
        <w:t> </w:t>
      </w:r>
      <w:r>
        <w:rPr>
          <w:color w:val="202124"/>
        </w:rPr>
        <w:t>of</w:t>
      </w:r>
      <w:r>
        <w:rPr>
          <w:color w:val="202124"/>
          <w:spacing w:val="-3"/>
        </w:rPr>
        <w:t> </w:t>
      </w:r>
      <w:r>
        <w:rPr>
          <w:color w:val="202124"/>
        </w:rPr>
        <w:t>Cleveland,</w:t>
      </w:r>
    </w:p>
    <w:p>
      <w:pPr>
        <w:pStyle w:val="BodyText"/>
        <w:spacing w:before="4"/>
      </w:pPr>
      <w:r>
        <w:rPr>
          <w:color w:val="202124"/>
        </w:rPr>
        <w:t>March</w:t>
      </w:r>
      <w:r>
        <w:rPr>
          <w:color w:val="202124"/>
          <w:spacing w:val="-2"/>
        </w:rPr>
        <w:t> </w:t>
      </w:r>
      <w:r>
        <w:rPr>
          <w:color w:val="202124"/>
        </w:rPr>
        <w:t>7,</w:t>
      </w:r>
      <w:r>
        <w:rPr>
          <w:color w:val="202124"/>
          <w:spacing w:val="-1"/>
        </w:rPr>
        <w:t> </w:t>
      </w:r>
      <w:r>
        <w:rPr>
          <w:color w:val="202124"/>
        </w:rPr>
        <w:t>2023;</w:t>
      </w:r>
      <w:r>
        <w:rPr>
          <w:color w:val="202124"/>
          <w:spacing w:val="-2"/>
        </w:rPr>
        <w:t> </w:t>
      </w:r>
      <w:r>
        <w:rPr>
          <w:color w:val="202124"/>
        </w:rPr>
        <w:t>BIS</w:t>
      </w:r>
      <w:r>
        <w:rPr>
          <w:color w:val="202124"/>
          <w:spacing w:val="-1"/>
        </w:rPr>
        <w:t> </w:t>
      </w:r>
      <w:r>
        <w:rPr>
          <w:color w:val="202124"/>
        </w:rPr>
        <w:t>Webinar</w:t>
      </w:r>
      <w:r>
        <w:rPr>
          <w:color w:val="202124"/>
          <w:spacing w:val="-2"/>
        </w:rPr>
        <w:t> </w:t>
      </w:r>
      <w:r>
        <w:rPr>
          <w:color w:val="202124"/>
        </w:rPr>
        <w:t>Series,</w:t>
      </w:r>
      <w:r>
        <w:rPr>
          <w:color w:val="202124"/>
          <w:spacing w:val="-1"/>
        </w:rPr>
        <w:t> </w:t>
      </w:r>
      <w:r>
        <w:rPr>
          <w:color w:val="202124"/>
        </w:rPr>
        <w:t>March</w:t>
      </w:r>
      <w:r>
        <w:rPr>
          <w:color w:val="202124"/>
          <w:spacing w:val="-2"/>
        </w:rPr>
        <w:t> </w:t>
      </w:r>
      <w:r>
        <w:rPr>
          <w:color w:val="202124"/>
        </w:rPr>
        <w:t>23,</w:t>
      </w:r>
      <w:r>
        <w:rPr>
          <w:color w:val="202124"/>
          <w:spacing w:val="-1"/>
        </w:rPr>
        <w:t> </w:t>
      </w:r>
      <w:r>
        <w:rPr>
          <w:color w:val="202124"/>
          <w:spacing w:val="-2"/>
        </w:rPr>
        <w:t>2023.</w:t>
      </w:r>
    </w:p>
    <w:p>
      <w:pPr>
        <w:pStyle w:val="BodyText"/>
        <w:spacing w:before="81"/>
        <w:ind w:left="0"/>
      </w:pPr>
    </w:p>
    <w:p>
      <w:pPr>
        <w:pStyle w:val="BodyText"/>
      </w:pPr>
      <w:r>
        <w:rPr>
          <w:color w:val="202124"/>
        </w:rPr>
        <w:t>“From</w:t>
      </w:r>
      <w:r>
        <w:rPr>
          <w:color w:val="202124"/>
          <w:spacing w:val="-4"/>
        </w:rPr>
        <w:t> </w:t>
      </w:r>
      <w:r>
        <w:rPr>
          <w:color w:val="202124"/>
        </w:rPr>
        <w:t>Bitcoin</w:t>
      </w:r>
      <w:r>
        <w:rPr>
          <w:color w:val="202124"/>
          <w:spacing w:val="-1"/>
        </w:rPr>
        <w:t> </w:t>
      </w:r>
      <w:r>
        <w:rPr>
          <w:color w:val="202124"/>
        </w:rPr>
        <w:t>to</w:t>
      </w:r>
      <w:r>
        <w:rPr>
          <w:color w:val="202124"/>
          <w:spacing w:val="-1"/>
        </w:rPr>
        <w:t> </w:t>
      </w:r>
      <w:r>
        <w:rPr>
          <w:color w:val="202124"/>
        </w:rPr>
        <w:t>Stablecoins,”</w:t>
      </w:r>
      <w:r>
        <w:rPr>
          <w:color w:val="202124"/>
          <w:spacing w:val="-2"/>
        </w:rPr>
        <w:t> </w:t>
      </w:r>
      <w:r>
        <w:rPr>
          <w:color w:val="202124"/>
        </w:rPr>
        <w:t>UCSB</w:t>
      </w:r>
      <w:r>
        <w:rPr>
          <w:color w:val="202124"/>
          <w:spacing w:val="-1"/>
        </w:rPr>
        <w:t> </w:t>
      </w:r>
      <w:r>
        <w:rPr>
          <w:color w:val="202124"/>
        </w:rPr>
        <w:t>Alumni</w:t>
      </w:r>
      <w:r>
        <w:rPr>
          <w:color w:val="202124"/>
          <w:spacing w:val="-2"/>
        </w:rPr>
        <w:t> </w:t>
      </w:r>
      <w:r>
        <w:rPr>
          <w:color w:val="202124"/>
        </w:rPr>
        <w:t>Event,</w:t>
      </w:r>
      <w:r>
        <w:rPr>
          <w:color w:val="202124"/>
          <w:spacing w:val="-1"/>
        </w:rPr>
        <w:t> </w:t>
      </w:r>
      <w:r>
        <w:rPr>
          <w:color w:val="202124"/>
        </w:rPr>
        <w:t>Seattle,</w:t>
      </w:r>
      <w:r>
        <w:rPr>
          <w:color w:val="202124"/>
          <w:spacing w:val="-1"/>
        </w:rPr>
        <w:t> </w:t>
      </w:r>
      <w:r>
        <w:rPr>
          <w:color w:val="202124"/>
        </w:rPr>
        <w:t>May</w:t>
      </w:r>
      <w:r>
        <w:rPr>
          <w:color w:val="202124"/>
          <w:spacing w:val="-1"/>
        </w:rPr>
        <w:t> </w:t>
      </w:r>
      <w:r>
        <w:rPr>
          <w:color w:val="202124"/>
        </w:rPr>
        <w:t>25,</w:t>
      </w:r>
      <w:r>
        <w:rPr>
          <w:color w:val="202124"/>
          <w:spacing w:val="-1"/>
        </w:rPr>
        <w:t> </w:t>
      </w:r>
      <w:r>
        <w:rPr>
          <w:color w:val="202124"/>
          <w:spacing w:val="-2"/>
        </w:rPr>
        <w:t>2022.</w:t>
      </w:r>
    </w:p>
    <w:p>
      <w:pPr>
        <w:pStyle w:val="BodyText"/>
        <w:spacing w:before="77"/>
        <w:ind w:left="0"/>
      </w:pPr>
    </w:p>
    <w:p>
      <w:pPr>
        <w:pStyle w:val="BodyText"/>
      </w:pPr>
      <w:r>
        <w:rPr>
          <w:color w:val="202124"/>
        </w:rPr>
        <w:t>“Rethinking</w:t>
      </w:r>
      <w:r>
        <w:rPr>
          <w:color w:val="202124"/>
          <w:spacing w:val="-3"/>
        </w:rPr>
        <w:t> </w:t>
      </w:r>
      <w:r>
        <w:rPr>
          <w:color w:val="202124"/>
        </w:rPr>
        <w:t>Money</w:t>
      </w:r>
      <w:r>
        <w:rPr>
          <w:color w:val="202124"/>
          <w:spacing w:val="-1"/>
        </w:rPr>
        <w:t> </w:t>
      </w:r>
      <w:r>
        <w:rPr>
          <w:color w:val="202124"/>
        </w:rPr>
        <w:t>in</w:t>
      </w:r>
      <w:r>
        <w:rPr>
          <w:color w:val="202124"/>
          <w:spacing w:val="-1"/>
        </w:rPr>
        <w:t> </w:t>
      </w:r>
      <w:r>
        <w:rPr>
          <w:color w:val="202124"/>
        </w:rPr>
        <w:t>the</w:t>
      </w:r>
      <w:r>
        <w:rPr>
          <w:color w:val="202124"/>
          <w:spacing w:val="-2"/>
        </w:rPr>
        <w:t> </w:t>
      </w:r>
      <w:r>
        <w:rPr>
          <w:color w:val="202124"/>
        </w:rPr>
        <w:t>Age</w:t>
      </w:r>
      <w:r>
        <w:rPr>
          <w:color w:val="202124"/>
          <w:spacing w:val="-2"/>
        </w:rPr>
        <w:t> </w:t>
      </w:r>
      <w:r>
        <w:rPr>
          <w:color w:val="202124"/>
        </w:rPr>
        <w:t>of</w:t>
      </w:r>
      <w:r>
        <w:rPr>
          <w:color w:val="202124"/>
          <w:spacing w:val="-1"/>
        </w:rPr>
        <w:t> </w:t>
      </w:r>
      <w:r>
        <w:rPr>
          <w:color w:val="202124"/>
        </w:rPr>
        <w:t>Cryptocurrencies,”</w:t>
      </w:r>
      <w:r>
        <w:rPr>
          <w:color w:val="202124"/>
          <w:spacing w:val="-1"/>
        </w:rPr>
        <w:t> </w:t>
      </w:r>
      <w:r>
        <w:rPr>
          <w:color w:val="202124"/>
        </w:rPr>
        <w:t>University</w:t>
      </w:r>
      <w:r>
        <w:rPr>
          <w:color w:val="202124"/>
          <w:spacing w:val="-1"/>
        </w:rPr>
        <w:t> </w:t>
      </w:r>
      <w:r>
        <w:rPr>
          <w:color w:val="202124"/>
        </w:rPr>
        <w:t>of</w:t>
      </w:r>
      <w:r>
        <w:rPr>
          <w:color w:val="202124"/>
          <w:spacing w:val="-1"/>
        </w:rPr>
        <w:t> </w:t>
      </w:r>
      <w:r>
        <w:rPr>
          <w:color w:val="202124"/>
        </w:rPr>
        <w:t>the</w:t>
      </w:r>
      <w:r>
        <w:rPr>
          <w:color w:val="202124"/>
          <w:spacing w:val="-2"/>
        </w:rPr>
        <w:t> </w:t>
      </w:r>
      <w:r>
        <w:rPr>
          <w:color w:val="202124"/>
        </w:rPr>
        <w:t>West,</w:t>
      </w:r>
      <w:r>
        <w:rPr>
          <w:color w:val="202124"/>
          <w:spacing w:val="-1"/>
        </w:rPr>
        <w:t> </w:t>
      </w:r>
      <w:r>
        <w:rPr>
          <w:color w:val="202124"/>
        </w:rPr>
        <w:t>April</w:t>
      </w:r>
      <w:r>
        <w:rPr>
          <w:color w:val="202124"/>
          <w:spacing w:val="-1"/>
        </w:rPr>
        <w:t> </w:t>
      </w:r>
      <w:r>
        <w:rPr>
          <w:color w:val="202124"/>
        </w:rPr>
        <w:t>13, </w:t>
      </w:r>
      <w:r>
        <w:rPr>
          <w:color w:val="202124"/>
          <w:spacing w:val="-2"/>
        </w:rPr>
        <w:t>2022.</w:t>
      </w:r>
    </w:p>
    <w:p>
      <w:pPr>
        <w:pStyle w:val="BodyText"/>
        <w:spacing w:before="45"/>
        <w:ind w:left="0"/>
      </w:pPr>
    </w:p>
    <w:p>
      <w:pPr>
        <w:pStyle w:val="BodyText"/>
        <w:spacing w:line="237" w:lineRule="auto" w:before="1"/>
        <w:ind w:right="888"/>
      </w:pPr>
      <w:r>
        <w:rPr>
          <w:color w:val="202124"/>
        </w:rPr>
        <w:t>“Stablecoins</w:t>
      </w:r>
      <w:r>
        <w:rPr>
          <w:color w:val="202124"/>
          <w:spacing w:val="-5"/>
        </w:rPr>
        <w:t> </w:t>
      </w:r>
      <w:r>
        <w:rPr>
          <w:color w:val="202124"/>
        </w:rPr>
        <w:t>versus</w:t>
      </w:r>
      <w:r>
        <w:rPr>
          <w:color w:val="202124"/>
          <w:spacing w:val="-5"/>
        </w:rPr>
        <w:t> </w:t>
      </w:r>
      <w:r>
        <w:rPr>
          <w:color w:val="202124"/>
        </w:rPr>
        <w:t>Traditional</w:t>
      </w:r>
      <w:r>
        <w:rPr>
          <w:color w:val="202124"/>
          <w:spacing w:val="-5"/>
        </w:rPr>
        <w:t> </w:t>
      </w:r>
      <w:r>
        <w:rPr>
          <w:color w:val="202124"/>
        </w:rPr>
        <w:t>Cryptoassets:</w:t>
      </w:r>
      <w:r>
        <w:rPr>
          <w:color w:val="202124"/>
          <w:spacing w:val="-5"/>
        </w:rPr>
        <w:t> </w:t>
      </w:r>
      <w:r>
        <w:rPr>
          <w:color w:val="202124"/>
        </w:rPr>
        <w:t>Distinctive</w:t>
      </w:r>
      <w:r>
        <w:rPr>
          <w:color w:val="202124"/>
          <w:spacing w:val="-6"/>
        </w:rPr>
        <w:t> </w:t>
      </w:r>
      <w:r>
        <w:rPr>
          <w:color w:val="202124"/>
        </w:rPr>
        <w:t>Features,</w:t>
      </w:r>
      <w:r>
        <w:rPr>
          <w:color w:val="202124"/>
          <w:spacing w:val="-5"/>
        </w:rPr>
        <w:t> </w:t>
      </w:r>
      <w:r>
        <w:rPr>
          <w:color w:val="202124"/>
        </w:rPr>
        <w:t>Market</w:t>
      </w:r>
      <w:r>
        <w:rPr>
          <w:color w:val="202124"/>
          <w:spacing w:val="-5"/>
        </w:rPr>
        <w:t> </w:t>
      </w:r>
      <w:r>
        <w:rPr>
          <w:color w:val="202124"/>
        </w:rPr>
        <w:t>Evolution</w:t>
      </w:r>
      <w:r>
        <w:rPr>
          <w:color w:val="202124"/>
          <w:spacing w:val="-5"/>
        </w:rPr>
        <w:t> </w:t>
      </w:r>
      <w:r>
        <w:rPr>
          <w:color w:val="202124"/>
        </w:rPr>
        <w:t>and Trends,” V Fintech Forum Meeting, CEMLA, </w:t>
      </w:r>
      <w:r>
        <w:rPr>
          <w:b/>
          <w:color w:val="202124"/>
        </w:rPr>
        <w:t>Keynote</w:t>
      </w:r>
      <w:r>
        <w:rPr>
          <w:color w:val="202124"/>
        </w:rPr>
        <w:t>, March 23, 2022.</w:t>
      </w:r>
    </w:p>
    <w:p>
      <w:pPr>
        <w:pStyle w:val="BodyText"/>
        <w:ind w:left="0"/>
      </w:pPr>
    </w:p>
    <w:p>
      <w:pPr>
        <w:pStyle w:val="BodyText"/>
        <w:spacing w:before="1"/>
      </w:pPr>
      <w:r>
        <w:rPr>
          <w:color w:val="202124"/>
        </w:rPr>
        <w:t>“Privacy</w:t>
      </w:r>
      <w:r>
        <w:rPr>
          <w:color w:val="202124"/>
          <w:spacing w:val="-2"/>
        </w:rPr>
        <w:t> </w:t>
      </w:r>
      <w:r>
        <w:rPr>
          <w:color w:val="202124"/>
        </w:rPr>
        <w:t>and</w:t>
      </w:r>
      <w:r>
        <w:rPr>
          <w:color w:val="202124"/>
          <w:spacing w:val="-2"/>
        </w:rPr>
        <w:t> </w:t>
      </w:r>
      <w:r>
        <w:rPr>
          <w:color w:val="202124"/>
        </w:rPr>
        <w:t>Central</w:t>
      </w:r>
      <w:r>
        <w:rPr>
          <w:color w:val="202124"/>
          <w:spacing w:val="-2"/>
        </w:rPr>
        <w:t> </w:t>
      </w:r>
      <w:r>
        <w:rPr>
          <w:color w:val="202124"/>
        </w:rPr>
        <w:t>Bank</w:t>
      </w:r>
      <w:r>
        <w:rPr>
          <w:color w:val="202124"/>
          <w:spacing w:val="-2"/>
        </w:rPr>
        <w:t> </w:t>
      </w:r>
      <w:r>
        <w:rPr>
          <w:color w:val="202124"/>
        </w:rPr>
        <w:t>Digital</w:t>
      </w:r>
      <w:r>
        <w:rPr>
          <w:color w:val="202124"/>
          <w:spacing w:val="-2"/>
        </w:rPr>
        <w:t> </w:t>
      </w:r>
      <w:r>
        <w:rPr>
          <w:color w:val="202124"/>
        </w:rPr>
        <w:t>Currencies,”</w:t>
      </w:r>
      <w:r>
        <w:rPr>
          <w:color w:val="202124"/>
          <w:spacing w:val="-2"/>
        </w:rPr>
        <w:t> </w:t>
      </w:r>
      <w:r>
        <w:rPr>
          <w:color w:val="202124"/>
        </w:rPr>
        <w:t>Luohan</w:t>
      </w:r>
      <w:r>
        <w:rPr>
          <w:color w:val="202124"/>
          <w:spacing w:val="-2"/>
        </w:rPr>
        <w:t> </w:t>
      </w:r>
      <w:r>
        <w:rPr>
          <w:color w:val="202124"/>
        </w:rPr>
        <w:t>Academy</w:t>
      </w:r>
      <w:r>
        <w:rPr>
          <w:color w:val="202124"/>
          <w:spacing w:val="-2"/>
        </w:rPr>
        <w:t> </w:t>
      </w:r>
      <w:r>
        <w:rPr>
          <w:color w:val="202124"/>
        </w:rPr>
        <w:t>Webinar,</w:t>
      </w:r>
      <w:r>
        <w:rPr>
          <w:color w:val="202124"/>
          <w:spacing w:val="-2"/>
        </w:rPr>
        <w:t> </w:t>
      </w:r>
      <w:r>
        <w:rPr>
          <w:color w:val="202124"/>
        </w:rPr>
        <w:t>January</w:t>
      </w:r>
      <w:r>
        <w:rPr>
          <w:color w:val="202124"/>
          <w:spacing w:val="-2"/>
        </w:rPr>
        <w:t> </w:t>
      </w:r>
      <w:r>
        <w:rPr>
          <w:color w:val="202124"/>
        </w:rPr>
        <w:t>17,</w:t>
      </w:r>
      <w:r>
        <w:rPr>
          <w:color w:val="202124"/>
          <w:spacing w:val="-1"/>
        </w:rPr>
        <w:t> </w:t>
      </w:r>
      <w:r>
        <w:rPr>
          <w:color w:val="202124"/>
          <w:spacing w:val="-2"/>
        </w:rPr>
        <w:t>2022.</w:t>
      </w:r>
    </w:p>
    <w:p>
      <w:pPr>
        <w:pStyle w:val="BodyText"/>
        <w:spacing w:after="0"/>
        <w:sectPr>
          <w:pgSz w:w="12240" w:h="15840"/>
          <w:pgMar w:top="1500" w:bottom="280" w:left="1440" w:right="1080"/>
        </w:sectPr>
      </w:pPr>
    </w:p>
    <w:p>
      <w:pPr>
        <w:pStyle w:val="BodyText"/>
        <w:spacing w:line="237" w:lineRule="auto" w:before="66"/>
        <w:ind w:right="888"/>
      </w:pPr>
      <w:r>
        <w:rPr>
          <w:color w:val="202124"/>
        </w:rPr>
        <w:t>“Optimal</w:t>
      </w:r>
      <w:r>
        <w:rPr>
          <w:color w:val="202124"/>
          <w:spacing w:val="-4"/>
        </w:rPr>
        <w:t> </w:t>
      </w:r>
      <w:r>
        <w:rPr>
          <w:color w:val="202124"/>
        </w:rPr>
        <w:t>Risk</w:t>
      </w:r>
      <w:r>
        <w:rPr>
          <w:color w:val="202124"/>
          <w:spacing w:val="-4"/>
        </w:rPr>
        <w:t> </w:t>
      </w:r>
      <w:r>
        <w:rPr>
          <w:color w:val="202124"/>
        </w:rPr>
        <w:t>Sharing</w:t>
      </w:r>
      <w:r>
        <w:rPr>
          <w:color w:val="202124"/>
          <w:spacing w:val="-4"/>
        </w:rPr>
        <w:t> </w:t>
      </w:r>
      <w:r>
        <w:rPr>
          <w:color w:val="202124"/>
        </w:rPr>
        <w:t>via</w:t>
      </w:r>
      <w:r>
        <w:rPr>
          <w:color w:val="202124"/>
          <w:spacing w:val="-5"/>
        </w:rPr>
        <w:t> </w:t>
      </w:r>
      <w:r>
        <w:rPr>
          <w:color w:val="202124"/>
        </w:rPr>
        <w:t>Stablecoins,”</w:t>
      </w:r>
      <w:r>
        <w:rPr>
          <w:color w:val="202124"/>
          <w:spacing w:val="-5"/>
        </w:rPr>
        <w:t> </w:t>
      </w:r>
      <w:r>
        <w:rPr>
          <w:color w:val="202124"/>
        </w:rPr>
        <w:t>Central</w:t>
      </w:r>
      <w:r>
        <w:rPr>
          <w:color w:val="202124"/>
          <w:spacing w:val="-4"/>
        </w:rPr>
        <w:t> </w:t>
      </w:r>
      <w:r>
        <w:rPr>
          <w:color w:val="202124"/>
        </w:rPr>
        <w:t>Bank</w:t>
      </w:r>
      <w:r>
        <w:rPr>
          <w:color w:val="202124"/>
          <w:spacing w:val="-4"/>
        </w:rPr>
        <w:t> </w:t>
      </w:r>
      <w:r>
        <w:rPr>
          <w:color w:val="202124"/>
        </w:rPr>
        <w:t>Research</w:t>
      </w:r>
      <w:r>
        <w:rPr>
          <w:color w:val="202124"/>
          <w:spacing w:val="-4"/>
        </w:rPr>
        <w:t> </w:t>
      </w:r>
      <w:r>
        <w:rPr>
          <w:color w:val="202124"/>
        </w:rPr>
        <w:t>Association</w:t>
      </w:r>
      <w:r>
        <w:rPr>
          <w:color w:val="202124"/>
          <w:spacing w:val="-4"/>
        </w:rPr>
        <w:t> </w:t>
      </w:r>
      <w:r>
        <w:rPr>
          <w:color w:val="202124"/>
        </w:rPr>
        <w:t>session</w:t>
      </w:r>
      <w:r>
        <w:rPr>
          <w:color w:val="202124"/>
          <w:spacing w:val="-4"/>
        </w:rPr>
        <w:t> </w:t>
      </w:r>
      <w:r>
        <w:rPr>
          <w:color w:val="202124"/>
        </w:rPr>
        <w:t>at</w:t>
      </w:r>
      <w:r>
        <w:rPr>
          <w:color w:val="202124"/>
          <w:spacing w:val="-4"/>
        </w:rPr>
        <w:t> </w:t>
      </w:r>
      <w:r>
        <w:rPr>
          <w:color w:val="202124"/>
        </w:rPr>
        <w:t>the ASSA winter meetings</w:t>
      </w:r>
      <w:r>
        <w:rPr>
          <w:color w:val="353C3F"/>
        </w:rPr>
        <w:t>, January 9, 2022.</w:t>
      </w:r>
    </w:p>
    <w:p>
      <w:pPr>
        <w:pStyle w:val="BodyText"/>
        <w:ind w:left="0"/>
      </w:pPr>
    </w:p>
    <w:p>
      <w:pPr>
        <w:pStyle w:val="BodyText"/>
        <w:spacing w:line="242" w:lineRule="auto" w:before="1"/>
        <w:ind w:right="888"/>
      </w:pPr>
      <w:r>
        <w:rPr>
          <w:color w:val="202124"/>
        </w:rPr>
        <w:t>“Central</w:t>
      </w:r>
      <w:r>
        <w:rPr>
          <w:color w:val="202124"/>
          <w:spacing w:val="-4"/>
        </w:rPr>
        <w:t> </w:t>
      </w:r>
      <w:r>
        <w:rPr>
          <w:color w:val="202124"/>
        </w:rPr>
        <w:t>Bank</w:t>
      </w:r>
      <w:r>
        <w:rPr>
          <w:color w:val="202124"/>
          <w:spacing w:val="-4"/>
        </w:rPr>
        <w:t> </w:t>
      </w:r>
      <w:r>
        <w:rPr>
          <w:color w:val="202124"/>
        </w:rPr>
        <w:t>Digital</w:t>
      </w:r>
      <w:r>
        <w:rPr>
          <w:color w:val="202124"/>
          <w:spacing w:val="-4"/>
        </w:rPr>
        <w:t> </w:t>
      </w:r>
      <w:r>
        <w:rPr>
          <w:color w:val="202124"/>
        </w:rPr>
        <w:t>Currencies”</w:t>
      </w:r>
      <w:r>
        <w:rPr>
          <w:color w:val="202124"/>
          <w:spacing w:val="-5"/>
        </w:rPr>
        <w:t> </w:t>
      </w:r>
      <w:r>
        <w:rPr>
          <w:color w:val="202124"/>
        </w:rPr>
        <w:t>CEMLA-R3</w:t>
      </w:r>
      <w:r>
        <w:rPr>
          <w:color w:val="202124"/>
          <w:spacing w:val="-4"/>
        </w:rPr>
        <w:t> </w:t>
      </w:r>
      <w:r>
        <w:rPr>
          <w:color w:val="202124"/>
        </w:rPr>
        <w:t>Research</w:t>
      </w:r>
      <w:r>
        <w:rPr>
          <w:color w:val="202124"/>
          <w:spacing w:val="-4"/>
        </w:rPr>
        <w:t> </w:t>
      </w:r>
      <w:r>
        <w:rPr>
          <w:color w:val="202124"/>
        </w:rPr>
        <w:t>Project</w:t>
      </w:r>
      <w:r>
        <w:rPr>
          <w:color w:val="202124"/>
          <w:spacing w:val="-4"/>
        </w:rPr>
        <w:t> </w:t>
      </w:r>
      <w:r>
        <w:rPr>
          <w:color w:val="202124"/>
        </w:rPr>
        <w:t>Launch</w:t>
      </w:r>
      <w:r>
        <w:rPr>
          <w:color w:val="202124"/>
          <w:spacing w:val="-4"/>
        </w:rPr>
        <w:t> </w:t>
      </w:r>
      <w:r>
        <w:rPr>
          <w:color w:val="202124"/>
        </w:rPr>
        <w:t>on</w:t>
      </w:r>
      <w:r>
        <w:rPr>
          <w:color w:val="202124"/>
          <w:spacing w:val="-4"/>
        </w:rPr>
        <w:t> </w:t>
      </w:r>
      <w:r>
        <w:rPr>
          <w:color w:val="202124"/>
        </w:rPr>
        <w:t>Central</w:t>
      </w:r>
      <w:r>
        <w:rPr>
          <w:color w:val="202124"/>
          <w:spacing w:val="-4"/>
        </w:rPr>
        <w:t> </w:t>
      </w:r>
      <w:r>
        <w:rPr>
          <w:color w:val="202124"/>
        </w:rPr>
        <w:t>Bank Digital Currencies, </w:t>
      </w:r>
      <w:r>
        <w:rPr>
          <w:b/>
          <w:color w:val="202124"/>
        </w:rPr>
        <w:t>Keynote</w:t>
      </w:r>
      <w:r>
        <w:rPr>
          <w:color w:val="202124"/>
        </w:rPr>
        <w:t>, December 16, 2021.</w:t>
      </w:r>
    </w:p>
    <w:p>
      <w:pPr>
        <w:pStyle w:val="BodyText"/>
        <w:spacing w:before="272"/>
        <w:ind w:right="361"/>
      </w:pPr>
      <w:r>
        <w:rPr>
          <w:color w:val="202124"/>
        </w:rPr>
        <w:t>“Monetizing Privacy with Central Bank Digital Currencies,” Bank of Lithuania, May 7, 2021; CEMLA and Banco de la República Columbia Regional Conference on Payments and Market Infrastructures, </w:t>
      </w:r>
      <w:r>
        <w:rPr>
          <w:b/>
          <w:color w:val="202124"/>
        </w:rPr>
        <w:t>Keynote</w:t>
      </w:r>
      <w:r>
        <w:rPr>
          <w:color w:val="202124"/>
        </w:rPr>
        <w:t>, June 16, 2021; WEAI Virtual 96</w:t>
      </w:r>
      <w:r>
        <w:rPr>
          <w:color w:val="202124"/>
          <w:vertAlign w:val="superscript"/>
        </w:rPr>
        <w:t>th</w:t>
      </w:r>
      <w:r>
        <w:rPr>
          <w:color w:val="202124"/>
          <w:vertAlign w:val="baseline"/>
        </w:rPr>
        <w:t> Annual Meeting, June 30, 2021; MED seminar, BIS, October 26, 2021; Reserve Bank of Australia, November 2, 2021; Federal Reserve</w:t>
      </w:r>
      <w:r>
        <w:rPr>
          <w:color w:val="202124"/>
          <w:spacing w:val="-4"/>
          <w:vertAlign w:val="baseline"/>
        </w:rPr>
        <w:t> </w:t>
      </w:r>
      <w:r>
        <w:rPr>
          <w:color w:val="202124"/>
          <w:vertAlign w:val="baseline"/>
        </w:rPr>
        <w:t>Bank</w:t>
      </w:r>
      <w:r>
        <w:rPr>
          <w:color w:val="202124"/>
          <w:spacing w:val="-3"/>
          <w:vertAlign w:val="baseline"/>
        </w:rPr>
        <w:t> </w:t>
      </w:r>
      <w:r>
        <w:rPr>
          <w:color w:val="202124"/>
          <w:vertAlign w:val="baseline"/>
        </w:rPr>
        <w:t>of</w:t>
      </w:r>
      <w:r>
        <w:rPr>
          <w:color w:val="202124"/>
          <w:spacing w:val="-3"/>
          <w:vertAlign w:val="baseline"/>
        </w:rPr>
        <w:t> </w:t>
      </w:r>
      <w:r>
        <w:rPr>
          <w:color w:val="202124"/>
          <w:vertAlign w:val="baseline"/>
        </w:rPr>
        <w:t>Cleveland,</w:t>
      </w:r>
      <w:r>
        <w:rPr>
          <w:color w:val="202124"/>
          <w:spacing w:val="-3"/>
          <w:vertAlign w:val="baseline"/>
        </w:rPr>
        <w:t> </w:t>
      </w:r>
      <w:r>
        <w:rPr>
          <w:color w:val="202124"/>
          <w:vertAlign w:val="baseline"/>
        </w:rPr>
        <w:t>November</w:t>
      </w:r>
      <w:r>
        <w:rPr>
          <w:color w:val="202124"/>
          <w:spacing w:val="-3"/>
          <w:vertAlign w:val="baseline"/>
        </w:rPr>
        <w:t> </w:t>
      </w:r>
      <w:r>
        <w:rPr>
          <w:color w:val="202124"/>
          <w:vertAlign w:val="baseline"/>
        </w:rPr>
        <w:t>4,</w:t>
      </w:r>
      <w:r>
        <w:rPr>
          <w:color w:val="202124"/>
          <w:spacing w:val="-3"/>
          <w:vertAlign w:val="baseline"/>
        </w:rPr>
        <w:t> </w:t>
      </w:r>
      <w:r>
        <w:rPr>
          <w:color w:val="202124"/>
          <w:vertAlign w:val="baseline"/>
        </w:rPr>
        <w:t>2021;</w:t>
      </w:r>
      <w:r>
        <w:rPr>
          <w:color w:val="202124"/>
          <w:spacing w:val="-4"/>
          <w:vertAlign w:val="baseline"/>
        </w:rPr>
        <w:t> </w:t>
      </w:r>
      <w:r>
        <w:rPr>
          <w:color w:val="202124"/>
          <w:vertAlign w:val="baseline"/>
        </w:rPr>
        <w:t>Federal</w:t>
      </w:r>
      <w:r>
        <w:rPr>
          <w:color w:val="202124"/>
          <w:spacing w:val="-3"/>
          <w:vertAlign w:val="baseline"/>
        </w:rPr>
        <w:t> </w:t>
      </w:r>
      <w:r>
        <w:rPr>
          <w:color w:val="202124"/>
          <w:vertAlign w:val="baseline"/>
        </w:rPr>
        <w:t>Reserve</w:t>
      </w:r>
      <w:r>
        <w:rPr>
          <w:color w:val="202124"/>
          <w:spacing w:val="-4"/>
          <w:vertAlign w:val="baseline"/>
        </w:rPr>
        <w:t> </w:t>
      </w:r>
      <w:r>
        <w:rPr>
          <w:color w:val="202124"/>
          <w:vertAlign w:val="baseline"/>
        </w:rPr>
        <w:t>Bank</w:t>
      </w:r>
      <w:r>
        <w:rPr>
          <w:color w:val="202124"/>
          <w:spacing w:val="-3"/>
          <w:vertAlign w:val="baseline"/>
        </w:rPr>
        <w:t> </w:t>
      </w:r>
      <w:r>
        <w:rPr>
          <w:color w:val="202124"/>
          <w:vertAlign w:val="baseline"/>
        </w:rPr>
        <w:t>of</w:t>
      </w:r>
      <w:r>
        <w:rPr>
          <w:color w:val="202124"/>
          <w:spacing w:val="-3"/>
          <w:vertAlign w:val="baseline"/>
        </w:rPr>
        <w:t> </w:t>
      </w:r>
      <w:r>
        <w:rPr>
          <w:color w:val="202124"/>
          <w:vertAlign w:val="baseline"/>
        </w:rPr>
        <w:t>Atlanta,</w:t>
      </w:r>
      <w:r>
        <w:rPr>
          <w:color w:val="202124"/>
          <w:spacing w:val="-3"/>
          <w:vertAlign w:val="baseline"/>
        </w:rPr>
        <w:t> </w:t>
      </w:r>
      <w:r>
        <w:rPr>
          <w:color w:val="202124"/>
          <w:vertAlign w:val="baseline"/>
        </w:rPr>
        <w:t>November</w:t>
      </w:r>
      <w:r>
        <w:rPr>
          <w:color w:val="202124"/>
          <w:spacing w:val="-3"/>
          <w:vertAlign w:val="baseline"/>
        </w:rPr>
        <w:t> </w:t>
      </w:r>
      <w:r>
        <w:rPr>
          <w:color w:val="202124"/>
          <w:vertAlign w:val="baseline"/>
        </w:rPr>
        <w:t>15, 2021; </w:t>
      </w:r>
      <w:r>
        <w:rPr>
          <w:color w:val="353C3F"/>
          <w:vertAlign w:val="baseline"/>
        </w:rPr>
        <w:t>Chinese Economic Association in North America &amp; American Economic Association</w:t>
      </w:r>
      <w:r>
        <w:rPr>
          <w:color w:val="202124"/>
          <w:vertAlign w:val="baseline"/>
        </w:rPr>
        <w:t>) session at the ASSA winter meetings, January 7, 2022.</w:t>
      </w:r>
    </w:p>
    <w:p>
      <w:pPr>
        <w:pStyle w:val="BodyText"/>
        <w:ind w:left="0"/>
      </w:pPr>
    </w:p>
    <w:p>
      <w:pPr>
        <w:pStyle w:val="BodyText"/>
        <w:spacing w:before="1"/>
        <w:ind w:right="361"/>
      </w:pPr>
      <w:r>
        <w:rPr>
          <w:color w:val="202124"/>
        </w:rPr>
        <w:t>“On Interest-Bearing Central Bank Digital Currencies,” Bank of Canada, January 18, 2021; </w:t>
      </w:r>
      <w:r>
        <w:rPr/>
        <w:t>WFE's Clearing &amp; Derivatives Conference, </w:t>
      </w:r>
      <w:r>
        <w:rPr>
          <w:b/>
        </w:rPr>
        <w:t>Keynote</w:t>
      </w:r>
      <w:r>
        <w:rPr/>
        <w:t>, April 16, 2021; Canadian Economics Association</w:t>
      </w:r>
      <w:r>
        <w:rPr>
          <w:spacing w:val="-2"/>
        </w:rPr>
        <w:t> </w:t>
      </w:r>
      <w:r>
        <w:rPr/>
        <w:t>Annual</w:t>
      </w:r>
      <w:r>
        <w:rPr>
          <w:spacing w:val="-2"/>
        </w:rPr>
        <w:t> </w:t>
      </w:r>
      <w:r>
        <w:rPr/>
        <w:t>Meeting,</w:t>
      </w:r>
      <w:r>
        <w:rPr>
          <w:spacing w:val="-2"/>
        </w:rPr>
        <w:t> </w:t>
      </w:r>
      <w:r>
        <w:rPr/>
        <w:t>June</w:t>
      </w:r>
      <w:r>
        <w:rPr>
          <w:spacing w:val="-3"/>
        </w:rPr>
        <w:t> </w:t>
      </w:r>
      <w:r>
        <w:rPr/>
        <w:t>3,</w:t>
      </w:r>
      <w:r>
        <w:rPr>
          <w:spacing w:val="-2"/>
        </w:rPr>
        <w:t> </w:t>
      </w:r>
      <w:r>
        <w:rPr/>
        <w:t>2021;</w:t>
      </w:r>
      <w:r>
        <w:rPr>
          <w:spacing w:val="-3"/>
        </w:rPr>
        <w:t> </w:t>
      </w:r>
      <w:r>
        <w:rPr>
          <w:color w:val="202124"/>
        </w:rPr>
        <w:t>University</w:t>
      </w:r>
      <w:r>
        <w:rPr>
          <w:color w:val="202124"/>
          <w:spacing w:val="-2"/>
        </w:rPr>
        <w:t> </w:t>
      </w:r>
      <w:r>
        <w:rPr>
          <w:color w:val="202124"/>
        </w:rPr>
        <w:t>of</w:t>
      </w:r>
      <w:r>
        <w:rPr>
          <w:color w:val="202124"/>
          <w:spacing w:val="-2"/>
        </w:rPr>
        <w:t> </w:t>
      </w:r>
      <w:r>
        <w:rPr>
          <w:color w:val="202124"/>
        </w:rPr>
        <w:t>Pennsylvania/Federal</w:t>
      </w:r>
      <w:r>
        <w:rPr>
          <w:color w:val="202124"/>
          <w:spacing w:val="-2"/>
        </w:rPr>
        <w:t> </w:t>
      </w:r>
      <w:r>
        <w:rPr>
          <w:color w:val="202124"/>
        </w:rPr>
        <w:t>Reserve</w:t>
      </w:r>
      <w:r>
        <w:rPr>
          <w:color w:val="202124"/>
          <w:spacing w:val="-3"/>
        </w:rPr>
        <w:t> </w:t>
      </w:r>
      <w:r>
        <w:rPr>
          <w:color w:val="202124"/>
        </w:rPr>
        <w:t>Bank</w:t>
      </w:r>
      <w:r>
        <w:rPr>
          <w:color w:val="202124"/>
          <w:spacing w:val="-2"/>
        </w:rPr>
        <w:t> </w:t>
      </w:r>
      <w:r>
        <w:rPr>
          <w:color w:val="202124"/>
        </w:rPr>
        <w:t>of Philadelphia</w:t>
      </w:r>
      <w:r>
        <w:rPr>
          <w:color w:val="202124"/>
          <w:spacing w:val="-4"/>
        </w:rPr>
        <w:t> </w:t>
      </w:r>
      <w:r>
        <w:rPr>
          <w:color w:val="202124"/>
        </w:rPr>
        <w:t>Workshop</w:t>
      </w:r>
      <w:r>
        <w:rPr>
          <w:color w:val="202124"/>
          <w:spacing w:val="-3"/>
        </w:rPr>
        <w:t> </w:t>
      </w:r>
      <w:r>
        <w:rPr>
          <w:color w:val="202124"/>
        </w:rPr>
        <w:t>on</w:t>
      </w:r>
      <w:r>
        <w:rPr>
          <w:color w:val="202124"/>
          <w:spacing w:val="-3"/>
        </w:rPr>
        <w:t> </w:t>
      </w:r>
      <w:r>
        <w:rPr>
          <w:color w:val="202124"/>
        </w:rPr>
        <w:t>the</w:t>
      </w:r>
      <w:r>
        <w:rPr>
          <w:color w:val="202124"/>
          <w:spacing w:val="-4"/>
        </w:rPr>
        <w:t> </w:t>
      </w:r>
      <w:r>
        <w:rPr>
          <w:color w:val="202124"/>
        </w:rPr>
        <w:t>Economics</w:t>
      </w:r>
      <w:r>
        <w:rPr>
          <w:color w:val="202124"/>
          <w:spacing w:val="-3"/>
        </w:rPr>
        <w:t> </w:t>
      </w:r>
      <w:r>
        <w:rPr>
          <w:color w:val="202124"/>
        </w:rPr>
        <w:t>of</w:t>
      </w:r>
      <w:r>
        <w:rPr>
          <w:color w:val="202124"/>
          <w:spacing w:val="-3"/>
        </w:rPr>
        <w:t> </w:t>
      </w:r>
      <w:r>
        <w:rPr>
          <w:color w:val="202124"/>
        </w:rPr>
        <w:t>Digital</w:t>
      </w:r>
      <w:r>
        <w:rPr>
          <w:color w:val="202124"/>
          <w:spacing w:val="-3"/>
        </w:rPr>
        <w:t> </w:t>
      </w:r>
      <w:r>
        <w:rPr>
          <w:color w:val="202124"/>
        </w:rPr>
        <w:t>Currencies,</w:t>
      </w:r>
      <w:r>
        <w:rPr>
          <w:color w:val="202124"/>
          <w:spacing w:val="-3"/>
        </w:rPr>
        <w:t> </w:t>
      </w:r>
      <w:r>
        <w:rPr>
          <w:color w:val="202124"/>
        </w:rPr>
        <w:t>Sept</w:t>
      </w:r>
      <w:r>
        <w:rPr>
          <w:color w:val="202124"/>
          <w:spacing w:val="-3"/>
        </w:rPr>
        <w:t> </w:t>
      </w:r>
      <w:r>
        <w:rPr>
          <w:color w:val="202124"/>
        </w:rPr>
        <w:t>2,</w:t>
      </w:r>
      <w:r>
        <w:rPr>
          <w:color w:val="202124"/>
          <w:spacing w:val="-3"/>
        </w:rPr>
        <w:t> </w:t>
      </w:r>
      <w:r>
        <w:rPr>
          <w:color w:val="202124"/>
        </w:rPr>
        <w:t>2021;</w:t>
      </w:r>
      <w:r>
        <w:rPr>
          <w:color w:val="202124"/>
          <w:spacing w:val="-3"/>
        </w:rPr>
        <w:t> </w:t>
      </w:r>
      <w:r>
        <w:rPr>
          <w:color w:val="202124"/>
        </w:rPr>
        <w:t>CB&amp;DC</w:t>
      </w:r>
      <w:r>
        <w:rPr>
          <w:color w:val="202124"/>
          <w:spacing w:val="-3"/>
        </w:rPr>
        <w:t> </w:t>
      </w:r>
      <w:r>
        <w:rPr>
          <w:color w:val="202124"/>
        </w:rPr>
        <w:t>seminar, September 24, 2021</w:t>
      </w:r>
      <w:r>
        <w:rPr/>
        <w:t>.</w:t>
      </w:r>
    </w:p>
    <w:p>
      <w:pPr>
        <w:pStyle w:val="BodyText"/>
        <w:ind w:left="0"/>
      </w:pPr>
    </w:p>
    <w:p>
      <w:pPr>
        <w:pStyle w:val="BodyText"/>
        <w:ind w:right="464"/>
      </w:pPr>
      <w:r>
        <w:rPr>
          <w:color w:val="202124"/>
        </w:rPr>
        <w:t>“Estimating Policy Functions in Payment Systems using Reinforcement Learning,” NeurIPS 2020:</w:t>
      </w:r>
      <w:r>
        <w:rPr>
          <w:color w:val="202124"/>
          <w:spacing w:val="-3"/>
        </w:rPr>
        <w:t> </w:t>
      </w:r>
      <w:r>
        <w:rPr>
          <w:color w:val="202124"/>
        </w:rPr>
        <w:t>virtual</w:t>
      </w:r>
      <w:r>
        <w:rPr>
          <w:color w:val="202124"/>
          <w:spacing w:val="-3"/>
        </w:rPr>
        <w:t> </w:t>
      </w:r>
      <w:r>
        <w:rPr>
          <w:color w:val="202124"/>
        </w:rPr>
        <w:t>workshop</w:t>
      </w:r>
      <w:r>
        <w:rPr>
          <w:color w:val="202124"/>
          <w:spacing w:val="-3"/>
        </w:rPr>
        <w:t> </w:t>
      </w:r>
      <w:r>
        <w:rPr>
          <w:color w:val="202124"/>
        </w:rPr>
        <w:t>on</w:t>
      </w:r>
      <w:r>
        <w:rPr>
          <w:color w:val="202124"/>
          <w:spacing w:val="-3"/>
        </w:rPr>
        <w:t> </w:t>
      </w:r>
      <w:r>
        <w:rPr>
          <w:color w:val="202124"/>
        </w:rPr>
        <w:t>ML</w:t>
      </w:r>
      <w:r>
        <w:rPr>
          <w:color w:val="202124"/>
          <w:spacing w:val="-3"/>
        </w:rPr>
        <w:t> </w:t>
      </w:r>
      <w:r>
        <w:rPr>
          <w:color w:val="202124"/>
        </w:rPr>
        <w:t>for</w:t>
      </w:r>
      <w:r>
        <w:rPr>
          <w:color w:val="202124"/>
          <w:spacing w:val="-3"/>
        </w:rPr>
        <w:t> </w:t>
      </w:r>
      <w:r>
        <w:rPr>
          <w:color w:val="202124"/>
        </w:rPr>
        <w:t>Economic</w:t>
      </w:r>
      <w:r>
        <w:rPr>
          <w:color w:val="202124"/>
          <w:spacing w:val="-4"/>
        </w:rPr>
        <w:t> </w:t>
      </w:r>
      <w:r>
        <w:rPr>
          <w:color w:val="202124"/>
        </w:rPr>
        <w:t>Policy,</w:t>
      </w:r>
      <w:r>
        <w:rPr>
          <w:color w:val="202124"/>
          <w:spacing w:val="-3"/>
        </w:rPr>
        <w:t> </w:t>
      </w:r>
      <w:r>
        <w:rPr>
          <w:color w:val="202124"/>
        </w:rPr>
        <w:t>December</w:t>
      </w:r>
      <w:r>
        <w:rPr>
          <w:color w:val="202124"/>
          <w:spacing w:val="-3"/>
        </w:rPr>
        <w:t> </w:t>
      </w:r>
      <w:r>
        <w:rPr>
          <w:color w:val="202124"/>
        </w:rPr>
        <w:t>11,</w:t>
      </w:r>
      <w:r>
        <w:rPr>
          <w:color w:val="202124"/>
          <w:spacing w:val="-3"/>
        </w:rPr>
        <w:t> </w:t>
      </w:r>
      <w:r>
        <w:rPr>
          <w:color w:val="202124"/>
        </w:rPr>
        <w:t>2020;</w:t>
      </w:r>
      <w:r>
        <w:rPr>
          <w:color w:val="202124"/>
          <w:spacing w:val="-3"/>
        </w:rPr>
        <w:t> </w:t>
      </w:r>
      <w:r>
        <w:rPr>
          <w:color w:val="202124"/>
        </w:rPr>
        <w:t>AEA</w:t>
      </w:r>
      <w:r>
        <w:rPr>
          <w:color w:val="202124"/>
          <w:spacing w:val="-3"/>
        </w:rPr>
        <w:t> </w:t>
      </w:r>
      <w:r>
        <w:rPr>
          <w:color w:val="202124"/>
        </w:rPr>
        <w:t>Poster</w:t>
      </w:r>
      <w:r>
        <w:rPr>
          <w:color w:val="202124"/>
          <w:spacing w:val="-3"/>
        </w:rPr>
        <w:t> </w:t>
      </w:r>
      <w:r>
        <w:rPr>
          <w:color w:val="202124"/>
        </w:rPr>
        <w:t>Session, January 7, 2022.</w:t>
      </w:r>
    </w:p>
    <w:p>
      <w:pPr>
        <w:pStyle w:val="BodyText"/>
        <w:ind w:left="0"/>
      </w:pPr>
    </w:p>
    <w:p>
      <w:pPr>
        <w:pStyle w:val="BodyText"/>
        <w:ind w:right="464"/>
      </w:pPr>
      <w:r>
        <w:rPr/>
        <w:t>“Why</w:t>
      </w:r>
      <w:r>
        <w:rPr>
          <w:spacing w:val="-4"/>
        </w:rPr>
        <w:t> </w:t>
      </w:r>
      <w:r>
        <w:rPr/>
        <w:t>Fixed</w:t>
      </w:r>
      <w:r>
        <w:rPr>
          <w:spacing w:val="-4"/>
        </w:rPr>
        <w:t> </w:t>
      </w:r>
      <w:r>
        <w:rPr/>
        <w:t>Costs</w:t>
      </w:r>
      <w:r>
        <w:rPr>
          <w:spacing w:val="-4"/>
        </w:rPr>
        <w:t> </w:t>
      </w:r>
      <w:r>
        <w:rPr/>
        <w:t>Matter</w:t>
      </w:r>
      <w:r>
        <w:rPr>
          <w:spacing w:val="-4"/>
        </w:rPr>
        <w:t> </w:t>
      </w:r>
      <w:r>
        <w:rPr/>
        <w:t>for</w:t>
      </w:r>
      <w:r>
        <w:rPr>
          <w:spacing w:val="-4"/>
        </w:rPr>
        <w:t> </w:t>
      </w:r>
      <w:r>
        <w:rPr/>
        <w:t>Proof-of-Work</w:t>
      </w:r>
      <w:r>
        <w:rPr>
          <w:spacing w:val="-4"/>
        </w:rPr>
        <w:t> </w:t>
      </w:r>
      <w:r>
        <w:rPr/>
        <w:t>Based</w:t>
      </w:r>
      <w:r>
        <w:rPr>
          <w:spacing w:val="-4"/>
        </w:rPr>
        <w:t> </w:t>
      </w:r>
      <w:r>
        <w:rPr/>
        <w:t>Cryptocurrencies,”</w:t>
      </w:r>
      <w:r>
        <w:rPr>
          <w:spacing w:val="-5"/>
        </w:rPr>
        <w:t> </w:t>
      </w:r>
      <w:r>
        <w:rPr/>
        <w:t>Ecole</w:t>
      </w:r>
      <w:r>
        <w:rPr>
          <w:spacing w:val="-5"/>
        </w:rPr>
        <w:t> </w:t>
      </w:r>
      <w:r>
        <w:rPr/>
        <w:t>Polytechnique CREST Virtual Finance Theory Seminar Series, June 3, 2020; Crypto Economics Security Conference (CESC) 2020, July 9; Joint-School Online Digital-Economy Seminar:</w:t>
      </w:r>
    </w:p>
    <w:p>
      <w:pPr>
        <w:pStyle w:val="BodyText"/>
        <w:ind w:right="464"/>
      </w:pPr>
      <w:r>
        <w:rPr/>
        <w:t>Renmin University, Hong Kong Baptist University, and National Taiwan University, July 23, 2020;</w:t>
      </w:r>
      <w:r>
        <w:rPr>
          <w:spacing w:val="-4"/>
        </w:rPr>
        <w:t> </w:t>
      </w:r>
      <w:r>
        <w:rPr/>
        <w:t>CBER</w:t>
      </w:r>
      <w:r>
        <w:rPr>
          <w:spacing w:val="-4"/>
        </w:rPr>
        <w:t> </w:t>
      </w:r>
      <w:r>
        <w:rPr/>
        <w:t>Webinar</w:t>
      </w:r>
      <w:r>
        <w:rPr>
          <w:spacing w:val="-4"/>
        </w:rPr>
        <w:t> </w:t>
      </w:r>
      <w:r>
        <w:rPr/>
        <w:t>on</w:t>
      </w:r>
      <w:r>
        <w:rPr>
          <w:spacing w:val="-4"/>
        </w:rPr>
        <w:t> </w:t>
      </w:r>
      <w:r>
        <w:rPr/>
        <w:t>Crypto</w:t>
      </w:r>
      <w:r>
        <w:rPr>
          <w:spacing w:val="-4"/>
        </w:rPr>
        <w:t> </w:t>
      </w:r>
      <w:r>
        <w:rPr/>
        <w:t>and</w:t>
      </w:r>
      <w:r>
        <w:rPr>
          <w:spacing w:val="-4"/>
        </w:rPr>
        <w:t> </w:t>
      </w:r>
      <w:r>
        <w:rPr/>
        <w:t>Blockchain,</w:t>
      </w:r>
      <w:r>
        <w:rPr>
          <w:spacing w:val="-4"/>
        </w:rPr>
        <w:t> </w:t>
      </w:r>
      <w:r>
        <w:rPr/>
        <w:t>France,</w:t>
      </w:r>
      <w:r>
        <w:rPr>
          <w:spacing w:val="-4"/>
        </w:rPr>
        <w:t> </w:t>
      </w:r>
      <w:r>
        <w:rPr/>
        <w:t>September</w:t>
      </w:r>
      <w:r>
        <w:rPr>
          <w:spacing w:val="-4"/>
        </w:rPr>
        <w:t> </w:t>
      </w:r>
      <w:r>
        <w:rPr/>
        <w:t>3,</w:t>
      </w:r>
      <w:r>
        <w:rPr>
          <w:spacing w:val="-4"/>
        </w:rPr>
        <w:t> </w:t>
      </w:r>
      <w:r>
        <w:rPr/>
        <w:t>2020;</w:t>
      </w:r>
      <w:r>
        <w:rPr>
          <w:spacing w:val="-4"/>
        </w:rPr>
        <w:t> </w:t>
      </w:r>
      <w:r>
        <w:rPr/>
        <w:t>Federal</w:t>
      </w:r>
      <w:r>
        <w:rPr>
          <w:spacing w:val="-4"/>
        </w:rPr>
        <w:t> </w:t>
      </w:r>
      <w:r>
        <w:rPr/>
        <w:t>Reserve Bank of Cleveland, October 1, 2020; UC Irvine, November 18, 2020; Stanford University</w:t>
      </w:r>
    </w:p>
    <w:p>
      <w:pPr>
        <w:pStyle w:val="BodyText"/>
      </w:pPr>
      <w:r>
        <w:rPr/>
        <w:t>Investment</w:t>
      </w:r>
      <w:r>
        <w:rPr>
          <w:spacing w:val="-1"/>
        </w:rPr>
        <w:t> </w:t>
      </w:r>
      <w:r>
        <w:rPr/>
        <w:t>Club,</w:t>
      </w:r>
      <w:r>
        <w:rPr>
          <w:spacing w:val="-1"/>
        </w:rPr>
        <w:t> </w:t>
      </w:r>
      <w:r>
        <w:rPr/>
        <w:t>January</w:t>
      </w:r>
      <w:r>
        <w:rPr>
          <w:spacing w:val="-1"/>
        </w:rPr>
        <w:t> </w:t>
      </w:r>
      <w:r>
        <w:rPr/>
        <w:t>25,</w:t>
      </w:r>
      <w:r>
        <w:rPr>
          <w:spacing w:val="-1"/>
        </w:rPr>
        <w:t> </w:t>
      </w:r>
      <w:r>
        <w:rPr/>
        <w:t>2021;</w:t>
      </w:r>
      <w:r>
        <w:rPr>
          <w:spacing w:val="-1"/>
        </w:rPr>
        <w:t> </w:t>
      </w:r>
      <w:r>
        <w:rPr/>
        <w:t>University</w:t>
      </w:r>
      <w:r>
        <w:rPr>
          <w:spacing w:val="-1"/>
        </w:rPr>
        <w:t> </w:t>
      </w:r>
      <w:r>
        <w:rPr/>
        <w:t>of</w:t>
      </w:r>
      <w:r>
        <w:rPr>
          <w:spacing w:val="-1"/>
        </w:rPr>
        <w:t> </w:t>
      </w:r>
      <w:r>
        <w:rPr/>
        <w:t>Birmingham.</w:t>
      </w:r>
      <w:r>
        <w:rPr>
          <w:spacing w:val="-1"/>
        </w:rPr>
        <w:t> </w:t>
      </w:r>
      <w:r>
        <w:rPr/>
        <w:t>March</w:t>
      </w:r>
      <w:r>
        <w:rPr>
          <w:spacing w:val="-1"/>
        </w:rPr>
        <w:t> </w:t>
      </w:r>
      <w:r>
        <w:rPr/>
        <w:t>16,</w:t>
      </w:r>
      <w:r>
        <w:rPr>
          <w:spacing w:val="-1"/>
        </w:rPr>
        <w:t> </w:t>
      </w:r>
      <w:r>
        <w:rPr>
          <w:spacing w:val="-2"/>
        </w:rPr>
        <w:t>2022.</w:t>
      </w:r>
    </w:p>
    <w:p>
      <w:pPr>
        <w:pStyle w:val="BodyText"/>
        <w:ind w:left="0"/>
      </w:pPr>
    </w:p>
    <w:p>
      <w:pPr>
        <w:pStyle w:val="BodyText"/>
        <w:ind w:right="464"/>
      </w:pPr>
      <w:r>
        <w:rPr/>
        <w:t>“Privacy as a Public Good: A Case for Electronic Cash,” TSE Sustainable Finance Inaugural Conference</w:t>
      </w:r>
      <w:r>
        <w:rPr>
          <w:b/>
        </w:rPr>
        <w:t>,</w:t>
      </w:r>
      <w:r>
        <w:rPr>
          <w:b/>
          <w:spacing w:val="-4"/>
        </w:rPr>
        <w:t> </w:t>
      </w:r>
      <w:r>
        <w:rPr/>
        <w:t>Toulouse,</w:t>
      </w:r>
      <w:r>
        <w:rPr>
          <w:spacing w:val="-4"/>
        </w:rPr>
        <w:t> </w:t>
      </w:r>
      <w:r>
        <w:rPr/>
        <w:t>France,</w:t>
      </w:r>
      <w:r>
        <w:rPr>
          <w:spacing w:val="-4"/>
        </w:rPr>
        <w:t> </w:t>
      </w:r>
      <w:r>
        <w:rPr/>
        <w:t>December</w:t>
      </w:r>
      <w:r>
        <w:rPr>
          <w:spacing w:val="-4"/>
        </w:rPr>
        <w:t> </w:t>
      </w:r>
      <w:r>
        <w:rPr/>
        <w:t>8,</w:t>
      </w:r>
      <w:r>
        <w:rPr>
          <w:spacing w:val="-4"/>
        </w:rPr>
        <w:t> </w:t>
      </w:r>
      <w:r>
        <w:rPr/>
        <w:t>2019;</w:t>
      </w:r>
      <w:r>
        <w:rPr>
          <w:spacing w:val="-4"/>
        </w:rPr>
        <w:t> </w:t>
      </w:r>
      <w:r>
        <w:rPr/>
        <w:t>ASSA</w:t>
      </w:r>
      <w:r>
        <w:rPr>
          <w:spacing w:val="-4"/>
        </w:rPr>
        <w:t> </w:t>
      </w:r>
      <w:r>
        <w:rPr/>
        <w:t>Winter</w:t>
      </w:r>
      <w:r>
        <w:rPr>
          <w:spacing w:val="-4"/>
        </w:rPr>
        <w:t> </w:t>
      </w:r>
      <w:r>
        <w:rPr/>
        <w:t>Meetings,</w:t>
      </w:r>
      <w:r>
        <w:rPr>
          <w:spacing w:val="-4"/>
        </w:rPr>
        <w:t> </w:t>
      </w:r>
      <w:r>
        <w:rPr/>
        <w:t>San</w:t>
      </w:r>
      <w:r>
        <w:rPr>
          <w:spacing w:val="-4"/>
        </w:rPr>
        <w:t> </w:t>
      </w:r>
      <w:r>
        <w:rPr/>
        <w:t>Diego,</w:t>
      </w:r>
      <w:r>
        <w:rPr>
          <w:spacing w:val="-4"/>
        </w:rPr>
        <w:t> </w:t>
      </w:r>
      <w:r>
        <w:rPr/>
        <w:t>January 3, 2020.</w:t>
      </w:r>
    </w:p>
    <w:p>
      <w:pPr>
        <w:pStyle w:val="BodyText"/>
        <w:spacing w:before="2"/>
        <w:ind w:left="0"/>
      </w:pPr>
    </w:p>
    <w:p>
      <w:pPr>
        <w:pStyle w:val="BodyText"/>
        <w:spacing w:line="237" w:lineRule="auto"/>
      </w:pPr>
      <w:r>
        <w:rPr/>
        <w:t>“The</w:t>
      </w:r>
      <w:r>
        <w:rPr>
          <w:spacing w:val="-4"/>
        </w:rPr>
        <w:t> </w:t>
      </w:r>
      <w:r>
        <w:rPr/>
        <w:t>Role</w:t>
      </w:r>
      <w:r>
        <w:rPr>
          <w:spacing w:val="-4"/>
        </w:rPr>
        <w:t> </w:t>
      </w:r>
      <w:r>
        <w:rPr/>
        <w:t>of</w:t>
      </w:r>
      <w:r>
        <w:rPr>
          <w:spacing w:val="-3"/>
        </w:rPr>
        <w:t> </w:t>
      </w:r>
      <w:r>
        <w:rPr/>
        <w:t>Trust</w:t>
      </w:r>
      <w:r>
        <w:rPr>
          <w:spacing w:val="-3"/>
        </w:rPr>
        <w:t> </w:t>
      </w:r>
      <w:r>
        <w:rPr/>
        <w:t>in</w:t>
      </w:r>
      <w:r>
        <w:rPr>
          <w:spacing w:val="-3"/>
        </w:rPr>
        <w:t> </w:t>
      </w:r>
      <w:r>
        <w:rPr/>
        <w:t>Publicly</w:t>
      </w:r>
      <w:r>
        <w:rPr>
          <w:spacing w:val="-4"/>
        </w:rPr>
        <w:t> </w:t>
      </w:r>
      <w:r>
        <w:rPr/>
        <w:t>and</w:t>
      </w:r>
      <w:r>
        <w:rPr>
          <w:spacing w:val="-3"/>
        </w:rPr>
        <w:t> </w:t>
      </w:r>
      <w:r>
        <w:rPr/>
        <w:t>Privately</w:t>
      </w:r>
      <w:r>
        <w:rPr>
          <w:spacing w:val="-3"/>
        </w:rPr>
        <w:t> </w:t>
      </w:r>
      <w:r>
        <w:rPr/>
        <w:t>Issued</w:t>
      </w:r>
      <w:r>
        <w:rPr>
          <w:spacing w:val="-3"/>
        </w:rPr>
        <w:t> </w:t>
      </w:r>
      <w:r>
        <w:rPr/>
        <w:t>Outside</w:t>
      </w:r>
      <w:r>
        <w:rPr>
          <w:spacing w:val="-4"/>
        </w:rPr>
        <w:t> </w:t>
      </w:r>
      <w:r>
        <w:rPr/>
        <w:t>Monies,”</w:t>
      </w:r>
      <w:r>
        <w:rPr>
          <w:spacing w:val="-4"/>
        </w:rPr>
        <w:t> </w:t>
      </w:r>
      <w:r>
        <w:rPr/>
        <w:t>CryptoEconomics</w:t>
      </w:r>
      <w:r>
        <w:rPr>
          <w:spacing w:val="-3"/>
        </w:rPr>
        <w:t> </w:t>
      </w:r>
      <w:r>
        <w:rPr/>
        <w:t>Security Conference 2019, San Francisco Blockchain Week, October 28.</w:t>
      </w:r>
    </w:p>
    <w:p>
      <w:pPr>
        <w:pStyle w:val="BodyText"/>
        <w:spacing w:before="1"/>
        <w:ind w:left="0"/>
      </w:pPr>
    </w:p>
    <w:p>
      <w:pPr>
        <w:pStyle w:val="BodyText"/>
        <w:rPr>
          <w:b/>
        </w:rPr>
      </w:pPr>
      <w:r>
        <w:rPr/>
        <w:t>“Trust,”</w:t>
      </w:r>
      <w:r>
        <w:rPr>
          <w:spacing w:val="-5"/>
        </w:rPr>
        <w:t> </w:t>
      </w:r>
      <w:r>
        <w:rPr/>
        <w:t>Payments</w:t>
      </w:r>
      <w:r>
        <w:rPr>
          <w:spacing w:val="-1"/>
        </w:rPr>
        <w:t> </w:t>
      </w:r>
      <w:r>
        <w:rPr/>
        <w:t>Canada</w:t>
      </w:r>
      <w:r>
        <w:rPr>
          <w:spacing w:val="-2"/>
        </w:rPr>
        <w:t> </w:t>
      </w:r>
      <w:r>
        <w:rPr/>
        <w:t>Summit</w:t>
      </w:r>
      <w:r>
        <w:rPr>
          <w:spacing w:val="-1"/>
        </w:rPr>
        <w:t> </w:t>
      </w:r>
      <w:r>
        <w:rPr/>
        <w:t>2019,</w:t>
      </w:r>
      <w:r>
        <w:rPr>
          <w:spacing w:val="-1"/>
        </w:rPr>
        <w:t> </w:t>
      </w:r>
      <w:r>
        <w:rPr/>
        <w:t>Toronto,</w:t>
      </w:r>
      <w:r>
        <w:rPr>
          <w:spacing w:val="-2"/>
        </w:rPr>
        <w:t> </w:t>
      </w:r>
      <w:r>
        <w:rPr>
          <w:b/>
          <w:spacing w:val="-2"/>
        </w:rPr>
        <w:t>Keynote.</w:t>
      </w:r>
    </w:p>
    <w:p>
      <w:pPr>
        <w:pStyle w:val="BodyText"/>
        <w:ind w:left="0"/>
        <w:rPr>
          <w:b/>
        </w:rPr>
      </w:pPr>
    </w:p>
    <w:p>
      <w:pPr>
        <w:pStyle w:val="BodyText"/>
        <w:ind w:right="464"/>
      </w:pPr>
      <w:r>
        <w:rPr/>
        <w:t>“The Role of Entrepreneurial Incentives in Initial Coin Offerings,” Purdue, April 11, 2019; University</w:t>
      </w:r>
      <w:r>
        <w:rPr>
          <w:spacing w:val="-4"/>
        </w:rPr>
        <w:t> </w:t>
      </w:r>
      <w:r>
        <w:rPr/>
        <w:t>of</w:t>
      </w:r>
      <w:r>
        <w:rPr>
          <w:spacing w:val="-4"/>
        </w:rPr>
        <w:t> </w:t>
      </w:r>
      <w:r>
        <w:rPr/>
        <w:t>Indiana,</w:t>
      </w:r>
      <w:r>
        <w:rPr>
          <w:spacing w:val="-4"/>
        </w:rPr>
        <w:t> </w:t>
      </w:r>
      <w:r>
        <w:rPr/>
        <w:t>April</w:t>
      </w:r>
      <w:r>
        <w:rPr>
          <w:spacing w:val="-4"/>
        </w:rPr>
        <w:t> </w:t>
      </w:r>
      <w:r>
        <w:rPr/>
        <w:t>12,</w:t>
      </w:r>
      <w:r>
        <w:rPr>
          <w:spacing w:val="-4"/>
        </w:rPr>
        <w:t> </w:t>
      </w:r>
      <w:r>
        <w:rPr/>
        <w:t>2019;</w:t>
      </w:r>
      <w:r>
        <w:rPr>
          <w:spacing w:val="-4"/>
        </w:rPr>
        <w:t> </w:t>
      </w:r>
      <w:r>
        <w:rPr/>
        <w:t>Tokenomics</w:t>
      </w:r>
      <w:r>
        <w:rPr>
          <w:spacing w:val="-4"/>
        </w:rPr>
        <w:t> </w:t>
      </w:r>
      <w:r>
        <w:rPr/>
        <w:t>2019,</w:t>
      </w:r>
      <w:r>
        <w:rPr>
          <w:spacing w:val="-4"/>
        </w:rPr>
        <w:t> </w:t>
      </w:r>
      <w:r>
        <w:rPr/>
        <w:t>Paris;</w:t>
      </w:r>
      <w:r>
        <w:rPr>
          <w:spacing w:val="-4"/>
        </w:rPr>
        <w:t> </w:t>
      </w:r>
      <w:r>
        <w:rPr/>
        <w:t>GDRR</w:t>
      </w:r>
      <w:r>
        <w:rPr>
          <w:spacing w:val="-4"/>
        </w:rPr>
        <w:t> </w:t>
      </w:r>
      <w:r>
        <w:rPr/>
        <w:t>Program</w:t>
      </w:r>
      <w:r>
        <w:rPr>
          <w:spacing w:val="-4"/>
        </w:rPr>
        <w:t> </w:t>
      </w:r>
      <w:r>
        <w:rPr/>
        <w:t>Blockchain Workshop, SAMSI, Durham NC, October 7, 2019; </w:t>
      </w:r>
      <w:r>
        <w:rPr>
          <w:color w:val="222222"/>
        </w:rPr>
        <w:t>Center for Financial Mathematics and Actuarial Research, UCSB, February 10, 2020.</w:t>
      </w:r>
    </w:p>
    <w:p>
      <w:pPr>
        <w:pStyle w:val="BodyText"/>
        <w:spacing w:after="0"/>
        <w:sectPr>
          <w:pgSz w:w="12240" w:h="15840"/>
          <w:pgMar w:top="1500" w:bottom="280" w:left="1440" w:right="1080"/>
        </w:sectPr>
      </w:pPr>
    </w:p>
    <w:p>
      <w:pPr>
        <w:pStyle w:val="BodyText"/>
        <w:spacing w:line="237" w:lineRule="auto" w:before="66"/>
        <w:ind w:right="417"/>
      </w:pPr>
      <w:r>
        <w:rPr/>
        <w:t>“The</w:t>
      </w:r>
      <w:r>
        <w:rPr>
          <w:spacing w:val="-4"/>
        </w:rPr>
        <w:t> </w:t>
      </w:r>
      <w:r>
        <w:rPr/>
        <w:t>‘Money</w:t>
      </w:r>
      <w:r>
        <w:rPr>
          <w:spacing w:val="-3"/>
        </w:rPr>
        <w:t> </w:t>
      </w:r>
      <w:r>
        <w:rPr/>
        <w:t>Flower’</w:t>
      </w:r>
      <w:r>
        <w:rPr>
          <w:spacing w:val="-3"/>
        </w:rPr>
        <w:t> </w:t>
      </w:r>
      <w:r>
        <w:rPr/>
        <w:t>and</w:t>
      </w:r>
      <w:r>
        <w:rPr>
          <w:spacing w:val="-3"/>
        </w:rPr>
        <w:t> </w:t>
      </w:r>
      <w:r>
        <w:rPr/>
        <w:t>the</w:t>
      </w:r>
      <w:r>
        <w:rPr>
          <w:spacing w:val="-4"/>
        </w:rPr>
        <w:t> </w:t>
      </w:r>
      <w:r>
        <w:rPr/>
        <w:t>Fall</w:t>
      </w:r>
      <w:r>
        <w:rPr>
          <w:spacing w:val="-3"/>
        </w:rPr>
        <w:t> </w:t>
      </w:r>
      <w:r>
        <w:rPr/>
        <w:t>of</w:t>
      </w:r>
      <w:r>
        <w:rPr>
          <w:spacing w:val="-3"/>
        </w:rPr>
        <w:t> </w:t>
      </w:r>
      <w:r>
        <w:rPr/>
        <w:t>Cash,”</w:t>
      </w:r>
      <w:r>
        <w:rPr>
          <w:spacing w:val="-4"/>
        </w:rPr>
        <w:t> </w:t>
      </w:r>
      <w:r>
        <w:rPr/>
        <w:t>Blockchain</w:t>
      </w:r>
      <w:r>
        <w:rPr>
          <w:spacing w:val="-3"/>
        </w:rPr>
        <w:t> </w:t>
      </w:r>
      <w:r>
        <w:rPr/>
        <w:t>Unbound,</w:t>
      </w:r>
      <w:r>
        <w:rPr>
          <w:spacing w:val="-3"/>
        </w:rPr>
        <w:t> </w:t>
      </w:r>
      <w:r>
        <w:rPr/>
        <w:t>Tokyo,</w:t>
      </w:r>
      <w:r>
        <w:rPr>
          <w:spacing w:val="-3"/>
        </w:rPr>
        <w:t> </w:t>
      </w:r>
      <w:r>
        <w:rPr/>
        <w:t>Ja</w:t>
      </w:r>
      <w:r>
        <w:rPr>
          <w:color w:val="222222"/>
        </w:rPr>
        <w:t>pan,</w:t>
      </w:r>
      <w:r>
        <w:rPr>
          <w:color w:val="222222"/>
          <w:spacing w:val="-4"/>
        </w:rPr>
        <w:t> </w:t>
      </w:r>
      <w:r>
        <w:rPr>
          <w:b/>
          <w:color w:val="222222"/>
        </w:rPr>
        <w:t>Keynote</w:t>
      </w:r>
      <w:r>
        <w:rPr>
          <w:color w:val="222222"/>
        </w:rPr>
        <w:t>, October 15, 2018.</w:t>
      </w:r>
    </w:p>
    <w:p>
      <w:pPr>
        <w:pStyle w:val="BodyText"/>
        <w:ind w:left="0"/>
      </w:pPr>
    </w:p>
    <w:p>
      <w:pPr>
        <w:pStyle w:val="BodyText"/>
        <w:spacing w:before="1"/>
      </w:pPr>
      <w:r>
        <w:rPr>
          <w:color w:val="222222"/>
        </w:rPr>
        <w:t>“An</w:t>
      </w:r>
      <w:r>
        <w:rPr>
          <w:color w:val="222222"/>
          <w:spacing w:val="-3"/>
        </w:rPr>
        <w:t> </w:t>
      </w:r>
      <w:r>
        <w:rPr>
          <w:color w:val="222222"/>
        </w:rPr>
        <w:t>Application</w:t>
      </w:r>
      <w:r>
        <w:rPr>
          <w:color w:val="222222"/>
          <w:spacing w:val="-3"/>
        </w:rPr>
        <w:t> </w:t>
      </w:r>
      <w:r>
        <w:rPr>
          <w:color w:val="222222"/>
        </w:rPr>
        <w:t>of</w:t>
      </w:r>
      <w:r>
        <w:rPr>
          <w:color w:val="222222"/>
          <w:spacing w:val="-3"/>
        </w:rPr>
        <w:t> </w:t>
      </w:r>
      <w:r>
        <w:rPr>
          <w:color w:val="222222"/>
        </w:rPr>
        <w:t>Shapley</w:t>
      </w:r>
      <w:r>
        <w:rPr>
          <w:color w:val="222222"/>
          <w:spacing w:val="-3"/>
        </w:rPr>
        <w:t> </w:t>
      </w:r>
      <w:r>
        <w:rPr>
          <w:color w:val="222222"/>
        </w:rPr>
        <w:t>Value</w:t>
      </w:r>
      <w:r>
        <w:rPr>
          <w:color w:val="222222"/>
          <w:spacing w:val="-4"/>
        </w:rPr>
        <w:t> </w:t>
      </w:r>
      <w:r>
        <w:rPr>
          <w:color w:val="222222"/>
        </w:rPr>
        <w:t>Cost</w:t>
      </w:r>
      <w:r>
        <w:rPr>
          <w:color w:val="222222"/>
          <w:spacing w:val="-3"/>
        </w:rPr>
        <w:t> </w:t>
      </w:r>
      <w:r>
        <w:rPr>
          <w:color w:val="222222"/>
        </w:rPr>
        <w:t>Allocation</w:t>
      </w:r>
      <w:r>
        <w:rPr>
          <w:color w:val="222222"/>
          <w:spacing w:val="-3"/>
        </w:rPr>
        <w:t> </w:t>
      </w:r>
      <w:r>
        <w:rPr>
          <w:color w:val="222222"/>
        </w:rPr>
        <w:t>to</w:t>
      </w:r>
      <w:r>
        <w:rPr>
          <w:color w:val="222222"/>
          <w:spacing w:val="-3"/>
        </w:rPr>
        <w:t> </w:t>
      </w:r>
      <w:r>
        <w:rPr>
          <w:color w:val="222222"/>
        </w:rPr>
        <w:t>Liquidity</w:t>
      </w:r>
      <w:r>
        <w:rPr>
          <w:color w:val="222222"/>
          <w:spacing w:val="-3"/>
        </w:rPr>
        <w:t> </w:t>
      </w:r>
      <w:r>
        <w:rPr>
          <w:color w:val="222222"/>
        </w:rPr>
        <w:t>Savings</w:t>
      </w:r>
      <w:r>
        <w:rPr>
          <w:color w:val="222222"/>
          <w:spacing w:val="-3"/>
        </w:rPr>
        <w:t> </w:t>
      </w:r>
      <w:r>
        <w:rPr>
          <w:color w:val="222222"/>
        </w:rPr>
        <w:t>Mechanisms,”</w:t>
      </w:r>
      <w:r>
        <w:rPr>
          <w:color w:val="222222"/>
          <w:spacing w:val="-4"/>
        </w:rPr>
        <w:t> </w:t>
      </w:r>
      <w:r>
        <w:rPr>
          <w:color w:val="222222"/>
        </w:rPr>
        <w:t>Bank</w:t>
      </w:r>
      <w:r>
        <w:rPr>
          <w:color w:val="222222"/>
          <w:spacing w:val="-3"/>
        </w:rPr>
        <w:t> </w:t>
      </w:r>
      <w:r>
        <w:rPr>
          <w:color w:val="222222"/>
        </w:rPr>
        <w:t>of England. November 12, 2018; </w:t>
      </w:r>
      <w:r>
        <w:rPr>
          <w:color w:val="212121"/>
        </w:rPr>
        <w:t>Bank of Canada, Ottawa, March 5, 2019; </w:t>
      </w:r>
      <w:r>
        <w:rPr>
          <w:color w:val="202124"/>
        </w:rPr>
        <w:t>BIS mini-conference: Liquidity usage in large-value payment systems, Basel, Switzerland, September 8, 2020.</w:t>
      </w:r>
    </w:p>
    <w:p>
      <w:pPr>
        <w:pStyle w:val="BodyText"/>
        <w:spacing w:line="242" w:lineRule="auto" w:before="276"/>
        <w:ind w:right="888"/>
      </w:pPr>
      <w:r>
        <w:rPr>
          <w:color w:val="222222"/>
        </w:rPr>
        <w:t>“</w:t>
      </w:r>
      <w:r>
        <w:rPr/>
        <w:t>Endogenous</w:t>
      </w:r>
      <w:r>
        <w:rPr>
          <w:spacing w:val="-5"/>
        </w:rPr>
        <w:t> </w:t>
      </w:r>
      <w:r>
        <w:rPr/>
        <w:t>Liquidity</w:t>
      </w:r>
      <w:r>
        <w:rPr>
          <w:spacing w:val="-5"/>
        </w:rPr>
        <w:t> </w:t>
      </w:r>
      <w:r>
        <w:rPr/>
        <w:t>and</w:t>
      </w:r>
      <w:r>
        <w:rPr>
          <w:spacing w:val="-5"/>
        </w:rPr>
        <w:t> </w:t>
      </w:r>
      <w:r>
        <w:rPr/>
        <w:t>Inter-Dealer</w:t>
      </w:r>
      <w:r>
        <w:rPr>
          <w:spacing w:val="-5"/>
        </w:rPr>
        <w:t> </w:t>
      </w:r>
      <w:r>
        <w:rPr/>
        <w:t>Trading</w:t>
      </w:r>
      <w:r>
        <w:rPr>
          <w:spacing w:val="-5"/>
        </w:rPr>
        <w:t> </w:t>
      </w:r>
      <w:r>
        <w:rPr/>
        <w:t>in</w:t>
      </w:r>
      <w:r>
        <w:rPr>
          <w:spacing w:val="-5"/>
        </w:rPr>
        <w:t> </w:t>
      </w:r>
      <w:r>
        <w:rPr/>
        <w:t>Over-The-Counter</w:t>
      </w:r>
      <w:r>
        <w:rPr>
          <w:spacing w:val="-5"/>
        </w:rPr>
        <w:t> </w:t>
      </w:r>
      <w:r>
        <w:rPr/>
        <w:t>Markets</w:t>
      </w:r>
      <w:r>
        <w:rPr>
          <w:color w:val="222222"/>
        </w:rPr>
        <w:t>”</w:t>
      </w:r>
      <w:r>
        <w:rPr>
          <w:color w:val="222222"/>
          <w:spacing w:val="-6"/>
        </w:rPr>
        <w:t> </w:t>
      </w:r>
      <w:r>
        <w:rPr>
          <w:color w:val="222222"/>
        </w:rPr>
        <w:t>Federal Reserve Bank of Cleveland. September 26, 2018.</w:t>
      </w:r>
    </w:p>
    <w:p>
      <w:pPr>
        <w:pStyle w:val="BodyText"/>
        <w:spacing w:before="273"/>
        <w:ind w:right="361"/>
      </w:pPr>
      <w:r>
        <w:rPr>
          <w:color w:val="222222"/>
        </w:rPr>
        <w:t>“Taxonomy</w:t>
      </w:r>
      <w:r>
        <w:rPr>
          <w:color w:val="222222"/>
          <w:spacing w:val="-4"/>
        </w:rPr>
        <w:t> </w:t>
      </w:r>
      <w:r>
        <w:rPr>
          <w:color w:val="222222"/>
        </w:rPr>
        <w:t>of</w:t>
      </w:r>
      <w:r>
        <w:rPr>
          <w:color w:val="222222"/>
          <w:spacing w:val="-4"/>
        </w:rPr>
        <w:t> </w:t>
      </w:r>
      <w:r>
        <w:rPr>
          <w:color w:val="222222"/>
        </w:rPr>
        <w:t>Money</w:t>
      </w:r>
      <w:r>
        <w:rPr>
          <w:color w:val="222222"/>
          <w:spacing w:val="-4"/>
        </w:rPr>
        <w:t> </w:t>
      </w:r>
      <w:r>
        <w:rPr>
          <w:color w:val="222222"/>
        </w:rPr>
        <w:t>and</w:t>
      </w:r>
      <w:r>
        <w:rPr>
          <w:color w:val="222222"/>
          <w:spacing w:val="-4"/>
        </w:rPr>
        <w:t> </w:t>
      </w:r>
      <w:r>
        <w:rPr>
          <w:color w:val="222222"/>
        </w:rPr>
        <w:t>Central</w:t>
      </w:r>
      <w:r>
        <w:rPr>
          <w:color w:val="222222"/>
          <w:spacing w:val="-4"/>
        </w:rPr>
        <w:t> </w:t>
      </w:r>
      <w:r>
        <w:rPr>
          <w:color w:val="222222"/>
        </w:rPr>
        <w:t>Bank</w:t>
      </w:r>
      <w:r>
        <w:rPr>
          <w:color w:val="222222"/>
          <w:spacing w:val="-4"/>
        </w:rPr>
        <w:t> </w:t>
      </w:r>
      <w:r>
        <w:rPr>
          <w:color w:val="222222"/>
        </w:rPr>
        <w:t>Digital</w:t>
      </w:r>
      <w:r>
        <w:rPr>
          <w:color w:val="222222"/>
          <w:spacing w:val="-4"/>
        </w:rPr>
        <w:t> </w:t>
      </w:r>
      <w:r>
        <w:rPr>
          <w:color w:val="222222"/>
        </w:rPr>
        <w:t>Currencies,”</w:t>
      </w:r>
      <w:r>
        <w:rPr>
          <w:color w:val="222222"/>
          <w:spacing w:val="-5"/>
        </w:rPr>
        <w:t> </w:t>
      </w:r>
      <w:r>
        <w:rPr>
          <w:color w:val="222222"/>
        </w:rPr>
        <w:t>CMF</w:t>
      </w:r>
      <w:r>
        <w:rPr>
          <w:color w:val="222222"/>
          <w:spacing w:val="-4"/>
        </w:rPr>
        <w:t> </w:t>
      </w:r>
      <w:r>
        <w:rPr>
          <w:color w:val="222222"/>
        </w:rPr>
        <w:t>Technical</w:t>
      </w:r>
      <w:r>
        <w:rPr>
          <w:color w:val="222222"/>
          <w:spacing w:val="-4"/>
        </w:rPr>
        <w:t> </w:t>
      </w:r>
      <w:r>
        <w:rPr>
          <w:color w:val="222222"/>
        </w:rPr>
        <w:t>Workshop,</w:t>
      </w:r>
      <w:r>
        <w:rPr>
          <w:color w:val="222222"/>
          <w:spacing w:val="-4"/>
        </w:rPr>
        <w:t> </w:t>
      </w:r>
      <w:r>
        <w:rPr>
          <w:color w:val="222222"/>
        </w:rPr>
        <w:t>Central Bank Digital Currency: Progress and Challenges, Inter-American Development Bank, Washington, D.C., September 18, 2018.</w:t>
      </w:r>
    </w:p>
    <w:p>
      <w:pPr>
        <w:pStyle w:val="BodyText"/>
        <w:spacing w:before="276"/>
      </w:pPr>
      <w:r>
        <w:rPr>
          <w:color w:val="222222"/>
        </w:rPr>
        <w:t>“Paying</w:t>
      </w:r>
      <w:r>
        <w:rPr>
          <w:color w:val="222222"/>
          <w:spacing w:val="-2"/>
        </w:rPr>
        <w:t> </w:t>
      </w:r>
      <w:r>
        <w:rPr>
          <w:color w:val="222222"/>
        </w:rPr>
        <w:t>for</w:t>
      </w:r>
      <w:r>
        <w:rPr>
          <w:color w:val="222222"/>
          <w:spacing w:val="-2"/>
        </w:rPr>
        <w:t> </w:t>
      </w:r>
      <w:r>
        <w:rPr>
          <w:color w:val="222222"/>
        </w:rPr>
        <w:t>Payments,”</w:t>
      </w:r>
      <w:r>
        <w:rPr>
          <w:color w:val="222222"/>
          <w:spacing w:val="-3"/>
        </w:rPr>
        <w:t> </w:t>
      </w:r>
      <w:r>
        <w:rPr>
          <w:color w:val="222222"/>
        </w:rPr>
        <w:t>Bank</w:t>
      </w:r>
      <w:r>
        <w:rPr>
          <w:color w:val="222222"/>
          <w:spacing w:val="-1"/>
        </w:rPr>
        <w:t> </w:t>
      </w:r>
      <w:r>
        <w:rPr>
          <w:color w:val="222222"/>
        </w:rPr>
        <w:t>of</w:t>
      </w:r>
      <w:r>
        <w:rPr>
          <w:color w:val="222222"/>
          <w:spacing w:val="-2"/>
        </w:rPr>
        <w:t> </w:t>
      </w:r>
      <w:r>
        <w:rPr>
          <w:color w:val="222222"/>
        </w:rPr>
        <w:t>Finland</w:t>
      </w:r>
      <w:r>
        <w:rPr>
          <w:color w:val="222222"/>
          <w:spacing w:val="-2"/>
        </w:rPr>
        <w:t> </w:t>
      </w:r>
      <w:r>
        <w:rPr>
          <w:color w:val="222222"/>
        </w:rPr>
        <w:t>16</w:t>
      </w:r>
      <w:r>
        <w:rPr>
          <w:color w:val="222222"/>
          <w:vertAlign w:val="superscript"/>
        </w:rPr>
        <w:t>th</w:t>
      </w:r>
      <w:r>
        <w:rPr>
          <w:color w:val="222222"/>
          <w:spacing w:val="-1"/>
          <w:vertAlign w:val="baseline"/>
        </w:rPr>
        <w:t> </w:t>
      </w:r>
      <w:r>
        <w:rPr>
          <w:color w:val="222222"/>
          <w:vertAlign w:val="baseline"/>
        </w:rPr>
        <w:t>Simulator</w:t>
      </w:r>
      <w:r>
        <w:rPr>
          <w:color w:val="222222"/>
          <w:spacing w:val="-2"/>
          <w:vertAlign w:val="baseline"/>
        </w:rPr>
        <w:t> </w:t>
      </w:r>
      <w:r>
        <w:rPr>
          <w:color w:val="222222"/>
          <w:vertAlign w:val="baseline"/>
        </w:rPr>
        <w:t>Seminar,</w:t>
      </w:r>
      <w:r>
        <w:rPr>
          <w:color w:val="222222"/>
          <w:spacing w:val="-3"/>
          <w:vertAlign w:val="baseline"/>
        </w:rPr>
        <w:t> </w:t>
      </w:r>
      <w:r>
        <w:rPr>
          <w:b/>
          <w:color w:val="222222"/>
          <w:vertAlign w:val="baseline"/>
        </w:rPr>
        <w:t>Keynote</w:t>
      </w:r>
      <w:r>
        <w:rPr>
          <w:color w:val="222222"/>
          <w:vertAlign w:val="baseline"/>
        </w:rPr>
        <w:t>,</w:t>
      </w:r>
      <w:r>
        <w:rPr>
          <w:color w:val="222222"/>
          <w:spacing w:val="-1"/>
          <w:vertAlign w:val="baseline"/>
        </w:rPr>
        <w:t> </w:t>
      </w:r>
      <w:r>
        <w:rPr>
          <w:color w:val="222222"/>
          <w:vertAlign w:val="baseline"/>
        </w:rPr>
        <w:t>August</w:t>
      </w:r>
      <w:r>
        <w:rPr>
          <w:color w:val="222222"/>
          <w:spacing w:val="-2"/>
          <w:vertAlign w:val="baseline"/>
        </w:rPr>
        <w:t> 2018.</w:t>
      </w:r>
    </w:p>
    <w:p>
      <w:pPr>
        <w:pStyle w:val="BodyText"/>
        <w:spacing w:before="2"/>
        <w:ind w:left="0"/>
      </w:pPr>
    </w:p>
    <w:p>
      <w:pPr>
        <w:pStyle w:val="BodyText"/>
        <w:spacing w:line="237" w:lineRule="auto"/>
        <w:ind w:right="464"/>
      </w:pPr>
      <w:r>
        <w:rPr>
          <w:color w:val="222222"/>
        </w:rPr>
        <w:t>“Will</w:t>
      </w:r>
      <w:r>
        <w:rPr>
          <w:color w:val="222222"/>
          <w:spacing w:val="-5"/>
        </w:rPr>
        <w:t> </w:t>
      </w:r>
      <w:r>
        <w:rPr>
          <w:color w:val="222222"/>
        </w:rPr>
        <w:t>Cryptocurrencies</w:t>
      </w:r>
      <w:r>
        <w:rPr>
          <w:color w:val="222222"/>
          <w:spacing w:val="-5"/>
        </w:rPr>
        <w:t> </w:t>
      </w:r>
      <w:r>
        <w:rPr>
          <w:color w:val="222222"/>
        </w:rPr>
        <w:t>Disintermediate</w:t>
      </w:r>
      <w:r>
        <w:rPr>
          <w:color w:val="222222"/>
          <w:spacing w:val="-6"/>
        </w:rPr>
        <w:t> </w:t>
      </w:r>
      <w:r>
        <w:rPr>
          <w:color w:val="222222"/>
        </w:rPr>
        <w:t>Banks,”</w:t>
      </w:r>
      <w:r>
        <w:rPr>
          <w:color w:val="222222"/>
          <w:spacing w:val="-6"/>
        </w:rPr>
        <w:t> </w:t>
      </w:r>
      <w:r>
        <w:rPr>
          <w:color w:val="222222"/>
        </w:rPr>
        <w:t>G20</w:t>
      </w:r>
      <w:r>
        <w:rPr>
          <w:color w:val="222222"/>
          <w:spacing w:val="-5"/>
        </w:rPr>
        <w:t> </w:t>
      </w:r>
      <w:r>
        <w:rPr>
          <w:color w:val="222222"/>
        </w:rPr>
        <w:t>Global</w:t>
      </w:r>
      <w:r>
        <w:rPr>
          <w:color w:val="222222"/>
          <w:spacing w:val="-5"/>
        </w:rPr>
        <w:t> </w:t>
      </w:r>
      <w:r>
        <w:rPr>
          <w:color w:val="222222"/>
        </w:rPr>
        <w:t>Financial</w:t>
      </w:r>
      <w:r>
        <w:rPr>
          <w:color w:val="222222"/>
          <w:spacing w:val="-5"/>
        </w:rPr>
        <w:t> </w:t>
      </w:r>
      <w:r>
        <w:rPr>
          <w:color w:val="222222"/>
        </w:rPr>
        <w:t>Stability</w:t>
      </w:r>
      <w:r>
        <w:rPr>
          <w:color w:val="222222"/>
          <w:spacing w:val="-5"/>
        </w:rPr>
        <w:t> </w:t>
      </w:r>
      <w:r>
        <w:rPr>
          <w:color w:val="222222"/>
        </w:rPr>
        <w:t>Conference, Seoul Korea, June 14, 2018.</w:t>
      </w:r>
    </w:p>
    <w:p>
      <w:pPr>
        <w:pStyle w:val="BodyText"/>
        <w:spacing w:before="1"/>
        <w:ind w:left="0"/>
      </w:pPr>
    </w:p>
    <w:p>
      <w:pPr>
        <w:pStyle w:val="BodyText"/>
        <w:spacing w:line="242" w:lineRule="auto"/>
      </w:pPr>
      <w:r>
        <w:rPr>
          <w:color w:val="222222"/>
        </w:rPr>
        <w:t>“Money</w:t>
      </w:r>
      <w:r>
        <w:rPr>
          <w:color w:val="222222"/>
          <w:spacing w:val="-3"/>
        </w:rPr>
        <w:t> </w:t>
      </w:r>
      <w:r>
        <w:rPr>
          <w:color w:val="222222"/>
        </w:rPr>
        <w:t>in</w:t>
      </w:r>
      <w:r>
        <w:rPr>
          <w:color w:val="222222"/>
          <w:spacing w:val="-3"/>
        </w:rPr>
        <w:t> </w:t>
      </w:r>
      <w:r>
        <w:rPr>
          <w:color w:val="222222"/>
        </w:rPr>
        <w:t>the</w:t>
      </w:r>
      <w:r>
        <w:rPr>
          <w:color w:val="222222"/>
          <w:spacing w:val="-4"/>
        </w:rPr>
        <w:t> </w:t>
      </w:r>
      <w:r>
        <w:rPr>
          <w:color w:val="222222"/>
        </w:rPr>
        <w:t>Digital</w:t>
      </w:r>
      <w:r>
        <w:rPr>
          <w:color w:val="222222"/>
          <w:spacing w:val="-3"/>
        </w:rPr>
        <w:t> </w:t>
      </w:r>
      <w:r>
        <w:rPr>
          <w:color w:val="222222"/>
        </w:rPr>
        <w:t>Landscape,”</w:t>
      </w:r>
      <w:r>
        <w:rPr>
          <w:color w:val="222222"/>
          <w:spacing w:val="-4"/>
        </w:rPr>
        <w:t> </w:t>
      </w:r>
      <w:r>
        <w:rPr>
          <w:color w:val="222222"/>
        </w:rPr>
        <w:t>Decoding</w:t>
      </w:r>
      <w:r>
        <w:rPr>
          <w:color w:val="222222"/>
          <w:spacing w:val="-3"/>
        </w:rPr>
        <w:t> </w:t>
      </w:r>
      <w:r>
        <w:rPr>
          <w:color w:val="222222"/>
        </w:rPr>
        <w:t>Digital</w:t>
      </w:r>
      <w:r>
        <w:rPr>
          <w:color w:val="222222"/>
          <w:spacing w:val="-3"/>
        </w:rPr>
        <w:t> </w:t>
      </w:r>
      <w:r>
        <w:rPr>
          <w:color w:val="222222"/>
        </w:rPr>
        <w:t>Currency,</w:t>
      </w:r>
      <w:r>
        <w:rPr>
          <w:color w:val="222222"/>
          <w:spacing w:val="-3"/>
        </w:rPr>
        <w:t> </w:t>
      </w:r>
      <w:r>
        <w:rPr>
          <w:color w:val="222222"/>
        </w:rPr>
        <w:t>Federal</w:t>
      </w:r>
      <w:r>
        <w:rPr>
          <w:color w:val="222222"/>
          <w:spacing w:val="-3"/>
        </w:rPr>
        <w:t> </w:t>
      </w:r>
      <w:r>
        <w:rPr>
          <w:color w:val="222222"/>
        </w:rPr>
        <w:t>Reserve</w:t>
      </w:r>
      <w:r>
        <w:rPr>
          <w:color w:val="222222"/>
          <w:spacing w:val="-4"/>
        </w:rPr>
        <w:t> </w:t>
      </w:r>
      <w:r>
        <w:rPr>
          <w:color w:val="222222"/>
        </w:rPr>
        <w:t>Bank</w:t>
      </w:r>
      <w:r>
        <w:rPr>
          <w:color w:val="222222"/>
          <w:spacing w:val="-3"/>
        </w:rPr>
        <w:t> </w:t>
      </w:r>
      <w:r>
        <w:rPr>
          <w:color w:val="222222"/>
        </w:rPr>
        <w:t>of</w:t>
      </w:r>
      <w:r>
        <w:rPr>
          <w:color w:val="222222"/>
          <w:spacing w:val="-3"/>
        </w:rPr>
        <w:t> </w:t>
      </w:r>
      <w:r>
        <w:rPr>
          <w:color w:val="222222"/>
        </w:rPr>
        <w:t>San Francisco, May 15, 2018.</w:t>
      </w:r>
    </w:p>
    <w:p>
      <w:pPr>
        <w:pStyle w:val="BodyText"/>
        <w:spacing w:line="237" w:lineRule="auto" w:before="275"/>
        <w:ind w:right="464"/>
      </w:pPr>
      <w:r>
        <w:rPr>
          <w:color w:val="222222"/>
        </w:rPr>
        <w:t>“What</w:t>
      </w:r>
      <w:r>
        <w:rPr>
          <w:color w:val="222222"/>
          <w:spacing w:val="-4"/>
        </w:rPr>
        <w:t> </w:t>
      </w:r>
      <w:r>
        <w:rPr>
          <w:color w:val="222222"/>
        </w:rPr>
        <w:t>do</w:t>
      </w:r>
      <w:r>
        <w:rPr>
          <w:color w:val="222222"/>
          <w:spacing w:val="-4"/>
        </w:rPr>
        <w:t> </w:t>
      </w:r>
      <w:r>
        <w:rPr>
          <w:color w:val="222222"/>
        </w:rPr>
        <w:t>Central</w:t>
      </w:r>
      <w:r>
        <w:rPr>
          <w:color w:val="222222"/>
          <w:spacing w:val="-4"/>
        </w:rPr>
        <w:t> </w:t>
      </w:r>
      <w:r>
        <w:rPr>
          <w:color w:val="222222"/>
        </w:rPr>
        <w:t>Banks</w:t>
      </w:r>
      <w:r>
        <w:rPr>
          <w:color w:val="222222"/>
          <w:spacing w:val="-4"/>
        </w:rPr>
        <w:t> </w:t>
      </w:r>
      <w:r>
        <w:rPr>
          <w:color w:val="222222"/>
        </w:rPr>
        <w:t>Think</w:t>
      </w:r>
      <w:r>
        <w:rPr>
          <w:color w:val="222222"/>
          <w:spacing w:val="-4"/>
        </w:rPr>
        <w:t> </w:t>
      </w:r>
      <w:r>
        <w:rPr>
          <w:color w:val="222222"/>
        </w:rPr>
        <w:t>of</w:t>
      </w:r>
      <w:r>
        <w:rPr>
          <w:color w:val="222222"/>
          <w:spacing w:val="-4"/>
        </w:rPr>
        <w:t> </w:t>
      </w:r>
      <w:r>
        <w:rPr>
          <w:color w:val="222222"/>
        </w:rPr>
        <w:t>Cryptocurrencies?”</w:t>
      </w:r>
      <w:r>
        <w:rPr>
          <w:color w:val="222222"/>
          <w:spacing w:val="-5"/>
        </w:rPr>
        <w:t> </w:t>
      </w:r>
      <w:r>
        <w:rPr>
          <w:color w:val="222222"/>
        </w:rPr>
        <w:t>Blockchain</w:t>
      </w:r>
      <w:r>
        <w:rPr>
          <w:color w:val="222222"/>
          <w:spacing w:val="-4"/>
        </w:rPr>
        <w:t> </w:t>
      </w:r>
      <w:r>
        <w:rPr>
          <w:color w:val="222222"/>
        </w:rPr>
        <w:t>at</w:t>
      </w:r>
      <w:r>
        <w:rPr>
          <w:color w:val="222222"/>
          <w:spacing w:val="-4"/>
        </w:rPr>
        <w:t> </w:t>
      </w:r>
      <w:r>
        <w:rPr>
          <w:color w:val="222222"/>
        </w:rPr>
        <w:t>UCSB,</w:t>
      </w:r>
      <w:r>
        <w:rPr>
          <w:color w:val="222222"/>
          <w:spacing w:val="-5"/>
        </w:rPr>
        <w:t> </w:t>
      </w:r>
      <w:r>
        <w:rPr>
          <w:b/>
          <w:color w:val="222222"/>
        </w:rPr>
        <w:t>Public</w:t>
      </w:r>
      <w:r>
        <w:rPr>
          <w:b/>
          <w:color w:val="222222"/>
          <w:spacing w:val="-5"/>
        </w:rPr>
        <w:t> </w:t>
      </w:r>
      <w:r>
        <w:rPr>
          <w:b/>
          <w:color w:val="222222"/>
        </w:rPr>
        <w:t>Lecture</w:t>
      </w:r>
      <w:r>
        <w:rPr>
          <w:color w:val="222222"/>
        </w:rPr>
        <w:t>, May 2, 2018.</w:t>
      </w:r>
    </w:p>
    <w:p>
      <w:pPr>
        <w:pStyle w:val="BodyText"/>
        <w:spacing w:before="1"/>
        <w:ind w:left="0"/>
      </w:pPr>
    </w:p>
    <w:p>
      <w:pPr>
        <w:pStyle w:val="BodyText"/>
        <w:spacing w:line="242" w:lineRule="auto"/>
      </w:pPr>
      <w:r>
        <w:rPr/>
        <w:t>“Cryptocurrencies</w:t>
      </w:r>
      <w:r>
        <w:rPr>
          <w:spacing w:val="-4"/>
        </w:rPr>
        <w:t> </w:t>
      </w:r>
      <w:r>
        <w:rPr/>
        <w:t>and</w:t>
      </w:r>
      <w:r>
        <w:rPr>
          <w:spacing w:val="-4"/>
        </w:rPr>
        <w:t> </w:t>
      </w:r>
      <w:r>
        <w:rPr/>
        <w:t>Global</w:t>
      </w:r>
      <w:r>
        <w:rPr>
          <w:spacing w:val="-4"/>
        </w:rPr>
        <w:t> </w:t>
      </w:r>
      <w:r>
        <w:rPr/>
        <w:t>Monetary</w:t>
      </w:r>
      <w:r>
        <w:rPr>
          <w:spacing w:val="-4"/>
        </w:rPr>
        <w:t> </w:t>
      </w:r>
      <w:r>
        <w:rPr/>
        <w:t>Policy,”</w:t>
      </w:r>
      <w:r>
        <w:rPr>
          <w:spacing w:val="-5"/>
        </w:rPr>
        <w:t> </w:t>
      </w:r>
      <w:r>
        <w:rPr/>
        <w:t>Business</w:t>
      </w:r>
      <w:r>
        <w:rPr>
          <w:spacing w:val="-4"/>
        </w:rPr>
        <w:t> </w:t>
      </w:r>
      <w:r>
        <w:rPr/>
        <w:t>of</w:t>
      </w:r>
      <w:r>
        <w:rPr>
          <w:spacing w:val="-4"/>
        </w:rPr>
        <w:t> </w:t>
      </w:r>
      <w:r>
        <w:rPr/>
        <w:t>Blockchain,</w:t>
      </w:r>
      <w:r>
        <w:rPr>
          <w:spacing w:val="-4"/>
        </w:rPr>
        <w:t> </w:t>
      </w:r>
      <w:r>
        <w:rPr/>
        <w:t>MIT</w:t>
      </w:r>
      <w:r>
        <w:rPr>
          <w:spacing w:val="-4"/>
        </w:rPr>
        <w:t> </w:t>
      </w:r>
      <w:r>
        <w:rPr/>
        <w:t>Media</w:t>
      </w:r>
      <w:r>
        <w:rPr>
          <w:spacing w:val="-5"/>
        </w:rPr>
        <w:t> </w:t>
      </w:r>
      <w:r>
        <w:rPr/>
        <w:t>Lab, Cambridge, MA, April 23, 2018.</w:t>
      </w:r>
    </w:p>
    <w:p>
      <w:pPr>
        <w:pStyle w:val="BodyText"/>
        <w:spacing w:before="273"/>
        <w:ind w:right="361"/>
      </w:pPr>
      <w:r>
        <w:rPr/>
        <w:t>“Who</w:t>
      </w:r>
      <w:r>
        <w:rPr>
          <w:spacing w:val="-3"/>
        </w:rPr>
        <w:t> </w:t>
      </w:r>
      <w:r>
        <w:rPr/>
        <w:t>sees</w:t>
      </w:r>
      <w:r>
        <w:rPr>
          <w:spacing w:val="-3"/>
        </w:rPr>
        <w:t> </w:t>
      </w:r>
      <w:r>
        <w:rPr/>
        <w:t>the</w:t>
      </w:r>
      <w:r>
        <w:rPr>
          <w:spacing w:val="-4"/>
        </w:rPr>
        <w:t> </w:t>
      </w:r>
      <w:r>
        <w:rPr/>
        <w:t>Trades:</w:t>
      </w:r>
      <w:r>
        <w:rPr>
          <w:spacing w:val="-3"/>
        </w:rPr>
        <w:t> </w:t>
      </w:r>
      <w:r>
        <w:rPr/>
        <w:t>The</w:t>
      </w:r>
      <w:r>
        <w:rPr>
          <w:spacing w:val="-4"/>
        </w:rPr>
        <w:t> </w:t>
      </w:r>
      <w:r>
        <w:rPr/>
        <w:t>Effect</w:t>
      </w:r>
      <w:r>
        <w:rPr>
          <w:spacing w:val="-3"/>
        </w:rPr>
        <w:t> </w:t>
      </w:r>
      <w:r>
        <w:rPr/>
        <w:t>of</w:t>
      </w:r>
      <w:r>
        <w:rPr>
          <w:spacing w:val="-3"/>
        </w:rPr>
        <w:t> </w:t>
      </w:r>
      <w:r>
        <w:rPr/>
        <w:t>Information</w:t>
      </w:r>
      <w:r>
        <w:rPr>
          <w:spacing w:val="-3"/>
        </w:rPr>
        <w:t> </w:t>
      </w:r>
      <w:r>
        <w:rPr/>
        <w:t>Structure</w:t>
      </w:r>
      <w:r>
        <w:rPr>
          <w:spacing w:val="-4"/>
        </w:rPr>
        <w:t> </w:t>
      </w:r>
      <w:r>
        <w:rPr/>
        <w:t>on</w:t>
      </w:r>
      <w:r>
        <w:rPr>
          <w:spacing w:val="-3"/>
        </w:rPr>
        <w:t> </w:t>
      </w:r>
      <w:r>
        <w:rPr/>
        <w:t>Liquidity</w:t>
      </w:r>
      <w:r>
        <w:rPr>
          <w:spacing w:val="-3"/>
        </w:rPr>
        <w:t> </w:t>
      </w:r>
      <w:r>
        <w:rPr/>
        <w:t>in</w:t>
      </w:r>
      <w:r>
        <w:rPr>
          <w:spacing w:val="-3"/>
        </w:rPr>
        <w:t> </w:t>
      </w:r>
      <w:r>
        <w:rPr/>
        <w:t>Inter-dealer</w:t>
      </w:r>
      <w:r>
        <w:rPr>
          <w:spacing w:val="-3"/>
        </w:rPr>
        <w:t> </w:t>
      </w:r>
      <w:r>
        <w:rPr/>
        <w:t>Markets” Division of Reserve Bank Operations and Payment Systems, Board of Governors, Washington, DC, March 26, 2018; Bank of Canada, Ottawa, ON, March 29, 2018; </w:t>
      </w:r>
      <w:r>
        <w:rPr>
          <w:color w:val="222222"/>
        </w:rPr>
        <w:t>9</w:t>
      </w:r>
      <w:r>
        <w:rPr>
          <w:color w:val="222222"/>
          <w:vertAlign w:val="superscript"/>
        </w:rPr>
        <w:t>th</w:t>
      </w:r>
      <w:r>
        <w:rPr>
          <w:color w:val="222222"/>
          <w:vertAlign w:val="baseline"/>
        </w:rPr>
        <w:t> Shanghai Microeconomics Workshop, Shanghai, China June 15, 2018; November 14, Bank of England.</w:t>
      </w:r>
    </w:p>
    <w:p>
      <w:pPr>
        <w:pStyle w:val="BodyText"/>
        <w:spacing w:before="274"/>
        <w:ind w:right="364"/>
      </w:pPr>
      <w:r>
        <w:rPr/>
        <w:t>“Cash, Cryptocurrencies and Digital Payments, Blockchain Unbound, San Juan, Puerto Rico, March 15, 2018; Board of Governors of the Federal Reserve System, Washington, DC, March 27, 2018; Redburn – The 2018 Banks Conference, Claridge’s, Brook Street, London, May 23, 2018;</w:t>
      </w:r>
      <w:r>
        <w:rPr>
          <w:spacing w:val="-4"/>
        </w:rPr>
        <w:t> </w:t>
      </w:r>
      <w:r>
        <w:rPr/>
        <w:t>Twelfth</w:t>
      </w:r>
      <w:r>
        <w:rPr>
          <w:spacing w:val="-4"/>
        </w:rPr>
        <w:t> </w:t>
      </w:r>
      <w:r>
        <w:rPr/>
        <w:t>Annual</w:t>
      </w:r>
      <w:r>
        <w:rPr>
          <w:spacing w:val="-4"/>
        </w:rPr>
        <w:t> </w:t>
      </w:r>
      <w:r>
        <w:rPr/>
        <w:t>Risk</w:t>
      </w:r>
      <w:r>
        <w:rPr>
          <w:spacing w:val="-4"/>
        </w:rPr>
        <w:t> </w:t>
      </w:r>
      <w:r>
        <w:rPr/>
        <w:t>Management</w:t>
      </w:r>
      <w:r>
        <w:rPr>
          <w:spacing w:val="-4"/>
        </w:rPr>
        <w:t> </w:t>
      </w:r>
      <w:r>
        <w:rPr/>
        <w:t>Conference,</w:t>
      </w:r>
      <w:r>
        <w:rPr>
          <w:spacing w:val="-5"/>
        </w:rPr>
        <w:t> </w:t>
      </w:r>
      <w:r>
        <w:rPr>
          <w:b/>
        </w:rPr>
        <w:t>Plenary</w:t>
      </w:r>
      <w:r>
        <w:rPr/>
        <w:t>,</w:t>
      </w:r>
      <w:r>
        <w:rPr>
          <w:spacing w:val="-4"/>
        </w:rPr>
        <w:t> </w:t>
      </w:r>
      <w:r>
        <w:rPr/>
        <w:t>National</w:t>
      </w:r>
      <w:r>
        <w:rPr>
          <w:spacing w:val="-4"/>
        </w:rPr>
        <w:t> </w:t>
      </w:r>
      <w:r>
        <w:rPr/>
        <w:t>University</w:t>
      </w:r>
      <w:r>
        <w:rPr>
          <w:spacing w:val="-4"/>
        </w:rPr>
        <w:t> </w:t>
      </w:r>
      <w:r>
        <w:rPr/>
        <w:t>of</w:t>
      </w:r>
      <w:r>
        <w:rPr>
          <w:spacing w:val="-4"/>
        </w:rPr>
        <w:t> </w:t>
      </w:r>
      <w:r>
        <w:rPr/>
        <w:t>Singapore and Risk Management Institute, Singapore, July 26, 2018.</w:t>
      </w:r>
    </w:p>
    <w:p>
      <w:pPr>
        <w:pStyle w:val="BodyText"/>
        <w:spacing w:line="242" w:lineRule="auto" w:before="276"/>
        <w:ind w:right="888"/>
      </w:pPr>
      <w:r>
        <w:rPr/>
        <w:t>“Decentralized</w:t>
      </w:r>
      <w:r>
        <w:rPr>
          <w:spacing w:val="-4"/>
        </w:rPr>
        <w:t> </w:t>
      </w:r>
      <w:r>
        <w:rPr/>
        <w:t>Liquidity</w:t>
      </w:r>
      <w:r>
        <w:rPr>
          <w:spacing w:val="-4"/>
        </w:rPr>
        <w:t> </w:t>
      </w:r>
      <w:r>
        <w:rPr/>
        <w:t>Savings</w:t>
      </w:r>
      <w:r>
        <w:rPr>
          <w:spacing w:val="-4"/>
        </w:rPr>
        <w:t> </w:t>
      </w:r>
      <w:r>
        <w:rPr/>
        <w:t>Mechanisms,”</w:t>
      </w:r>
      <w:r>
        <w:rPr>
          <w:spacing w:val="-5"/>
        </w:rPr>
        <w:t> </w:t>
      </w:r>
      <w:r>
        <w:rPr/>
        <w:t>Bank</w:t>
      </w:r>
      <w:r>
        <w:rPr>
          <w:spacing w:val="-4"/>
        </w:rPr>
        <w:t> </w:t>
      </w:r>
      <w:r>
        <w:rPr/>
        <w:t>of</w:t>
      </w:r>
      <w:r>
        <w:rPr>
          <w:spacing w:val="-4"/>
        </w:rPr>
        <w:t> </w:t>
      </w:r>
      <w:r>
        <w:rPr/>
        <w:t>Canada</w:t>
      </w:r>
      <w:r>
        <w:rPr>
          <w:spacing w:val="-5"/>
        </w:rPr>
        <w:t> </w:t>
      </w:r>
      <w:r>
        <w:rPr/>
        <w:t>and</w:t>
      </w:r>
      <w:r>
        <w:rPr>
          <w:spacing w:val="-4"/>
        </w:rPr>
        <w:t> </w:t>
      </w:r>
      <w:r>
        <w:rPr/>
        <w:t>Payments</w:t>
      </w:r>
      <w:r>
        <w:rPr>
          <w:spacing w:val="-4"/>
        </w:rPr>
        <w:t> </w:t>
      </w:r>
      <w:r>
        <w:rPr/>
        <w:t>Canada Payments Research Symposium, Ottawa, October 11, 2017.</w:t>
      </w:r>
    </w:p>
    <w:p>
      <w:pPr>
        <w:pStyle w:val="BodyText"/>
        <w:spacing w:line="480" w:lineRule="auto" w:before="273"/>
        <w:ind w:right="1463"/>
      </w:pPr>
      <w:r>
        <w:rPr/>
        <w:t>“Designing a Liquidity Savings Mechanism,” Bank of Canada, August 3, 2017. “From</w:t>
      </w:r>
      <w:r>
        <w:rPr>
          <w:spacing w:val="-3"/>
        </w:rPr>
        <w:t> </w:t>
      </w:r>
      <w:r>
        <w:rPr/>
        <w:t>Bitcoin</w:t>
      </w:r>
      <w:r>
        <w:rPr>
          <w:spacing w:val="-3"/>
        </w:rPr>
        <w:t> </w:t>
      </w:r>
      <w:r>
        <w:rPr/>
        <w:t>to</w:t>
      </w:r>
      <w:r>
        <w:rPr>
          <w:spacing w:val="-3"/>
        </w:rPr>
        <w:t> </w:t>
      </w:r>
      <w:r>
        <w:rPr/>
        <w:t>Central</w:t>
      </w:r>
      <w:r>
        <w:rPr>
          <w:spacing w:val="-3"/>
        </w:rPr>
        <w:t> </w:t>
      </w:r>
      <w:r>
        <w:rPr/>
        <w:t>Bank</w:t>
      </w:r>
      <w:r>
        <w:rPr>
          <w:spacing w:val="-3"/>
        </w:rPr>
        <w:t> </w:t>
      </w:r>
      <w:r>
        <w:rPr/>
        <w:t>Digital</w:t>
      </w:r>
      <w:r>
        <w:rPr>
          <w:spacing w:val="-4"/>
        </w:rPr>
        <w:t> </w:t>
      </w:r>
      <w:r>
        <w:rPr/>
        <w:t>Currencies,”</w:t>
      </w:r>
      <w:r>
        <w:rPr>
          <w:spacing w:val="-4"/>
        </w:rPr>
        <w:t> </w:t>
      </w:r>
      <w:r>
        <w:rPr/>
        <w:t>GRIT</w:t>
      </w:r>
      <w:r>
        <w:rPr>
          <w:spacing w:val="-3"/>
        </w:rPr>
        <w:t> </w:t>
      </w:r>
      <w:r>
        <w:rPr/>
        <w:t>talk,</w:t>
      </w:r>
      <w:r>
        <w:rPr>
          <w:spacing w:val="-3"/>
        </w:rPr>
        <w:t> </w:t>
      </w:r>
      <w:r>
        <w:rPr/>
        <w:t>UCSB,</w:t>
      </w:r>
      <w:r>
        <w:rPr>
          <w:spacing w:val="-3"/>
        </w:rPr>
        <w:t> </w:t>
      </w:r>
      <w:r>
        <w:rPr/>
        <w:t>July</w:t>
      </w:r>
      <w:r>
        <w:rPr>
          <w:spacing w:val="-3"/>
        </w:rPr>
        <w:t> </w:t>
      </w:r>
      <w:r>
        <w:rPr/>
        <w:t>17,</w:t>
      </w:r>
      <w:r>
        <w:rPr>
          <w:spacing w:val="-3"/>
        </w:rPr>
        <w:t> </w:t>
      </w:r>
      <w:r>
        <w:rPr/>
        <w:t>2017.</w:t>
      </w:r>
    </w:p>
    <w:p>
      <w:pPr>
        <w:pStyle w:val="BodyText"/>
        <w:spacing w:after="0" w:line="480" w:lineRule="auto"/>
        <w:sectPr>
          <w:pgSz w:w="12240" w:h="15840"/>
          <w:pgMar w:top="1500" w:bottom="280" w:left="1440" w:right="1080"/>
        </w:sectPr>
      </w:pPr>
    </w:p>
    <w:p>
      <w:pPr>
        <w:pStyle w:val="BodyText"/>
        <w:spacing w:before="63"/>
        <w:ind w:right="464"/>
      </w:pPr>
      <w:r>
        <w:rPr/>
        <w:t>“Bitcoin 1, Bitcoin 2,…: An experiment in privately issued outside monies,” Deutsche Bundesbank</w:t>
      </w:r>
      <w:r>
        <w:rPr>
          <w:spacing w:val="-4"/>
        </w:rPr>
        <w:t> </w:t>
      </w:r>
      <w:r>
        <w:rPr/>
        <w:t>Spring</w:t>
      </w:r>
      <w:r>
        <w:rPr>
          <w:spacing w:val="-4"/>
        </w:rPr>
        <w:t> </w:t>
      </w:r>
      <w:r>
        <w:rPr/>
        <w:t>Conference</w:t>
      </w:r>
      <w:r>
        <w:rPr>
          <w:spacing w:val="-5"/>
        </w:rPr>
        <w:t> </w:t>
      </w:r>
      <w:r>
        <w:rPr/>
        <w:t>2017:</w:t>
      </w:r>
      <w:r>
        <w:rPr>
          <w:spacing w:val="-4"/>
        </w:rPr>
        <w:t> </w:t>
      </w:r>
      <w:r>
        <w:rPr/>
        <w:t>Frontiers</w:t>
      </w:r>
      <w:r>
        <w:rPr>
          <w:spacing w:val="-4"/>
        </w:rPr>
        <w:t> </w:t>
      </w:r>
      <w:r>
        <w:rPr/>
        <w:t>in</w:t>
      </w:r>
      <w:r>
        <w:rPr>
          <w:spacing w:val="-4"/>
        </w:rPr>
        <w:t> </w:t>
      </w:r>
      <w:r>
        <w:rPr/>
        <w:t>Central</w:t>
      </w:r>
      <w:r>
        <w:rPr>
          <w:spacing w:val="-4"/>
        </w:rPr>
        <w:t> </w:t>
      </w:r>
      <w:r>
        <w:rPr/>
        <w:t>Banking,</w:t>
      </w:r>
      <w:r>
        <w:rPr>
          <w:spacing w:val="-4"/>
        </w:rPr>
        <w:t> </w:t>
      </w:r>
      <w:r>
        <w:rPr/>
        <w:t>Frankfurt,</w:t>
      </w:r>
      <w:r>
        <w:rPr>
          <w:spacing w:val="-4"/>
        </w:rPr>
        <w:t> </w:t>
      </w:r>
      <w:r>
        <w:rPr/>
        <w:t>Germany,</w:t>
      </w:r>
      <w:r>
        <w:rPr>
          <w:spacing w:val="-4"/>
        </w:rPr>
        <w:t> </w:t>
      </w:r>
      <w:r>
        <w:rPr/>
        <w:t>June 13, 2017; Bank of Canada, August 2, 2017.</w:t>
      </w:r>
    </w:p>
    <w:p>
      <w:pPr>
        <w:pStyle w:val="BodyText"/>
        <w:spacing w:before="2"/>
        <w:ind w:left="0"/>
      </w:pPr>
    </w:p>
    <w:p>
      <w:pPr>
        <w:pStyle w:val="BodyText"/>
        <w:spacing w:line="237" w:lineRule="auto" w:before="1"/>
        <w:ind w:right="417"/>
      </w:pPr>
      <w:r>
        <w:rPr/>
        <w:t>“Project</w:t>
      </w:r>
      <w:r>
        <w:rPr>
          <w:spacing w:val="-4"/>
        </w:rPr>
        <w:t> </w:t>
      </w:r>
      <w:r>
        <w:rPr/>
        <w:t>Jasper</w:t>
      </w:r>
      <w:r>
        <w:rPr>
          <w:spacing w:val="-4"/>
        </w:rPr>
        <w:t> </w:t>
      </w:r>
      <w:r>
        <w:rPr/>
        <w:t>Phase</w:t>
      </w:r>
      <w:r>
        <w:rPr>
          <w:spacing w:val="-4"/>
        </w:rPr>
        <w:t> </w:t>
      </w:r>
      <w:r>
        <w:rPr/>
        <w:t>II:</w:t>
      </w:r>
      <w:r>
        <w:rPr>
          <w:spacing w:val="-4"/>
        </w:rPr>
        <w:t> </w:t>
      </w:r>
      <w:r>
        <w:rPr/>
        <w:t>Distributed</w:t>
      </w:r>
      <w:r>
        <w:rPr>
          <w:spacing w:val="-4"/>
        </w:rPr>
        <w:t> </w:t>
      </w:r>
      <w:r>
        <w:rPr/>
        <w:t>Ledger</w:t>
      </w:r>
      <w:r>
        <w:rPr>
          <w:spacing w:val="-4"/>
        </w:rPr>
        <w:t> </w:t>
      </w:r>
      <w:r>
        <w:rPr/>
        <w:t>for</w:t>
      </w:r>
      <w:r>
        <w:rPr>
          <w:spacing w:val="-4"/>
        </w:rPr>
        <w:t> </w:t>
      </w:r>
      <w:r>
        <w:rPr/>
        <w:t>Central</w:t>
      </w:r>
      <w:r>
        <w:rPr>
          <w:spacing w:val="-4"/>
        </w:rPr>
        <w:t> </w:t>
      </w:r>
      <w:r>
        <w:rPr/>
        <w:t>Banking,”</w:t>
      </w:r>
      <w:r>
        <w:rPr>
          <w:spacing w:val="-4"/>
        </w:rPr>
        <w:t> </w:t>
      </w:r>
      <w:r>
        <w:rPr/>
        <w:t>Payments</w:t>
      </w:r>
      <w:r>
        <w:rPr>
          <w:spacing w:val="-4"/>
        </w:rPr>
        <w:t> </w:t>
      </w:r>
      <w:r>
        <w:rPr/>
        <w:t>Canada</w:t>
      </w:r>
      <w:r>
        <w:rPr>
          <w:spacing w:val="-4"/>
        </w:rPr>
        <w:t> </w:t>
      </w:r>
      <w:r>
        <w:rPr/>
        <w:t>Summit, Toronto, Canada, May 25, 2017.</w:t>
      </w:r>
    </w:p>
    <w:p>
      <w:pPr>
        <w:pStyle w:val="BodyText"/>
        <w:ind w:left="0"/>
      </w:pPr>
    </w:p>
    <w:p>
      <w:pPr>
        <w:pStyle w:val="BodyText"/>
        <w:spacing w:before="1"/>
        <w:ind w:right="361"/>
      </w:pPr>
      <w:r>
        <w:rPr/>
        <w:t>“What are Central Bank Digital Currencies and What are They Good For?” Global Interdependence</w:t>
      </w:r>
      <w:r>
        <w:rPr>
          <w:spacing w:val="-4"/>
        </w:rPr>
        <w:t> </w:t>
      </w:r>
      <w:r>
        <w:rPr/>
        <w:t>Center</w:t>
      </w:r>
      <w:r>
        <w:rPr>
          <w:spacing w:val="-3"/>
        </w:rPr>
        <w:t> </w:t>
      </w:r>
      <w:r>
        <w:rPr/>
        <w:t>(GIC)’s</w:t>
      </w:r>
      <w:r>
        <w:rPr>
          <w:spacing w:val="-4"/>
        </w:rPr>
        <w:t> </w:t>
      </w:r>
      <w:r>
        <w:rPr/>
        <w:t>Payment</w:t>
      </w:r>
      <w:r>
        <w:rPr>
          <w:spacing w:val="-3"/>
        </w:rPr>
        <w:t> </w:t>
      </w:r>
      <w:r>
        <w:rPr/>
        <w:t>Systems</w:t>
      </w:r>
      <w:r>
        <w:rPr>
          <w:spacing w:val="-3"/>
        </w:rPr>
        <w:t> </w:t>
      </w:r>
      <w:r>
        <w:rPr/>
        <w:t>in</w:t>
      </w:r>
      <w:r>
        <w:rPr>
          <w:spacing w:val="-3"/>
        </w:rPr>
        <w:t> </w:t>
      </w:r>
      <w:r>
        <w:rPr/>
        <w:t>the</w:t>
      </w:r>
      <w:r>
        <w:rPr>
          <w:spacing w:val="-4"/>
        </w:rPr>
        <w:t> </w:t>
      </w:r>
      <w:r>
        <w:rPr/>
        <w:t>Internet</w:t>
      </w:r>
      <w:r>
        <w:rPr>
          <w:spacing w:val="-3"/>
        </w:rPr>
        <w:t> </w:t>
      </w:r>
      <w:r>
        <w:rPr/>
        <w:t>Age,</w:t>
      </w:r>
      <w:r>
        <w:rPr>
          <w:spacing w:val="-4"/>
        </w:rPr>
        <w:t> </w:t>
      </w:r>
      <w:r>
        <w:rPr/>
        <w:t>San</w:t>
      </w:r>
      <w:r>
        <w:rPr>
          <w:spacing w:val="-3"/>
        </w:rPr>
        <w:t> </w:t>
      </w:r>
      <w:r>
        <w:rPr/>
        <w:t>Diego,</w:t>
      </w:r>
      <w:r>
        <w:rPr>
          <w:spacing w:val="-3"/>
        </w:rPr>
        <w:t> </w:t>
      </w:r>
      <w:r>
        <w:rPr/>
        <w:t>CA,</w:t>
      </w:r>
      <w:r>
        <w:rPr>
          <w:spacing w:val="-3"/>
        </w:rPr>
        <w:t> </w:t>
      </w:r>
      <w:r>
        <w:rPr/>
        <w:t>February 6;</w:t>
      </w:r>
      <w:r>
        <w:rPr>
          <w:spacing w:val="40"/>
        </w:rPr>
        <w:t> </w:t>
      </w:r>
      <w:r>
        <w:rPr/>
        <w:t>CPMI Fintech Series, Bank for International Settlements, May 4, 2017; R3 Regulator &amp; Central Bank Conference, New York, New York, May 24, 2017.</w:t>
      </w:r>
    </w:p>
    <w:p>
      <w:pPr>
        <w:pStyle w:val="BodyText"/>
        <w:spacing w:before="16"/>
        <w:ind w:left="0"/>
      </w:pPr>
    </w:p>
    <w:p>
      <w:pPr>
        <w:pStyle w:val="BodyText"/>
        <w:spacing w:line="264" w:lineRule="auto" w:before="1"/>
        <w:ind w:right="464"/>
      </w:pPr>
      <w:r>
        <w:rPr/>
        <w:t>“The Economics of Distributed Ledger Technology for Securities Settlement,” Financial Stability</w:t>
      </w:r>
      <w:r>
        <w:rPr>
          <w:spacing w:val="-4"/>
        </w:rPr>
        <w:t> </w:t>
      </w:r>
      <w:r>
        <w:rPr/>
        <w:t>Board</w:t>
      </w:r>
      <w:r>
        <w:rPr>
          <w:spacing w:val="-4"/>
        </w:rPr>
        <w:t> </w:t>
      </w:r>
      <w:r>
        <w:rPr/>
        <w:t>FinTech</w:t>
      </w:r>
      <w:r>
        <w:rPr>
          <w:spacing w:val="-4"/>
        </w:rPr>
        <w:t> </w:t>
      </w:r>
      <w:r>
        <w:rPr/>
        <w:t>Issues</w:t>
      </w:r>
      <w:r>
        <w:rPr>
          <w:spacing w:val="-4"/>
        </w:rPr>
        <w:t> </w:t>
      </w:r>
      <w:r>
        <w:rPr/>
        <w:t>Group</w:t>
      </w:r>
      <w:r>
        <w:rPr>
          <w:spacing w:val="-4"/>
        </w:rPr>
        <w:t> </w:t>
      </w:r>
      <w:r>
        <w:rPr/>
        <w:t>Roundtable</w:t>
      </w:r>
      <w:r>
        <w:rPr>
          <w:spacing w:val="-5"/>
        </w:rPr>
        <w:t> </w:t>
      </w:r>
      <w:r>
        <w:rPr/>
        <w:t>with</w:t>
      </w:r>
      <w:r>
        <w:rPr>
          <w:spacing w:val="-4"/>
        </w:rPr>
        <w:t> </w:t>
      </w:r>
      <w:r>
        <w:rPr/>
        <w:t>Academics,</w:t>
      </w:r>
      <w:r>
        <w:rPr>
          <w:spacing w:val="-4"/>
        </w:rPr>
        <w:t> </w:t>
      </w:r>
      <w:r>
        <w:rPr/>
        <w:t>Ottawa,</w:t>
      </w:r>
      <w:r>
        <w:rPr>
          <w:spacing w:val="-4"/>
        </w:rPr>
        <w:t> </w:t>
      </w:r>
      <w:r>
        <w:rPr/>
        <w:t>Canada,</w:t>
      </w:r>
      <w:r>
        <w:rPr>
          <w:spacing w:val="-4"/>
        </w:rPr>
        <w:t> </w:t>
      </w:r>
      <w:r>
        <w:rPr/>
        <w:t>March</w:t>
      </w:r>
      <w:r>
        <w:rPr>
          <w:spacing w:val="-4"/>
        </w:rPr>
        <w:t> </w:t>
      </w:r>
      <w:r>
        <w:rPr/>
        <w:t>22, </w:t>
      </w:r>
      <w:r>
        <w:rPr>
          <w:spacing w:val="-2"/>
        </w:rPr>
        <w:t>2017.</w:t>
      </w:r>
    </w:p>
    <w:p>
      <w:pPr>
        <w:pStyle w:val="BodyText"/>
        <w:spacing w:line="242" w:lineRule="auto" w:before="92"/>
        <w:ind w:right="464"/>
      </w:pPr>
      <w:r>
        <w:rPr/>
        <w:t>“Policy</w:t>
      </w:r>
      <w:r>
        <w:rPr>
          <w:spacing w:val="-3"/>
        </w:rPr>
        <w:t> </w:t>
      </w:r>
      <w:r>
        <w:rPr/>
        <w:t>After</w:t>
      </w:r>
      <w:r>
        <w:rPr>
          <w:spacing w:val="-3"/>
        </w:rPr>
        <w:t> </w:t>
      </w:r>
      <w:r>
        <w:rPr/>
        <w:t>the</w:t>
      </w:r>
      <w:r>
        <w:rPr>
          <w:spacing w:val="-4"/>
        </w:rPr>
        <w:t> </w:t>
      </w:r>
      <w:r>
        <w:rPr/>
        <w:t>Financial</w:t>
      </w:r>
      <w:r>
        <w:rPr>
          <w:spacing w:val="-3"/>
        </w:rPr>
        <w:t> </w:t>
      </w:r>
      <w:r>
        <w:rPr/>
        <w:t>Crash,”</w:t>
      </w:r>
      <w:r>
        <w:rPr>
          <w:spacing w:val="-4"/>
        </w:rPr>
        <w:t> </w:t>
      </w:r>
      <w:r>
        <w:rPr>
          <w:b/>
        </w:rPr>
        <w:t>Public</w:t>
      </w:r>
      <w:r>
        <w:rPr>
          <w:b/>
          <w:spacing w:val="-4"/>
        </w:rPr>
        <w:t> </w:t>
      </w:r>
      <w:r>
        <w:rPr>
          <w:b/>
        </w:rPr>
        <w:t>Lecture</w:t>
      </w:r>
      <w:r>
        <w:rPr>
          <w:b/>
          <w:spacing w:val="-3"/>
        </w:rPr>
        <w:t> </w:t>
      </w:r>
      <w:r>
        <w:rPr/>
        <w:t>at</w:t>
      </w:r>
      <w:r>
        <w:rPr>
          <w:spacing w:val="-3"/>
        </w:rPr>
        <w:t> </w:t>
      </w:r>
      <w:r>
        <w:rPr/>
        <w:t>SBCC</w:t>
      </w:r>
      <w:r>
        <w:rPr>
          <w:spacing w:val="-3"/>
        </w:rPr>
        <w:t> </w:t>
      </w:r>
      <w:r>
        <w:rPr/>
        <w:t>hosted</w:t>
      </w:r>
      <w:r>
        <w:rPr>
          <w:spacing w:val="-3"/>
        </w:rPr>
        <w:t> </w:t>
      </w:r>
      <w:r>
        <w:rPr/>
        <w:t>by</w:t>
      </w:r>
      <w:r>
        <w:rPr>
          <w:spacing w:val="-3"/>
        </w:rPr>
        <w:t> </w:t>
      </w:r>
      <w:r>
        <w:rPr/>
        <w:t>The</w:t>
      </w:r>
      <w:r>
        <w:rPr>
          <w:spacing w:val="-4"/>
        </w:rPr>
        <w:t> </w:t>
      </w:r>
      <w:r>
        <w:rPr/>
        <w:t>Economic</w:t>
      </w:r>
      <w:r>
        <w:rPr>
          <w:spacing w:val="-4"/>
        </w:rPr>
        <w:t> </w:t>
      </w:r>
      <w:r>
        <w:rPr/>
        <w:t>Club</w:t>
      </w:r>
      <w:r>
        <w:rPr>
          <w:spacing w:val="-3"/>
        </w:rPr>
        <w:t> </w:t>
      </w:r>
      <w:r>
        <w:rPr/>
        <w:t>of Santa Barbara, November 2016.</w:t>
      </w:r>
    </w:p>
    <w:p>
      <w:pPr>
        <w:pStyle w:val="BodyText"/>
        <w:spacing w:before="2"/>
        <w:ind w:left="0"/>
      </w:pPr>
    </w:p>
    <w:p>
      <w:pPr>
        <w:pStyle w:val="BodyText"/>
        <w:spacing w:line="276" w:lineRule="auto"/>
        <w:ind w:right="888"/>
      </w:pPr>
      <w:r>
        <w:rPr/>
        <w:t>“Project</w:t>
      </w:r>
      <w:r>
        <w:rPr>
          <w:spacing w:val="-4"/>
        </w:rPr>
        <w:t> </w:t>
      </w:r>
      <w:r>
        <w:rPr/>
        <w:t>Jasper</w:t>
      </w:r>
      <w:r>
        <w:rPr>
          <w:spacing w:val="-5"/>
        </w:rPr>
        <w:t> </w:t>
      </w:r>
      <w:r>
        <w:rPr/>
        <w:t>-The</w:t>
      </w:r>
      <w:r>
        <w:rPr>
          <w:spacing w:val="-5"/>
        </w:rPr>
        <w:t> </w:t>
      </w:r>
      <w:r>
        <w:rPr/>
        <w:t>Perspective</w:t>
      </w:r>
      <w:r>
        <w:rPr>
          <w:spacing w:val="-5"/>
        </w:rPr>
        <w:t> </w:t>
      </w:r>
      <w:r>
        <w:rPr/>
        <w:t>From</w:t>
      </w:r>
      <w:r>
        <w:rPr>
          <w:spacing w:val="-4"/>
        </w:rPr>
        <w:t> </w:t>
      </w:r>
      <w:r>
        <w:rPr/>
        <w:t>Central</w:t>
      </w:r>
      <w:r>
        <w:rPr>
          <w:spacing w:val="-4"/>
        </w:rPr>
        <w:t> </w:t>
      </w:r>
      <w:r>
        <w:rPr/>
        <w:t>Banks,</w:t>
      </w:r>
      <w:r>
        <w:rPr>
          <w:spacing w:val="-4"/>
        </w:rPr>
        <w:t> </w:t>
      </w:r>
      <w:r>
        <w:rPr/>
        <w:t>System</w:t>
      </w:r>
      <w:r>
        <w:rPr>
          <w:spacing w:val="-4"/>
        </w:rPr>
        <w:t> </w:t>
      </w:r>
      <w:r>
        <w:rPr/>
        <w:t>Operators,</w:t>
      </w:r>
      <w:r>
        <w:rPr>
          <w:spacing w:val="-4"/>
        </w:rPr>
        <w:t> </w:t>
      </w:r>
      <w:r>
        <w:rPr/>
        <w:t>and</w:t>
      </w:r>
      <w:r>
        <w:rPr>
          <w:spacing w:val="-4"/>
        </w:rPr>
        <w:t> </w:t>
      </w:r>
      <w:r>
        <w:rPr/>
        <w:t>Commercial Banks,” Payments Canada, Ottawa, October 28, 2016.</w:t>
      </w:r>
    </w:p>
    <w:p>
      <w:pPr>
        <w:pStyle w:val="BodyText"/>
        <w:spacing w:before="39"/>
        <w:ind w:left="0"/>
      </w:pPr>
    </w:p>
    <w:p>
      <w:pPr>
        <w:pStyle w:val="BodyText"/>
        <w:spacing w:line="276" w:lineRule="auto"/>
        <w:ind w:right="888"/>
      </w:pPr>
      <w:r>
        <w:rPr/>
        <w:t>“</w:t>
      </w:r>
      <w:r>
        <w:rPr>
          <w:color w:val="1A1A1A"/>
        </w:rPr>
        <w:t>Centralized</w:t>
      </w:r>
      <w:r>
        <w:rPr>
          <w:color w:val="1A1A1A"/>
          <w:spacing w:val="-5"/>
        </w:rPr>
        <w:t> </w:t>
      </w:r>
      <w:r>
        <w:rPr>
          <w:color w:val="1A1A1A"/>
        </w:rPr>
        <w:t>Netting</w:t>
      </w:r>
      <w:r>
        <w:rPr>
          <w:color w:val="1A1A1A"/>
          <w:spacing w:val="-5"/>
        </w:rPr>
        <w:t> </w:t>
      </w:r>
      <w:r>
        <w:rPr>
          <w:color w:val="1A1A1A"/>
        </w:rPr>
        <w:t>in</w:t>
      </w:r>
      <w:r>
        <w:rPr>
          <w:color w:val="1A1A1A"/>
          <w:spacing w:val="-5"/>
        </w:rPr>
        <w:t> </w:t>
      </w:r>
      <w:r>
        <w:rPr>
          <w:color w:val="1A1A1A"/>
        </w:rPr>
        <w:t>Financial</w:t>
      </w:r>
      <w:r>
        <w:rPr>
          <w:color w:val="1A1A1A"/>
          <w:spacing w:val="-5"/>
        </w:rPr>
        <w:t> </w:t>
      </w:r>
      <w:r>
        <w:rPr>
          <w:color w:val="1A1A1A"/>
        </w:rPr>
        <w:t>Networks,”</w:t>
      </w:r>
      <w:r>
        <w:rPr>
          <w:color w:val="1A1A1A"/>
          <w:spacing w:val="-5"/>
        </w:rPr>
        <w:t> </w:t>
      </w:r>
      <w:r>
        <w:rPr>
          <w:b/>
          <w:color w:val="1A1A1A"/>
        </w:rPr>
        <w:t>Keynote</w:t>
      </w:r>
      <w:r>
        <w:rPr>
          <w:color w:val="1A1A1A"/>
        </w:rPr>
        <w:t>,</w:t>
      </w:r>
      <w:r>
        <w:rPr>
          <w:color w:val="1A1A1A"/>
          <w:spacing w:val="-5"/>
        </w:rPr>
        <w:t> </w:t>
      </w:r>
      <w:r>
        <w:rPr>
          <w:color w:val="1A1A1A"/>
        </w:rPr>
        <w:t>Bank</w:t>
      </w:r>
      <w:r>
        <w:rPr>
          <w:color w:val="1A1A1A"/>
          <w:spacing w:val="-5"/>
        </w:rPr>
        <w:t> </w:t>
      </w:r>
      <w:r>
        <w:rPr>
          <w:color w:val="1A1A1A"/>
        </w:rPr>
        <w:t>of</w:t>
      </w:r>
      <w:r>
        <w:rPr>
          <w:color w:val="1A1A1A"/>
          <w:spacing w:val="-5"/>
        </w:rPr>
        <w:t> </w:t>
      </w:r>
      <w:r>
        <w:rPr>
          <w:color w:val="1A1A1A"/>
        </w:rPr>
        <w:t>Canada/Payments</w:t>
      </w:r>
      <w:r>
        <w:rPr>
          <w:color w:val="1A1A1A"/>
          <w:spacing w:val="-5"/>
        </w:rPr>
        <w:t> </w:t>
      </w:r>
      <w:r>
        <w:rPr>
          <w:color w:val="1A1A1A"/>
        </w:rPr>
        <w:t>Canada Workshop on the Modelling and Simulation of Payments and Other Financial System Infrastructures, Oct 27, 2016; Monetary and Economic Development Seminar, Bank for International Settlements, May 19, 2017.</w:t>
      </w:r>
    </w:p>
    <w:p>
      <w:pPr>
        <w:pStyle w:val="BodyText"/>
        <w:spacing w:before="39"/>
        <w:ind w:left="0"/>
      </w:pPr>
    </w:p>
    <w:p>
      <w:pPr>
        <w:pStyle w:val="BodyText"/>
      </w:pPr>
      <w:r>
        <w:rPr/>
        <w:t>“Mini-Course</w:t>
      </w:r>
      <w:r>
        <w:rPr>
          <w:spacing w:val="-4"/>
        </w:rPr>
        <w:t> </w:t>
      </w:r>
      <w:r>
        <w:rPr/>
        <w:t>on</w:t>
      </w:r>
      <w:r>
        <w:rPr>
          <w:spacing w:val="-3"/>
        </w:rPr>
        <w:t> </w:t>
      </w:r>
      <w:r>
        <w:rPr/>
        <w:t>Auctions”</w:t>
      </w:r>
      <w:r>
        <w:rPr>
          <w:spacing w:val="-3"/>
        </w:rPr>
        <w:t> </w:t>
      </w:r>
      <w:r>
        <w:rPr/>
        <w:t>Queen’s</w:t>
      </w:r>
      <w:r>
        <w:rPr>
          <w:spacing w:val="-3"/>
        </w:rPr>
        <w:t> </w:t>
      </w:r>
      <w:r>
        <w:rPr/>
        <w:t>University,”</w:t>
      </w:r>
      <w:r>
        <w:rPr>
          <w:spacing w:val="-3"/>
        </w:rPr>
        <w:t> </w:t>
      </w:r>
      <w:r>
        <w:rPr/>
        <w:t>September</w:t>
      </w:r>
      <w:r>
        <w:rPr>
          <w:spacing w:val="-3"/>
        </w:rPr>
        <w:t> </w:t>
      </w:r>
      <w:r>
        <w:rPr/>
        <w:t>12-16,</w:t>
      </w:r>
      <w:r>
        <w:rPr>
          <w:spacing w:val="-2"/>
        </w:rPr>
        <w:t> 2016.</w:t>
      </w:r>
    </w:p>
    <w:p>
      <w:pPr>
        <w:pStyle w:val="BodyText"/>
        <w:spacing w:before="43"/>
        <w:ind w:left="0"/>
      </w:pPr>
    </w:p>
    <w:p>
      <w:pPr>
        <w:pStyle w:val="BodyText"/>
        <w:spacing w:line="278" w:lineRule="auto"/>
        <w:ind w:right="888"/>
      </w:pPr>
      <w:r>
        <w:rPr/>
        <w:t>“Let Me, or Let George? Motives of Competing Altruists” Bay Area Behavioral and Experimental</w:t>
      </w:r>
      <w:r>
        <w:rPr>
          <w:spacing w:val="-5"/>
        </w:rPr>
        <w:t> </w:t>
      </w:r>
      <w:r>
        <w:rPr/>
        <w:t>Economics</w:t>
      </w:r>
      <w:r>
        <w:rPr>
          <w:spacing w:val="-5"/>
        </w:rPr>
        <w:t> </w:t>
      </w:r>
      <w:r>
        <w:rPr/>
        <w:t>Workshop,</w:t>
      </w:r>
      <w:r>
        <w:rPr>
          <w:spacing w:val="-5"/>
        </w:rPr>
        <w:t> </w:t>
      </w:r>
      <w:r>
        <w:rPr/>
        <w:t>Haas</w:t>
      </w:r>
      <w:r>
        <w:rPr>
          <w:spacing w:val="-5"/>
        </w:rPr>
        <w:t> </w:t>
      </w:r>
      <w:r>
        <w:rPr/>
        <w:t>School</w:t>
      </w:r>
      <w:r>
        <w:rPr>
          <w:spacing w:val="-5"/>
        </w:rPr>
        <w:t> </w:t>
      </w:r>
      <w:r>
        <w:rPr/>
        <w:t>of</w:t>
      </w:r>
      <w:r>
        <w:rPr>
          <w:spacing w:val="-5"/>
        </w:rPr>
        <w:t> </w:t>
      </w:r>
      <w:r>
        <w:rPr/>
        <w:t>Business,</w:t>
      </w:r>
      <w:r>
        <w:rPr>
          <w:spacing w:val="-5"/>
        </w:rPr>
        <w:t> </w:t>
      </w:r>
      <w:r>
        <w:rPr/>
        <w:t>University</w:t>
      </w:r>
      <w:r>
        <w:rPr>
          <w:spacing w:val="-5"/>
        </w:rPr>
        <w:t> </w:t>
      </w:r>
      <w:r>
        <w:rPr/>
        <w:t>of</w:t>
      </w:r>
      <w:r>
        <w:rPr>
          <w:spacing w:val="-5"/>
        </w:rPr>
        <w:t> </w:t>
      </w:r>
      <w:r>
        <w:rPr/>
        <w:t>California Berkeley, May 7, 2016.</w:t>
      </w:r>
    </w:p>
    <w:p>
      <w:pPr>
        <w:pStyle w:val="BodyText"/>
        <w:spacing w:before="31"/>
        <w:ind w:left="0"/>
      </w:pPr>
    </w:p>
    <w:p>
      <w:pPr>
        <w:pStyle w:val="BodyText"/>
        <w:ind w:right="464"/>
      </w:pPr>
      <w:r>
        <w:rPr/>
        <w:t>“Segregated Balance Accounts” Cornell/PSU Macro Workshop, Ithaca, NY, Sept 27, 2015; Bayreuth</w:t>
      </w:r>
      <w:r>
        <w:rPr>
          <w:spacing w:val="-4"/>
        </w:rPr>
        <w:t> </w:t>
      </w:r>
      <w:r>
        <w:rPr/>
        <w:t>University,</w:t>
      </w:r>
      <w:r>
        <w:rPr>
          <w:spacing w:val="-4"/>
        </w:rPr>
        <w:t> </w:t>
      </w:r>
      <w:r>
        <w:rPr/>
        <w:t>Germany,</w:t>
      </w:r>
      <w:r>
        <w:rPr>
          <w:spacing w:val="-4"/>
        </w:rPr>
        <w:t> </w:t>
      </w:r>
      <w:r>
        <w:rPr/>
        <w:t>December</w:t>
      </w:r>
      <w:r>
        <w:rPr>
          <w:spacing w:val="-4"/>
        </w:rPr>
        <w:t> </w:t>
      </w:r>
      <w:r>
        <w:rPr/>
        <w:t>10,</w:t>
      </w:r>
      <w:r>
        <w:rPr>
          <w:spacing w:val="-4"/>
        </w:rPr>
        <w:t> </w:t>
      </w:r>
      <w:r>
        <w:rPr/>
        <w:t>2015,</w:t>
      </w:r>
      <w:r>
        <w:rPr>
          <w:spacing w:val="-5"/>
        </w:rPr>
        <w:t> </w:t>
      </w:r>
      <w:r>
        <w:rPr>
          <w:b/>
        </w:rPr>
        <w:t>Public</w:t>
      </w:r>
      <w:r>
        <w:rPr>
          <w:b/>
          <w:spacing w:val="-5"/>
        </w:rPr>
        <w:t> </w:t>
      </w:r>
      <w:r>
        <w:rPr>
          <w:b/>
        </w:rPr>
        <w:t>Lecture</w:t>
      </w:r>
      <w:r>
        <w:rPr/>
        <w:t>;</w:t>
      </w:r>
      <w:r>
        <w:rPr>
          <w:spacing w:val="-4"/>
        </w:rPr>
        <w:t> </w:t>
      </w:r>
      <w:r>
        <w:rPr/>
        <w:t>Workshop</w:t>
      </w:r>
      <w:r>
        <w:rPr>
          <w:spacing w:val="-4"/>
        </w:rPr>
        <w:t> </w:t>
      </w:r>
      <w:r>
        <w:rPr/>
        <w:t>in</w:t>
      </w:r>
      <w:r>
        <w:rPr>
          <w:spacing w:val="-4"/>
        </w:rPr>
        <w:t> </w:t>
      </w:r>
      <w:r>
        <w:rPr/>
        <w:t>Honor</w:t>
      </w:r>
      <w:r>
        <w:rPr>
          <w:spacing w:val="-4"/>
        </w:rPr>
        <w:t> </w:t>
      </w:r>
      <w:r>
        <w:rPr/>
        <w:t>of Jamie McAndrews, Federal Reserve Bank of New York, June 2016.</w:t>
      </w:r>
    </w:p>
    <w:p>
      <w:pPr>
        <w:pStyle w:val="BodyText"/>
        <w:ind w:left="0"/>
      </w:pPr>
    </w:p>
    <w:p>
      <w:pPr>
        <w:pStyle w:val="Heading2"/>
        <w:spacing w:line="275" w:lineRule="exact"/>
      </w:pPr>
      <w:r>
        <w:rPr/>
        <w:t>Panels</w:t>
      </w:r>
      <w:r>
        <w:rPr>
          <w:spacing w:val="-4"/>
        </w:rPr>
        <w:t> </w:t>
      </w:r>
      <w:r>
        <w:rPr/>
        <w:t>and</w:t>
      </w:r>
      <w:r>
        <w:rPr>
          <w:spacing w:val="-2"/>
        </w:rPr>
        <w:t> </w:t>
      </w:r>
      <w:r>
        <w:rPr/>
        <w:t>Discussions</w:t>
      </w:r>
      <w:r>
        <w:rPr>
          <w:spacing w:val="-2"/>
        </w:rPr>
        <w:t> </w:t>
      </w:r>
      <w:r>
        <w:rPr/>
        <w:t>(Since</w:t>
      </w:r>
      <w:r>
        <w:rPr>
          <w:spacing w:val="-2"/>
        </w:rPr>
        <w:t> 2015)</w:t>
      </w:r>
    </w:p>
    <w:p>
      <w:pPr>
        <w:pStyle w:val="BodyText"/>
        <w:spacing w:line="242" w:lineRule="auto"/>
        <w:ind w:right="417"/>
      </w:pPr>
      <w:r>
        <w:rPr>
          <w:color w:val="202124"/>
        </w:rPr>
        <w:t>Panelist,</w:t>
      </w:r>
      <w:r>
        <w:rPr>
          <w:color w:val="202124"/>
          <w:spacing w:val="-4"/>
        </w:rPr>
        <w:t> </w:t>
      </w:r>
      <w:r>
        <w:rPr/>
        <w:t>New</w:t>
      </w:r>
      <w:r>
        <w:rPr>
          <w:spacing w:val="-3"/>
        </w:rPr>
        <w:t> </w:t>
      </w:r>
      <w:r>
        <w:rPr/>
        <w:t>York</w:t>
      </w:r>
      <w:r>
        <w:rPr>
          <w:spacing w:val="-3"/>
        </w:rPr>
        <w:t> </w:t>
      </w:r>
      <w:r>
        <w:rPr/>
        <w:t>Fed</w:t>
      </w:r>
      <w:r>
        <w:rPr>
          <w:spacing w:val="-3"/>
        </w:rPr>
        <w:t> </w:t>
      </w:r>
      <w:r>
        <w:rPr/>
        <w:t>Conference</w:t>
      </w:r>
      <w:r>
        <w:rPr>
          <w:spacing w:val="-4"/>
        </w:rPr>
        <w:t> </w:t>
      </w:r>
      <w:r>
        <w:rPr/>
        <w:t>on</w:t>
      </w:r>
      <w:r>
        <w:rPr>
          <w:spacing w:val="-3"/>
        </w:rPr>
        <w:t> </w:t>
      </w:r>
      <w:r>
        <w:rPr/>
        <w:t>Innovation,</w:t>
      </w:r>
      <w:r>
        <w:rPr>
          <w:spacing w:val="-3"/>
        </w:rPr>
        <w:t> </w:t>
      </w:r>
      <w:r>
        <w:rPr/>
        <w:t>Risk,</w:t>
      </w:r>
      <w:r>
        <w:rPr>
          <w:spacing w:val="-3"/>
        </w:rPr>
        <w:t> </w:t>
      </w:r>
      <w:r>
        <w:rPr/>
        <w:t>and</w:t>
      </w:r>
      <w:r>
        <w:rPr>
          <w:spacing w:val="-3"/>
        </w:rPr>
        <w:t> </w:t>
      </w:r>
      <w:r>
        <w:rPr/>
        <w:t>Regulation,</w:t>
      </w:r>
      <w:r>
        <w:rPr>
          <w:spacing w:val="-3"/>
        </w:rPr>
        <w:t> </w:t>
      </w:r>
      <w:r>
        <w:rPr/>
        <w:t>Federal</w:t>
      </w:r>
      <w:r>
        <w:rPr>
          <w:spacing w:val="-3"/>
        </w:rPr>
        <w:t> </w:t>
      </w:r>
      <w:r>
        <w:rPr/>
        <w:t>Reserve</w:t>
      </w:r>
      <w:r>
        <w:rPr>
          <w:spacing w:val="-4"/>
        </w:rPr>
        <w:t> </w:t>
      </w:r>
      <w:r>
        <w:rPr/>
        <w:t>Bank of New York, April 4, 2025.</w:t>
      </w:r>
    </w:p>
    <w:p>
      <w:pPr>
        <w:pStyle w:val="BodyText"/>
        <w:spacing w:line="237" w:lineRule="auto" w:before="274"/>
        <w:ind w:right="888"/>
      </w:pPr>
      <w:r>
        <w:rPr>
          <w:color w:val="202124"/>
        </w:rPr>
        <w:t>Panelist,</w:t>
      </w:r>
      <w:r>
        <w:rPr>
          <w:color w:val="202124"/>
          <w:spacing w:val="25"/>
        </w:rPr>
        <w:t> </w:t>
      </w:r>
      <w:r>
        <w:rPr>
          <w:color w:val="202124"/>
        </w:rPr>
        <w:t>CGFS</w:t>
      </w:r>
      <w:r>
        <w:rPr>
          <w:color w:val="202124"/>
          <w:spacing w:val="-4"/>
        </w:rPr>
        <w:t> </w:t>
      </w:r>
      <w:r>
        <w:rPr>
          <w:color w:val="202124"/>
        </w:rPr>
        <w:t>-</w:t>
      </w:r>
      <w:r>
        <w:rPr>
          <w:color w:val="202124"/>
          <w:spacing w:val="-4"/>
        </w:rPr>
        <w:t> </w:t>
      </w:r>
      <w:r>
        <w:rPr>
          <w:color w:val="202124"/>
        </w:rPr>
        <w:t>CPMI</w:t>
      </w:r>
      <w:r>
        <w:rPr>
          <w:color w:val="202124"/>
          <w:spacing w:val="-4"/>
        </w:rPr>
        <w:t> </w:t>
      </w:r>
      <w:r>
        <w:rPr>
          <w:color w:val="202124"/>
        </w:rPr>
        <w:t>workshop</w:t>
      </w:r>
      <w:r>
        <w:rPr>
          <w:color w:val="202124"/>
          <w:spacing w:val="-4"/>
        </w:rPr>
        <w:t> </w:t>
      </w:r>
      <w:r>
        <w:rPr>
          <w:color w:val="202124"/>
        </w:rPr>
        <w:t>on</w:t>
      </w:r>
      <w:r>
        <w:rPr>
          <w:color w:val="202124"/>
          <w:spacing w:val="-4"/>
        </w:rPr>
        <w:t> </w:t>
      </w:r>
      <w:r>
        <w:rPr>
          <w:color w:val="202124"/>
        </w:rPr>
        <w:t>payment</w:t>
      </w:r>
      <w:r>
        <w:rPr>
          <w:color w:val="202124"/>
          <w:spacing w:val="-4"/>
        </w:rPr>
        <w:t> </w:t>
      </w:r>
      <w:r>
        <w:rPr>
          <w:color w:val="202124"/>
        </w:rPr>
        <w:t>system</w:t>
      </w:r>
      <w:r>
        <w:rPr>
          <w:color w:val="202124"/>
          <w:spacing w:val="-4"/>
        </w:rPr>
        <w:t> </w:t>
      </w:r>
      <w:r>
        <w:rPr>
          <w:color w:val="202124"/>
        </w:rPr>
        <w:t>developments</w:t>
      </w:r>
      <w:r>
        <w:rPr>
          <w:color w:val="202124"/>
          <w:spacing w:val="-4"/>
        </w:rPr>
        <w:t> </w:t>
      </w:r>
      <w:r>
        <w:rPr>
          <w:color w:val="202124"/>
        </w:rPr>
        <w:t>and</w:t>
      </w:r>
      <w:r>
        <w:rPr>
          <w:color w:val="202124"/>
          <w:spacing w:val="-4"/>
        </w:rPr>
        <w:t> </w:t>
      </w:r>
      <w:r>
        <w:rPr>
          <w:color w:val="202124"/>
        </w:rPr>
        <w:t>financial</w:t>
      </w:r>
      <w:r>
        <w:rPr>
          <w:color w:val="202124"/>
          <w:spacing w:val="-4"/>
        </w:rPr>
        <w:t> </w:t>
      </w:r>
      <w:r>
        <w:rPr>
          <w:color w:val="202124"/>
        </w:rPr>
        <w:t>stability, Bank of Japan, 7 February 2025.</w:t>
      </w:r>
    </w:p>
    <w:p>
      <w:pPr>
        <w:pStyle w:val="BodyText"/>
        <w:spacing w:before="1"/>
        <w:ind w:left="0"/>
      </w:pPr>
    </w:p>
    <w:p>
      <w:pPr>
        <w:pStyle w:val="BodyText"/>
        <w:spacing w:line="242" w:lineRule="auto"/>
        <w:ind w:right="421"/>
      </w:pPr>
      <w:r>
        <w:rPr>
          <w:color w:val="202124"/>
        </w:rPr>
        <w:t>Discussant,</w:t>
      </w:r>
      <w:r>
        <w:rPr>
          <w:color w:val="202124"/>
          <w:spacing w:val="-4"/>
        </w:rPr>
        <w:t> </w:t>
      </w:r>
      <w:r>
        <w:rPr>
          <w:color w:val="202124"/>
        </w:rPr>
        <w:t>OFR</w:t>
      </w:r>
      <w:r>
        <w:rPr>
          <w:color w:val="202124"/>
          <w:spacing w:val="-4"/>
        </w:rPr>
        <w:t> </w:t>
      </w:r>
      <w:r>
        <w:rPr>
          <w:color w:val="202124"/>
        </w:rPr>
        <w:t>Financial</w:t>
      </w:r>
      <w:r>
        <w:rPr>
          <w:color w:val="202124"/>
          <w:spacing w:val="-4"/>
        </w:rPr>
        <w:t> </w:t>
      </w:r>
      <w:r>
        <w:rPr>
          <w:color w:val="202124"/>
        </w:rPr>
        <w:t>Stability</w:t>
      </w:r>
      <w:r>
        <w:rPr>
          <w:color w:val="202124"/>
          <w:spacing w:val="-4"/>
        </w:rPr>
        <w:t> </w:t>
      </w:r>
      <w:r>
        <w:rPr>
          <w:color w:val="202124"/>
        </w:rPr>
        <w:t>Conference,</w:t>
      </w:r>
      <w:r>
        <w:rPr>
          <w:color w:val="202124"/>
          <w:spacing w:val="-4"/>
        </w:rPr>
        <w:t> </w:t>
      </w:r>
      <w:r>
        <w:rPr>
          <w:color w:val="202124"/>
        </w:rPr>
        <w:t>Federal</w:t>
      </w:r>
      <w:r>
        <w:rPr>
          <w:color w:val="202124"/>
          <w:spacing w:val="-4"/>
        </w:rPr>
        <w:t> </w:t>
      </w:r>
      <w:r>
        <w:rPr>
          <w:color w:val="202124"/>
        </w:rPr>
        <w:t>Reserve</w:t>
      </w:r>
      <w:r>
        <w:rPr>
          <w:color w:val="202124"/>
          <w:spacing w:val="-5"/>
        </w:rPr>
        <w:t> </w:t>
      </w:r>
      <w:r>
        <w:rPr>
          <w:color w:val="202124"/>
        </w:rPr>
        <w:t>Bank</w:t>
      </w:r>
      <w:r>
        <w:rPr>
          <w:color w:val="202124"/>
          <w:spacing w:val="-4"/>
        </w:rPr>
        <w:t> </w:t>
      </w:r>
      <w:r>
        <w:rPr>
          <w:color w:val="202124"/>
        </w:rPr>
        <w:t>of</w:t>
      </w:r>
      <w:r>
        <w:rPr>
          <w:color w:val="202124"/>
          <w:spacing w:val="-4"/>
        </w:rPr>
        <w:t> </w:t>
      </w:r>
      <w:r>
        <w:rPr>
          <w:color w:val="202124"/>
        </w:rPr>
        <w:t>Cleveland,</w:t>
      </w:r>
      <w:r>
        <w:rPr>
          <w:color w:val="202124"/>
          <w:spacing w:val="-4"/>
        </w:rPr>
        <w:t> </w:t>
      </w:r>
      <w:r>
        <w:rPr>
          <w:color w:val="202124"/>
        </w:rPr>
        <w:t>November 20-22, 2024.</w:t>
      </w:r>
    </w:p>
    <w:p>
      <w:pPr>
        <w:pStyle w:val="BodyText"/>
        <w:spacing w:after="0" w:line="242" w:lineRule="auto"/>
        <w:sectPr>
          <w:pgSz w:w="12240" w:h="15840"/>
          <w:pgMar w:top="1500" w:bottom="280" w:left="1440" w:right="1080"/>
        </w:sectPr>
      </w:pPr>
    </w:p>
    <w:p>
      <w:pPr>
        <w:pStyle w:val="BodyText"/>
        <w:spacing w:line="242" w:lineRule="auto" w:before="77"/>
      </w:pPr>
      <w:r>
        <w:rPr>
          <w:color w:val="202124"/>
        </w:rPr>
        <w:t>Panelist,</w:t>
      </w:r>
      <w:r>
        <w:rPr>
          <w:color w:val="202124"/>
          <w:spacing w:val="-3"/>
        </w:rPr>
        <w:t> </w:t>
      </w:r>
      <w:r>
        <w:rPr>
          <w:color w:val="202124"/>
        </w:rPr>
        <w:t>Artificial</w:t>
      </w:r>
      <w:r>
        <w:rPr>
          <w:color w:val="202124"/>
          <w:spacing w:val="-3"/>
        </w:rPr>
        <w:t> </w:t>
      </w:r>
      <w:r>
        <w:rPr>
          <w:color w:val="202124"/>
        </w:rPr>
        <w:t>intelligence</w:t>
      </w:r>
      <w:r>
        <w:rPr>
          <w:color w:val="202124"/>
          <w:spacing w:val="-4"/>
        </w:rPr>
        <w:t> </w:t>
      </w:r>
      <w:r>
        <w:rPr>
          <w:color w:val="202124"/>
        </w:rPr>
        <w:t>and</w:t>
      </w:r>
      <w:r>
        <w:rPr>
          <w:color w:val="202124"/>
          <w:spacing w:val="-3"/>
        </w:rPr>
        <w:t> </w:t>
      </w:r>
      <w:r>
        <w:rPr>
          <w:color w:val="202124"/>
        </w:rPr>
        <w:t>its</w:t>
      </w:r>
      <w:r>
        <w:rPr>
          <w:color w:val="202124"/>
          <w:spacing w:val="-3"/>
        </w:rPr>
        <w:t> </w:t>
      </w:r>
      <w:r>
        <w:rPr>
          <w:color w:val="202124"/>
        </w:rPr>
        <w:t>use</w:t>
      </w:r>
      <w:r>
        <w:rPr>
          <w:color w:val="202124"/>
          <w:spacing w:val="-4"/>
        </w:rPr>
        <w:t> </w:t>
      </w:r>
      <w:r>
        <w:rPr>
          <w:color w:val="202124"/>
        </w:rPr>
        <w:t>in</w:t>
      </w:r>
      <w:r>
        <w:rPr>
          <w:color w:val="202124"/>
          <w:spacing w:val="-3"/>
        </w:rPr>
        <w:t> </w:t>
      </w:r>
      <w:r>
        <w:rPr>
          <w:color w:val="202124"/>
        </w:rPr>
        <w:t>the</w:t>
      </w:r>
      <w:r>
        <w:rPr>
          <w:color w:val="202124"/>
          <w:spacing w:val="-4"/>
        </w:rPr>
        <w:t> </w:t>
      </w:r>
      <w:r>
        <w:rPr>
          <w:color w:val="202124"/>
        </w:rPr>
        <w:t>financial</w:t>
      </w:r>
      <w:r>
        <w:rPr>
          <w:color w:val="202124"/>
          <w:spacing w:val="-3"/>
        </w:rPr>
        <w:t> </w:t>
      </w:r>
      <w:r>
        <w:rPr>
          <w:color w:val="202124"/>
        </w:rPr>
        <w:t>sector,</w:t>
      </w:r>
      <w:r>
        <w:rPr>
          <w:color w:val="202124"/>
          <w:spacing w:val="-3"/>
        </w:rPr>
        <w:t> </w:t>
      </w:r>
      <w:r>
        <w:rPr>
          <w:color w:val="202124"/>
        </w:rPr>
        <w:t>High-level</w:t>
      </w:r>
      <w:r>
        <w:rPr>
          <w:color w:val="202124"/>
          <w:spacing w:val="-3"/>
        </w:rPr>
        <w:t> </w:t>
      </w:r>
      <w:r>
        <w:rPr>
          <w:color w:val="202124"/>
        </w:rPr>
        <w:t>Meeting</w:t>
      </w:r>
      <w:r>
        <w:rPr>
          <w:color w:val="202124"/>
          <w:spacing w:val="-3"/>
        </w:rPr>
        <w:t> </w:t>
      </w:r>
      <w:r>
        <w:rPr>
          <w:color w:val="202124"/>
        </w:rPr>
        <w:t>on</w:t>
      </w:r>
      <w:r>
        <w:rPr>
          <w:color w:val="202124"/>
          <w:spacing w:val="-3"/>
        </w:rPr>
        <w:t> </w:t>
      </w:r>
      <w:r>
        <w:rPr>
          <w:color w:val="202124"/>
        </w:rPr>
        <w:t>Banking Supervision, ASBA-BCBS-FSI-BIS, Cartagena de Indias, Columbia, October 16, 2024.</w:t>
      </w:r>
    </w:p>
    <w:p>
      <w:pPr>
        <w:pStyle w:val="BodyText"/>
        <w:spacing w:before="273"/>
      </w:pPr>
      <w:r>
        <w:rPr>
          <w:color w:val="202124"/>
        </w:rPr>
        <w:t>Discussant,</w:t>
      </w:r>
      <w:r>
        <w:rPr>
          <w:color w:val="202124"/>
          <w:spacing w:val="-2"/>
        </w:rPr>
        <w:t> </w:t>
      </w:r>
      <w:r>
        <w:rPr>
          <w:color w:val="202124"/>
        </w:rPr>
        <w:t>22</w:t>
      </w:r>
      <w:r>
        <w:rPr>
          <w:color w:val="202124"/>
          <w:vertAlign w:val="superscript"/>
        </w:rPr>
        <w:t>nd</w:t>
      </w:r>
      <w:r>
        <w:rPr>
          <w:color w:val="202124"/>
          <w:spacing w:val="-2"/>
          <w:vertAlign w:val="baseline"/>
        </w:rPr>
        <w:t> </w:t>
      </w:r>
      <w:r>
        <w:rPr>
          <w:color w:val="202124"/>
          <w:vertAlign w:val="baseline"/>
        </w:rPr>
        <w:t>Simulator</w:t>
      </w:r>
      <w:r>
        <w:rPr>
          <w:color w:val="202124"/>
          <w:spacing w:val="-1"/>
          <w:vertAlign w:val="baseline"/>
        </w:rPr>
        <w:t> </w:t>
      </w:r>
      <w:r>
        <w:rPr>
          <w:color w:val="202124"/>
          <w:vertAlign w:val="baseline"/>
        </w:rPr>
        <w:t>Seminar,</w:t>
      </w:r>
      <w:r>
        <w:rPr>
          <w:color w:val="202124"/>
          <w:spacing w:val="-2"/>
          <w:vertAlign w:val="baseline"/>
        </w:rPr>
        <w:t> </w:t>
      </w:r>
      <w:r>
        <w:rPr>
          <w:color w:val="202124"/>
          <w:vertAlign w:val="baseline"/>
        </w:rPr>
        <w:t>Bank</w:t>
      </w:r>
      <w:r>
        <w:rPr>
          <w:color w:val="202124"/>
          <w:spacing w:val="-1"/>
          <w:vertAlign w:val="baseline"/>
        </w:rPr>
        <w:t> </w:t>
      </w:r>
      <w:r>
        <w:rPr>
          <w:color w:val="202124"/>
          <w:vertAlign w:val="baseline"/>
        </w:rPr>
        <w:t>of</w:t>
      </w:r>
      <w:r>
        <w:rPr>
          <w:color w:val="202124"/>
          <w:spacing w:val="-2"/>
          <w:vertAlign w:val="baseline"/>
        </w:rPr>
        <w:t> </w:t>
      </w:r>
      <w:r>
        <w:rPr>
          <w:color w:val="202124"/>
          <w:vertAlign w:val="baseline"/>
        </w:rPr>
        <w:t>Finland,</w:t>
      </w:r>
      <w:r>
        <w:rPr>
          <w:color w:val="202124"/>
          <w:spacing w:val="-2"/>
          <w:vertAlign w:val="baseline"/>
        </w:rPr>
        <w:t> </w:t>
      </w:r>
      <w:r>
        <w:rPr>
          <w:color w:val="202124"/>
          <w:vertAlign w:val="baseline"/>
        </w:rPr>
        <w:t>Helsinki,</w:t>
      </w:r>
      <w:r>
        <w:rPr>
          <w:color w:val="202124"/>
          <w:spacing w:val="-3"/>
          <w:vertAlign w:val="baseline"/>
        </w:rPr>
        <w:t> </w:t>
      </w:r>
      <w:r>
        <w:rPr>
          <w:color w:val="202124"/>
          <w:vertAlign w:val="baseline"/>
        </w:rPr>
        <w:t>August</w:t>
      </w:r>
      <w:r>
        <w:rPr>
          <w:color w:val="202124"/>
          <w:spacing w:val="-1"/>
          <w:vertAlign w:val="baseline"/>
        </w:rPr>
        <w:t> </w:t>
      </w:r>
      <w:r>
        <w:rPr>
          <w:color w:val="202124"/>
          <w:vertAlign w:val="baseline"/>
        </w:rPr>
        <w:t>29,</w:t>
      </w:r>
      <w:r>
        <w:rPr>
          <w:color w:val="202124"/>
          <w:spacing w:val="-2"/>
          <w:vertAlign w:val="baseline"/>
        </w:rPr>
        <w:t> 2024.</w:t>
      </w:r>
    </w:p>
    <w:p>
      <w:pPr>
        <w:pStyle w:val="BodyText"/>
        <w:spacing w:before="2"/>
        <w:ind w:left="0"/>
      </w:pPr>
    </w:p>
    <w:p>
      <w:pPr>
        <w:pStyle w:val="BodyText"/>
        <w:spacing w:line="237" w:lineRule="auto"/>
        <w:ind w:right="417"/>
      </w:pPr>
      <w:r>
        <w:rPr>
          <w:color w:val="202124"/>
        </w:rPr>
        <w:t>Panelist,</w:t>
      </w:r>
      <w:r>
        <w:rPr>
          <w:color w:val="202124"/>
          <w:spacing w:val="-4"/>
        </w:rPr>
        <w:t> </w:t>
      </w:r>
      <w:r>
        <w:rPr/>
        <w:t>“Should</w:t>
      </w:r>
      <w:r>
        <w:rPr>
          <w:spacing w:val="-4"/>
        </w:rPr>
        <w:t> </w:t>
      </w:r>
      <w:r>
        <w:rPr/>
        <w:t>stablecoins</w:t>
      </w:r>
      <w:r>
        <w:rPr>
          <w:spacing w:val="-4"/>
        </w:rPr>
        <w:t> </w:t>
      </w:r>
      <w:r>
        <w:rPr/>
        <w:t>clear</w:t>
      </w:r>
      <w:r>
        <w:rPr>
          <w:spacing w:val="-4"/>
        </w:rPr>
        <w:t> </w:t>
      </w:r>
      <w:r>
        <w:rPr/>
        <w:t>the</w:t>
      </w:r>
      <w:r>
        <w:rPr>
          <w:spacing w:val="-4"/>
        </w:rPr>
        <w:t> </w:t>
      </w:r>
      <w:r>
        <w:rPr/>
        <w:t>way</w:t>
      </w:r>
      <w:r>
        <w:rPr>
          <w:spacing w:val="-4"/>
        </w:rPr>
        <w:t> </w:t>
      </w:r>
      <w:r>
        <w:rPr/>
        <w:t>for</w:t>
      </w:r>
      <w:r>
        <w:rPr>
          <w:spacing w:val="-4"/>
        </w:rPr>
        <w:t> </w:t>
      </w:r>
      <w:r>
        <w:rPr/>
        <w:t>tokenised</w:t>
      </w:r>
      <w:r>
        <w:rPr>
          <w:spacing w:val="-4"/>
        </w:rPr>
        <w:t> </w:t>
      </w:r>
      <w:r>
        <w:rPr/>
        <w:t>bank</w:t>
      </w:r>
      <w:r>
        <w:rPr>
          <w:spacing w:val="-4"/>
        </w:rPr>
        <w:t> </w:t>
      </w:r>
      <w:r>
        <w:rPr/>
        <w:t>deposits?”</w:t>
      </w:r>
      <w:r>
        <w:rPr>
          <w:spacing w:val="-4"/>
        </w:rPr>
        <w:t> </w:t>
      </w:r>
      <w:r>
        <w:rPr/>
        <w:t>OMFIF</w:t>
      </w:r>
      <w:r>
        <w:rPr>
          <w:spacing w:val="-4"/>
        </w:rPr>
        <w:t> </w:t>
      </w:r>
      <w:r>
        <w:rPr/>
        <w:t>Digital</w:t>
      </w:r>
      <w:r>
        <w:rPr>
          <w:spacing w:val="-4"/>
        </w:rPr>
        <w:t> </w:t>
      </w:r>
      <w:r>
        <w:rPr/>
        <w:t>Money Summit, London, UK, May 15, 2024.</w:t>
      </w:r>
    </w:p>
    <w:p>
      <w:pPr>
        <w:pStyle w:val="BodyText"/>
        <w:spacing w:before="1"/>
        <w:ind w:left="0"/>
      </w:pPr>
    </w:p>
    <w:p>
      <w:pPr>
        <w:pStyle w:val="BodyText"/>
        <w:spacing w:line="242" w:lineRule="auto"/>
        <w:ind w:right="417"/>
      </w:pPr>
      <w:r>
        <w:rPr>
          <w:color w:val="202124"/>
        </w:rPr>
        <w:t>Invited</w:t>
      </w:r>
      <w:r>
        <w:rPr>
          <w:color w:val="202124"/>
          <w:spacing w:val="-4"/>
        </w:rPr>
        <w:t> </w:t>
      </w:r>
      <w:r>
        <w:rPr>
          <w:color w:val="202124"/>
        </w:rPr>
        <w:t>Guest,</w:t>
      </w:r>
      <w:r>
        <w:rPr>
          <w:color w:val="202124"/>
          <w:spacing w:val="-5"/>
        </w:rPr>
        <w:t> </w:t>
      </w:r>
      <w:r>
        <w:rPr/>
        <w:t>Invitation-only</w:t>
      </w:r>
      <w:r>
        <w:rPr>
          <w:spacing w:val="-4"/>
        </w:rPr>
        <w:t> </w:t>
      </w:r>
      <w:r>
        <w:rPr/>
        <w:t>roundtable</w:t>
      </w:r>
      <w:r>
        <w:rPr>
          <w:spacing w:val="-5"/>
        </w:rPr>
        <w:t> </w:t>
      </w:r>
      <w:r>
        <w:rPr/>
        <w:t>discussion</w:t>
      </w:r>
      <w:r>
        <w:rPr>
          <w:spacing w:val="-4"/>
        </w:rPr>
        <w:t> </w:t>
      </w:r>
      <w:r>
        <w:rPr/>
        <w:t>organized</w:t>
      </w:r>
      <w:r>
        <w:rPr>
          <w:spacing w:val="-4"/>
        </w:rPr>
        <w:t> </w:t>
      </w:r>
      <w:r>
        <w:rPr/>
        <w:t>by</w:t>
      </w:r>
      <w:r>
        <w:rPr>
          <w:spacing w:val="-4"/>
        </w:rPr>
        <w:t> </w:t>
      </w:r>
      <w:r>
        <w:rPr/>
        <w:t>the</w:t>
      </w:r>
      <w:r>
        <w:rPr>
          <w:spacing w:val="-5"/>
        </w:rPr>
        <w:t> </w:t>
      </w:r>
      <w:r>
        <w:rPr/>
        <w:t>CFTE</w:t>
      </w:r>
      <w:r>
        <w:rPr>
          <w:spacing w:val="-4"/>
        </w:rPr>
        <w:t> </w:t>
      </w:r>
      <w:r>
        <w:rPr/>
        <w:t>and</w:t>
      </w:r>
      <w:r>
        <w:rPr>
          <w:spacing w:val="-4"/>
        </w:rPr>
        <w:t> </w:t>
      </w:r>
      <w:r>
        <w:rPr/>
        <w:t>OMFIF</w:t>
      </w:r>
      <w:r>
        <w:rPr>
          <w:spacing w:val="-4"/>
        </w:rPr>
        <w:t> </w:t>
      </w:r>
      <w:r>
        <w:rPr/>
        <w:t>on “Rearchitecting the Financial System” London, UK, May 14, 2024.</w:t>
      </w:r>
    </w:p>
    <w:p>
      <w:pPr>
        <w:pStyle w:val="BodyText"/>
        <w:spacing w:line="237" w:lineRule="auto" w:before="275"/>
      </w:pPr>
      <w:r>
        <w:rPr>
          <w:color w:val="202124"/>
        </w:rPr>
        <w:t>Panelist,</w:t>
      </w:r>
      <w:r>
        <w:rPr>
          <w:color w:val="202124"/>
          <w:spacing w:val="-4"/>
        </w:rPr>
        <w:t> </w:t>
      </w:r>
      <w:r>
        <w:rPr>
          <w:color w:val="202124"/>
        </w:rPr>
        <w:t>The</w:t>
      </w:r>
      <w:r>
        <w:rPr>
          <w:color w:val="202124"/>
          <w:spacing w:val="-5"/>
        </w:rPr>
        <w:t> </w:t>
      </w:r>
      <w:r>
        <w:rPr>
          <w:color w:val="202124"/>
        </w:rPr>
        <w:t>Future</w:t>
      </w:r>
      <w:r>
        <w:rPr>
          <w:color w:val="202124"/>
          <w:spacing w:val="-5"/>
        </w:rPr>
        <w:t> </w:t>
      </w:r>
      <w:r>
        <w:rPr>
          <w:color w:val="202124"/>
        </w:rPr>
        <w:t>of</w:t>
      </w:r>
      <w:r>
        <w:rPr>
          <w:color w:val="202124"/>
          <w:spacing w:val="-4"/>
        </w:rPr>
        <w:t> </w:t>
      </w:r>
      <w:r>
        <w:rPr>
          <w:color w:val="202124"/>
        </w:rPr>
        <w:t>Commercial</w:t>
      </w:r>
      <w:r>
        <w:rPr>
          <w:color w:val="202124"/>
          <w:spacing w:val="-4"/>
        </w:rPr>
        <w:t> </w:t>
      </w:r>
      <w:r>
        <w:rPr>
          <w:color w:val="202124"/>
        </w:rPr>
        <w:t>Bank</w:t>
      </w:r>
      <w:r>
        <w:rPr>
          <w:color w:val="202124"/>
          <w:spacing w:val="-4"/>
        </w:rPr>
        <w:t> </w:t>
      </w:r>
      <w:r>
        <w:rPr>
          <w:color w:val="202124"/>
        </w:rPr>
        <w:t>Money,</w:t>
      </w:r>
      <w:r>
        <w:rPr>
          <w:color w:val="202124"/>
          <w:spacing w:val="-4"/>
        </w:rPr>
        <w:t> </w:t>
      </w:r>
      <w:r>
        <w:rPr>
          <w:color w:val="202124"/>
        </w:rPr>
        <w:t>35</w:t>
      </w:r>
      <w:r>
        <w:rPr>
          <w:color w:val="202124"/>
          <w:vertAlign w:val="superscript"/>
        </w:rPr>
        <w:t>th</w:t>
      </w:r>
      <w:r>
        <w:rPr>
          <w:color w:val="202124"/>
          <w:spacing w:val="-4"/>
          <w:vertAlign w:val="baseline"/>
        </w:rPr>
        <w:t> </w:t>
      </w:r>
      <w:r>
        <w:rPr>
          <w:color w:val="202124"/>
          <w:vertAlign w:val="baseline"/>
        </w:rPr>
        <w:t>Finanzsymposium,</w:t>
      </w:r>
      <w:r>
        <w:rPr>
          <w:color w:val="202124"/>
          <w:spacing w:val="-4"/>
          <w:vertAlign w:val="baseline"/>
        </w:rPr>
        <w:t> </w:t>
      </w:r>
      <w:r>
        <w:rPr>
          <w:color w:val="202124"/>
          <w:vertAlign w:val="baseline"/>
        </w:rPr>
        <w:t>Mannheim,</w:t>
      </w:r>
      <w:r>
        <w:rPr>
          <w:color w:val="202124"/>
          <w:spacing w:val="-4"/>
          <w:vertAlign w:val="baseline"/>
        </w:rPr>
        <w:t> </w:t>
      </w:r>
      <w:r>
        <w:rPr>
          <w:color w:val="202124"/>
          <w:vertAlign w:val="baseline"/>
        </w:rPr>
        <w:t>Germany, April 18, 2024.</w:t>
      </w:r>
    </w:p>
    <w:p>
      <w:pPr>
        <w:pStyle w:val="BodyText"/>
        <w:spacing w:before="1"/>
        <w:ind w:left="0"/>
      </w:pPr>
    </w:p>
    <w:p>
      <w:pPr>
        <w:pStyle w:val="BodyText"/>
        <w:spacing w:line="480" w:lineRule="auto"/>
        <w:ind w:right="1320"/>
      </w:pPr>
      <w:r>
        <w:rPr>
          <w:color w:val="202124"/>
        </w:rPr>
        <w:t>Panelist,</w:t>
      </w:r>
      <w:r>
        <w:rPr>
          <w:color w:val="202124"/>
          <w:spacing w:val="-4"/>
        </w:rPr>
        <w:t> </w:t>
      </w:r>
      <w:r>
        <w:rPr>
          <w:color w:val="202124"/>
        </w:rPr>
        <w:t>The</w:t>
      </w:r>
      <w:r>
        <w:rPr>
          <w:color w:val="202124"/>
          <w:spacing w:val="-5"/>
        </w:rPr>
        <w:t> </w:t>
      </w:r>
      <w:r>
        <w:rPr>
          <w:color w:val="202124"/>
        </w:rPr>
        <w:t>Future</w:t>
      </w:r>
      <w:r>
        <w:rPr>
          <w:color w:val="202124"/>
          <w:spacing w:val="-5"/>
        </w:rPr>
        <w:t> </w:t>
      </w:r>
      <w:r>
        <w:rPr>
          <w:color w:val="202124"/>
        </w:rPr>
        <w:t>of</w:t>
      </w:r>
      <w:r>
        <w:rPr>
          <w:color w:val="202124"/>
          <w:spacing w:val="-4"/>
        </w:rPr>
        <w:t> </w:t>
      </w:r>
      <w:r>
        <w:rPr>
          <w:color w:val="202124"/>
        </w:rPr>
        <w:t>Payments,</w:t>
      </w:r>
      <w:r>
        <w:rPr>
          <w:color w:val="202124"/>
          <w:spacing w:val="-4"/>
        </w:rPr>
        <w:t> </w:t>
      </w:r>
      <w:r>
        <w:rPr>
          <w:color w:val="202124"/>
        </w:rPr>
        <w:t>European</w:t>
      </w:r>
      <w:r>
        <w:rPr>
          <w:color w:val="202124"/>
          <w:spacing w:val="-4"/>
        </w:rPr>
        <w:t> </w:t>
      </w:r>
      <w:r>
        <w:rPr>
          <w:color w:val="202124"/>
        </w:rPr>
        <w:t>University</w:t>
      </w:r>
      <w:r>
        <w:rPr>
          <w:color w:val="202124"/>
          <w:spacing w:val="-4"/>
        </w:rPr>
        <w:t> </w:t>
      </w:r>
      <w:r>
        <w:rPr>
          <w:color w:val="202124"/>
        </w:rPr>
        <w:t>Institute,</w:t>
      </w:r>
      <w:r>
        <w:rPr>
          <w:color w:val="202124"/>
          <w:spacing w:val="-4"/>
        </w:rPr>
        <w:t> </w:t>
      </w:r>
      <w:r>
        <w:rPr>
          <w:color w:val="202124"/>
        </w:rPr>
        <w:t>March</w:t>
      </w:r>
      <w:r>
        <w:rPr>
          <w:color w:val="202124"/>
          <w:spacing w:val="-5"/>
        </w:rPr>
        <w:t> </w:t>
      </w:r>
      <w:r>
        <w:rPr>
          <w:color w:val="202124"/>
        </w:rPr>
        <w:t>8,</w:t>
      </w:r>
      <w:r>
        <w:rPr>
          <w:color w:val="202124"/>
          <w:spacing w:val="-4"/>
        </w:rPr>
        <w:t> </w:t>
      </w:r>
      <w:r>
        <w:rPr>
          <w:color w:val="202124"/>
        </w:rPr>
        <w:t>2024. Panelist, Future of the Digital Euro, CEPR, Paris, December 8, 2023.</w:t>
      </w:r>
    </w:p>
    <w:p>
      <w:pPr>
        <w:pStyle w:val="BodyText"/>
        <w:ind w:right="264"/>
      </w:pPr>
      <w:r>
        <w:rPr>
          <w:color w:val="202124"/>
        </w:rPr>
        <w:t>Panelist, </w:t>
      </w:r>
      <w:r>
        <w:rPr/>
        <w:t>Digital Money Revolution: Central Bank Digital Currency vs. Stablecoins, 2</w:t>
      </w:r>
      <w:r>
        <w:rPr>
          <w:vertAlign w:val="superscript"/>
        </w:rPr>
        <w:t>nd</w:t>
      </w:r>
      <w:r>
        <w:rPr>
          <w:vertAlign w:val="baseline"/>
        </w:rPr>
        <w:t> Conference</w:t>
      </w:r>
      <w:r>
        <w:rPr>
          <w:spacing w:val="-4"/>
          <w:vertAlign w:val="baseline"/>
        </w:rPr>
        <w:t> </w:t>
      </w:r>
      <w:r>
        <w:rPr>
          <w:vertAlign w:val="baseline"/>
        </w:rPr>
        <w:t>on</w:t>
      </w:r>
      <w:r>
        <w:rPr>
          <w:spacing w:val="-3"/>
          <w:vertAlign w:val="baseline"/>
        </w:rPr>
        <w:t> </w:t>
      </w:r>
      <w:r>
        <w:rPr>
          <w:vertAlign w:val="baseline"/>
        </w:rPr>
        <w:t>the</w:t>
      </w:r>
      <w:r>
        <w:rPr>
          <w:spacing w:val="-4"/>
          <w:vertAlign w:val="baseline"/>
        </w:rPr>
        <w:t> </w:t>
      </w:r>
      <w:r>
        <w:rPr>
          <w:vertAlign w:val="baseline"/>
        </w:rPr>
        <w:t>Economics</w:t>
      </w:r>
      <w:r>
        <w:rPr>
          <w:spacing w:val="-3"/>
          <w:vertAlign w:val="baseline"/>
        </w:rPr>
        <w:t> </w:t>
      </w:r>
      <w:r>
        <w:rPr>
          <w:vertAlign w:val="baseline"/>
        </w:rPr>
        <w:t>of</w:t>
      </w:r>
      <w:r>
        <w:rPr>
          <w:spacing w:val="-3"/>
          <w:vertAlign w:val="baseline"/>
        </w:rPr>
        <w:t> </w:t>
      </w:r>
      <w:r>
        <w:rPr>
          <w:vertAlign w:val="baseline"/>
        </w:rPr>
        <w:t>Central</w:t>
      </w:r>
      <w:r>
        <w:rPr>
          <w:spacing w:val="-3"/>
          <w:vertAlign w:val="baseline"/>
        </w:rPr>
        <w:t> </w:t>
      </w:r>
      <w:r>
        <w:rPr>
          <w:vertAlign w:val="baseline"/>
        </w:rPr>
        <w:t>Bank</w:t>
      </w:r>
      <w:r>
        <w:rPr>
          <w:spacing w:val="-3"/>
          <w:vertAlign w:val="baseline"/>
        </w:rPr>
        <w:t> </w:t>
      </w:r>
      <w:r>
        <w:rPr>
          <w:vertAlign w:val="baseline"/>
        </w:rPr>
        <w:t>Digital</w:t>
      </w:r>
      <w:r>
        <w:rPr>
          <w:spacing w:val="-3"/>
          <w:vertAlign w:val="baseline"/>
        </w:rPr>
        <w:t> </w:t>
      </w:r>
      <w:r>
        <w:rPr>
          <w:vertAlign w:val="baseline"/>
        </w:rPr>
        <w:t>Currency</w:t>
      </w:r>
      <w:r>
        <w:rPr>
          <w:spacing w:val="-3"/>
          <w:vertAlign w:val="baseline"/>
        </w:rPr>
        <w:t> </w:t>
      </w:r>
      <w:r>
        <w:rPr>
          <w:vertAlign w:val="baseline"/>
        </w:rPr>
        <w:t>by</w:t>
      </w:r>
      <w:r>
        <w:rPr>
          <w:spacing w:val="-3"/>
          <w:vertAlign w:val="baseline"/>
        </w:rPr>
        <w:t> </w:t>
      </w:r>
      <w:r>
        <w:rPr>
          <w:vertAlign w:val="baseline"/>
        </w:rPr>
        <w:t>the</w:t>
      </w:r>
      <w:r>
        <w:rPr>
          <w:spacing w:val="-4"/>
          <w:vertAlign w:val="baseline"/>
        </w:rPr>
        <w:t> </w:t>
      </w:r>
      <w:r>
        <w:rPr>
          <w:vertAlign w:val="baseline"/>
        </w:rPr>
        <w:t>Bank</w:t>
      </w:r>
      <w:r>
        <w:rPr>
          <w:spacing w:val="-3"/>
          <w:vertAlign w:val="baseline"/>
        </w:rPr>
        <w:t> </w:t>
      </w:r>
      <w:r>
        <w:rPr>
          <w:vertAlign w:val="baseline"/>
        </w:rPr>
        <w:t>of</w:t>
      </w:r>
      <w:r>
        <w:rPr>
          <w:spacing w:val="-3"/>
          <w:vertAlign w:val="baseline"/>
        </w:rPr>
        <w:t> </w:t>
      </w:r>
      <w:r>
        <w:rPr>
          <w:vertAlign w:val="baseline"/>
        </w:rPr>
        <w:t>Canada/Sveriges Riksbank, Stockholm Sweden, November 16, 2023.</w:t>
      </w:r>
    </w:p>
    <w:p>
      <w:pPr>
        <w:pStyle w:val="BodyText"/>
        <w:ind w:left="0"/>
      </w:pPr>
    </w:p>
    <w:p>
      <w:pPr>
        <w:pStyle w:val="BodyText"/>
        <w:spacing w:line="242" w:lineRule="auto"/>
        <w:ind w:right="888"/>
      </w:pPr>
      <w:r>
        <w:rPr>
          <w:color w:val="202124"/>
        </w:rPr>
        <w:t>Panelist,</w:t>
      </w:r>
      <w:r>
        <w:rPr>
          <w:color w:val="202124"/>
          <w:spacing w:val="-3"/>
        </w:rPr>
        <w:t> </w:t>
      </w:r>
      <w:r>
        <w:rPr>
          <w:color w:val="202124"/>
        </w:rPr>
        <w:t>The</w:t>
      </w:r>
      <w:r>
        <w:rPr>
          <w:color w:val="202124"/>
          <w:spacing w:val="-4"/>
        </w:rPr>
        <w:t> </w:t>
      </w:r>
      <w:r>
        <w:rPr>
          <w:color w:val="202124"/>
        </w:rPr>
        <w:t>Vision</w:t>
      </w:r>
      <w:r>
        <w:rPr>
          <w:color w:val="202124"/>
          <w:spacing w:val="-3"/>
        </w:rPr>
        <w:t> </w:t>
      </w:r>
      <w:r>
        <w:rPr>
          <w:color w:val="202124"/>
        </w:rPr>
        <w:t>for</w:t>
      </w:r>
      <w:r>
        <w:rPr>
          <w:color w:val="202124"/>
          <w:spacing w:val="-3"/>
        </w:rPr>
        <w:t> </w:t>
      </w:r>
      <w:r>
        <w:rPr>
          <w:color w:val="202124"/>
        </w:rPr>
        <w:t>the</w:t>
      </w:r>
      <w:r>
        <w:rPr>
          <w:color w:val="202124"/>
          <w:spacing w:val="-4"/>
        </w:rPr>
        <w:t> </w:t>
      </w:r>
      <w:r>
        <w:rPr>
          <w:color w:val="202124"/>
        </w:rPr>
        <w:t>Digital</w:t>
      </w:r>
      <w:r>
        <w:rPr>
          <w:color w:val="202124"/>
          <w:spacing w:val="-3"/>
        </w:rPr>
        <w:t> </w:t>
      </w:r>
      <w:r>
        <w:rPr>
          <w:color w:val="202124"/>
        </w:rPr>
        <w:t>Pound,</w:t>
      </w:r>
      <w:r>
        <w:rPr>
          <w:color w:val="202124"/>
          <w:spacing w:val="-4"/>
        </w:rPr>
        <w:t> </w:t>
      </w:r>
      <w:r>
        <w:rPr>
          <w:color w:val="202124"/>
        </w:rPr>
        <w:t>Digital</w:t>
      </w:r>
      <w:r>
        <w:rPr>
          <w:color w:val="202124"/>
          <w:spacing w:val="-3"/>
        </w:rPr>
        <w:t> </w:t>
      </w:r>
      <w:r>
        <w:rPr>
          <w:color w:val="202124"/>
        </w:rPr>
        <w:t>Innovation</w:t>
      </w:r>
      <w:r>
        <w:rPr>
          <w:color w:val="202124"/>
          <w:spacing w:val="-3"/>
        </w:rPr>
        <w:t> </w:t>
      </w:r>
      <w:r>
        <w:rPr>
          <w:color w:val="202124"/>
        </w:rPr>
        <w:t>Summit</w:t>
      </w:r>
      <w:r>
        <w:rPr>
          <w:color w:val="202124"/>
          <w:spacing w:val="-3"/>
        </w:rPr>
        <w:t> </w:t>
      </w:r>
      <w:r>
        <w:rPr>
          <w:color w:val="202124"/>
        </w:rPr>
        <w:t>2023,</w:t>
      </w:r>
      <w:r>
        <w:rPr>
          <w:color w:val="202124"/>
          <w:spacing w:val="-3"/>
        </w:rPr>
        <w:t> </w:t>
      </w:r>
      <w:r>
        <w:rPr>
          <w:color w:val="202124"/>
        </w:rPr>
        <w:t>UK</w:t>
      </w:r>
      <w:r>
        <w:rPr>
          <w:color w:val="202124"/>
          <w:spacing w:val="-3"/>
        </w:rPr>
        <w:t> </w:t>
      </w:r>
      <w:r>
        <w:rPr>
          <w:color w:val="202124"/>
        </w:rPr>
        <w:t>Finance, London, UK, October 31, 2023.</w:t>
      </w:r>
    </w:p>
    <w:p>
      <w:pPr>
        <w:pStyle w:val="BodyText"/>
        <w:spacing w:line="237" w:lineRule="auto" w:before="276"/>
        <w:ind w:right="464"/>
      </w:pPr>
      <w:r>
        <w:rPr>
          <w:color w:val="202124"/>
        </w:rPr>
        <w:t>Panelist,</w:t>
      </w:r>
      <w:r>
        <w:rPr>
          <w:color w:val="202124"/>
          <w:spacing w:val="-4"/>
        </w:rPr>
        <w:t> </w:t>
      </w:r>
      <w:r>
        <w:rPr/>
        <w:t>CBDCs,</w:t>
      </w:r>
      <w:r>
        <w:rPr>
          <w:spacing w:val="-4"/>
        </w:rPr>
        <w:t> </w:t>
      </w:r>
      <w:r>
        <w:rPr/>
        <w:t>Tokenisation</w:t>
      </w:r>
      <w:r>
        <w:rPr>
          <w:spacing w:val="-4"/>
        </w:rPr>
        <w:t> </w:t>
      </w:r>
      <w:r>
        <w:rPr/>
        <w:t>and</w:t>
      </w:r>
      <w:r>
        <w:rPr>
          <w:spacing w:val="-4"/>
        </w:rPr>
        <w:t> </w:t>
      </w:r>
      <w:r>
        <w:rPr/>
        <w:t>DeFi</w:t>
      </w:r>
      <w:r>
        <w:rPr>
          <w:spacing w:val="-4"/>
        </w:rPr>
        <w:t> </w:t>
      </w:r>
      <w:r>
        <w:rPr/>
        <w:t>–</w:t>
      </w:r>
      <w:r>
        <w:rPr>
          <w:spacing w:val="-4"/>
        </w:rPr>
        <w:t> </w:t>
      </w:r>
      <w:r>
        <w:rPr/>
        <w:t>Exploring</w:t>
      </w:r>
      <w:r>
        <w:rPr>
          <w:spacing w:val="-4"/>
        </w:rPr>
        <w:t> </w:t>
      </w:r>
      <w:r>
        <w:rPr/>
        <w:t>Opportunities</w:t>
      </w:r>
      <w:r>
        <w:rPr>
          <w:spacing w:val="-4"/>
        </w:rPr>
        <w:t> </w:t>
      </w:r>
      <w:r>
        <w:rPr/>
        <w:t>with</w:t>
      </w:r>
      <w:r>
        <w:rPr>
          <w:spacing w:val="-4"/>
        </w:rPr>
        <w:t> </w:t>
      </w:r>
      <w:r>
        <w:rPr/>
        <w:t>Project</w:t>
      </w:r>
      <w:r>
        <w:rPr>
          <w:spacing w:val="-4"/>
        </w:rPr>
        <w:t> </w:t>
      </w:r>
      <w:r>
        <w:rPr/>
        <w:t>Mariana,</w:t>
      </w:r>
      <w:r>
        <w:rPr>
          <w:spacing w:val="-4"/>
        </w:rPr>
        <w:t> </w:t>
      </w:r>
      <w:r>
        <w:rPr/>
        <w:t>Point Zero Forum Innovation Tour by BISIH, Zurich, June 28, 2023.</w:t>
      </w:r>
    </w:p>
    <w:p>
      <w:pPr>
        <w:pStyle w:val="BodyText"/>
        <w:ind w:left="0"/>
      </w:pPr>
    </w:p>
    <w:p>
      <w:pPr>
        <w:pStyle w:val="BodyText"/>
        <w:spacing w:line="242" w:lineRule="auto" w:before="1"/>
        <w:ind w:right="888"/>
      </w:pPr>
      <w:r>
        <w:rPr>
          <w:color w:val="202124"/>
        </w:rPr>
        <w:t>Invited</w:t>
      </w:r>
      <w:r>
        <w:rPr>
          <w:color w:val="202124"/>
          <w:spacing w:val="-3"/>
        </w:rPr>
        <w:t> </w:t>
      </w:r>
      <w:r>
        <w:rPr>
          <w:color w:val="202124"/>
        </w:rPr>
        <w:t>Guest,</w:t>
      </w:r>
      <w:r>
        <w:rPr>
          <w:color w:val="202124"/>
          <w:spacing w:val="-3"/>
        </w:rPr>
        <w:t> </w:t>
      </w:r>
      <w:r>
        <w:rPr>
          <w:color w:val="202124"/>
        </w:rPr>
        <w:t>Roundtable</w:t>
      </w:r>
      <w:r>
        <w:rPr>
          <w:color w:val="202124"/>
          <w:spacing w:val="-4"/>
        </w:rPr>
        <w:t> </w:t>
      </w:r>
      <w:r>
        <w:rPr>
          <w:color w:val="202124"/>
        </w:rPr>
        <w:t>Discussion</w:t>
      </w:r>
      <w:r>
        <w:rPr>
          <w:color w:val="202124"/>
          <w:spacing w:val="-4"/>
        </w:rPr>
        <w:t> </w:t>
      </w:r>
      <w:r>
        <w:rPr>
          <w:color w:val="202124"/>
        </w:rPr>
        <w:t>on</w:t>
      </w:r>
      <w:r>
        <w:rPr>
          <w:color w:val="202124"/>
          <w:spacing w:val="-3"/>
        </w:rPr>
        <w:t> </w:t>
      </w:r>
      <w:r>
        <w:rPr/>
        <w:t>Privacy</w:t>
      </w:r>
      <w:r>
        <w:rPr>
          <w:spacing w:val="-3"/>
        </w:rPr>
        <w:t> </w:t>
      </w:r>
      <w:r>
        <w:rPr/>
        <w:t>in</w:t>
      </w:r>
      <w:r>
        <w:rPr>
          <w:spacing w:val="-3"/>
        </w:rPr>
        <w:t> </w:t>
      </w:r>
      <w:r>
        <w:rPr/>
        <w:t>Digital</w:t>
      </w:r>
      <w:r>
        <w:rPr>
          <w:spacing w:val="-3"/>
        </w:rPr>
        <w:t> </w:t>
      </w:r>
      <w:r>
        <w:rPr/>
        <w:t>Money</w:t>
      </w:r>
      <w:r>
        <w:rPr>
          <w:spacing w:val="-3"/>
        </w:rPr>
        <w:t> </w:t>
      </w:r>
      <w:r>
        <w:rPr/>
        <w:t>from</w:t>
      </w:r>
      <w:r>
        <w:rPr>
          <w:spacing w:val="-3"/>
        </w:rPr>
        <w:t> </w:t>
      </w:r>
      <w:r>
        <w:rPr/>
        <w:t>a</w:t>
      </w:r>
      <w:r>
        <w:rPr>
          <w:spacing w:val="-4"/>
        </w:rPr>
        <w:t> </w:t>
      </w:r>
      <w:r>
        <w:rPr/>
        <w:t>Technology</w:t>
      </w:r>
      <w:r>
        <w:rPr>
          <w:spacing w:val="-3"/>
        </w:rPr>
        <w:t> </w:t>
      </w:r>
      <w:r>
        <w:rPr/>
        <w:t>and Economic Perspective, Point Zero Forum, Zurich, June 26, 2023.</w:t>
      </w:r>
    </w:p>
    <w:p>
      <w:pPr>
        <w:pStyle w:val="BodyText"/>
        <w:spacing w:line="237" w:lineRule="auto" w:before="275"/>
        <w:ind w:right="888"/>
      </w:pPr>
      <w:r>
        <w:rPr>
          <w:color w:val="202124"/>
        </w:rPr>
        <w:t>Invited</w:t>
      </w:r>
      <w:r>
        <w:rPr>
          <w:color w:val="202124"/>
          <w:spacing w:val="-4"/>
        </w:rPr>
        <w:t> </w:t>
      </w:r>
      <w:r>
        <w:rPr>
          <w:color w:val="202124"/>
        </w:rPr>
        <w:t>Guest,</w:t>
      </w:r>
      <w:r>
        <w:rPr>
          <w:color w:val="202124"/>
          <w:spacing w:val="-4"/>
        </w:rPr>
        <w:t> </w:t>
      </w:r>
      <w:r>
        <w:rPr>
          <w:color w:val="202124"/>
        </w:rPr>
        <w:t>Roundtable</w:t>
      </w:r>
      <w:r>
        <w:rPr>
          <w:color w:val="202124"/>
          <w:spacing w:val="-5"/>
        </w:rPr>
        <w:t> </w:t>
      </w:r>
      <w:r>
        <w:rPr>
          <w:color w:val="202124"/>
        </w:rPr>
        <w:t>Discussion</w:t>
      </w:r>
      <w:r>
        <w:rPr>
          <w:color w:val="202124"/>
          <w:spacing w:val="-4"/>
        </w:rPr>
        <w:t> </w:t>
      </w:r>
      <w:r>
        <w:rPr>
          <w:color w:val="202124"/>
        </w:rPr>
        <w:t>on</w:t>
      </w:r>
      <w:r>
        <w:rPr>
          <w:color w:val="202124"/>
          <w:spacing w:val="-4"/>
        </w:rPr>
        <w:t> </w:t>
      </w:r>
      <w:r>
        <w:rPr>
          <w:color w:val="202124"/>
        </w:rPr>
        <w:t>Central</w:t>
      </w:r>
      <w:r>
        <w:rPr>
          <w:color w:val="202124"/>
          <w:spacing w:val="-4"/>
        </w:rPr>
        <w:t> </w:t>
      </w:r>
      <w:r>
        <w:rPr>
          <w:color w:val="202124"/>
        </w:rPr>
        <w:t>bank</w:t>
      </w:r>
      <w:r>
        <w:rPr>
          <w:color w:val="202124"/>
          <w:spacing w:val="-4"/>
        </w:rPr>
        <w:t> </w:t>
      </w:r>
      <w:r>
        <w:rPr>
          <w:color w:val="202124"/>
        </w:rPr>
        <w:t>Digital</w:t>
      </w:r>
      <w:r>
        <w:rPr>
          <w:color w:val="202124"/>
          <w:spacing w:val="-4"/>
        </w:rPr>
        <w:t> </w:t>
      </w:r>
      <w:r>
        <w:rPr>
          <w:color w:val="202124"/>
        </w:rPr>
        <w:t>Currencies,</w:t>
      </w:r>
      <w:r>
        <w:rPr>
          <w:color w:val="202124"/>
          <w:spacing w:val="-4"/>
        </w:rPr>
        <w:t> </w:t>
      </w:r>
      <w:r>
        <w:rPr>
          <w:color w:val="202124"/>
        </w:rPr>
        <w:t>His</w:t>
      </w:r>
      <w:r>
        <w:rPr>
          <w:color w:val="202124"/>
          <w:spacing w:val="-4"/>
        </w:rPr>
        <w:t> </w:t>
      </w:r>
      <w:r>
        <w:rPr>
          <w:color w:val="202124"/>
        </w:rPr>
        <w:t>Majesty’s Treasury, London, UK, May 23, 2023</w:t>
      </w:r>
    </w:p>
    <w:p>
      <w:pPr>
        <w:pStyle w:val="BodyText"/>
        <w:ind w:left="0"/>
      </w:pPr>
    </w:p>
    <w:p>
      <w:pPr>
        <w:pStyle w:val="BodyText"/>
        <w:spacing w:before="1"/>
      </w:pPr>
      <w:r>
        <w:rPr>
          <w:color w:val="202124"/>
        </w:rPr>
        <w:t>Discussant,</w:t>
      </w:r>
      <w:r>
        <w:rPr>
          <w:color w:val="202124"/>
          <w:spacing w:val="-4"/>
        </w:rPr>
        <w:t> </w:t>
      </w:r>
      <w:r>
        <w:rPr>
          <w:color w:val="202124"/>
        </w:rPr>
        <w:t>CB</w:t>
      </w:r>
      <w:r>
        <w:rPr>
          <w:color w:val="202124"/>
          <w:spacing w:val="-1"/>
        </w:rPr>
        <w:t> </w:t>
      </w:r>
      <w:r>
        <w:rPr>
          <w:color w:val="202124"/>
        </w:rPr>
        <w:t>&amp;</w:t>
      </w:r>
      <w:r>
        <w:rPr>
          <w:color w:val="202124"/>
          <w:spacing w:val="-1"/>
        </w:rPr>
        <w:t> </w:t>
      </w:r>
      <w:r>
        <w:rPr>
          <w:color w:val="202124"/>
        </w:rPr>
        <w:t>DC</w:t>
      </w:r>
      <w:r>
        <w:rPr>
          <w:color w:val="202124"/>
          <w:spacing w:val="-2"/>
        </w:rPr>
        <w:t> </w:t>
      </w:r>
      <w:r>
        <w:rPr>
          <w:color w:val="202124"/>
        </w:rPr>
        <w:t>Virtual</w:t>
      </w:r>
      <w:r>
        <w:rPr>
          <w:color w:val="202124"/>
          <w:spacing w:val="-1"/>
        </w:rPr>
        <w:t> </w:t>
      </w:r>
      <w:r>
        <w:rPr>
          <w:color w:val="202124"/>
        </w:rPr>
        <w:t>Seminar</w:t>
      </w:r>
      <w:r>
        <w:rPr>
          <w:color w:val="202124"/>
          <w:spacing w:val="-1"/>
        </w:rPr>
        <w:t> </w:t>
      </w:r>
      <w:r>
        <w:rPr>
          <w:color w:val="202124"/>
        </w:rPr>
        <w:t>Series,</w:t>
      </w:r>
      <w:r>
        <w:rPr>
          <w:color w:val="202124"/>
          <w:spacing w:val="-2"/>
        </w:rPr>
        <w:t> </w:t>
      </w:r>
      <w:r>
        <w:rPr>
          <w:color w:val="202124"/>
        </w:rPr>
        <w:t>December</w:t>
      </w:r>
      <w:r>
        <w:rPr>
          <w:color w:val="202124"/>
          <w:spacing w:val="-1"/>
        </w:rPr>
        <w:t> </w:t>
      </w:r>
      <w:r>
        <w:rPr>
          <w:color w:val="202124"/>
        </w:rPr>
        <w:t>16,</w:t>
      </w:r>
      <w:r>
        <w:rPr>
          <w:color w:val="202124"/>
          <w:spacing w:val="-1"/>
        </w:rPr>
        <w:t> </w:t>
      </w:r>
      <w:r>
        <w:rPr>
          <w:color w:val="202124"/>
          <w:spacing w:val="-2"/>
        </w:rPr>
        <w:t>2022.</w:t>
      </w:r>
    </w:p>
    <w:p>
      <w:pPr>
        <w:pStyle w:val="BodyText"/>
        <w:spacing w:line="242" w:lineRule="auto" w:before="276"/>
      </w:pPr>
      <w:r>
        <w:rPr>
          <w:color w:val="202124"/>
        </w:rPr>
        <w:t>Panelist,</w:t>
      </w:r>
      <w:r>
        <w:rPr>
          <w:color w:val="202124"/>
          <w:spacing w:val="-4"/>
        </w:rPr>
        <w:t> </w:t>
      </w:r>
      <w:r>
        <w:rPr>
          <w:color w:val="202124"/>
        </w:rPr>
        <w:t>Economic</w:t>
      </w:r>
      <w:r>
        <w:rPr>
          <w:color w:val="202124"/>
          <w:spacing w:val="-4"/>
        </w:rPr>
        <w:t> </w:t>
      </w:r>
      <w:r>
        <w:rPr>
          <w:color w:val="202124"/>
        </w:rPr>
        <w:t>Studies</w:t>
      </w:r>
      <w:r>
        <w:rPr>
          <w:color w:val="202124"/>
          <w:spacing w:val="-3"/>
        </w:rPr>
        <w:t> </w:t>
      </w:r>
      <w:r>
        <w:rPr>
          <w:color w:val="202124"/>
        </w:rPr>
        <w:t>at</w:t>
      </w:r>
      <w:r>
        <w:rPr>
          <w:color w:val="202124"/>
          <w:spacing w:val="-3"/>
        </w:rPr>
        <w:t> </w:t>
      </w:r>
      <w:r>
        <w:rPr>
          <w:color w:val="202124"/>
        </w:rPr>
        <w:t>Brookings,</w:t>
      </w:r>
      <w:r>
        <w:rPr>
          <w:color w:val="202124"/>
          <w:spacing w:val="-3"/>
        </w:rPr>
        <w:t> </w:t>
      </w:r>
      <w:r>
        <w:rPr>
          <w:color w:val="202124"/>
        </w:rPr>
        <w:t>Hutchins</w:t>
      </w:r>
      <w:r>
        <w:rPr>
          <w:color w:val="202124"/>
          <w:spacing w:val="-3"/>
        </w:rPr>
        <w:t> </w:t>
      </w:r>
      <w:r>
        <w:rPr>
          <w:color w:val="202124"/>
        </w:rPr>
        <w:t>Center</w:t>
      </w:r>
      <w:r>
        <w:rPr>
          <w:color w:val="202124"/>
          <w:spacing w:val="-3"/>
        </w:rPr>
        <w:t> </w:t>
      </w:r>
      <w:r>
        <w:rPr>
          <w:color w:val="202124"/>
        </w:rPr>
        <w:t>&amp;</w:t>
      </w:r>
      <w:r>
        <w:rPr>
          <w:color w:val="202124"/>
          <w:spacing w:val="-3"/>
        </w:rPr>
        <w:t> </w:t>
      </w:r>
      <w:r>
        <w:rPr>
          <w:color w:val="202124"/>
        </w:rPr>
        <w:t>Center</w:t>
      </w:r>
      <w:r>
        <w:rPr>
          <w:color w:val="202124"/>
          <w:spacing w:val="-3"/>
        </w:rPr>
        <w:t> </w:t>
      </w:r>
      <w:r>
        <w:rPr>
          <w:color w:val="202124"/>
        </w:rPr>
        <w:t>on</w:t>
      </w:r>
      <w:r>
        <w:rPr>
          <w:color w:val="202124"/>
          <w:spacing w:val="-3"/>
        </w:rPr>
        <w:t> </w:t>
      </w:r>
      <w:r>
        <w:rPr>
          <w:color w:val="202124"/>
        </w:rPr>
        <w:t>Regulation</w:t>
      </w:r>
      <w:r>
        <w:rPr>
          <w:color w:val="202124"/>
          <w:spacing w:val="-3"/>
        </w:rPr>
        <w:t> </w:t>
      </w:r>
      <w:r>
        <w:rPr>
          <w:color w:val="202124"/>
        </w:rPr>
        <w:t>and</w:t>
      </w:r>
      <w:r>
        <w:rPr>
          <w:color w:val="202124"/>
          <w:spacing w:val="-3"/>
        </w:rPr>
        <w:t> </w:t>
      </w:r>
      <w:r>
        <w:rPr>
          <w:color w:val="202124"/>
        </w:rPr>
        <w:t>Markets discussion on stablecoin regulation, July 15, 2022.</w:t>
      </w:r>
    </w:p>
    <w:p>
      <w:pPr>
        <w:pStyle w:val="BodyText"/>
        <w:spacing w:line="237" w:lineRule="auto" w:before="275"/>
        <w:ind w:right="417"/>
      </w:pPr>
      <w:r>
        <w:rPr>
          <w:color w:val="202124"/>
        </w:rPr>
        <w:t>Panelist,</w:t>
      </w:r>
      <w:r>
        <w:rPr>
          <w:color w:val="202124"/>
          <w:spacing w:val="-4"/>
        </w:rPr>
        <w:t> </w:t>
      </w:r>
      <w:r>
        <w:rPr>
          <w:color w:val="202124"/>
        </w:rPr>
        <w:t>Regulatory</w:t>
      </w:r>
      <w:r>
        <w:rPr>
          <w:color w:val="202124"/>
          <w:spacing w:val="-5"/>
        </w:rPr>
        <w:t> </w:t>
      </w:r>
      <w:r>
        <w:rPr>
          <w:color w:val="202124"/>
        </w:rPr>
        <w:t>Issues</w:t>
      </w:r>
      <w:r>
        <w:rPr>
          <w:color w:val="202124"/>
          <w:spacing w:val="-4"/>
        </w:rPr>
        <w:t> </w:t>
      </w:r>
      <w:r>
        <w:rPr>
          <w:color w:val="202124"/>
        </w:rPr>
        <w:t>of</w:t>
      </w:r>
      <w:r>
        <w:rPr>
          <w:color w:val="202124"/>
          <w:spacing w:val="-5"/>
        </w:rPr>
        <w:t> </w:t>
      </w:r>
      <w:r>
        <w:rPr>
          <w:color w:val="202124"/>
        </w:rPr>
        <w:t>Stablecoins</w:t>
      </w:r>
      <w:r>
        <w:rPr>
          <w:color w:val="202124"/>
          <w:spacing w:val="-4"/>
        </w:rPr>
        <w:t> </w:t>
      </w:r>
      <w:r>
        <w:rPr>
          <w:color w:val="202124"/>
        </w:rPr>
        <w:t>and</w:t>
      </w:r>
      <w:r>
        <w:rPr>
          <w:color w:val="202124"/>
          <w:spacing w:val="-4"/>
        </w:rPr>
        <w:t> </w:t>
      </w:r>
      <w:r>
        <w:rPr>
          <w:color w:val="202124"/>
        </w:rPr>
        <w:t>Crypto-assets,</w:t>
      </w:r>
      <w:r>
        <w:rPr>
          <w:color w:val="202124"/>
          <w:spacing w:val="-4"/>
        </w:rPr>
        <w:t> </w:t>
      </w:r>
      <w:r>
        <w:rPr>
          <w:color w:val="202124"/>
        </w:rPr>
        <w:t>Virtual</w:t>
      </w:r>
      <w:r>
        <w:rPr>
          <w:color w:val="202124"/>
          <w:spacing w:val="-4"/>
        </w:rPr>
        <w:t> </w:t>
      </w:r>
      <w:r>
        <w:rPr>
          <w:color w:val="202124"/>
        </w:rPr>
        <w:t>Outreach</w:t>
      </w:r>
      <w:r>
        <w:rPr>
          <w:color w:val="202124"/>
          <w:spacing w:val="-4"/>
        </w:rPr>
        <w:t> </w:t>
      </w:r>
      <w:r>
        <w:rPr>
          <w:color w:val="202124"/>
        </w:rPr>
        <w:t>Meeting,</w:t>
      </w:r>
      <w:r>
        <w:rPr>
          <w:color w:val="202124"/>
          <w:spacing w:val="-4"/>
        </w:rPr>
        <w:t> </w:t>
      </w:r>
      <w:r>
        <w:rPr>
          <w:color w:val="202124"/>
        </w:rPr>
        <w:t>July</w:t>
      </w:r>
      <w:r>
        <w:rPr>
          <w:color w:val="202124"/>
          <w:spacing w:val="-4"/>
        </w:rPr>
        <w:t> </w:t>
      </w:r>
      <w:r>
        <w:rPr>
          <w:color w:val="202124"/>
        </w:rPr>
        <w:t>13, </w:t>
      </w:r>
      <w:r>
        <w:rPr>
          <w:color w:val="202124"/>
          <w:spacing w:val="-2"/>
        </w:rPr>
        <w:t>2022.</w:t>
      </w:r>
    </w:p>
    <w:p>
      <w:pPr>
        <w:pStyle w:val="BodyText"/>
        <w:spacing w:before="1"/>
        <w:ind w:left="0"/>
      </w:pPr>
    </w:p>
    <w:p>
      <w:pPr>
        <w:pStyle w:val="BodyText"/>
        <w:spacing w:line="242" w:lineRule="auto"/>
        <w:ind w:right="464"/>
      </w:pPr>
      <w:r>
        <w:rPr>
          <w:color w:val="202124"/>
        </w:rPr>
        <w:t>Panelist,</w:t>
      </w:r>
      <w:r>
        <w:rPr>
          <w:color w:val="202124"/>
          <w:spacing w:val="-3"/>
        </w:rPr>
        <w:t> </w:t>
      </w:r>
      <w:r>
        <w:rPr>
          <w:color w:val="202124"/>
        </w:rPr>
        <w:t>New</w:t>
      </w:r>
      <w:r>
        <w:rPr>
          <w:color w:val="202124"/>
          <w:spacing w:val="-3"/>
        </w:rPr>
        <w:t> </w:t>
      </w:r>
      <w:r>
        <w:rPr>
          <w:color w:val="202124"/>
        </w:rPr>
        <w:t>York</w:t>
      </w:r>
      <w:r>
        <w:rPr>
          <w:color w:val="202124"/>
          <w:spacing w:val="-4"/>
        </w:rPr>
        <w:t> </w:t>
      </w:r>
      <w:r>
        <w:rPr>
          <w:color w:val="202124"/>
        </w:rPr>
        <w:t>Fed</w:t>
      </w:r>
      <w:r>
        <w:rPr>
          <w:color w:val="202124"/>
          <w:spacing w:val="-4"/>
        </w:rPr>
        <w:t> </w:t>
      </w:r>
      <w:r>
        <w:rPr>
          <w:color w:val="202124"/>
        </w:rPr>
        <w:t>and</w:t>
      </w:r>
      <w:r>
        <w:rPr>
          <w:color w:val="202124"/>
          <w:spacing w:val="-3"/>
        </w:rPr>
        <w:t> </w:t>
      </w:r>
      <w:r>
        <w:rPr>
          <w:color w:val="202124"/>
        </w:rPr>
        <w:t>Columbia</w:t>
      </w:r>
      <w:r>
        <w:rPr>
          <w:color w:val="202124"/>
          <w:spacing w:val="-4"/>
        </w:rPr>
        <w:t> </w:t>
      </w:r>
      <w:r>
        <w:rPr>
          <w:color w:val="202124"/>
        </w:rPr>
        <w:t>SIPA</w:t>
      </w:r>
      <w:r>
        <w:rPr>
          <w:color w:val="202124"/>
          <w:spacing w:val="-3"/>
        </w:rPr>
        <w:t> </w:t>
      </w:r>
      <w:r>
        <w:rPr>
          <w:color w:val="202124"/>
        </w:rPr>
        <w:t>Monetary</w:t>
      </w:r>
      <w:r>
        <w:rPr>
          <w:color w:val="202124"/>
          <w:spacing w:val="-3"/>
        </w:rPr>
        <w:t> </w:t>
      </w:r>
      <w:r>
        <w:rPr>
          <w:color w:val="202124"/>
        </w:rPr>
        <w:t>Policy</w:t>
      </w:r>
      <w:r>
        <w:rPr>
          <w:color w:val="202124"/>
          <w:spacing w:val="-3"/>
        </w:rPr>
        <w:t> </w:t>
      </w:r>
      <w:r>
        <w:rPr>
          <w:color w:val="202124"/>
        </w:rPr>
        <w:t>Implementation</w:t>
      </w:r>
      <w:r>
        <w:rPr>
          <w:color w:val="202124"/>
          <w:spacing w:val="-3"/>
        </w:rPr>
        <w:t> </w:t>
      </w:r>
      <w:r>
        <w:rPr>
          <w:color w:val="202124"/>
        </w:rPr>
        <w:t>Workshop,</w:t>
      </w:r>
      <w:r>
        <w:rPr>
          <w:color w:val="202124"/>
          <w:spacing w:val="-4"/>
        </w:rPr>
        <w:t> </w:t>
      </w:r>
      <w:r>
        <w:rPr>
          <w:color w:val="202124"/>
        </w:rPr>
        <w:t>June 1, 2022.</w:t>
      </w:r>
    </w:p>
    <w:p>
      <w:pPr>
        <w:pStyle w:val="BodyText"/>
        <w:spacing w:before="273"/>
      </w:pPr>
      <w:r>
        <w:rPr>
          <w:color w:val="202124"/>
        </w:rPr>
        <w:t>IMF-BIS</w:t>
      </w:r>
      <w:r>
        <w:rPr>
          <w:color w:val="202124"/>
          <w:spacing w:val="-4"/>
        </w:rPr>
        <w:t> </w:t>
      </w:r>
      <w:r>
        <w:rPr>
          <w:color w:val="202124"/>
        </w:rPr>
        <w:t>Workshop</w:t>
      </w:r>
      <w:r>
        <w:rPr>
          <w:color w:val="202124"/>
          <w:spacing w:val="-2"/>
        </w:rPr>
        <w:t> </w:t>
      </w:r>
      <w:r>
        <w:rPr>
          <w:color w:val="202124"/>
        </w:rPr>
        <w:t>on</w:t>
      </w:r>
      <w:r>
        <w:rPr>
          <w:color w:val="202124"/>
          <w:spacing w:val="-2"/>
        </w:rPr>
        <w:t> </w:t>
      </w:r>
      <w:r>
        <w:rPr>
          <w:color w:val="202124"/>
        </w:rPr>
        <w:t>Stablecoins</w:t>
      </w:r>
      <w:r>
        <w:rPr>
          <w:color w:val="202124"/>
          <w:spacing w:val="-2"/>
        </w:rPr>
        <w:t> </w:t>
      </w:r>
      <w:r>
        <w:rPr>
          <w:color w:val="202124"/>
        </w:rPr>
        <w:t>(internal),</w:t>
      </w:r>
      <w:r>
        <w:rPr>
          <w:color w:val="202124"/>
          <w:spacing w:val="-2"/>
        </w:rPr>
        <w:t> </w:t>
      </w:r>
      <w:r>
        <w:rPr>
          <w:color w:val="202124"/>
        </w:rPr>
        <w:t>May</w:t>
      </w:r>
      <w:r>
        <w:rPr>
          <w:color w:val="202124"/>
          <w:spacing w:val="-2"/>
        </w:rPr>
        <w:t> </w:t>
      </w:r>
      <w:r>
        <w:rPr>
          <w:color w:val="202124"/>
        </w:rPr>
        <w:t>12,</w:t>
      </w:r>
      <w:r>
        <w:rPr>
          <w:color w:val="202124"/>
          <w:spacing w:val="-2"/>
        </w:rPr>
        <w:t> 2022.</w:t>
      </w:r>
    </w:p>
    <w:p>
      <w:pPr>
        <w:pStyle w:val="BodyText"/>
        <w:spacing w:after="0"/>
        <w:sectPr>
          <w:pgSz w:w="12240" w:h="15840"/>
          <w:pgMar w:top="1760" w:bottom="280" w:left="1440" w:right="1080"/>
        </w:sectPr>
      </w:pPr>
    </w:p>
    <w:p>
      <w:pPr>
        <w:pStyle w:val="BodyText"/>
        <w:spacing w:line="242" w:lineRule="auto" w:before="77"/>
      </w:pPr>
      <w:r>
        <w:rPr>
          <w:color w:val="202124"/>
        </w:rPr>
        <w:t>Discussant,</w:t>
      </w:r>
      <w:r>
        <w:rPr>
          <w:color w:val="202124"/>
          <w:spacing w:val="-3"/>
        </w:rPr>
        <w:t> </w:t>
      </w:r>
      <w:r>
        <w:rPr>
          <w:color w:val="202124"/>
        </w:rPr>
        <w:t>When</w:t>
      </w:r>
      <w:r>
        <w:rPr>
          <w:color w:val="202124"/>
          <w:spacing w:val="-3"/>
        </w:rPr>
        <w:t> </w:t>
      </w:r>
      <w:r>
        <w:rPr>
          <w:color w:val="202124"/>
        </w:rPr>
        <w:t>Banks</w:t>
      </w:r>
      <w:r>
        <w:rPr>
          <w:color w:val="202124"/>
          <w:spacing w:val="-3"/>
        </w:rPr>
        <w:t> </w:t>
      </w:r>
      <w:r>
        <w:rPr>
          <w:color w:val="202124"/>
        </w:rPr>
        <w:t>Meet</w:t>
      </w:r>
      <w:r>
        <w:rPr>
          <w:color w:val="202124"/>
          <w:spacing w:val="-3"/>
        </w:rPr>
        <w:t> </w:t>
      </w:r>
      <w:r>
        <w:rPr>
          <w:color w:val="202124"/>
        </w:rPr>
        <w:t>the</w:t>
      </w:r>
      <w:r>
        <w:rPr>
          <w:color w:val="202124"/>
          <w:spacing w:val="-4"/>
        </w:rPr>
        <w:t> </w:t>
      </w:r>
      <w:r>
        <w:rPr>
          <w:color w:val="202124"/>
        </w:rPr>
        <w:t>Official</w:t>
      </w:r>
      <w:r>
        <w:rPr>
          <w:color w:val="202124"/>
          <w:spacing w:val="-3"/>
        </w:rPr>
        <w:t> </w:t>
      </w:r>
      <w:r>
        <w:rPr>
          <w:color w:val="202124"/>
        </w:rPr>
        <w:t>Sector,</w:t>
      </w:r>
      <w:r>
        <w:rPr>
          <w:color w:val="202124"/>
          <w:spacing w:val="-3"/>
        </w:rPr>
        <w:t> </w:t>
      </w:r>
      <w:r>
        <w:rPr>
          <w:color w:val="202124"/>
        </w:rPr>
        <w:t>American</w:t>
      </w:r>
      <w:r>
        <w:rPr>
          <w:color w:val="202124"/>
          <w:spacing w:val="-3"/>
        </w:rPr>
        <w:t> </w:t>
      </w:r>
      <w:r>
        <w:rPr>
          <w:color w:val="202124"/>
        </w:rPr>
        <w:t>Finance</w:t>
      </w:r>
      <w:r>
        <w:rPr>
          <w:color w:val="202124"/>
          <w:spacing w:val="-4"/>
        </w:rPr>
        <w:t> </w:t>
      </w:r>
      <w:r>
        <w:rPr>
          <w:color w:val="202124"/>
        </w:rPr>
        <w:t>Association</w:t>
      </w:r>
      <w:r>
        <w:rPr>
          <w:color w:val="202124"/>
          <w:spacing w:val="-4"/>
        </w:rPr>
        <w:t> </w:t>
      </w:r>
      <w:r>
        <w:rPr>
          <w:color w:val="202124"/>
        </w:rPr>
        <w:t>session</w:t>
      </w:r>
      <w:r>
        <w:rPr>
          <w:color w:val="202124"/>
          <w:spacing w:val="-3"/>
        </w:rPr>
        <w:t> </w:t>
      </w:r>
      <w:r>
        <w:rPr>
          <w:color w:val="202124"/>
        </w:rPr>
        <w:t>at</w:t>
      </w:r>
      <w:r>
        <w:rPr>
          <w:color w:val="202124"/>
          <w:spacing w:val="-3"/>
        </w:rPr>
        <w:t> </w:t>
      </w:r>
      <w:r>
        <w:rPr>
          <w:color w:val="202124"/>
        </w:rPr>
        <w:t>the ASSA winter meetings, January 7, 2022.</w:t>
      </w:r>
    </w:p>
    <w:p>
      <w:pPr>
        <w:pStyle w:val="BodyText"/>
        <w:spacing w:line="237" w:lineRule="auto" w:before="275"/>
        <w:ind w:right="417"/>
      </w:pPr>
      <w:r>
        <w:rPr>
          <w:color w:val="202124"/>
        </w:rPr>
        <w:t>Firestarter</w:t>
      </w:r>
      <w:r>
        <w:rPr>
          <w:color w:val="202124"/>
          <w:spacing w:val="-4"/>
        </w:rPr>
        <w:t> </w:t>
      </w:r>
      <w:r>
        <w:rPr>
          <w:color w:val="202124"/>
        </w:rPr>
        <w:t>(Discussion</w:t>
      </w:r>
      <w:r>
        <w:rPr>
          <w:color w:val="202124"/>
          <w:spacing w:val="-4"/>
        </w:rPr>
        <w:t> </w:t>
      </w:r>
      <w:r>
        <w:rPr>
          <w:color w:val="202124"/>
        </w:rPr>
        <w:t>leader),</w:t>
      </w:r>
      <w:r>
        <w:rPr>
          <w:color w:val="202124"/>
          <w:spacing w:val="-4"/>
        </w:rPr>
        <w:t> </w:t>
      </w:r>
      <w:r>
        <w:rPr>
          <w:color w:val="202124"/>
        </w:rPr>
        <w:t>WEF-IDB</w:t>
      </w:r>
      <w:r>
        <w:rPr>
          <w:color w:val="202124"/>
          <w:spacing w:val="-4"/>
        </w:rPr>
        <w:t> </w:t>
      </w:r>
      <w:r>
        <w:rPr>
          <w:color w:val="202124"/>
        </w:rPr>
        <w:t>Digital</w:t>
      </w:r>
      <w:r>
        <w:rPr>
          <w:color w:val="202124"/>
          <w:spacing w:val="-4"/>
        </w:rPr>
        <w:t> </w:t>
      </w:r>
      <w:r>
        <w:rPr>
          <w:color w:val="202124"/>
        </w:rPr>
        <w:t>Payments</w:t>
      </w:r>
      <w:r>
        <w:rPr>
          <w:color w:val="202124"/>
          <w:spacing w:val="-4"/>
        </w:rPr>
        <w:t> </w:t>
      </w:r>
      <w:r>
        <w:rPr>
          <w:color w:val="202124"/>
        </w:rPr>
        <w:t>in</w:t>
      </w:r>
      <w:r>
        <w:rPr>
          <w:color w:val="202124"/>
          <w:spacing w:val="-4"/>
        </w:rPr>
        <w:t> </w:t>
      </w:r>
      <w:r>
        <w:rPr>
          <w:color w:val="202124"/>
        </w:rPr>
        <w:t>LAC</w:t>
      </w:r>
      <w:r>
        <w:rPr>
          <w:color w:val="202124"/>
          <w:spacing w:val="-4"/>
        </w:rPr>
        <w:t> </w:t>
      </w:r>
      <w:r>
        <w:rPr>
          <w:color w:val="202124"/>
        </w:rPr>
        <w:t>workshop,</w:t>
      </w:r>
      <w:r>
        <w:rPr>
          <w:color w:val="202124"/>
          <w:spacing w:val="-4"/>
        </w:rPr>
        <w:t> </w:t>
      </w:r>
      <w:r>
        <w:rPr>
          <w:color w:val="202124"/>
        </w:rPr>
        <w:t>November</w:t>
      </w:r>
      <w:r>
        <w:rPr>
          <w:color w:val="202124"/>
          <w:spacing w:val="-4"/>
        </w:rPr>
        <w:t> </w:t>
      </w:r>
      <w:r>
        <w:rPr>
          <w:color w:val="202124"/>
        </w:rPr>
        <w:t>16, </w:t>
      </w:r>
      <w:r>
        <w:rPr>
          <w:color w:val="202124"/>
          <w:spacing w:val="-2"/>
        </w:rPr>
        <w:t>2021.</w:t>
      </w:r>
    </w:p>
    <w:p>
      <w:pPr>
        <w:pStyle w:val="BodyText"/>
        <w:spacing w:before="1"/>
        <w:ind w:left="0"/>
      </w:pPr>
    </w:p>
    <w:p>
      <w:pPr>
        <w:pStyle w:val="BodyText"/>
        <w:spacing w:line="242" w:lineRule="auto"/>
        <w:ind w:right="888"/>
      </w:pPr>
      <w:r>
        <w:rPr/>
        <w:t>Panelist,</w:t>
      </w:r>
      <w:r>
        <w:rPr>
          <w:spacing w:val="-4"/>
        </w:rPr>
        <w:t> </w:t>
      </w:r>
      <w:r>
        <w:rPr/>
        <w:t>IBD</w:t>
      </w:r>
      <w:r>
        <w:rPr>
          <w:spacing w:val="-4"/>
        </w:rPr>
        <w:t> </w:t>
      </w:r>
      <w:r>
        <w:rPr/>
        <w:t>LAB</w:t>
      </w:r>
      <w:r>
        <w:rPr>
          <w:spacing w:val="-4"/>
        </w:rPr>
        <w:t> </w:t>
      </w:r>
      <w:r>
        <w:rPr/>
        <w:t>Forum,</w:t>
      </w:r>
      <w:r>
        <w:rPr>
          <w:spacing w:val="-4"/>
        </w:rPr>
        <w:t> </w:t>
      </w:r>
      <w:r>
        <w:rPr/>
        <w:t>Massifying</w:t>
      </w:r>
      <w:r>
        <w:rPr>
          <w:spacing w:val="-4"/>
        </w:rPr>
        <w:t> </w:t>
      </w:r>
      <w:r>
        <w:rPr/>
        <w:t>Digital</w:t>
      </w:r>
      <w:r>
        <w:rPr>
          <w:spacing w:val="-4"/>
        </w:rPr>
        <w:t> </w:t>
      </w:r>
      <w:r>
        <w:rPr/>
        <w:t>Payments</w:t>
      </w:r>
      <w:r>
        <w:rPr>
          <w:spacing w:val="-5"/>
        </w:rPr>
        <w:t> </w:t>
      </w:r>
      <w:r>
        <w:rPr/>
        <w:t>in</w:t>
      </w:r>
      <w:r>
        <w:rPr>
          <w:spacing w:val="-4"/>
        </w:rPr>
        <w:t> </w:t>
      </w:r>
      <w:r>
        <w:rPr/>
        <w:t>Latin</w:t>
      </w:r>
      <w:r>
        <w:rPr>
          <w:spacing w:val="-4"/>
        </w:rPr>
        <w:t> </w:t>
      </w:r>
      <w:r>
        <w:rPr/>
        <w:t>American</w:t>
      </w:r>
      <w:r>
        <w:rPr>
          <w:spacing w:val="-4"/>
        </w:rPr>
        <w:t> </w:t>
      </w:r>
      <w:r>
        <w:rPr/>
        <w:t>and</w:t>
      </w:r>
      <w:r>
        <w:rPr>
          <w:spacing w:val="-4"/>
        </w:rPr>
        <w:t> </w:t>
      </w:r>
      <w:r>
        <w:rPr/>
        <w:t>Caribbean Countries, October 27, 2021.</w:t>
      </w:r>
    </w:p>
    <w:p>
      <w:pPr>
        <w:pStyle w:val="BodyText"/>
        <w:spacing w:line="237" w:lineRule="auto" w:before="275"/>
        <w:ind w:right="888"/>
      </w:pPr>
      <w:r>
        <w:rPr/>
        <w:t>Panelist,</w:t>
      </w:r>
      <w:r>
        <w:rPr>
          <w:spacing w:val="-5"/>
        </w:rPr>
        <w:t> </w:t>
      </w:r>
      <w:r>
        <w:rPr>
          <w:color w:val="222222"/>
        </w:rPr>
        <w:t>Emerging</w:t>
      </w:r>
      <w:r>
        <w:rPr>
          <w:color w:val="222222"/>
          <w:spacing w:val="-4"/>
        </w:rPr>
        <w:t> </w:t>
      </w:r>
      <w:r>
        <w:rPr>
          <w:color w:val="222222"/>
        </w:rPr>
        <w:t>Risks,</w:t>
      </w:r>
      <w:r>
        <w:rPr>
          <w:color w:val="222222"/>
          <w:spacing w:val="-4"/>
        </w:rPr>
        <w:t> </w:t>
      </w:r>
      <w:r>
        <w:rPr>
          <w:color w:val="222222"/>
        </w:rPr>
        <w:t>Digital</w:t>
      </w:r>
      <w:r>
        <w:rPr>
          <w:color w:val="222222"/>
          <w:spacing w:val="-4"/>
        </w:rPr>
        <w:t> </w:t>
      </w:r>
      <w:r>
        <w:rPr>
          <w:color w:val="222222"/>
        </w:rPr>
        <w:t>technologies</w:t>
      </w:r>
      <w:r>
        <w:rPr>
          <w:color w:val="222222"/>
          <w:spacing w:val="-4"/>
        </w:rPr>
        <w:t> </w:t>
      </w:r>
      <w:r>
        <w:rPr>
          <w:color w:val="222222"/>
        </w:rPr>
        <w:t>and</w:t>
      </w:r>
      <w:r>
        <w:rPr>
          <w:color w:val="222222"/>
          <w:spacing w:val="-4"/>
        </w:rPr>
        <w:t> </w:t>
      </w:r>
      <w:r>
        <w:rPr>
          <w:color w:val="222222"/>
        </w:rPr>
        <w:t>Climate</w:t>
      </w:r>
      <w:r>
        <w:rPr>
          <w:color w:val="222222"/>
          <w:spacing w:val="-5"/>
        </w:rPr>
        <w:t> </w:t>
      </w:r>
      <w:r>
        <w:rPr>
          <w:color w:val="222222"/>
        </w:rPr>
        <w:t>change,</w:t>
      </w:r>
      <w:r>
        <w:rPr>
          <w:color w:val="222222"/>
          <w:spacing w:val="-4"/>
        </w:rPr>
        <w:t> </w:t>
      </w:r>
      <w:r>
        <w:rPr>
          <w:color w:val="222222"/>
        </w:rPr>
        <w:t>Meeting</w:t>
      </w:r>
      <w:r>
        <w:rPr>
          <w:color w:val="222222"/>
          <w:spacing w:val="-4"/>
        </w:rPr>
        <w:t> </w:t>
      </w:r>
      <w:r>
        <w:rPr>
          <w:color w:val="222222"/>
        </w:rPr>
        <w:t>of</w:t>
      </w:r>
      <w:r>
        <w:rPr>
          <w:color w:val="222222"/>
          <w:spacing w:val="-4"/>
        </w:rPr>
        <w:t> </w:t>
      </w:r>
      <w:r>
        <w:rPr>
          <w:color w:val="222222"/>
        </w:rPr>
        <w:t>Heads</w:t>
      </w:r>
      <w:r>
        <w:rPr>
          <w:color w:val="222222"/>
          <w:spacing w:val="-4"/>
        </w:rPr>
        <w:t> </w:t>
      </w:r>
      <w:r>
        <w:rPr>
          <w:color w:val="222222"/>
        </w:rPr>
        <w:t>of Operational Risk in Central Banking, CEMLA, Mexico City, September 28, 2021.</w:t>
      </w:r>
    </w:p>
    <w:p>
      <w:pPr>
        <w:pStyle w:val="BodyText"/>
        <w:spacing w:before="1"/>
        <w:ind w:left="0"/>
      </w:pPr>
    </w:p>
    <w:p>
      <w:pPr>
        <w:pStyle w:val="BodyText"/>
        <w:spacing w:line="242" w:lineRule="auto"/>
        <w:ind w:right="464"/>
      </w:pPr>
      <w:r>
        <w:rPr/>
        <w:t>Session</w:t>
      </w:r>
      <w:r>
        <w:rPr>
          <w:spacing w:val="-4"/>
        </w:rPr>
        <w:t> </w:t>
      </w:r>
      <w:r>
        <w:rPr/>
        <w:t>Chair,</w:t>
      </w:r>
      <w:r>
        <w:rPr>
          <w:spacing w:val="-5"/>
        </w:rPr>
        <w:t> </w:t>
      </w:r>
      <w:r>
        <w:rPr/>
        <w:t>Enhancing</w:t>
      </w:r>
      <w:r>
        <w:rPr>
          <w:spacing w:val="-4"/>
        </w:rPr>
        <w:t> </w:t>
      </w:r>
      <w:r>
        <w:rPr/>
        <w:t>Digital</w:t>
      </w:r>
      <w:r>
        <w:rPr>
          <w:spacing w:val="-4"/>
        </w:rPr>
        <w:t> </w:t>
      </w:r>
      <w:r>
        <w:rPr/>
        <w:t>and</w:t>
      </w:r>
      <w:r>
        <w:rPr>
          <w:spacing w:val="-4"/>
        </w:rPr>
        <w:t> </w:t>
      </w:r>
      <w:r>
        <w:rPr/>
        <w:t>Global</w:t>
      </w:r>
      <w:r>
        <w:rPr>
          <w:spacing w:val="-4"/>
        </w:rPr>
        <w:t> </w:t>
      </w:r>
      <w:r>
        <w:rPr/>
        <w:t>Infrastructures</w:t>
      </w:r>
      <w:r>
        <w:rPr>
          <w:spacing w:val="-4"/>
        </w:rPr>
        <w:t> </w:t>
      </w:r>
      <w:r>
        <w:rPr/>
        <w:t>in</w:t>
      </w:r>
      <w:r>
        <w:rPr>
          <w:spacing w:val="-4"/>
        </w:rPr>
        <w:t> </w:t>
      </w:r>
      <w:r>
        <w:rPr/>
        <w:t>Cross-border</w:t>
      </w:r>
      <w:r>
        <w:rPr>
          <w:spacing w:val="-4"/>
        </w:rPr>
        <w:t> </w:t>
      </w:r>
      <w:r>
        <w:rPr/>
        <w:t>Payments</w:t>
      </w:r>
      <w:r>
        <w:rPr>
          <w:color w:val="222222"/>
        </w:rPr>
        <w:t>,</w:t>
      </w:r>
      <w:r>
        <w:rPr>
          <w:color w:val="222222"/>
          <w:spacing w:val="-4"/>
        </w:rPr>
        <w:t> </w:t>
      </w:r>
      <w:r>
        <w:rPr>
          <w:color w:val="222222"/>
        </w:rPr>
        <w:t>Bank</w:t>
      </w:r>
      <w:r>
        <w:rPr>
          <w:color w:val="222222"/>
          <w:spacing w:val="-4"/>
        </w:rPr>
        <w:t> </w:t>
      </w:r>
      <w:r>
        <w:rPr>
          <w:color w:val="222222"/>
        </w:rPr>
        <w:t>of Italy, September 27-28, 2021.</w:t>
      </w:r>
    </w:p>
    <w:p>
      <w:pPr>
        <w:pStyle w:val="BodyText"/>
        <w:spacing w:before="2"/>
        <w:ind w:left="0"/>
      </w:pPr>
    </w:p>
    <w:p>
      <w:pPr>
        <w:pStyle w:val="BodyText"/>
        <w:spacing w:line="242" w:lineRule="auto"/>
      </w:pPr>
      <w:r>
        <w:rPr/>
        <w:t>Discussant,</w:t>
      </w:r>
      <w:r>
        <w:rPr>
          <w:spacing w:val="-4"/>
        </w:rPr>
        <w:t> </w:t>
      </w:r>
      <w:r>
        <w:rPr/>
        <w:t>Bank</w:t>
      </w:r>
      <w:r>
        <w:rPr>
          <w:spacing w:val="-4"/>
        </w:rPr>
        <w:t> </w:t>
      </w:r>
      <w:r>
        <w:rPr/>
        <w:t>of</w:t>
      </w:r>
      <w:r>
        <w:rPr>
          <w:spacing w:val="-4"/>
        </w:rPr>
        <w:t> </w:t>
      </w:r>
      <w:r>
        <w:rPr/>
        <w:t>Canada:</w:t>
      </w:r>
      <w:r>
        <w:rPr>
          <w:spacing w:val="-4"/>
        </w:rPr>
        <w:t> </w:t>
      </w:r>
      <w:r>
        <w:rPr/>
        <w:t>The</w:t>
      </w:r>
      <w:r>
        <w:rPr>
          <w:spacing w:val="-4"/>
        </w:rPr>
        <w:t> </w:t>
      </w:r>
      <w:r>
        <w:rPr/>
        <w:t>Economics</w:t>
      </w:r>
      <w:r>
        <w:rPr>
          <w:spacing w:val="-4"/>
        </w:rPr>
        <w:t> </w:t>
      </w:r>
      <w:r>
        <w:rPr/>
        <w:t>of</w:t>
      </w:r>
      <w:r>
        <w:rPr>
          <w:spacing w:val="-4"/>
        </w:rPr>
        <w:t> </w:t>
      </w:r>
      <w:r>
        <w:rPr/>
        <w:t>Central</w:t>
      </w:r>
      <w:r>
        <w:rPr>
          <w:spacing w:val="-4"/>
        </w:rPr>
        <w:t> </w:t>
      </w:r>
      <w:r>
        <w:rPr/>
        <w:t>Bank</w:t>
      </w:r>
      <w:r>
        <w:rPr>
          <w:spacing w:val="-4"/>
        </w:rPr>
        <w:t> </w:t>
      </w:r>
      <w:r>
        <w:rPr/>
        <w:t>of</w:t>
      </w:r>
      <w:r>
        <w:rPr>
          <w:spacing w:val="-4"/>
        </w:rPr>
        <w:t> </w:t>
      </w:r>
      <w:r>
        <w:rPr/>
        <w:t>Digital</w:t>
      </w:r>
      <w:r>
        <w:rPr>
          <w:spacing w:val="-4"/>
        </w:rPr>
        <w:t> </w:t>
      </w:r>
      <w:r>
        <w:rPr/>
        <w:t>Currency,</w:t>
      </w:r>
      <w:r>
        <w:rPr>
          <w:spacing w:val="-4"/>
        </w:rPr>
        <w:t> </w:t>
      </w:r>
      <w:r>
        <w:rPr/>
        <w:t>Canadian Economics Association Annual Meeting, June 3, 2021.</w:t>
      </w:r>
    </w:p>
    <w:p>
      <w:pPr>
        <w:pStyle w:val="BodyText"/>
        <w:spacing w:before="273"/>
      </w:pPr>
      <w:r>
        <w:rPr/>
        <w:t>Discussant,</w:t>
      </w:r>
      <w:r>
        <w:rPr>
          <w:spacing w:val="-5"/>
        </w:rPr>
        <w:t> </w:t>
      </w:r>
      <w:r>
        <w:rPr/>
        <w:t>SNB-CIF</w:t>
      </w:r>
      <w:r>
        <w:rPr>
          <w:spacing w:val="-2"/>
        </w:rPr>
        <w:t> </w:t>
      </w:r>
      <w:r>
        <w:rPr/>
        <w:t>Conference</w:t>
      </w:r>
      <w:r>
        <w:rPr>
          <w:spacing w:val="-3"/>
        </w:rPr>
        <w:t> </w:t>
      </w:r>
      <w:r>
        <w:rPr/>
        <w:t>on</w:t>
      </w:r>
      <w:r>
        <w:rPr>
          <w:spacing w:val="-1"/>
        </w:rPr>
        <w:t> </w:t>
      </w:r>
      <w:r>
        <w:rPr/>
        <w:t>Cryptoassets</w:t>
      </w:r>
      <w:r>
        <w:rPr>
          <w:spacing w:val="-2"/>
        </w:rPr>
        <w:t> </w:t>
      </w:r>
      <w:r>
        <w:rPr/>
        <w:t>and</w:t>
      </w:r>
      <w:r>
        <w:rPr>
          <w:spacing w:val="-2"/>
        </w:rPr>
        <w:t> </w:t>
      </w:r>
      <w:r>
        <w:rPr/>
        <w:t>Financial</w:t>
      </w:r>
      <w:r>
        <w:rPr>
          <w:spacing w:val="-1"/>
        </w:rPr>
        <w:t> </w:t>
      </w:r>
      <w:r>
        <w:rPr/>
        <w:t>Innovation</w:t>
      </w:r>
      <w:r>
        <w:rPr>
          <w:spacing w:val="-3"/>
        </w:rPr>
        <w:t> </w:t>
      </w:r>
      <w:r>
        <w:rPr/>
        <w:t>May</w:t>
      </w:r>
      <w:r>
        <w:rPr>
          <w:spacing w:val="-2"/>
        </w:rPr>
        <w:t> </w:t>
      </w:r>
      <w:r>
        <w:rPr/>
        <w:t>20,</w:t>
      </w:r>
      <w:r>
        <w:rPr>
          <w:spacing w:val="-1"/>
        </w:rPr>
        <w:t> </w:t>
      </w:r>
      <w:r>
        <w:rPr>
          <w:spacing w:val="-2"/>
        </w:rPr>
        <w:t>2021.</w:t>
      </w:r>
    </w:p>
    <w:p>
      <w:pPr>
        <w:pStyle w:val="BodyText"/>
        <w:ind w:left="0"/>
      </w:pPr>
    </w:p>
    <w:p>
      <w:pPr>
        <w:pStyle w:val="BodyText"/>
        <w:spacing w:line="242" w:lineRule="auto"/>
      </w:pPr>
      <w:r>
        <w:rPr/>
        <w:t>Moderator,</w:t>
      </w:r>
      <w:r>
        <w:rPr>
          <w:spacing w:val="-4"/>
        </w:rPr>
        <w:t> </w:t>
      </w:r>
      <w:r>
        <w:rPr/>
        <w:t>CBDCs:</w:t>
      </w:r>
      <w:r>
        <w:rPr>
          <w:spacing w:val="-4"/>
        </w:rPr>
        <w:t> </w:t>
      </w:r>
      <w:r>
        <w:rPr/>
        <w:t>Opportunities,</w:t>
      </w:r>
      <w:r>
        <w:rPr>
          <w:spacing w:val="-4"/>
        </w:rPr>
        <w:t> </w:t>
      </w:r>
      <w:r>
        <w:rPr/>
        <w:t>Challenges</w:t>
      </w:r>
      <w:r>
        <w:rPr>
          <w:spacing w:val="-4"/>
        </w:rPr>
        <w:t> </w:t>
      </w:r>
      <w:r>
        <w:rPr/>
        <w:t>and</w:t>
      </w:r>
      <w:r>
        <w:rPr>
          <w:spacing w:val="-4"/>
        </w:rPr>
        <w:t> </w:t>
      </w:r>
      <w:r>
        <w:rPr/>
        <w:t>Design,</w:t>
      </w:r>
      <w:r>
        <w:rPr>
          <w:spacing w:val="-5"/>
        </w:rPr>
        <w:t> </w:t>
      </w:r>
      <w:r>
        <w:rPr>
          <w:color w:val="202124"/>
        </w:rPr>
        <w:t>Sapienza</w:t>
      </w:r>
      <w:r>
        <w:rPr>
          <w:color w:val="202124"/>
          <w:spacing w:val="-5"/>
        </w:rPr>
        <w:t> </w:t>
      </w:r>
      <w:r>
        <w:rPr>
          <w:color w:val="202124"/>
        </w:rPr>
        <w:t>DLT</w:t>
      </w:r>
      <w:r>
        <w:rPr>
          <w:color w:val="202124"/>
          <w:spacing w:val="-5"/>
        </w:rPr>
        <w:t> </w:t>
      </w:r>
      <w:r>
        <w:rPr>
          <w:color w:val="202124"/>
        </w:rPr>
        <w:t>Banking</w:t>
      </w:r>
      <w:r>
        <w:rPr>
          <w:color w:val="202124"/>
          <w:spacing w:val="-5"/>
        </w:rPr>
        <w:t> </w:t>
      </w:r>
      <w:r>
        <w:rPr>
          <w:color w:val="202124"/>
        </w:rPr>
        <w:t>Virtual Conference</w:t>
      </w:r>
      <w:r>
        <w:rPr/>
        <w:t>, December 17, 2020.</w:t>
      </w:r>
    </w:p>
    <w:p>
      <w:pPr>
        <w:pStyle w:val="BodyText"/>
        <w:spacing w:before="273"/>
      </w:pPr>
      <w:r>
        <w:rPr/>
        <w:t>Panelist,</w:t>
      </w:r>
      <w:r>
        <w:rPr>
          <w:spacing w:val="-4"/>
        </w:rPr>
        <w:t> </w:t>
      </w:r>
      <w:r>
        <w:rPr/>
        <w:t>Central</w:t>
      </w:r>
      <w:r>
        <w:rPr>
          <w:spacing w:val="-3"/>
        </w:rPr>
        <w:t> </w:t>
      </w:r>
      <w:r>
        <w:rPr/>
        <w:t>Bank</w:t>
      </w:r>
      <w:r>
        <w:rPr>
          <w:spacing w:val="-3"/>
        </w:rPr>
        <w:t> </w:t>
      </w:r>
      <w:r>
        <w:rPr/>
        <w:t>Digital</w:t>
      </w:r>
      <w:r>
        <w:rPr>
          <w:spacing w:val="-3"/>
        </w:rPr>
        <w:t> </w:t>
      </w:r>
      <w:r>
        <w:rPr/>
        <w:t>Currency</w:t>
      </w:r>
      <w:r>
        <w:rPr>
          <w:spacing w:val="-3"/>
        </w:rPr>
        <w:t> </w:t>
      </w:r>
      <w:r>
        <w:rPr/>
        <w:t>(CBDC)</w:t>
      </w:r>
      <w:r>
        <w:rPr>
          <w:spacing w:val="-3"/>
        </w:rPr>
        <w:t> </w:t>
      </w:r>
      <w:r>
        <w:rPr/>
        <w:t>Roundtable,</w:t>
      </w:r>
      <w:r>
        <w:rPr>
          <w:spacing w:val="-4"/>
        </w:rPr>
        <w:t> </w:t>
      </w:r>
      <w:r>
        <w:rPr/>
        <w:t>Farrer</w:t>
      </w:r>
      <w:r>
        <w:rPr>
          <w:spacing w:val="-3"/>
        </w:rPr>
        <w:t> </w:t>
      </w:r>
      <w:r>
        <w:rPr/>
        <w:t>&amp;</w:t>
      </w:r>
      <w:r>
        <w:rPr>
          <w:spacing w:val="-3"/>
        </w:rPr>
        <w:t> </w:t>
      </w:r>
      <w:r>
        <w:rPr/>
        <w:t>Co,</w:t>
      </w:r>
      <w:r>
        <w:rPr>
          <w:spacing w:val="-3"/>
        </w:rPr>
        <w:t> </w:t>
      </w:r>
      <w:r>
        <w:rPr/>
        <w:t>in</w:t>
      </w:r>
      <w:r>
        <w:rPr>
          <w:spacing w:val="-3"/>
        </w:rPr>
        <w:t> </w:t>
      </w:r>
      <w:r>
        <w:rPr/>
        <w:t>collaboration</w:t>
      </w:r>
      <w:r>
        <w:rPr>
          <w:spacing w:val="-3"/>
        </w:rPr>
        <w:t> </w:t>
      </w:r>
      <w:r>
        <w:rPr/>
        <w:t>with University College London and University of Cambridge and the Cambridge Blockchain Hub, November 12, 2020.</w:t>
      </w:r>
    </w:p>
    <w:p>
      <w:pPr>
        <w:pStyle w:val="BodyText"/>
        <w:spacing w:before="271"/>
        <w:ind w:right="742"/>
        <w:jc w:val="both"/>
      </w:pPr>
      <w:r>
        <w:rPr/>
        <w:t>Panelist,</w:t>
      </w:r>
      <w:r>
        <w:rPr>
          <w:spacing w:val="-3"/>
        </w:rPr>
        <w:t> </w:t>
      </w:r>
      <w:r>
        <w:rPr/>
        <w:t>“The</w:t>
      </w:r>
      <w:r>
        <w:rPr>
          <w:spacing w:val="-4"/>
        </w:rPr>
        <w:t> </w:t>
      </w:r>
      <w:r>
        <w:rPr/>
        <w:t>New</w:t>
      </w:r>
      <w:r>
        <w:rPr>
          <w:spacing w:val="-3"/>
        </w:rPr>
        <w:t> </w:t>
      </w:r>
      <w:r>
        <w:rPr/>
        <w:t>Digitalization</w:t>
      </w:r>
      <w:r>
        <w:rPr>
          <w:spacing w:val="-3"/>
        </w:rPr>
        <w:t> </w:t>
      </w:r>
      <w:r>
        <w:rPr/>
        <w:t>of</w:t>
      </w:r>
      <w:r>
        <w:rPr>
          <w:spacing w:val="-3"/>
        </w:rPr>
        <w:t> </w:t>
      </w:r>
      <w:r>
        <w:rPr/>
        <w:t>International</w:t>
      </w:r>
      <w:r>
        <w:rPr>
          <w:spacing w:val="-3"/>
        </w:rPr>
        <w:t> </w:t>
      </w:r>
      <w:r>
        <w:rPr/>
        <w:t>Finance</w:t>
      </w:r>
      <w:r>
        <w:rPr>
          <w:spacing w:val="-4"/>
        </w:rPr>
        <w:t> </w:t>
      </w:r>
      <w:r>
        <w:rPr/>
        <w:t>and</w:t>
      </w:r>
      <w:r>
        <w:rPr>
          <w:spacing w:val="-3"/>
        </w:rPr>
        <w:t> </w:t>
      </w:r>
      <w:r>
        <w:rPr/>
        <w:t>the</w:t>
      </w:r>
      <w:r>
        <w:rPr>
          <w:spacing w:val="-4"/>
        </w:rPr>
        <w:t> </w:t>
      </w:r>
      <w:r>
        <w:rPr/>
        <w:t>Future</w:t>
      </w:r>
      <w:r>
        <w:rPr>
          <w:spacing w:val="-4"/>
        </w:rPr>
        <w:t> </w:t>
      </w:r>
      <w:r>
        <w:rPr/>
        <w:t>of</w:t>
      </w:r>
      <w:r>
        <w:rPr>
          <w:spacing w:val="-3"/>
        </w:rPr>
        <w:t> </w:t>
      </w:r>
      <w:r>
        <w:rPr/>
        <w:t>the</w:t>
      </w:r>
      <w:r>
        <w:rPr>
          <w:spacing w:val="-4"/>
        </w:rPr>
        <w:t> </w:t>
      </w:r>
      <w:r>
        <w:rPr/>
        <w:t>International Monetary</w:t>
      </w:r>
      <w:r>
        <w:rPr>
          <w:spacing w:val="-2"/>
        </w:rPr>
        <w:t> </w:t>
      </w:r>
      <w:r>
        <w:rPr/>
        <w:t>System,”</w:t>
      </w:r>
      <w:r>
        <w:rPr>
          <w:spacing w:val="-3"/>
        </w:rPr>
        <w:t> </w:t>
      </w:r>
      <w:r>
        <w:rPr/>
        <w:t>Dialogue</w:t>
      </w:r>
      <w:r>
        <w:rPr>
          <w:spacing w:val="-3"/>
        </w:rPr>
        <w:t> </w:t>
      </w:r>
      <w:r>
        <w:rPr/>
        <w:t>of</w:t>
      </w:r>
      <w:r>
        <w:rPr>
          <w:spacing w:val="-2"/>
        </w:rPr>
        <w:t> </w:t>
      </w:r>
      <w:r>
        <w:rPr/>
        <w:t>Continents</w:t>
      </w:r>
      <w:r>
        <w:rPr>
          <w:spacing w:val="-2"/>
        </w:rPr>
        <w:t> </w:t>
      </w:r>
      <w:r>
        <w:rPr/>
        <w:t>2020,</w:t>
      </w:r>
      <w:r>
        <w:rPr>
          <w:spacing w:val="-3"/>
        </w:rPr>
        <w:t> </w:t>
      </w:r>
      <w:r>
        <w:rPr/>
        <w:t>The</w:t>
      </w:r>
      <w:r>
        <w:rPr>
          <w:spacing w:val="-3"/>
        </w:rPr>
        <w:t> </w:t>
      </w:r>
      <w:r>
        <w:rPr/>
        <w:t>New</w:t>
      </w:r>
      <w:r>
        <w:rPr>
          <w:spacing w:val="-2"/>
        </w:rPr>
        <w:t> </w:t>
      </w:r>
      <w:r>
        <w:rPr/>
        <w:t>Age</w:t>
      </w:r>
      <w:r>
        <w:rPr>
          <w:spacing w:val="-3"/>
        </w:rPr>
        <w:t> </w:t>
      </w:r>
      <w:r>
        <w:rPr/>
        <w:t>of</w:t>
      </w:r>
      <w:r>
        <w:rPr>
          <w:spacing w:val="-2"/>
        </w:rPr>
        <w:t> </w:t>
      </w:r>
      <w:r>
        <w:rPr/>
        <w:t>Imagination,</w:t>
      </w:r>
      <w:r>
        <w:rPr>
          <w:spacing w:val="-2"/>
        </w:rPr>
        <w:t> </w:t>
      </w:r>
      <w:r>
        <w:rPr/>
        <w:t>Reinventing Bretton Woods Committee, November 5, 2202.</w:t>
      </w:r>
    </w:p>
    <w:p>
      <w:pPr>
        <w:pStyle w:val="BodyText"/>
        <w:ind w:left="0"/>
      </w:pPr>
    </w:p>
    <w:p>
      <w:pPr>
        <w:pStyle w:val="BodyText"/>
        <w:spacing w:line="242" w:lineRule="auto"/>
        <w:ind w:right="888"/>
      </w:pPr>
      <w:r>
        <w:rPr/>
        <w:t>Panelist,</w:t>
      </w:r>
      <w:r>
        <w:rPr>
          <w:spacing w:val="-4"/>
        </w:rPr>
        <w:t> </w:t>
      </w:r>
      <w:r>
        <w:rPr/>
        <w:t>“Decentralized</w:t>
      </w:r>
      <w:r>
        <w:rPr>
          <w:spacing w:val="-4"/>
        </w:rPr>
        <w:t> </w:t>
      </w:r>
      <w:r>
        <w:rPr/>
        <w:t>Finance</w:t>
      </w:r>
      <w:r>
        <w:rPr>
          <w:spacing w:val="-5"/>
        </w:rPr>
        <w:t> </w:t>
      </w:r>
      <w:r>
        <w:rPr/>
        <w:t>and</w:t>
      </w:r>
      <w:r>
        <w:rPr>
          <w:spacing w:val="-4"/>
        </w:rPr>
        <w:t> </w:t>
      </w:r>
      <w:r>
        <w:rPr/>
        <w:t>Central</w:t>
      </w:r>
      <w:r>
        <w:rPr>
          <w:spacing w:val="-4"/>
        </w:rPr>
        <w:t> </w:t>
      </w:r>
      <w:r>
        <w:rPr/>
        <w:t>Bank</w:t>
      </w:r>
      <w:r>
        <w:rPr>
          <w:spacing w:val="-4"/>
        </w:rPr>
        <w:t> </w:t>
      </w:r>
      <w:r>
        <w:rPr/>
        <w:t>Digital</w:t>
      </w:r>
      <w:r>
        <w:rPr>
          <w:spacing w:val="-4"/>
        </w:rPr>
        <w:t> </w:t>
      </w:r>
      <w:r>
        <w:rPr/>
        <w:t>Currencies,”</w:t>
      </w:r>
      <w:r>
        <w:rPr>
          <w:spacing w:val="-5"/>
        </w:rPr>
        <w:t> </w:t>
      </w:r>
      <w:r>
        <w:rPr/>
        <w:t>Lehigh</w:t>
      </w:r>
      <w:r>
        <w:rPr>
          <w:spacing w:val="-4"/>
        </w:rPr>
        <w:t> </w:t>
      </w:r>
      <w:r>
        <w:rPr/>
        <w:t>Quant Conference, September 25, 2020.</w:t>
      </w:r>
    </w:p>
    <w:p>
      <w:pPr>
        <w:pStyle w:val="BodyText"/>
        <w:spacing w:before="273"/>
        <w:jc w:val="both"/>
      </w:pPr>
      <w:r>
        <w:rPr/>
        <w:t>Panelist,</w:t>
      </w:r>
      <w:r>
        <w:rPr>
          <w:spacing w:val="-5"/>
        </w:rPr>
        <w:t> </w:t>
      </w:r>
      <w:r>
        <w:rPr/>
        <w:t>“Digital</w:t>
      </w:r>
      <w:r>
        <w:rPr>
          <w:spacing w:val="-2"/>
        </w:rPr>
        <w:t> </w:t>
      </w:r>
      <w:r>
        <w:rPr/>
        <w:t>Currencies”</w:t>
      </w:r>
      <w:r>
        <w:rPr>
          <w:spacing w:val="-4"/>
        </w:rPr>
        <w:t> </w:t>
      </w:r>
      <w:r>
        <w:rPr/>
        <w:t>Toulouse,</w:t>
      </w:r>
      <w:r>
        <w:rPr>
          <w:spacing w:val="-2"/>
        </w:rPr>
        <w:t> </w:t>
      </w:r>
      <w:r>
        <w:rPr/>
        <w:t>France,</w:t>
      </w:r>
      <w:r>
        <w:rPr>
          <w:spacing w:val="-3"/>
        </w:rPr>
        <w:t> </w:t>
      </w:r>
      <w:r>
        <w:rPr/>
        <w:t>December</w:t>
      </w:r>
      <w:r>
        <w:rPr>
          <w:spacing w:val="-2"/>
        </w:rPr>
        <w:t> </w:t>
      </w:r>
      <w:r>
        <w:rPr/>
        <w:t>9,</w:t>
      </w:r>
      <w:r>
        <w:rPr>
          <w:spacing w:val="-2"/>
        </w:rPr>
        <w:t> 2019.</w:t>
      </w:r>
    </w:p>
    <w:p>
      <w:pPr>
        <w:pStyle w:val="BodyText"/>
        <w:spacing w:before="2"/>
        <w:ind w:left="0"/>
      </w:pPr>
    </w:p>
    <w:p>
      <w:pPr>
        <w:pStyle w:val="BodyText"/>
        <w:spacing w:line="237" w:lineRule="auto"/>
        <w:ind w:right="888"/>
      </w:pPr>
      <w:r>
        <w:rPr/>
        <w:t>Panelist,</w:t>
      </w:r>
      <w:r>
        <w:rPr>
          <w:spacing w:val="-5"/>
        </w:rPr>
        <w:t> </w:t>
      </w:r>
      <w:r>
        <w:rPr/>
        <w:t>“Institutionalizing</w:t>
      </w:r>
      <w:r>
        <w:rPr>
          <w:spacing w:val="-5"/>
        </w:rPr>
        <w:t> </w:t>
      </w:r>
      <w:r>
        <w:rPr/>
        <w:t>Digital</w:t>
      </w:r>
      <w:r>
        <w:rPr>
          <w:spacing w:val="-5"/>
        </w:rPr>
        <w:t> </w:t>
      </w:r>
      <w:r>
        <w:rPr/>
        <w:t>Currency”</w:t>
      </w:r>
      <w:r>
        <w:rPr>
          <w:spacing w:val="-6"/>
        </w:rPr>
        <w:t> </w:t>
      </w:r>
      <w:r>
        <w:rPr/>
        <w:t>Santa</w:t>
      </w:r>
      <w:r>
        <w:rPr>
          <w:spacing w:val="-6"/>
        </w:rPr>
        <w:t> </w:t>
      </w:r>
      <w:r>
        <w:rPr/>
        <w:t>Barbara</w:t>
      </w:r>
      <w:r>
        <w:rPr>
          <w:spacing w:val="-6"/>
        </w:rPr>
        <w:t> </w:t>
      </w:r>
      <w:r>
        <w:rPr/>
        <w:t>Blockchain</w:t>
      </w:r>
      <w:r>
        <w:rPr>
          <w:spacing w:val="-5"/>
        </w:rPr>
        <w:t> </w:t>
      </w:r>
      <w:r>
        <w:rPr/>
        <w:t>Society,</w:t>
      </w:r>
      <w:r>
        <w:rPr>
          <w:spacing w:val="-6"/>
        </w:rPr>
        <w:t> </w:t>
      </w:r>
      <w:r>
        <w:rPr/>
        <w:t>UCSB, November 23, 2019.</w:t>
      </w:r>
    </w:p>
    <w:p>
      <w:pPr>
        <w:pStyle w:val="BodyText"/>
        <w:spacing w:before="1"/>
        <w:ind w:left="0"/>
      </w:pPr>
    </w:p>
    <w:p>
      <w:pPr>
        <w:pStyle w:val="BodyText"/>
        <w:ind w:right="264"/>
      </w:pPr>
      <w:r>
        <w:rPr/>
        <w:t>Moderator and Discussant, “Emerging Technologies,” </w:t>
      </w:r>
      <w:r>
        <w:rPr>
          <w:color w:val="201F1F"/>
        </w:rPr>
        <w:t>2019 Financial Stability Conference: Financial</w:t>
      </w:r>
      <w:r>
        <w:rPr>
          <w:color w:val="201F1F"/>
          <w:spacing w:val="-4"/>
        </w:rPr>
        <w:t> </w:t>
      </w:r>
      <w:r>
        <w:rPr>
          <w:color w:val="201F1F"/>
        </w:rPr>
        <w:t>Stability:</w:t>
      </w:r>
      <w:r>
        <w:rPr>
          <w:color w:val="201F1F"/>
          <w:spacing w:val="-4"/>
        </w:rPr>
        <w:t> </w:t>
      </w:r>
      <w:r>
        <w:rPr>
          <w:color w:val="201F1F"/>
        </w:rPr>
        <w:t>Risks,</w:t>
      </w:r>
      <w:r>
        <w:rPr>
          <w:color w:val="201F1F"/>
          <w:spacing w:val="-4"/>
        </w:rPr>
        <w:t> </w:t>
      </w:r>
      <w:r>
        <w:rPr>
          <w:color w:val="201F1F"/>
        </w:rPr>
        <w:t>Resilience,</w:t>
      </w:r>
      <w:r>
        <w:rPr>
          <w:color w:val="201F1F"/>
          <w:spacing w:val="-4"/>
        </w:rPr>
        <w:t> </w:t>
      </w:r>
      <w:r>
        <w:rPr>
          <w:color w:val="201F1F"/>
        </w:rPr>
        <w:t>and</w:t>
      </w:r>
      <w:r>
        <w:rPr>
          <w:color w:val="201F1F"/>
          <w:spacing w:val="-4"/>
        </w:rPr>
        <w:t> </w:t>
      </w:r>
      <w:r>
        <w:rPr>
          <w:color w:val="201F1F"/>
        </w:rPr>
        <w:t>Policy,</w:t>
      </w:r>
      <w:r>
        <w:rPr>
          <w:color w:val="201F1F"/>
          <w:spacing w:val="-4"/>
        </w:rPr>
        <w:t> </w:t>
      </w:r>
      <w:r>
        <w:rPr>
          <w:color w:val="201F1F"/>
        </w:rPr>
        <w:t>Federal</w:t>
      </w:r>
      <w:r>
        <w:rPr>
          <w:color w:val="201F1F"/>
          <w:spacing w:val="-4"/>
        </w:rPr>
        <w:t> </w:t>
      </w:r>
      <w:r>
        <w:rPr>
          <w:color w:val="201F1F"/>
        </w:rPr>
        <w:t>Reserve</w:t>
      </w:r>
      <w:r>
        <w:rPr>
          <w:color w:val="201F1F"/>
          <w:spacing w:val="-5"/>
        </w:rPr>
        <w:t> </w:t>
      </w:r>
      <w:r>
        <w:rPr>
          <w:color w:val="201F1F"/>
        </w:rPr>
        <w:t>Bank</w:t>
      </w:r>
      <w:r>
        <w:rPr>
          <w:color w:val="201F1F"/>
          <w:spacing w:val="-4"/>
        </w:rPr>
        <w:t> </w:t>
      </w:r>
      <w:r>
        <w:rPr>
          <w:color w:val="201F1F"/>
        </w:rPr>
        <w:t>of</w:t>
      </w:r>
      <w:r>
        <w:rPr>
          <w:color w:val="201F1F"/>
          <w:spacing w:val="-4"/>
        </w:rPr>
        <w:t> </w:t>
      </w:r>
      <w:r>
        <w:rPr>
          <w:color w:val="201F1F"/>
        </w:rPr>
        <w:t>Cleveland,</w:t>
      </w:r>
      <w:r>
        <w:rPr>
          <w:color w:val="201F1F"/>
          <w:spacing w:val="-4"/>
        </w:rPr>
        <w:t> </w:t>
      </w:r>
      <w:r>
        <w:rPr>
          <w:color w:val="201F1F"/>
        </w:rPr>
        <w:t>November 21, 2019.</w:t>
      </w:r>
    </w:p>
    <w:p>
      <w:pPr>
        <w:pStyle w:val="BodyText"/>
        <w:ind w:left="0"/>
      </w:pPr>
    </w:p>
    <w:p>
      <w:pPr>
        <w:pStyle w:val="BodyText"/>
        <w:spacing w:line="242" w:lineRule="auto"/>
      </w:pPr>
      <w:r>
        <w:rPr/>
        <w:t>Panelist,</w:t>
      </w:r>
      <w:r>
        <w:rPr>
          <w:spacing w:val="-4"/>
        </w:rPr>
        <w:t> </w:t>
      </w:r>
      <w:r>
        <w:rPr/>
        <w:t>“Private</w:t>
      </w:r>
      <w:r>
        <w:rPr>
          <w:spacing w:val="-5"/>
        </w:rPr>
        <w:t> </w:t>
      </w:r>
      <w:r>
        <w:rPr/>
        <w:t>Digital</w:t>
      </w:r>
      <w:r>
        <w:rPr>
          <w:spacing w:val="-4"/>
        </w:rPr>
        <w:t> </w:t>
      </w:r>
      <w:r>
        <w:rPr/>
        <w:t>Currencies</w:t>
      </w:r>
      <w:r>
        <w:rPr>
          <w:spacing w:val="-4"/>
        </w:rPr>
        <w:t> </w:t>
      </w:r>
      <w:r>
        <w:rPr/>
        <w:t>or</w:t>
      </w:r>
      <w:r>
        <w:rPr>
          <w:spacing w:val="-4"/>
        </w:rPr>
        <w:t> </w:t>
      </w:r>
      <w:r>
        <w:rPr/>
        <w:t>Central</w:t>
      </w:r>
      <w:r>
        <w:rPr>
          <w:spacing w:val="-4"/>
        </w:rPr>
        <w:t> </w:t>
      </w:r>
      <w:r>
        <w:rPr/>
        <w:t>Bank</w:t>
      </w:r>
      <w:r>
        <w:rPr>
          <w:spacing w:val="-4"/>
        </w:rPr>
        <w:t> </w:t>
      </w:r>
      <w:r>
        <w:rPr/>
        <w:t>Digital</w:t>
      </w:r>
      <w:r>
        <w:rPr>
          <w:spacing w:val="-4"/>
        </w:rPr>
        <w:t> </w:t>
      </w:r>
      <w:r>
        <w:rPr/>
        <w:t>Currencies?”</w:t>
      </w:r>
      <w:r>
        <w:rPr>
          <w:spacing w:val="-5"/>
        </w:rPr>
        <w:t> </w:t>
      </w:r>
      <w:r>
        <w:rPr/>
        <w:t>Third</w:t>
      </w:r>
      <w:r>
        <w:rPr>
          <w:spacing w:val="-4"/>
        </w:rPr>
        <w:t> </w:t>
      </w:r>
      <w:r>
        <w:rPr/>
        <w:t>Annual</w:t>
      </w:r>
      <w:r>
        <w:rPr>
          <w:spacing w:val="-4"/>
        </w:rPr>
        <w:t> </w:t>
      </w:r>
      <w:r>
        <w:rPr/>
        <w:t>Fintech Conference, Federal Reserve Bank of Philadelphia, November 15, 2019.</w:t>
      </w:r>
    </w:p>
    <w:p>
      <w:pPr>
        <w:pStyle w:val="BodyText"/>
        <w:spacing w:after="0" w:line="242" w:lineRule="auto"/>
        <w:sectPr>
          <w:pgSz w:w="12240" w:h="15840"/>
          <w:pgMar w:top="1760" w:bottom="280" w:left="1440" w:right="1080"/>
        </w:sectPr>
      </w:pPr>
    </w:p>
    <w:p>
      <w:pPr>
        <w:pStyle w:val="BodyText"/>
        <w:spacing w:line="237" w:lineRule="auto" w:before="66"/>
      </w:pPr>
      <w:r>
        <w:rPr/>
        <w:t>Discussant,</w:t>
      </w:r>
      <w:r>
        <w:rPr>
          <w:spacing w:val="-4"/>
        </w:rPr>
        <w:t> </w:t>
      </w:r>
      <w:r>
        <w:rPr/>
        <w:t>Bank</w:t>
      </w:r>
      <w:r>
        <w:rPr>
          <w:spacing w:val="-4"/>
        </w:rPr>
        <w:t> </w:t>
      </w:r>
      <w:r>
        <w:rPr/>
        <w:t>for</w:t>
      </w:r>
      <w:r>
        <w:rPr>
          <w:spacing w:val="-4"/>
        </w:rPr>
        <w:t> </w:t>
      </w:r>
      <w:r>
        <w:rPr/>
        <w:t>International</w:t>
      </w:r>
      <w:r>
        <w:rPr>
          <w:spacing w:val="-4"/>
        </w:rPr>
        <w:t> </w:t>
      </w:r>
      <w:r>
        <w:rPr/>
        <w:t>Settlements</w:t>
      </w:r>
      <w:r>
        <w:rPr>
          <w:spacing w:val="-4"/>
        </w:rPr>
        <w:t> </w:t>
      </w:r>
      <w:r>
        <w:rPr/>
        <w:t>conference</w:t>
      </w:r>
      <w:r>
        <w:rPr>
          <w:spacing w:val="-5"/>
        </w:rPr>
        <w:t> </w:t>
      </w:r>
      <w:r>
        <w:rPr/>
        <w:t>on</w:t>
      </w:r>
      <w:r>
        <w:rPr>
          <w:spacing w:val="-4"/>
        </w:rPr>
        <w:t> </w:t>
      </w:r>
      <w:r>
        <w:rPr/>
        <w:t>“Fintech</w:t>
      </w:r>
      <w:r>
        <w:rPr>
          <w:spacing w:val="-4"/>
        </w:rPr>
        <w:t> </w:t>
      </w:r>
      <w:r>
        <w:rPr/>
        <w:t>and</w:t>
      </w:r>
      <w:r>
        <w:rPr>
          <w:spacing w:val="-5"/>
        </w:rPr>
        <w:t> </w:t>
      </w:r>
      <w:r>
        <w:rPr/>
        <w:t>Digital</w:t>
      </w:r>
      <w:r>
        <w:rPr>
          <w:spacing w:val="-4"/>
        </w:rPr>
        <w:t> </w:t>
      </w:r>
      <w:r>
        <w:rPr/>
        <w:t>Currencies,” September 27, 2019.</w:t>
      </w:r>
    </w:p>
    <w:p>
      <w:pPr>
        <w:pStyle w:val="BodyText"/>
        <w:ind w:left="0"/>
      </w:pPr>
    </w:p>
    <w:p>
      <w:pPr>
        <w:pStyle w:val="BodyText"/>
        <w:spacing w:line="242" w:lineRule="auto" w:before="1"/>
      </w:pPr>
      <w:r>
        <w:rPr/>
        <w:t>Panelist,</w:t>
      </w:r>
      <w:r>
        <w:rPr>
          <w:spacing w:val="-4"/>
        </w:rPr>
        <w:t> </w:t>
      </w:r>
      <w:r>
        <w:rPr/>
        <w:t>Bank</w:t>
      </w:r>
      <w:r>
        <w:rPr>
          <w:spacing w:val="-4"/>
        </w:rPr>
        <w:t> </w:t>
      </w:r>
      <w:r>
        <w:rPr/>
        <w:t>for</w:t>
      </w:r>
      <w:r>
        <w:rPr>
          <w:spacing w:val="-4"/>
        </w:rPr>
        <w:t> </w:t>
      </w:r>
      <w:r>
        <w:rPr/>
        <w:t>International</w:t>
      </w:r>
      <w:r>
        <w:rPr>
          <w:spacing w:val="-4"/>
        </w:rPr>
        <w:t> </w:t>
      </w:r>
      <w:r>
        <w:rPr/>
        <w:t>Settlements</w:t>
      </w:r>
      <w:r>
        <w:rPr>
          <w:spacing w:val="-4"/>
        </w:rPr>
        <w:t> </w:t>
      </w:r>
      <w:r>
        <w:rPr/>
        <w:t>Advisory</w:t>
      </w:r>
      <w:r>
        <w:rPr>
          <w:spacing w:val="-4"/>
        </w:rPr>
        <w:t> </w:t>
      </w:r>
      <w:r>
        <w:rPr/>
        <w:t>Panel</w:t>
      </w:r>
      <w:r>
        <w:rPr>
          <w:spacing w:val="-4"/>
        </w:rPr>
        <w:t> </w:t>
      </w:r>
      <w:r>
        <w:rPr/>
        <w:t>on</w:t>
      </w:r>
      <w:r>
        <w:rPr>
          <w:spacing w:val="-4"/>
        </w:rPr>
        <w:t> </w:t>
      </w:r>
      <w:r>
        <w:rPr/>
        <w:t>“Macroeconomic</w:t>
      </w:r>
      <w:r>
        <w:rPr>
          <w:spacing w:val="-5"/>
        </w:rPr>
        <w:t> </w:t>
      </w:r>
      <w:r>
        <w:rPr/>
        <w:t>and</w:t>
      </w:r>
      <w:r>
        <w:rPr>
          <w:spacing w:val="-5"/>
        </w:rPr>
        <w:t> </w:t>
      </w:r>
      <w:r>
        <w:rPr/>
        <w:t>Financial Stability Implications for Financial Innovation,” September 26, 2019.</w:t>
      </w:r>
    </w:p>
    <w:p>
      <w:pPr>
        <w:pStyle w:val="BodyText"/>
        <w:spacing w:line="237" w:lineRule="auto" w:before="275"/>
      </w:pPr>
      <w:r>
        <w:rPr/>
        <w:t>Panelist,</w:t>
      </w:r>
      <w:r>
        <w:rPr>
          <w:spacing w:val="-4"/>
        </w:rPr>
        <w:t> </w:t>
      </w:r>
      <w:r>
        <w:rPr/>
        <w:t>Bank</w:t>
      </w:r>
      <w:r>
        <w:rPr>
          <w:spacing w:val="-4"/>
        </w:rPr>
        <w:t> </w:t>
      </w:r>
      <w:r>
        <w:rPr/>
        <w:t>for</w:t>
      </w:r>
      <w:r>
        <w:rPr>
          <w:spacing w:val="-4"/>
        </w:rPr>
        <w:t> </w:t>
      </w:r>
      <w:r>
        <w:rPr/>
        <w:t>International</w:t>
      </w:r>
      <w:r>
        <w:rPr>
          <w:spacing w:val="-4"/>
        </w:rPr>
        <w:t> </w:t>
      </w:r>
      <w:r>
        <w:rPr/>
        <w:t>Settlements</w:t>
      </w:r>
      <w:r>
        <w:rPr>
          <w:spacing w:val="-4"/>
        </w:rPr>
        <w:t> </w:t>
      </w:r>
      <w:r>
        <w:rPr/>
        <w:t>Advisory</w:t>
      </w:r>
      <w:r>
        <w:rPr>
          <w:spacing w:val="-4"/>
        </w:rPr>
        <w:t> </w:t>
      </w:r>
      <w:r>
        <w:rPr/>
        <w:t>Panel</w:t>
      </w:r>
      <w:r>
        <w:rPr>
          <w:spacing w:val="-4"/>
        </w:rPr>
        <w:t> </w:t>
      </w:r>
      <w:r>
        <w:rPr/>
        <w:t>on</w:t>
      </w:r>
      <w:r>
        <w:rPr>
          <w:spacing w:val="-4"/>
        </w:rPr>
        <w:t> </w:t>
      </w:r>
      <w:r>
        <w:rPr/>
        <w:t>“Financial</w:t>
      </w:r>
      <w:r>
        <w:rPr>
          <w:spacing w:val="-5"/>
        </w:rPr>
        <w:t> </w:t>
      </w:r>
      <w:r>
        <w:rPr/>
        <w:t>Innovation</w:t>
      </w:r>
      <w:r>
        <w:rPr>
          <w:spacing w:val="-4"/>
        </w:rPr>
        <w:t> </w:t>
      </w:r>
      <w:r>
        <w:rPr/>
        <w:t>and Digitisation: Implications for Central Banks and Regulators,” September 25, 2019.</w:t>
      </w:r>
    </w:p>
    <w:p>
      <w:pPr>
        <w:pStyle w:val="BodyText"/>
        <w:ind w:left="0"/>
      </w:pPr>
    </w:p>
    <w:p>
      <w:pPr>
        <w:pStyle w:val="BodyText"/>
        <w:spacing w:before="1"/>
      </w:pPr>
      <w:r>
        <w:rPr/>
        <w:t>Discussant,</w:t>
      </w:r>
      <w:r>
        <w:rPr>
          <w:spacing w:val="-4"/>
        </w:rPr>
        <w:t> </w:t>
      </w:r>
      <w:r>
        <w:rPr/>
        <w:t>“NBER</w:t>
      </w:r>
      <w:r>
        <w:rPr>
          <w:spacing w:val="-3"/>
        </w:rPr>
        <w:t> </w:t>
      </w:r>
      <w:r>
        <w:rPr/>
        <w:t>conference</w:t>
      </w:r>
      <w:r>
        <w:rPr>
          <w:spacing w:val="-2"/>
        </w:rPr>
        <w:t> </w:t>
      </w:r>
      <w:r>
        <w:rPr/>
        <w:t>on</w:t>
      </w:r>
      <w:r>
        <w:rPr>
          <w:spacing w:val="-2"/>
        </w:rPr>
        <w:t> </w:t>
      </w:r>
      <w:r>
        <w:rPr/>
        <w:t>Blockchain,”</w:t>
      </w:r>
      <w:r>
        <w:rPr>
          <w:spacing w:val="-2"/>
        </w:rPr>
        <w:t> </w:t>
      </w:r>
      <w:r>
        <w:rPr/>
        <w:t>MIT,</w:t>
      </w:r>
      <w:r>
        <w:rPr>
          <w:spacing w:val="-2"/>
        </w:rPr>
        <w:t> 2019.</w:t>
      </w:r>
    </w:p>
    <w:p>
      <w:pPr>
        <w:pStyle w:val="BodyText"/>
        <w:spacing w:line="242" w:lineRule="auto" w:before="276"/>
        <w:ind w:right="888"/>
      </w:pPr>
      <w:r>
        <w:rPr>
          <w:color w:val="1F2023"/>
        </w:rPr>
        <w:t>Panelist,</w:t>
      </w:r>
      <w:r>
        <w:rPr>
          <w:color w:val="1F2023"/>
          <w:spacing w:val="-3"/>
        </w:rPr>
        <w:t> </w:t>
      </w:r>
      <w:r>
        <w:rPr>
          <w:color w:val="1F2023"/>
        </w:rPr>
        <w:t>“Is</w:t>
      </w:r>
      <w:r>
        <w:rPr>
          <w:color w:val="1F2023"/>
          <w:spacing w:val="-3"/>
        </w:rPr>
        <w:t> </w:t>
      </w:r>
      <w:r>
        <w:rPr>
          <w:color w:val="1F2023"/>
        </w:rPr>
        <w:t>There</w:t>
      </w:r>
      <w:r>
        <w:rPr>
          <w:color w:val="1F2023"/>
          <w:spacing w:val="-4"/>
        </w:rPr>
        <w:t> </w:t>
      </w:r>
      <w:r>
        <w:rPr>
          <w:color w:val="1F2023"/>
        </w:rPr>
        <w:t>a</w:t>
      </w:r>
      <w:r>
        <w:rPr>
          <w:color w:val="1F2023"/>
          <w:spacing w:val="-4"/>
        </w:rPr>
        <w:t> </w:t>
      </w:r>
      <w:r>
        <w:rPr>
          <w:color w:val="1F2023"/>
        </w:rPr>
        <w:t>Future</w:t>
      </w:r>
      <w:r>
        <w:rPr>
          <w:color w:val="1F2023"/>
          <w:spacing w:val="-4"/>
        </w:rPr>
        <w:t> </w:t>
      </w:r>
      <w:r>
        <w:rPr>
          <w:color w:val="1F2023"/>
        </w:rPr>
        <w:t>for</w:t>
      </w:r>
      <w:r>
        <w:rPr>
          <w:color w:val="1F2023"/>
          <w:spacing w:val="-3"/>
        </w:rPr>
        <w:t> </w:t>
      </w:r>
      <w:r>
        <w:rPr>
          <w:color w:val="1F2023"/>
        </w:rPr>
        <w:t>Digital</w:t>
      </w:r>
      <w:r>
        <w:rPr>
          <w:color w:val="1F2023"/>
          <w:spacing w:val="-3"/>
        </w:rPr>
        <w:t> </w:t>
      </w:r>
      <w:r>
        <w:rPr>
          <w:color w:val="1F2023"/>
        </w:rPr>
        <w:t>Fiat</w:t>
      </w:r>
      <w:r>
        <w:rPr>
          <w:color w:val="1F2023"/>
          <w:spacing w:val="-3"/>
        </w:rPr>
        <w:t> </w:t>
      </w:r>
      <w:r>
        <w:rPr>
          <w:color w:val="1F2023"/>
        </w:rPr>
        <w:t>Currency?”</w:t>
      </w:r>
      <w:r>
        <w:rPr>
          <w:color w:val="1F2023"/>
          <w:spacing w:val="-4"/>
        </w:rPr>
        <w:t> </w:t>
      </w:r>
      <w:r>
        <w:rPr>
          <w:color w:val="1F2023"/>
        </w:rPr>
        <w:t>Ninth</w:t>
      </w:r>
      <w:r>
        <w:rPr>
          <w:color w:val="1F2023"/>
          <w:spacing w:val="-3"/>
        </w:rPr>
        <w:t> </w:t>
      </w:r>
      <w:r>
        <w:rPr>
          <w:color w:val="1F2023"/>
        </w:rPr>
        <w:t>Annual</w:t>
      </w:r>
      <w:r>
        <w:rPr>
          <w:color w:val="1F2023"/>
          <w:spacing w:val="-3"/>
        </w:rPr>
        <w:t> </w:t>
      </w:r>
      <w:r>
        <w:rPr>
          <w:color w:val="1F2023"/>
        </w:rPr>
        <w:t>Financial</w:t>
      </w:r>
      <w:r>
        <w:rPr>
          <w:color w:val="1F2023"/>
          <w:spacing w:val="-3"/>
        </w:rPr>
        <w:t> </w:t>
      </w:r>
      <w:r>
        <w:rPr>
          <w:color w:val="1F2023"/>
        </w:rPr>
        <w:t>Services Symposium, Scalia Law School, George Mason University, April 4, 2019.</w:t>
      </w:r>
    </w:p>
    <w:p>
      <w:pPr>
        <w:pStyle w:val="BodyText"/>
        <w:spacing w:line="237" w:lineRule="auto" w:before="275"/>
        <w:ind w:right="888"/>
      </w:pPr>
      <w:r>
        <w:rPr>
          <w:color w:val="1F2023"/>
        </w:rPr>
        <w:t>Discussant,</w:t>
      </w:r>
      <w:r>
        <w:rPr>
          <w:color w:val="1F2023"/>
          <w:spacing w:val="-4"/>
        </w:rPr>
        <w:t> </w:t>
      </w:r>
      <w:r>
        <w:rPr>
          <w:color w:val="1F2023"/>
        </w:rPr>
        <w:t>FRB</w:t>
      </w:r>
      <w:r>
        <w:rPr>
          <w:color w:val="1F2023"/>
          <w:spacing w:val="-4"/>
        </w:rPr>
        <w:t> </w:t>
      </w:r>
      <w:r>
        <w:rPr>
          <w:color w:val="1F2023"/>
        </w:rPr>
        <w:t>Conference</w:t>
      </w:r>
      <w:r>
        <w:rPr>
          <w:color w:val="1F2023"/>
          <w:spacing w:val="-5"/>
        </w:rPr>
        <w:t> </w:t>
      </w:r>
      <w:r>
        <w:rPr>
          <w:color w:val="1F2023"/>
        </w:rPr>
        <w:t>on</w:t>
      </w:r>
      <w:r>
        <w:rPr>
          <w:color w:val="1F2023"/>
          <w:spacing w:val="-4"/>
        </w:rPr>
        <w:t> </w:t>
      </w:r>
      <w:r>
        <w:rPr>
          <w:color w:val="1F2023"/>
        </w:rPr>
        <w:t>the</w:t>
      </w:r>
      <w:r>
        <w:rPr>
          <w:color w:val="1F2023"/>
          <w:spacing w:val="-5"/>
        </w:rPr>
        <w:t> </w:t>
      </w:r>
      <w:r>
        <w:rPr>
          <w:color w:val="1F2023"/>
        </w:rPr>
        <w:t>Interconnectedness</w:t>
      </w:r>
      <w:r>
        <w:rPr>
          <w:color w:val="1F2023"/>
          <w:spacing w:val="-4"/>
        </w:rPr>
        <w:t> </w:t>
      </w:r>
      <w:r>
        <w:rPr>
          <w:color w:val="1F2023"/>
        </w:rPr>
        <w:t>of</w:t>
      </w:r>
      <w:r>
        <w:rPr>
          <w:color w:val="1F2023"/>
          <w:spacing w:val="-4"/>
        </w:rPr>
        <w:t> </w:t>
      </w:r>
      <w:r>
        <w:rPr>
          <w:color w:val="1F2023"/>
        </w:rPr>
        <w:t>Financial</w:t>
      </w:r>
      <w:r>
        <w:rPr>
          <w:color w:val="1F2023"/>
          <w:spacing w:val="-4"/>
        </w:rPr>
        <w:t> </w:t>
      </w:r>
      <w:r>
        <w:rPr>
          <w:color w:val="1F2023"/>
        </w:rPr>
        <w:t>Systems,</w:t>
      </w:r>
      <w:r>
        <w:rPr>
          <w:color w:val="1F2023"/>
          <w:spacing w:val="-5"/>
        </w:rPr>
        <w:t> </w:t>
      </w:r>
      <w:r>
        <w:rPr>
          <w:color w:val="1F2023"/>
        </w:rPr>
        <w:t>Board</w:t>
      </w:r>
      <w:r>
        <w:rPr>
          <w:color w:val="1F2023"/>
          <w:spacing w:val="-4"/>
        </w:rPr>
        <w:t> </w:t>
      </w:r>
      <w:r>
        <w:rPr>
          <w:color w:val="1F2023"/>
        </w:rPr>
        <w:t>of Governors, Washington, DC., March 7-8, 2019.</w:t>
      </w:r>
    </w:p>
    <w:p>
      <w:pPr>
        <w:pStyle w:val="BodyText"/>
        <w:spacing w:before="1"/>
        <w:ind w:left="0"/>
      </w:pPr>
    </w:p>
    <w:p>
      <w:pPr>
        <w:pStyle w:val="BodyText"/>
        <w:spacing w:line="242" w:lineRule="auto"/>
        <w:ind w:right="888"/>
      </w:pPr>
      <w:r>
        <w:rPr>
          <w:color w:val="202124"/>
        </w:rPr>
        <w:t>Panelist,</w:t>
      </w:r>
      <w:r>
        <w:rPr>
          <w:color w:val="202124"/>
          <w:spacing w:val="-5"/>
        </w:rPr>
        <w:t> </w:t>
      </w:r>
      <w:r>
        <w:rPr>
          <w:color w:val="202124"/>
        </w:rPr>
        <w:t>“Interconnectedness</w:t>
      </w:r>
      <w:r>
        <w:rPr>
          <w:color w:val="202124"/>
          <w:spacing w:val="-5"/>
        </w:rPr>
        <w:t> </w:t>
      </w:r>
      <w:r>
        <w:rPr>
          <w:color w:val="202124"/>
        </w:rPr>
        <w:t>and</w:t>
      </w:r>
      <w:r>
        <w:rPr>
          <w:color w:val="202124"/>
          <w:spacing w:val="-5"/>
        </w:rPr>
        <w:t> </w:t>
      </w:r>
      <w:r>
        <w:rPr>
          <w:color w:val="202124"/>
        </w:rPr>
        <w:t>Networks,”</w:t>
      </w:r>
      <w:r>
        <w:rPr>
          <w:color w:val="202124"/>
          <w:spacing w:val="-6"/>
        </w:rPr>
        <w:t> </w:t>
      </w:r>
      <w:r>
        <w:rPr>
          <w:color w:val="202124"/>
        </w:rPr>
        <w:t>OFR-Cleveland</w:t>
      </w:r>
      <w:r>
        <w:rPr>
          <w:color w:val="202124"/>
          <w:spacing w:val="-5"/>
        </w:rPr>
        <w:t> </w:t>
      </w:r>
      <w:r>
        <w:rPr>
          <w:color w:val="202124"/>
        </w:rPr>
        <w:t>Fed</w:t>
      </w:r>
      <w:r>
        <w:rPr>
          <w:color w:val="202124"/>
          <w:spacing w:val="-5"/>
        </w:rPr>
        <w:t> </w:t>
      </w:r>
      <w:r>
        <w:rPr>
          <w:color w:val="202124"/>
        </w:rPr>
        <w:t>Conference</w:t>
      </w:r>
      <w:r>
        <w:rPr>
          <w:color w:val="202124"/>
          <w:spacing w:val="-6"/>
        </w:rPr>
        <w:t> </w:t>
      </w:r>
      <w:r>
        <w:rPr>
          <w:color w:val="202124"/>
        </w:rPr>
        <w:t>on</w:t>
      </w:r>
      <w:r>
        <w:rPr>
          <w:color w:val="202124"/>
          <w:spacing w:val="-6"/>
        </w:rPr>
        <w:t> </w:t>
      </w:r>
      <w:r>
        <w:rPr>
          <w:color w:val="202124"/>
        </w:rPr>
        <w:t>Financial Stability, Markets and Spillovers, Washington DC., November 29, 2018.</w:t>
      </w:r>
    </w:p>
    <w:p>
      <w:pPr>
        <w:pStyle w:val="BodyText"/>
        <w:spacing w:before="40"/>
        <w:ind w:left="0"/>
      </w:pPr>
    </w:p>
    <w:p>
      <w:pPr>
        <w:pStyle w:val="BodyText"/>
        <w:spacing w:line="278" w:lineRule="auto"/>
        <w:ind w:right="654"/>
        <w:jc w:val="both"/>
      </w:pPr>
      <w:r>
        <w:rPr>
          <w:color w:val="222222"/>
        </w:rPr>
        <w:t>Panelist,</w:t>
      </w:r>
      <w:r>
        <w:rPr>
          <w:color w:val="222222"/>
          <w:spacing w:val="-3"/>
        </w:rPr>
        <w:t> </w:t>
      </w:r>
      <w:r>
        <w:rPr>
          <w:color w:val="222222"/>
        </w:rPr>
        <w:t>“A</w:t>
      </w:r>
      <w:r>
        <w:rPr>
          <w:color w:val="222222"/>
          <w:spacing w:val="-3"/>
        </w:rPr>
        <w:t> </w:t>
      </w:r>
      <w:r>
        <w:rPr>
          <w:color w:val="222222"/>
        </w:rPr>
        <w:t>central</w:t>
      </w:r>
      <w:r>
        <w:rPr>
          <w:color w:val="222222"/>
          <w:spacing w:val="-3"/>
        </w:rPr>
        <w:t> </w:t>
      </w:r>
      <w:r>
        <w:rPr>
          <w:color w:val="222222"/>
        </w:rPr>
        <w:t>banking</w:t>
      </w:r>
      <w:r>
        <w:rPr>
          <w:color w:val="222222"/>
          <w:spacing w:val="-3"/>
        </w:rPr>
        <w:t> </w:t>
      </w:r>
      <w:r>
        <w:rPr>
          <w:color w:val="222222"/>
        </w:rPr>
        <w:t>view</w:t>
      </w:r>
      <w:r>
        <w:rPr>
          <w:color w:val="222222"/>
          <w:spacing w:val="-3"/>
        </w:rPr>
        <w:t> </w:t>
      </w:r>
      <w:r>
        <w:rPr>
          <w:color w:val="222222"/>
        </w:rPr>
        <w:t>of</w:t>
      </w:r>
      <w:r>
        <w:rPr>
          <w:color w:val="222222"/>
          <w:spacing w:val="-3"/>
        </w:rPr>
        <w:t> </w:t>
      </w:r>
      <w:r>
        <w:rPr>
          <w:color w:val="222222"/>
        </w:rPr>
        <w:t>CBDC,”</w:t>
      </w:r>
      <w:r>
        <w:rPr>
          <w:color w:val="222222"/>
          <w:spacing w:val="-4"/>
        </w:rPr>
        <w:t> </w:t>
      </w:r>
      <w:r>
        <w:rPr>
          <w:color w:val="222222"/>
        </w:rPr>
        <w:t>5th</w:t>
      </w:r>
      <w:r>
        <w:rPr>
          <w:color w:val="222222"/>
          <w:spacing w:val="-3"/>
        </w:rPr>
        <w:t> </w:t>
      </w:r>
      <w:r>
        <w:rPr>
          <w:color w:val="222222"/>
        </w:rPr>
        <w:t>Joint</w:t>
      </w:r>
      <w:r>
        <w:rPr>
          <w:color w:val="222222"/>
          <w:spacing w:val="-3"/>
        </w:rPr>
        <w:t> </w:t>
      </w:r>
      <w:r>
        <w:rPr>
          <w:color w:val="222222"/>
        </w:rPr>
        <w:t>Bank</w:t>
      </w:r>
      <w:r>
        <w:rPr>
          <w:color w:val="222222"/>
          <w:spacing w:val="-3"/>
        </w:rPr>
        <w:t> </w:t>
      </w:r>
      <w:r>
        <w:rPr>
          <w:color w:val="222222"/>
        </w:rPr>
        <w:t>of</w:t>
      </w:r>
      <w:r>
        <w:rPr>
          <w:color w:val="222222"/>
          <w:spacing w:val="-3"/>
        </w:rPr>
        <w:t> </w:t>
      </w:r>
      <w:r>
        <w:rPr>
          <w:color w:val="222222"/>
        </w:rPr>
        <w:t>Canada</w:t>
      </w:r>
      <w:r>
        <w:rPr>
          <w:color w:val="222222"/>
          <w:spacing w:val="-4"/>
        </w:rPr>
        <w:t> </w:t>
      </w:r>
      <w:r>
        <w:rPr>
          <w:color w:val="222222"/>
        </w:rPr>
        <w:t>and</w:t>
      </w:r>
      <w:r>
        <w:rPr>
          <w:color w:val="222222"/>
          <w:spacing w:val="-3"/>
        </w:rPr>
        <w:t> </w:t>
      </w:r>
      <w:r>
        <w:rPr>
          <w:color w:val="222222"/>
        </w:rPr>
        <w:t>Payments</w:t>
      </w:r>
      <w:r>
        <w:rPr>
          <w:color w:val="222222"/>
          <w:spacing w:val="-3"/>
        </w:rPr>
        <w:t> </w:t>
      </w:r>
      <w:r>
        <w:rPr>
          <w:color w:val="222222"/>
        </w:rPr>
        <w:t>Canada Workshop</w:t>
      </w:r>
      <w:r>
        <w:rPr>
          <w:color w:val="222222"/>
          <w:spacing w:val="-4"/>
        </w:rPr>
        <w:t> </w:t>
      </w:r>
      <w:r>
        <w:rPr>
          <w:color w:val="222222"/>
        </w:rPr>
        <w:t>on</w:t>
      </w:r>
      <w:r>
        <w:rPr>
          <w:color w:val="222222"/>
          <w:spacing w:val="-4"/>
        </w:rPr>
        <w:t> </w:t>
      </w:r>
      <w:r>
        <w:rPr>
          <w:color w:val="222222"/>
        </w:rPr>
        <w:t>Innovations</w:t>
      </w:r>
      <w:r>
        <w:rPr>
          <w:color w:val="222222"/>
          <w:spacing w:val="-4"/>
        </w:rPr>
        <w:t> </w:t>
      </w:r>
      <w:r>
        <w:rPr>
          <w:color w:val="222222"/>
        </w:rPr>
        <w:t>in</w:t>
      </w:r>
      <w:r>
        <w:rPr>
          <w:color w:val="222222"/>
          <w:spacing w:val="-4"/>
        </w:rPr>
        <w:t> </w:t>
      </w:r>
      <w:r>
        <w:rPr>
          <w:color w:val="222222"/>
        </w:rPr>
        <w:t>Payment</w:t>
      </w:r>
      <w:r>
        <w:rPr>
          <w:color w:val="222222"/>
          <w:spacing w:val="-4"/>
        </w:rPr>
        <w:t> </w:t>
      </w:r>
      <w:r>
        <w:rPr>
          <w:color w:val="222222"/>
        </w:rPr>
        <w:t>Systems:</w:t>
      </w:r>
      <w:r>
        <w:rPr>
          <w:color w:val="222222"/>
          <w:spacing w:val="-4"/>
        </w:rPr>
        <w:t> </w:t>
      </w:r>
      <w:r>
        <w:rPr>
          <w:color w:val="222222"/>
        </w:rPr>
        <w:t>FinTech</w:t>
      </w:r>
      <w:r>
        <w:rPr>
          <w:color w:val="222222"/>
          <w:spacing w:val="-4"/>
        </w:rPr>
        <w:t> </w:t>
      </w:r>
      <w:r>
        <w:rPr>
          <w:color w:val="222222"/>
        </w:rPr>
        <w:t>and</w:t>
      </w:r>
      <w:r>
        <w:rPr>
          <w:color w:val="222222"/>
          <w:spacing w:val="-4"/>
        </w:rPr>
        <w:t> </w:t>
      </w:r>
      <w:r>
        <w:rPr>
          <w:color w:val="222222"/>
        </w:rPr>
        <w:t>Central</w:t>
      </w:r>
      <w:r>
        <w:rPr>
          <w:color w:val="222222"/>
          <w:spacing w:val="-4"/>
        </w:rPr>
        <w:t> </w:t>
      </w:r>
      <w:r>
        <w:rPr>
          <w:color w:val="222222"/>
        </w:rPr>
        <w:t>Bank</w:t>
      </w:r>
      <w:r>
        <w:rPr>
          <w:color w:val="222222"/>
          <w:spacing w:val="-4"/>
        </w:rPr>
        <w:t> </w:t>
      </w:r>
      <w:r>
        <w:rPr>
          <w:color w:val="222222"/>
        </w:rPr>
        <w:t>Digital</w:t>
      </w:r>
      <w:r>
        <w:rPr>
          <w:color w:val="222222"/>
          <w:spacing w:val="-4"/>
        </w:rPr>
        <w:t> </w:t>
      </w:r>
      <w:r>
        <w:rPr>
          <w:color w:val="222222"/>
        </w:rPr>
        <w:t>Currencies, September 20, 2018.</w:t>
      </w:r>
    </w:p>
    <w:p>
      <w:pPr>
        <w:pStyle w:val="BodyText"/>
        <w:spacing w:line="242" w:lineRule="auto" w:before="264"/>
        <w:ind w:right="614"/>
        <w:jc w:val="both"/>
      </w:pPr>
      <w:r>
        <w:rPr>
          <w:color w:val="222222"/>
        </w:rPr>
        <w:t>Panelist,</w:t>
      </w:r>
      <w:r>
        <w:rPr>
          <w:color w:val="222222"/>
          <w:spacing w:val="-5"/>
        </w:rPr>
        <w:t> </w:t>
      </w:r>
      <w:r>
        <w:rPr/>
        <w:t>“Cryptocurrencies</w:t>
      </w:r>
      <w:r>
        <w:rPr>
          <w:spacing w:val="-4"/>
        </w:rPr>
        <w:t> </w:t>
      </w:r>
      <w:r>
        <w:rPr/>
        <w:t>and</w:t>
      </w:r>
      <w:r>
        <w:rPr>
          <w:spacing w:val="-4"/>
        </w:rPr>
        <w:t> </w:t>
      </w:r>
      <w:r>
        <w:rPr/>
        <w:t>Global</w:t>
      </w:r>
      <w:r>
        <w:rPr>
          <w:spacing w:val="-4"/>
        </w:rPr>
        <w:t> </w:t>
      </w:r>
      <w:r>
        <w:rPr/>
        <w:t>Monetary</w:t>
      </w:r>
      <w:r>
        <w:rPr>
          <w:spacing w:val="-4"/>
        </w:rPr>
        <w:t> </w:t>
      </w:r>
      <w:r>
        <w:rPr/>
        <w:t>Policy”</w:t>
      </w:r>
      <w:r>
        <w:rPr>
          <w:spacing w:val="-5"/>
        </w:rPr>
        <w:t> </w:t>
      </w:r>
      <w:r>
        <w:rPr/>
        <w:t>Business</w:t>
      </w:r>
      <w:r>
        <w:rPr>
          <w:spacing w:val="-4"/>
        </w:rPr>
        <w:t> </w:t>
      </w:r>
      <w:r>
        <w:rPr/>
        <w:t>of</w:t>
      </w:r>
      <w:r>
        <w:rPr>
          <w:spacing w:val="-4"/>
        </w:rPr>
        <w:t> </w:t>
      </w:r>
      <w:r>
        <w:rPr/>
        <w:t>Blockchain,</w:t>
      </w:r>
      <w:r>
        <w:rPr>
          <w:spacing w:val="-4"/>
        </w:rPr>
        <w:t> </w:t>
      </w:r>
      <w:r>
        <w:rPr/>
        <w:t>MIT</w:t>
      </w:r>
      <w:r>
        <w:rPr>
          <w:spacing w:val="-4"/>
        </w:rPr>
        <w:t> </w:t>
      </w:r>
      <w:r>
        <w:rPr/>
        <w:t>Media Lab, Cambridge, MA, 2018.</w:t>
      </w:r>
    </w:p>
    <w:p>
      <w:pPr>
        <w:pStyle w:val="BodyText"/>
        <w:spacing w:line="237" w:lineRule="auto" w:before="275"/>
        <w:ind w:right="714"/>
        <w:jc w:val="both"/>
      </w:pPr>
      <w:r>
        <w:rPr>
          <w:color w:val="222222"/>
        </w:rPr>
        <w:t>Panelist,</w:t>
      </w:r>
      <w:r>
        <w:rPr>
          <w:color w:val="222222"/>
          <w:spacing w:val="-4"/>
        </w:rPr>
        <w:t> </w:t>
      </w:r>
      <w:r>
        <w:rPr>
          <w:color w:val="222222"/>
        </w:rPr>
        <w:t>“Banking</w:t>
      </w:r>
      <w:r>
        <w:rPr>
          <w:color w:val="222222"/>
          <w:spacing w:val="-4"/>
        </w:rPr>
        <w:t> </w:t>
      </w:r>
      <w:r>
        <w:rPr>
          <w:color w:val="222222"/>
        </w:rPr>
        <w:t>Bitcoin</w:t>
      </w:r>
      <w:r>
        <w:rPr>
          <w:color w:val="222222"/>
          <w:spacing w:val="-4"/>
        </w:rPr>
        <w:t> </w:t>
      </w:r>
      <w:r>
        <w:rPr>
          <w:color w:val="222222"/>
        </w:rPr>
        <w:t>and</w:t>
      </w:r>
      <w:r>
        <w:rPr>
          <w:color w:val="222222"/>
          <w:spacing w:val="-4"/>
        </w:rPr>
        <w:t> </w:t>
      </w:r>
      <w:r>
        <w:rPr>
          <w:color w:val="222222"/>
        </w:rPr>
        <w:t>Other</w:t>
      </w:r>
      <w:r>
        <w:rPr>
          <w:color w:val="222222"/>
          <w:spacing w:val="-4"/>
        </w:rPr>
        <w:t> </w:t>
      </w:r>
      <w:r>
        <w:rPr>
          <w:color w:val="222222"/>
        </w:rPr>
        <w:t>Crypto</w:t>
      </w:r>
      <w:r>
        <w:rPr>
          <w:color w:val="222222"/>
          <w:spacing w:val="-4"/>
        </w:rPr>
        <w:t> </w:t>
      </w:r>
      <w:r>
        <w:rPr>
          <w:color w:val="222222"/>
        </w:rPr>
        <w:t>Assets,”</w:t>
      </w:r>
      <w:r>
        <w:rPr>
          <w:color w:val="222222"/>
          <w:spacing w:val="-5"/>
        </w:rPr>
        <w:t> </w:t>
      </w:r>
      <w:r>
        <w:rPr>
          <w:color w:val="222222"/>
        </w:rPr>
        <w:t>Blockchain</w:t>
      </w:r>
      <w:r>
        <w:rPr>
          <w:color w:val="222222"/>
          <w:spacing w:val="-4"/>
        </w:rPr>
        <w:t> </w:t>
      </w:r>
      <w:r>
        <w:rPr>
          <w:color w:val="222222"/>
        </w:rPr>
        <w:t>Unbound,</w:t>
      </w:r>
      <w:r>
        <w:rPr>
          <w:color w:val="222222"/>
          <w:spacing w:val="-5"/>
        </w:rPr>
        <w:t> </w:t>
      </w:r>
      <w:r>
        <w:rPr>
          <w:color w:val="222222"/>
        </w:rPr>
        <w:t>San</w:t>
      </w:r>
      <w:r>
        <w:rPr>
          <w:color w:val="222222"/>
          <w:spacing w:val="-4"/>
        </w:rPr>
        <w:t> </w:t>
      </w:r>
      <w:r>
        <w:rPr>
          <w:color w:val="222222"/>
        </w:rPr>
        <w:t>Juan,</w:t>
      </w:r>
      <w:r>
        <w:rPr>
          <w:color w:val="222222"/>
          <w:spacing w:val="-4"/>
        </w:rPr>
        <w:t> </w:t>
      </w:r>
      <w:r>
        <w:rPr>
          <w:color w:val="222222"/>
        </w:rPr>
        <w:t>Puerto Rico, March 15, 2018.</w:t>
      </w:r>
    </w:p>
    <w:p>
      <w:pPr>
        <w:pStyle w:val="BodyText"/>
        <w:ind w:left="0"/>
      </w:pPr>
    </w:p>
    <w:p>
      <w:pPr>
        <w:pStyle w:val="BodyText"/>
        <w:spacing w:before="1"/>
        <w:ind w:right="361"/>
      </w:pPr>
      <w:r>
        <w:rPr/>
        <w:t>Panelist, “Distributed ledger technology – possible use cases in clearing and settlement,” Financial</w:t>
      </w:r>
      <w:r>
        <w:rPr>
          <w:spacing w:val="-3"/>
        </w:rPr>
        <w:t> </w:t>
      </w:r>
      <w:r>
        <w:rPr/>
        <w:t>Market</w:t>
      </w:r>
      <w:r>
        <w:rPr>
          <w:spacing w:val="-3"/>
        </w:rPr>
        <w:t> </w:t>
      </w:r>
      <w:r>
        <w:rPr/>
        <w:t>Infrastructure</w:t>
      </w:r>
      <w:r>
        <w:rPr>
          <w:spacing w:val="-4"/>
        </w:rPr>
        <w:t> </w:t>
      </w:r>
      <w:r>
        <w:rPr/>
        <w:t>Conference</w:t>
      </w:r>
      <w:r>
        <w:rPr>
          <w:spacing w:val="-4"/>
        </w:rPr>
        <w:t> </w:t>
      </w:r>
      <w:r>
        <w:rPr/>
        <w:t>II:</w:t>
      </w:r>
      <w:r>
        <w:rPr>
          <w:spacing w:val="-3"/>
        </w:rPr>
        <w:t> </w:t>
      </w:r>
      <w:r>
        <w:rPr/>
        <w:t>New</w:t>
      </w:r>
      <w:r>
        <w:rPr>
          <w:spacing w:val="-3"/>
        </w:rPr>
        <w:t> </w:t>
      </w:r>
      <w:r>
        <w:rPr/>
        <w:t>Thinking</w:t>
      </w:r>
      <w:r>
        <w:rPr>
          <w:spacing w:val="-3"/>
        </w:rPr>
        <w:t> </w:t>
      </w:r>
      <w:r>
        <w:rPr/>
        <w:t>in</w:t>
      </w:r>
      <w:r>
        <w:rPr>
          <w:spacing w:val="-3"/>
        </w:rPr>
        <w:t> </w:t>
      </w:r>
      <w:r>
        <w:rPr/>
        <w:t>a</w:t>
      </w:r>
      <w:r>
        <w:rPr>
          <w:spacing w:val="-4"/>
        </w:rPr>
        <w:t> </w:t>
      </w:r>
      <w:r>
        <w:rPr/>
        <w:t>New</w:t>
      </w:r>
      <w:r>
        <w:rPr>
          <w:spacing w:val="-3"/>
        </w:rPr>
        <w:t> </w:t>
      </w:r>
      <w:r>
        <w:rPr/>
        <w:t>Era,</w:t>
      </w:r>
      <w:r>
        <w:rPr>
          <w:spacing w:val="-3"/>
        </w:rPr>
        <w:t> </w:t>
      </w:r>
      <w:r>
        <w:rPr/>
        <w:t>An</w:t>
      </w:r>
      <w:r>
        <w:rPr>
          <w:spacing w:val="-3"/>
        </w:rPr>
        <w:t> </w:t>
      </w:r>
      <w:r>
        <w:rPr/>
        <w:t>Interdisciplinary Conference for Policy-Makers, Practitioners and Academics, </w:t>
      </w:r>
      <w:r>
        <w:rPr>
          <w:color w:val="202020"/>
        </w:rPr>
        <w:t>Amsterdam</w:t>
      </w:r>
      <w:r>
        <w:rPr/>
        <w:t>, </w:t>
      </w:r>
      <w:r>
        <w:rPr>
          <w:color w:val="202020"/>
        </w:rPr>
        <w:t>June 7, 2017.</w:t>
      </w:r>
    </w:p>
    <w:p>
      <w:pPr>
        <w:pStyle w:val="BodyText"/>
        <w:ind w:left="0"/>
      </w:pPr>
    </w:p>
    <w:p>
      <w:pPr>
        <w:pStyle w:val="BodyText"/>
        <w:spacing w:line="242" w:lineRule="auto"/>
        <w:ind w:right="888"/>
      </w:pPr>
      <w:r>
        <w:rPr/>
        <w:t>Discussant,</w:t>
      </w:r>
      <w:r>
        <w:rPr>
          <w:spacing w:val="-5"/>
        </w:rPr>
        <w:t> </w:t>
      </w:r>
      <w:r>
        <w:rPr/>
        <w:t>Deutsche</w:t>
      </w:r>
      <w:r>
        <w:rPr>
          <w:spacing w:val="-6"/>
        </w:rPr>
        <w:t> </w:t>
      </w:r>
      <w:r>
        <w:rPr/>
        <w:t>Bundesbank</w:t>
      </w:r>
      <w:r>
        <w:rPr>
          <w:spacing w:val="-5"/>
        </w:rPr>
        <w:t> </w:t>
      </w:r>
      <w:r>
        <w:rPr/>
        <w:t>International</w:t>
      </w:r>
      <w:r>
        <w:rPr>
          <w:spacing w:val="-5"/>
        </w:rPr>
        <w:t> </w:t>
      </w:r>
      <w:r>
        <w:rPr/>
        <w:t>Conference</w:t>
      </w:r>
      <w:r>
        <w:rPr>
          <w:spacing w:val="-6"/>
        </w:rPr>
        <w:t> </w:t>
      </w:r>
      <w:r>
        <w:rPr/>
        <w:t>on</w:t>
      </w:r>
      <w:r>
        <w:rPr>
          <w:spacing w:val="-5"/>
        </w:rPr>
        <w:t> </w:t>
      </w:r>
      <w:r>
        <w:rPr/>
        <w:t>Payments</w:t>
      </w:r>
      <w:r>
        <w:rPr>
          <w:spacing w:val="-5"/>
        </w:rPr>
        <w:t> </w:t>
      </w:r>
      <w:r>
        <w:rPr/>
        <w:t>and</w:t>
      </w:r>
      <w:r>
        <w:rPr>
          <w:spacing w:val="-5"/>
        </w:rPr>
        <w:t> </w:t>
      </w:r>
      <w:r>
        <w:rPr/>
        <w:t>Settlement, November 9-10, 2016.</w:t>
      </w:r>
    </w:p>
    <w:p>
      <w:pPr>
        <w:pStyle w:val="BodyText"/>
        <w:spacing w:line="237" w:lineRule="auto" w:before="275"/>
        <w:ind w:right="741"/>
        <w:jc w:val="both"/>
      </w:pPr>
      <w:r>
        <w:rPr>
          <w:color w:val="1A1A1A"/>
        </w:rPr>
        <w:t>Discussant,</w:t>
      </w:r>
      <w:r>
        <w:rPr>
          <w:color w:val="1A1A1A"/>
          <w:spacing w:val="-4"/>
        </w:rPr>
        <w:t> </w:t>
      </w:r>
      <w:r>
        <w:rPr>
          <w:color w:val="1A1A1A"/>
        </w:rPr>
        <w:t>Monetary</w:t>
      </w:r>
      <w:r>
        <w:rPr>
          <w:color w:val="1A1A1A"/>
          <w:spacing w:val="-4"/>
        </w:rPr>
        <w:t> </w:t>
      </w:r>
      <w:r>
        <w:rPr>
          <w:color w:val="1A1A1A"/>
        </w:rPr>
        <w:t>Implementation</w:t>
      </w:r>
      <w:r>
        <w:rPr>
          <w:color w:val="1A1A1A"/>
          <w:spacing w:val="-4"/>
        </w:rPr>
        <w:t> </w:t>
      </w:r>
      <w:r>
        <w:rPr>
          <w:color w:val="1A1A1A"/>
        </w:rPr>
        <w:t>in</w:t>
      </w:r>
      <w:r>
        <w:rPr>
          <w:color w:val="1A1A1A"/>
          <w:spacing w:val="-4"/>
        </w:rPr>
        <w:t> </w:t>
      </w:r>
      <w:r>
        <w:rPr>
          <w:color w:val="1A1A1A"/>
        </w:rPr>
        <w:t>the</w:t>
      </w:r>
      <w:r>
        <w:rPr>
          <w:color w:val="1A1A1A"/>
          <w:spacing w:val="-5"/>
        </w:rPr>
        <w:t> </w:t>
      </w:r>
      <w:r>
        <w:rPr>
          <w:color w:val="1A1A1A"/>
        </w:rPr>
        <w:t>Long</w:t>
      </w:r>
      <w:r>
        <w:rPr>
          <w:color w:val="1A1A1A"/>
          <w:spacing w:val="-4"/>
        </w:rPr>
        <w:t> </w:t>
      </w:r>
      <w:r>
        <w:rPr>
          <w:color w:val="1A1A1A"/>
        </w:rPr>
        <w:t>Run</w:t>
      </w:r>
      <w:r>
        <w:rPr>
          <w:color w:val="1A1A1A"/>
          <w:spacing w:val="-4"/>
        </w:rPr>
        <w:t> </w:t>
      </w:r>
      <w:r>
        <w:rPr>
          <w:color w:val="1A1A1A"/>
        </w:rPr>
        <w:t>Conference,</w:t>
      </w:r>
      <w:r>
        <w:rPr>
          <w:color w:val="1A1A1A"/>
          <w:spacing w:val="-4"/>
        </w:rPr>
        <w:t> </w:t>
      </w:r>
      <w:r>
        <w:rPr>
          <w:color w:val="1A1A1A"/>
        </w:rPr>
        <w:t>Federal</w:t>
      </w:r>
      <w:r>
        <w:rPr>
          <w:color w:val="1A1A1A"/>
          <w:spacing w:val="-4"/>
        </w:rPr>
        <w:t> </w:t>
      </w:r>
      <w:r>
        <w:rPr>
          <w:color w:val="1A1A1A"/>
        </w:rPr>
        <w:t>Reserve</w:t>
      </w:r>
      <w:r>
        <w:rPr>
          <w:color w:val="1A1A1A"/>
          <w:spacing w:val="-5"/>
        </w:rPr>
        <w:t> </w:t>
      </w:r>
      <w:r>
        <w:rPr>
          <w:color w:val="1A1A1A"/>
        </w:rPr>
        <w:t>Bank</w:t>
      </w:r>
      <w:r>
        <w:rPr>
          <w:color w:val="1A1A1A"/>
          <w:spacing w:val="-4"/>
        </w:rPr>
        <w:t> </w:t>
      </w:r>
      <w:r>
        <w:rPr>
          <w:color w:val="1A1A1A"/>
        </w:rPr>
        <w:t>of Minneapolis, October 18-19, 2016.</w:t>
      </w:r>
    </w:p>
    <w:p>
      <w:pPr>
        <w:pStyle w:val="BodyText"/>
        <w:spacing w:before="1"/>
        <w:ind w:left="0"/>
      </w:pPr>
    </w:p>
    <w:p>
      <w:pPr>
        <w:pStyle w:val="BodyText"/>
        <w:spacing w:line="242" w:lineRule="auto"/>
        <w:ind w:right="361"/>
      </w:pPr>
      <w:r>
        <w:rPr/>
        <w:t>Panelist,</w:t>
      </w:r>
      <w:r>
        <w:rPr>
          <w:spacing w:val="-4"/>
        </w:rPr>
        <w:t> </w:t>
      </w:r>
      <w:r>
        <w:rPr/>
        <w:t>Round</w:t>
      </w:r>
      <w:r>
        <w:rPr>
          <w:spacing w:val="-3"/>
        </w:rPr>
        <w:t> </w:t>
      </w:r>
      <w:r>
        <w:rPr/>
        <w:t>Table</w:t>
      </w:r>
      <w:r>
        <w:rPr>
          <w:spacing w:val="-4"/>
        </w:rPr>
        <w:t> </w:t>
      </w:r>
      <w:r>
        <w:rPr/>
        <w:t>Discussion</w:t>
      </w:r>
      <w:r>
        <w:rPr>
          <w:spacing w:val="-3"/>
        </w:rPr>
        <w:t> </w:t>
      </w:r>
      <w:r>
        <w:rPr/>
        <w:t>on</w:t>
      </w:r>
      <w:r>
        <w:rPr>
          <w:spacing w:val="-3"/>
        </w:rPr>
        <w:t> </w:t>
      </w:r>
      <w:r>
        <w:rPr>
          <w:color w:val="1A1A1A"/>
        </w:rPr>
        <w:t>"Business</w:t>
      </w:r>
      <w:r>
        <w:rPr>
          <w:color w:val="1A1A1A"/>
          <w:spacing w:val="-3"/>
        </w:rPr>
        <w:t> </w:t>
      </w:r>
      <w:r>
        <w:rPr>
          <w:color w:val="1A1A1A"/>
        </w:rPr>
        <w:t>and</w:t>
      </w:r>
      <w:r>
        <w:rPr>
          <w:color w:val="1A1A1A"/>
          <w:spacing w:val="-3"/>
        </w:rPr>
        <w:t> </w:t>
      </w:r>
      <w:r>
        <w:rPr>
          <w:color w:val="1A1A1A"/>
        </w:rPr>
        <w:t>Regulation</w:t>
      </w:r>
      <w:r>
        <w:rPr>
          <w:color w:val="1A1A1A"/>
          <w:spacing w:val="-3"/>
        </w:rPr>
        <w:t> </w:t>
      </w:r>
      <w:r>
        <w:rPr>
          <w:color w:val="1A1A1A"/>
        </w:rPr>
        <w:t>of</w:t>
      </w:r>
      <w:r>
        <w:rPr>
          <w:color w:val="1A1A1A"/>
          <w:spacing w:val="-3"/>
        </w:rPr>
        <w:t> </w:t>
      </w:r>
      <w:r>
        <w:rPr>
          <w:color w:val="1A1A1A"/>
        </w:rPr>
        <w:t>P2P</w:t>
      </w:r>
      <w:r>
        <w:rPr>
          <w:color w:val="1A1A1A"/>
          <w:spacing w:val="-3"/>
        </w:rPr>
        <w:t> </w:t>
      </w:r>
      <w:r>
        <w:rPr>
          <w:color w:val="1A1A1A"/>
        </w:rPr>
        <w:t>Financial</w:t>
      </w:r>
      <w:r>
        <w:rPr>
          <w:color w:val="1A1A1A"/>
          <w:spacing w:val="-3"/>
        </w:rPr>
        <w:t> </w:t>
      </w:r>
      <w:r>
        <w:rPr>
          <w:color w:val="1A1A1A"/>
        </w:rPr>
        <w:t>Markets”</w:t>
      </w:r>
      <w:r>
        <w:rPr>
          <w:color w:val="1A1A1A"/>
          <w:spacing w:val="-4"/>
        </w:rPr>
        <w:t> </w:t>
      </w:r>
      <w:r>
        <w:rPr>
          <w:color w:val="1A1A1A"/>
        </w:rPr>
        <w:t>at</w:t>
      </w:r>
      <w:r>
        <w:rPr>
          <w:color w:val="1A1A1A"/>
          <w:spacing w:val="-3"/>
        </w:rPr>
        <w:t> </w:t>
      </w:r>
      <w:r>
        <w:rPr>
          <w:color w:val="1A1A1A"/>
        </w:rPr>
        <w:t>the </w:t>
      </w:r>
      <w:r>
        <w:rPr/>
        <w:t>2nd International Workshop on P2P Financial Systems, University College London, UK, 2016.</w:t>
      </w:r>
    </w:p>
    <w:p>
      <w:pPr>
        <w:pStyle w:val="BodyText"/>
        <w:spacing w:before="273"/>
      </w:pPr>
      <w:r>
        <w:rPr>
          <w:color w:val="1A1A1A"/>
        </w:rPr>
        <w:t>Discussant,</w:t>
      </w:r>
      <w:r>
        <w:rPr>
          <w:color w:val="1A1A1A"/>
          <w:spacing w:val="-4"/>
        </w:rPr>
        <w:t> </w:t>
      </w:r>
      <w:r>
        <w:rPr>
          <w:color w:val="1A1A1A"/>
        </w:rPr>
        <w:t>Charles</w:t>
      </w:r>
      <w:r>
        <w:rPr>
          <w:color w:val="1A1A1A"/>
          <w:spacing w:val="-2"/>
        </w:rPr>
        <w:t> </w:t>
      </w:r>
      <w:r>
        <w:rPr>
          <w:color w:val="1A1A1A"/>
        </w:rPr>
        <w:t>Kahn</w:t>
      </w:r>
      <w:r>
        <w:rPr>
          <w:color w:val="1A1A1A"/>
          <w:spacing w:val="-3"/>
        </w:rPr>
        <w:t> </w:t>
      </w:r>
      <w:r>
        <w:rPr>
          <w:color w:val="1A1A1A"/>
        </w:rPr>
        <w:t>Festschrift</w:t>
      </w:r>
      <w:r>
        <w:rPr>
          <w:color w:val="1A1A1A"/>
          <w:spacing w:val="-2"/>
        </w:rPr>
        <w:t> </w:t>
      </w:r>
      <w:r>
        <w:rPr>
          <w:color w:val="1A1A1A"/>
        </w:rPr>
        <w:t>Conference,</w:t>
      </w:r>
      <w:r>
        <w:rPr>
          <w:color w:val="1A1A1A"/>
          <w:spacing w:val="-2"/>
        </w:rPr>
        <w:t> </w:t>
      </w:r>
      <w:r>
        <w:rPr>
          <w:color w:val="1A1A1A"/>
        </w:rPr>
        <w:t>Banff,</w:t>
      </w:r>
      <w:r>
        <w:rPr>
          <w:color w:val="1A1A1A"/>
          <w:spacing w:val="-2"/>
        </w:rPr>
        <w:t> </w:t>
      </w:r>
      <w:r>
        <w:rPr>
          <w:color w:val="1A1A1A"/>
        </w:rPr>
        <w:t>Alberta,</w:t>
      </w:r>
      <w:r>
        <w:rPr>
          <w:color w:val="1A1A1A"/>
          <w:spacing w:val="-2"/>
        </w:rPr>
        <w:t> </w:t>
      </w:r>
      <w:r>
        <w:rPr>
          <w:color w:val="1A1A1A"/>
        </w:rPr>
        <w:t>Canada,</w:t>
      </w:r>
      <w:r>
        <w:rPr>
          <w:color w:val="1A1A1A"/>
          <w:spacing w:val="-2"/>
        </w:rPr>
        <w:t> </w:t>
      </w:r>
      <w:r>
        <w:rPr>
          <w:color w:val="1A1A1A"/>
        </w:rPr>
        <w:t>June</w:t>
      </w:r>
      <w:r>
        <w:rPr>
          <w:color w:val="1A1A1A"/>
          <w:spacing w:val="-2"/>
        </w:rPr>
        <w:t> 2016.</w:t>
      </w:r>
    </w:p>
    <w:p>
      <w:pPr>
        <w:pStyle w:val="BodyText"/>
        <w:ind w:left="0"/>
      </w:pPr>
    </w:p>
    <w:p>
      <w:pPr>
        <w:pStyle w:val="Heading2"/>
      </w:pPr>
      <w:r>
        <w:rPr/>
        <w:t>University</w:t>
      </w:r>
      <w:r>
        <w:rPr>
          <w:spacing w:val="-3"/>
        </w:rPr>
        <w:t> </w:t>
      </w:r>
      <w:r>
        <w:rPr>
          <w:spacing w:val="-2"/>
        </w:rPr>
        <w:t>Service</w:t>
      </w:r>
    </w:p>
    <w:p>
      <w:pPr>
        <w:pStyle w:val="Heading2"/>
        <w:spacing w:after="0"/>
        <w:sectPr>
          <w:pgSz w:w="12240" w:h="15840"/>
          <w:pgMar w:top="1500" w:bottom="280" w:left="1440" w:right="1080"/>
        </w:sectPr>
      </w:pPr>
    </w:p>
    <w:p>
      <w:pPr>
        <w:pStyle w:val="BodyText"/>
        <w:spacing w:line="237" w:lineRule="auto" w:before="66"/>
        <w:ind w:right="888"/>
      </w:pPr>
      <w:r>
        <w:rPr/>
        <w:t>College</w:t>
      </w:r>
      <w:r>
        <w:rPr>
          <w:spacing w:val="-5"/>
        </w:rPr>
        <w:t> </w:t>
      </w:r>
      <w:r>
        <w:rPr/>
        <w:t>of</w:t>
      </w:r>
      <w:r>
        <w:rPr>
          <w:spacing w:val="-4"/>
        </w:rPr>
        <w:t> </w:t>
      </w:r>
      <w:r>
        <w:rPr/>
        <w:t>Letters</w:t>
      </w:r>
      <w:r>
        <w:rPr>
          <w:spacing w:val="-4"/>
        </w:rPr>
        <w:t> </w:t>
      </w:r>
      <w:r>
        <w:rPr/>
        <w:t>and</w:t>
      </w:r>
      <w:r>
        <w:rPr>
          <w:spacing w:val="-4"/>
        </w:rPr>
        <w:t> </w:t>
      </w:r>
      <w:r>
        <w:rPr/>
        <w:t>Science</w:t>
      </w:r>
      <w:r>
        <w:rPr>
          <w:spacing w:val="-5"/>
        </w:rPr>
        <w:t> </w:t>
      </w:r>
      <w:r>
        <w:rPr/>
        <w:t>Faculty</w:t>
      </w:r>
      <w:r>
        <w:rPr>
          <w:spacing w:val="-4"/>
        </w:rPr>
        <w:t> </w:t>
      </w:r>
      <w:r>
        <w:rPr/>
        <w:t>Executive</w:t>
      </w:r>
      <w:r>
        <w:rPr>
          <w:spacing w:val="-5"/>
        </w:rPr>
        <w:t> </w:t>
      </w:r>
      <w:r>
        <w:rPr/>
        <w:t>Committee;</w:t>
      </w:r>
      <w:r>
        <w:rPr>
          <w:spacing w:val="-4"/>
        </w:rPr>
        <w:t> </w:t>
      </w:r>
      <w:r>
        <w:rPr/>
        <w:t>Elected</w:t>
      </w:r>
      <w:r>
        <w:rPr>
          <w:spacing w:val="-4"/>
        </w:rPr>
        <w:t> </w:t>
      </w:r>
      <w:r>
        <w:rPr/>
        <w:t>for</w:t>
      </w:r>
      <w:r>
        <w:rPr>
          <w:spacing w:val="-4"/>
        </w:rPr>
        <w:t> </w:t>
      </w:r>
      <w:r>
        <w:rPr/>
        <w:t>three-year</w:t>
      </w:r>
      <w:r>
        <w:rPr>
          <w:spacing w:val="-4"/>
        </w:rPr>
        <w:t> </w:t>
      </w:r>
      <w:r>
        <w:rPr/>
        <w:t>term beginning September 2025.</w:t>
      </w:r>
    </w:p>
    <w:p>
      <w:pPr>
        <w:pStyle w:val="BodyText"/>
        <w:spacing w:before="3"/>
        <w:ind w:right="3816"/>
      </w:pPr>
      <w:r>
        <w:rPr/>
        <w:t>Committee</w:t>
      </w:r>
      <w:r>
        <w:rPr>
          <w:spacing w:val="-8"/>
        </w:rPr>
        <w:t> </w:t>
      </w:r>
      <w:r>
        <w:rPr/>
        <w:t>on</w:t>
      </w:r>
      <w:r>
        <w:rPr>
          <w:spacing w:val="-8"/>
        </w:rPr>
        <w:t> </w:t>
      </w:r>
      <w:r>
        <w:rPr/>
        <w:t>Academic</w:t>
      </w:r>
      <w:r>
        <w:rPr>
          <w:spacing w:val="-8"/>
        </w:rPr>
        <w:t> </w:t>
      </w:r>
      <w:r>
        <w:rPr/>
        <w:t>Personnel,</w:t>
      </w:r>
      <w:r>
        <w:rPr>
          <w:spacing w:val="-8"/>
        </w:rPr>
        <w:t> </w:t>
      </w:r>
      <w:r>
        <w:rPr/>
        <w:t>2017-18,</w:t>
      </w:r>
      <w:r>
        <w:rPr>
          <w:spacing w:val="-8"/>
        </w:rPr>
        <w:t> </w:t>
      </w:r>
      <w:r>
        <w:rPr/>
        <w:t>2019-21 Central Recruitment Fellowship Committee, 2006-07 Campus Graduate Fellowship Committee, 2000, 2002</w:t>
      </w:r>
    </w:p>
    <w:p>
      <w:pPr>
        <w:pStyle w:val="BodyText"/>
        <w:spacing w:line="242" w:lineRule="auto"/>
        <w:ind w:right="1320"/>
      </w:pPr>
      <w:r>
        <w:rPr/>
        <w:t>Chair,</w:t>
      </w:r>
      <w:r>
        <w:rPr>
          <w:spacing w:val="-6"/>
        </w:rPr>
        <w:t> </w:t>
      </w:r>
      <w:r>
        <w:rPr/>
        <w:t>Fiscal</w:t>
      </w:r>
      <w:r>
        <w:rPr>
          <w:spacing w:val="-6"/>
        </w:rPr>
        <w:t> </w:t>
      </w:r>
      <w:r>
        <w:rPr/>
        <w:t>Integrity</w:t>
      </w:r>
      <w:r>
        <w:rPr>
          <w:spacing w:val="-6"/>
        </w:rPr>
        <w:t> </w:t>
      </w:r>
      <w:r>
        <w:rPr/>
        <w:t>Subcommittee</w:t>
      </w:r>
      <w:r>
        <w:rPr>
          <w:spacing w:val="-7"/>
        </w:rPr>
        <w:t> </w:t>
      </w:r>
      <w:r>
        <w:rPr/>
        <w:t>(NCAA</w:t>
      </w:r>
      <w:r>
        <w:rPr>
          <w:spacing w:val="-6"/>
        </w:rPr>
        <w:t> </w:t>
      </w:r>
      <w:r>
        <w:rPr/>
        <w:t>Athletics</w:t>
      </w:r>
      <w:r>
        <w:rPr>
          <w:spacing w:val="-6"/>
        </w:rPr>
        <w:t> </w:t>
      </w:r>
      <w:r>
        <w:rPr/>
        <w:t>Certification),</w:t>
      </w:r>
      <w:r>
        <w:rPr>
          <w:spacing w:val="-6"/>
        </w:rPr>
        <w:t> </w:t>
      </w:r>
      <w:r>
        <w:rPr/>
        <w:t>1998-99 Member, Faculty Legislature, 1997-98</w:t>
      </w:r>
    </w:p>
    <w:p>
      <w:pPr>
        <w:pStyle w:val="BodyText"/>
        <w:ind w:right="3050"/>
      </w:pPr>
      <w:r>
        <w:rPr/>
        <w:t>Member,</w:t>
      </w:r>
      <w:r>
        <w:rPr>
          <w:spacing w:val="-7"/>
        </w:rPr>
        <w:t> </w:t>
      </w:r>
      <w:r>
        <w:rPr/>
        <w:t>Intercollegiate</w:t>
      </w:r>
      <w:r>
        <w:rPr>
          <w:spacing w:val="-8"/>
        </w:rPr>
        <w:t> </w:t>
      </w:r>
      <w:r>
        <w:rPr/>
        <w:t>Athletic</w:t>
      </w:r>
      <w:r>
        <w:rPr>
          <w:spacing w:val="-8"/>
        </w:rPr>
        <w:t> </w:t>
      </w:r>
      <w:r>
        <w:rPr/>
        <w:t>Review</w:t>
      </w:r>
      <w:r>
        <w:rPr>
          <w:spacing w:val="-7"/>
        </w:rPr>
        <w:t> </w:t>
      </w:r>
      <w:r>
        <w:rPr/>
        <w:t>Committee,</w:t>
      </w:r>
      <w:r>
        <w:rPr>
          <w:spacing w:val="-7"/>
        </w:rPr>
        <w:t> </w:t>
      </w:r>
      <w:r>
        <w:rPr/>
        <w:t>1997-98 Member, Instructional Development Committee, 1996-97 Department Liaison, United Way, 1993</w:t>
      </w:r>
    </w:p>
    <w:p>
      <w:pPr>
        <w:pStyle w:val="BodyText"/>
        <w:spacing w:line="275" w:lineRule="exact"/>
      </w:pPr>
      <w:r>
        <w:rPr/>
        <w:t>Member,</w:t>
      </w:r>
      <w:r>
        <w:rPr>
          <w:spacing w:val="-4"/>
        </w:rPr>
        <w:t> </w:t>
      </w:r>
      <w:r>
        <w:rPr/>
        <w:t>Intercollegiate</w:t>
      </w:r>
      <w:r>
        <w:rPr>
          <w:spacing w:val="-3"/>
        </w:rPr>
        <w:t> </w:t>
      </w:r>
      <w:r>
        <w:rPr/>
        <w:t>Athletic</w:t>
      </w:r>
      <w:r>
        <w:rPr>
          <w:spacing w:val="-2"/>
        </w:rPr>
        <w:t> </w:t>
      </w:r>
      <w:r>
        <w:rPr/>
        <w:t>Policy</w:t>
      </w:r>
      <w:r>
        <w:rPr>
          <w:spacing w:val="-2"/>
        </w:rPr>
        <w:t> </w:t>
      </w:r>
      <w:r>
        <w:rPr/>
        <w:t>Board,</w:t>
      </w:r>
      <w:r>
        <w:rPr>
          <w:spacing w:val="-2"/>
        </w:rPr>
        <w:t> </w:t>
      </w:r>
      <w:r>
        <w:rPr/>
        <w:t>1992-94,</w:t>
      </w:r>
      <w:r>
        <w:rPr>
          <w:spacing w:val="-1"/>
        </w:rPr>
        <w:t> </w:t>
      </w:r>
      <w:r>
        <w:rPr>
          <w:spacing w:val="-4"/>
        </w:rPr>
        <w:t>1996</w:t>
      </w:r>
    </w:p>
    <w:p>
      <w:pPr>
        <w:pStyle w:val="Heading2"/>
        <w:spacing w:line="275" w:lineRule="exact"/>
      </w:pPr>
      <w:r>
        <w:rPr>
          <w:spacing w:val="-2"/>
        </w:rPr>
        <w:t>Consulting</w:t>
      </w:r>
    </w:p>
    <w:p>
      <w:pPr>
        <w:pStyle w:val="BodyText"/>
        <w:ind w:right="567"/>
        <w:jc w:val="both"/>
      </w:pPr>
      <w:r>
        <w:rPr/>
        <w:t>BIS</w:t>
      </w:r>
      <w:r>
        <w:rPr>
          <w:spacing w:val="-4"/>
        </w:rPr>
        <w:t> </w:t>
      </w:r>
      <w:r>
        <w:rPr/>
        <w:t>Innovation</w:t>
      </w:r>
      <w:r>
        <w:rPr>
          <w:spacing w:val="-4"/>
        </w:rPr>
        <w:t> </w:t>
      </w:r>
      <w:r>
        <w:rPr/>
        <w:t>Hub</w:t>
      </w:r>
      <w:r>
        <w:rPr>
          <w:spacing w:val="-4"/>
        </w:rPr>
        <w:t> </w:t>
      </w:r>
      <w:r>
        <w:rPr/>
        <w:t>(External</w:t>
      </w:r>
      <w:r>
        <w:rPr>
          <w:spacing w:val="-4"/>
        </w:rPr>
        <w:t> </w:t>
      </w:r>
      <w:r>
        <w:rPr/>
        <w:t>Advisor</w:t>
      </w:r>
      <w:r>
        <w:rPr>
          <w:spacing w:val="-4"/>
        </w:rPr>
        <w:t> </w:t>
      </w:r>
      <w:r>
        <w:rPr/>
        <w:t>for</w:t>
      </w:r>
      <w:r>
        <w:rPr>
          <w:spacing w:val="-4"/>
        </w:rPr>
        <w:t> </w:t>
      </w:r>
      <w:r>
        <w:rPr/>
        <w:t>Project</w:t>
      </w:r>
      <w:r>
        <w:rPr>
          <w:spacing w:val="-4"/>
        </w:rPr>
        <w:t> </w:t>
      </w:r>
      <w:r>
        <w:rPr/>
        <w:t>Agorá)</w:t>
      </w:r>
      <w:r>
        <w:rPr>
          <w:spacing w:val="-4"/>
        </w:rPr>
        <w:t> </w:t>
      </w:r>
      <w:r>
        <w:rPr/>
        <w:t>2024-2025;</w:t>
      </w:r>
      <w:r>
        <w:rPr>
          <w:spacing w:val="-4"/>
        </w:rPr>
        <w:t> </w:t>
      </w:r>
      <w:r>
        <w:rPr/>
        <w:t>Chainlink</w:t>
      </w:r>
      <w:r>
        <w:rPr>
          <w:spacing w:val="-4"/>
        </w:rPr>
        <w:t> </w:t>
      </w:r>
      <w:r>
        <w:rPr/>
        <w:t>2021-22;</w:t>
      </w:r>
      <w:r>
        <w:rPr>
          <w:spacing w:val="-5"/>
        </w:rPr>
        <w:t> </w:t>
      </w:r>
      <w:r>
        <w:rPr/>
        <w:t>IMF 2020-21;</w:t>
      </w:r>
      <w:r>
        <w:rPr>
          <w:spacing w:val="-2"/>
        </w:rPr>
        <w:t> </w:t>
      </w:r>
      <w:r>
        <w:rPr/>
        <w:t>Bank</w:t>
      </w:r>
      <w:r>
        <w:rPr>
          <w:spacing w:val="-2"/>
        </w:rPr>
        <w:t> </w:t>
      </w:r>
      <w:r>
        <w:rPr/>
        <w:t>of</w:t>
      </w:r>
      <w:r>
        <w:rPr>
          <w:spacing w:val="-2"/>
        </w:rPr>
        <w:t> </w:t>
      </w:r>
      <w:r>
        <w:rPr/>
        <w:t>Canada</w:t>
      </w:r>
      <w:r>
        <w:rPr>
          <w:spacing w:val="-3"/>
        </w:rPr>
        <w:t> </w:t>
      </w:r>
      <w:r>
        <w:rPr/>
        <w:t>2017-21;</w:t>
      </w:r>
      <w:r>
        <w:rPr>
          <w:spacing w:val="-2"/>
        </w:rPr>
        <w:t> </w:t>
      </w:r>
      <w:r>
        <w:rPr/>
        <w:t>Onai</w:t>
      </w:r>
      <w:r>
        <w:rPr>
          <w:spacing w:val="-2"/>
        </w:rPr>
        <w:t> </w:t>
      </w:r>
      <w:r>
        <w:rPr/>
        <w:t>2018,</w:t>
      </w:r>
      <w:r>
        <w:rPr>
          <w:spacing w:val="-3"/>
        </w:rPr>
        <w:t> </w:t>
      </w:r>
      <w:r>
        <w:rPr/>
        <w:t>Blockchain</w:t>
      </w:r>
      <w:r>
        <w:rPr>
          <w:spacing w:val="-2"/>
        </w:rPr>
        <w:t> </w:t>
      </w:r>
      <w:r>
        <w:rPr/>
        <w:t>Industries</w:t>
      </w:r>
      <w:r>
        <w:rPr>
          <w:spacing w:val="-2"/>
        </w:rPr>
        <w:t> </w:t>
      </w:r>
      <w:r>
        <w:rPr/>
        <w:t>Inc.</w:t>
      </w:r>
      <w:r>
        <w:rPr>
          <w:spacing w:val="-3"/>
        </w:rPr>
        <w:t> </w:t>
      </w:r>
      <w:r>
        <w:rPr/>
        <w:t>2018;</w:t>
      </w:r>
      <w:r>
        <w:rPr>
          <w:spacing w:val="-2"/>
        </w:rPr>
        <w:t> </w:t>
      </w:r>
      <w:r>
        <w:rPr/>
        <w:t>Chimes</w:t>
      </w:r>
      <w:r>
        <w:rPr>
          <w:spacing w:val="-2"/>
        </w:rPr>
        <w:t> </w:t>
      </w:r>
      <w:r>
        <w:rPr/>
        <w:t>2017; Payments Canada and R3 2016-17; Institute for Justice 2010</w:t>
      </w:r>
    </w:p>
    <w:p>
      <w:pPr>
        <w:pStyle w:val="BodyText"/>
        <w:ind w:left="0"/>
      </w:pPr>
    </w:p>
    <w:p>
      <w:pPr>
        <w:pStyle w:val="BodyText"/>
        <w:spacing w:before="273"/>
        <w:ind w:left="0"/>
      </w:pPr>
    </w:p>
    <w:p>
      <w:pPr>
        <w:pStyle w:val="Heading2"/>
        <w:spacing w:line="275" w:lineRule="exact"/>
      </w:pPr>
      <w:r>
        <w:rPr>
          <w:spacing w:val="-2"/>
        </w:rPr>
        <w:t>Referee</w:t>
      </w:r>
    </w:p>
    <w:p>
      <w:pPr>
        <w:spacing w:line="240" w:lineRule="auto" w:before="0"/>
        <w:ind w:left="11" w:right="361" w:firstLine="0"/>
        <w:jc w:val="left"/>
        <w:rPr>
          <w:i/>
          <w:sz w:val="24"/>
        </w:rPr>
      </w:pPr>
      <w:r>
        <w:rPr>
          <w:sz w:val="24"/>
        </w:rPr>
        <w:t>NSF</w:t>
      </w:r>
      <w:r>
        <w:rPr>
          <w:i/>
          <w:sz w:val="24"/>
        </w:rPr>
        <w:t>, American Economic Review, Econometrica, Review of Economic Studies, Journal of Political Economy, International Economic Review, Journal of Economic Theory, Theoretical Economics,</w:t>
      </w:r>
      <w:r>
        <w:rPr>
          <w:i/>
          <w:spacing w:val="-3"/>
          <w:sz w:val="24"/>
        </w:rPr>
        <w:t> </w:t>
      </w:r>
      <w:r>
        <w:rPr>
          <w:i/>
          <w:sz w:val="24"/>
        </w:rPr>
        <w:t>Journal</w:t>
      </w:r>
      <w:r>
        <w:rPr>
          <w:i/>
          <w:spacing w:val="-3"/>
          <w:sz w:val="24"/>
        </w:rPr>
        <w:t> </w:t>
      </w:r>
      <w:r>
        <w:rPr>
          <w:i/>
          <w:sz w:val="24"/>
        </w:rPr>
        <w:t>of</w:t>
      </w:r>
      <w:r>
        <w:rPr>
          <w:i/>
          <w:spacing w:val="-3"/>
          <w:sz w:val="24"/>
        </w:rPr>
        <w:t> </w:t>
      </w:r>
      <w:r>
        <w:rPr>
          <w:i/>
          <w:sz w:val="24"/>
        </w:rPr>
        <w:t>Monetary</w:t>
      </w:r>
      <w:r>
        <w:rPr>
          <w:i/>
          <w:spacing w:val="-4"/>
          <w:sz w:val="24"/>
        </w:rPr>
        <w:t> </w:t>
      </w:r>
      <w:r>
        <w:rPr>
          <w:i/>
          <w:sz w:val="24"/>
        </w:rPr>
        <w:t>Economics,</w:t>
      </w:r>
      <w:r>
        <w:rPr>
          <w:i/>
          <w:spacing w:val="-3"/>
          <w:sz w:val="24"/>
        </w:rPr>
        <w:t> </w:t>
      </w:r>
      <w:r>
        <w:rPr>
          <w:i/>
          <w:sz w:val="24"/>
        </w:rPr>
        <w:t>Journal</w:t>
      </w:r>
      <w:r>
        <w:rPr>
          <w:i/>
          <w:spacing w:val="-3"/>
          <w:sz w:val="24"/>
        </w:rPr>
        <w:t> </w:t>
      </w:r>
      <w:r>
        <w:rPr>
          <w:i/>
          <w:sz w:val="24"/>
        </w:rPr>
        <w:t>of</w:t>
      </w:r>
      <w:r>
        <w:rPr>
          <w:i/>
          <w:spacing w:val="-3"/>
          <w:sz w:val="24"/>
        </w:rPr>
        <w:t> </w:t>
      </w:r>
      <w:r>
        <w:rPr>
          <w:i/>
          <w:sz w:val="24"/>
        </w:rPr>
        <w:t>Money</w:t>
      </w:r>
      <w:r>
        <w:rPr>
          <w:i/>
          <w:spacing w:val="-4"/>
          <w:sz w:val="24"/>
        </w:rPr>
        <w:t> </w:t>
      </w:r>
      <w:r>
        <w:rPr>
          <w:i/>
          <w:sz w:val="24"/>
        </w:rPr>
        <w:t>Credit</w:t>
      </w:r>
      <w:r>
        <w:rPr>
          <w:i/>
          <w:spacing w:val="-3"/>
          <w:sz w:val="24"/>
        </w:rPr>
        <w:t> </w:t>
      </w:r>
      <w:r>
        <w:rPr>
          <w:i/>
          <w:sz w:val="24"/>
        </w:rPr>
        <w:t>and</w:t>
      </w:r>
      <w:r>
        <w:rPr>
          <w:i/>
          <w:spacing w:val="-3"/>
          <w:sz w:val="24"/>
        </w:rPr>
        <w:t> </w:t>
      </w:r>
      <w:r>
        <w:rPr>
          <w:i/>
          <w:sz w:val="24"/>
        </w:rPr>
        <w:t>Banking,</w:t>
      </w:r>
      <w:r>
        <w:rPr>
          <w:i/>
          <w:spacing w:val="-3"/>
          <w:sz w:val="24"/>
        </w:rPr>
        <w:t> </w:t>
      </w:r>
      <w:r>
        <w:rPr>
          <w:i/>
          <w:sz w:val="24"/>
        </w:rPr>
        <w:t>Games</w:t>
      </w:r>
      <w:r>
        <w:rPr>
          <w:i/>
          <w:spacing w:val="-3"/>
          <w:sz w:val="24"/>
        </w:rPr>
        <w:t> </w:t>
      </w:r>
      <w:r>
        <w:rPr>
          <w:i/>
          <w:sz w:val="24"/>
        </w:rPr>
        <w:t>and Economic Behavior, Journal of Banking &amp; Finance, International Journal of Central Banking, Journal of Financial Market Infrastructures, European Economic Review, American Economic Journal: Microeconomics, RAND Journal of Economics, Economic Theory, American Political Science Review, Review of Economic Dynamics, Canadian Journal of Economics, Journal of Economic</w:t>
      </w:r>
      <w:r>
        <w:rPr>
          <w:i/>
          <w:spacing w:val="-3"/>
          <w:sz w:val="24"/>
        </w:rPr>
        <w:t> </w:t>
      </w:r>
      <w:r>
        <w:rPr>
          <w:i/>
          <w:sz w:val="24"/>
        </w:rPr>
        <w:t>Dynamics</w:t>
      </w:r>
      <w:r>
        <w:rPr>
          <w:i/>
          <w:spacing w:val="-3"/>
          <w:sz w:val="24"/>
        </w:rPr>
        <w:t> </w:t>
      </w:r>
      <w:r>
        <w:rPr>
          <w:i/>
          <w:sz w:val="24"/>
        </w:rPr>
        <w:t>and</w:t>
      </w:r>
      <w:r>
        <w:rPr>
          <w:i/>
          <w:spacing w:val="-3"/>
          <w:sz w:val="24"/>
        </w:rPr>
        <w:t> </w:t>
      </w:r>
      <w:r>
        <w:rPr>
          <w:i/>
          <w:sz w:val="24"/>
        </w:rPr>
        <w:t>Control,</w:t>
      </w:r>
      <w:r>
        <w:rPr>
          <w:i/>
          <w:spacing w:val="-3"/>
          <w:sz w:val="24"/>
        </w:rPr>
        <w:t> </w:t>
      </w:r>
      <w:r>
        <w:rPr>
          <w:i/>
          <w:sz w:val="24"/>
        </w:rPr>
        <w:t>Economic</w:t>
      </w:r>
      <w:r>
        <w:rPr>
          <w:i/>
          <w:spacing w:val="-3"/>
          <w:sz w:val="24"/>
        </w:rPr>
        <w:t> </w:t>
      </w:r>
      <w:r>
        <w:rPr>
          <w:i/>
          <w:sz w:val="24"/>
        </w:rPr>
        <w:t>Inquiry,</w:t>
      </w:r>
      <w:r>
        <w:rPr>
          <w:i/>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3"/>
          <w:sz w:val="24"/>
        </w:rPr>
        <w:t> </w:t>
      </w:r>
      <w:r>
        <w:rPr>
          <w:i/>
          <w:sz w:val="24"/>
        </w:rPr>
        <w:t>Education,</w:t>
      </w:r>
      <w:r>
        <w:rPr>
          <w:i/>
          <w:spacing w:val="-3"/>
          <w:sz w:val="24"/>
        </w:rPr>
        <w:t> </w:t>
      </w:r>
      <w:r>
        <w:rPr>
          <w:i/>
          <w:sz w:val="24"/>
        </w:rPr>
        <w:t>Resource and Energy Economics, Journal of Public Economic Theory, Journal of Public Economics, Economics Bulletin, Review of Industrial Organization, Mathematical Population Studies, Economics Letters, European Journal of Finance, Journal of Financial Intermediation</w:t>
      </w:r>
    </w:p>
    <w:sectPr>
      <w:pgSz w:w="12240" w:h="15840"/>
      <w:pgMar w:top="15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line="275" w:lineRule="exact"/>
      <w:ind w:left="11"/>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arratt@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 Garratt</dc:creator>
  <dc:title>garratt_vita_July_2025</dc:title>
  <dcterms:created xsi:type="dcterms:W3CDTF">2026-01-29T09:05:38Z</dcterms:created>
  <dcterms:modified xsi:type="dcterms:W3CDTF">2026-01-29T09:05:38Z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14.7.4 (Build 23H420) Quartz PDFContext</vt:lpwstr>
  </property>
</Properties>
</file>