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MARK</w:t>
      </w:r>
      <w:r>
        <w:rPr>
          <w:spacing w:val="-8"/>
        </w:rPr>
        <w:t> </w:t>
      </w:r>
      <w:r>
        <w:rPr>
          <w:spacing w:val="-2"/>
        </w:rPr>
        <w:t>BORGSCHULTE</w:t>
      </w:r>
    </w:p>
    <w:p>
      <w:pPr>
        <w:pStyle w:val="BodyText"/>
        <w:spacing w:line="237" w:lineRule="auto"/>
        <w:ind w:left="2325" w:right="2684"/>
        <w:jc w:val="center"/>
      </w:pPr>
      <w:hyperlink r:id="rId6">
        <w:r>
          <w:rPr>
            <w:color w:val="0000FF"/>
            <w:spacing w:val="-2"/>
            <w:u w:val="single" w:color="0000FF"/>
          </w:rPr>
          <w:t>markborg@illinois.edu</w:t>
        </w:r>
      </w:hyperlink>
      <w:r>
        <w:rPr>
          <w:color w:val="0000FF"/>
          <w:spacing w:val="-2"/>
        </w:rPr>
        <w:t> </w:t>
      </w:r>
      <w:r>
        <w:rPr>
          <w:color w:val="0000FF"/>
          <w:spacing w:val="-2"/>
          <w:u w:val="single" w:color="0000FF"/>
        </w:rPr>
        <w:t>markborgschulte.googlepages.com</w:t>
      </w:r>
    </w:p>
    <w:p>
      <w:pPr>
        <w:pStyle w:val="BodyText"/>
        <w:spacing w:before="1"/>
      </w:pPr>
    </w:p>
    <w:p>
      <w:pPr>
        <w:pStyle w:val="BodyText"/>
      </w:pPr>
      <w:r>
        <w:rPr/>
        <w:t>Department</w:t>
      </w:r>
      <w:r>
        <w:rPr>
          <w:spacing w:val="-2"/>
        </w:rPr>
        <w:t> </w:t>
      </w:r>
      <w:r>
        <w:rPr/>
        <w:t>of</w:t>
      </w:r>
      <w:r>
        <w:rPr>
          <w:spacing w:val="-1"/>
        </w:rPr>
        <w:t> </w:t>
      </w:r>
      <w:r>
        <w:rPr>
          <w:spacing w:val="-2"/>
        </w:rPr>
        <w:t>Economics</w:t>
      </w:r>
    </w:p>
    <w:p>
      <w:pPr>
        <w:pStyle w:val="BodyText"/>
        <w:spacing w:line="237" w:lineRule="auto" w:before="5"/>
        <w:ind w:right="5857"/>
      </w:pPr>
      <w:r>
        <w:rPr/>
        <w:t>University</w:t>
      </w:r>
      <w:r>
        <w:rPr>
          <w:spacing w:val="-10"/>
        </w:rPr>
        <w:t> </w:t>
      </w:r>
      <w:r>
        <w:rPr/>
        <w:t>of</w:t>
      </w:r>
      <w:r>
        <w:rPr>
          <w:spacing w:val="-10"/>
        </w:rPr>
        <w:t> </w:t>
      </w:r>
      <w:r>
        <w:rPr/>
        <w:t>Illinois</w:t>
      </w:r>
      <w:r>
        <w:rPr>
          <w:spacing w:val="-10"/>
        </w:rPr>
        <w:t> </w:t>
      </w:r>
      <w:r>
        <w:rPr/>
        <w:t>at</w:t>
      </w:r>
      <w:r>
        <w:rPr>
          <w:spacing w:val="-10"/>
        </w:rPr>
        <w:t> </w:t>
      </w:r>
      <w:r>
        <w:rPr/>
        <w:t>Urbana-</w:t>
      </w:r>
      <w:r>
        <w:rPr/>
        <w:t>Champaign 1407 West Gregory Drive</w:t>
      </w:r>
    </w:p>
    <w:p>
      <w:pPr>
        <w:pStyle w:val="BodyText"/>
        <w:spacing w:line="237" w:lineRule="auto" w:before="5"/>
        <w:ind w:right="7539"/>
      </w:pPr>
      <w:r>
        <w:rPr/>
        <w:t>214</w:t>
      </w:r>
      <w:r>
        <w:rPr>
          <w:spacing w:val="-13"/>
        </w:rPr>
        <w:t> </w:t>
      </w:r>
      <w:r>
        <w:rPr/>
        <w:t>David</w:t>
      </w:r>
      <w:r>
        <w:rPr>
          <w:spacing w:val="-13"/>
        </w:rPr>
        <w:t> </w:t>
      </w:r>
      <w:r>
        <w:rPr/>
        <w:t>Kinley</w:t>
      </w:r>
      <w:r>
        <w:rPr>
          <w:spacing w:val="-13"/>
        </w:rPr>
        <w:t> </w:t>
      </w:r>
      <w:r>
        <w:rPr/>
        <w:t>Hall Urbana, IL 61801</w:t>
      </w:r>
    </w:p>
    <w:p>
      <w:pPr>
        <w:pStyle w:val="BodyText"/>
        <w:spacing w:before="3"/>
      </w:pPr>
      <w:r>
        <w:rPr/>
        <w:t>(217) 300-</w:t>
      </w:r>
      <w:r>
        <w:rPr>
          <w:spacing w:val="-4"/>
        </w:rPr>
        <w:t>2088</w:t>
      </w:r>
    </w:p>
    <w:p>
      <w:pPr>
        <w:pStyle w:val="BodyText"/>
      </w:pPr>
    </w:p>
    <w:p>
      <w:pPr>
        <w:pStyle w:val="Heading1"/>
        <w:spacing w:before="1"/>
      </w:pPr>
      <w:r>
        <w:rPr/>
        <w:t>ACADEMIC</w:t>
      </w:r>
      <w:r>
        <w:rPr>
          <w:spacing w:val="-1"/>
        </w:rPr>
        <w:t> </w:t>
      </w:r>
      <w:r>
        <w:rPr>
          <w:spacing w:val="-2"/>
        </w:rPr>
        <w:t>POSITIONS</w:t>
      </w:r>
    </w:p>
    <w:p>
      <w:pPr>
        <w:pStyle w:val="Heading1"/>
        <w:spacing w:after="0"/>
        <w:sectPr>
          <w:footerReference w:type="default" r:id="rId5"/>
          <w:type w:val="continuous"/>
          <w:pgSz w:w="12240" w:h="15840"/>
          <w:pgMar w:header="0" w:footer="383" w:top="1380" w:bottom="580" w:left="1080" w:right="720"/>
          <w:pgNumType w:start="1"/>
        </w:sectPr>
      </w:pPr>
    </w:p>
    <w:p>
      <w:pPr>
        <w:pStyle w:val="BodyText"/>
        <w:spacing w:line="242" w:lineRule="auto"/>
        <w:ind w:left="364"/>
      </w:pPr>
      <w:r>
        <w:rPr>
          <w:spacing w:val="-2"/>
        </w:rPr>
        <w:t>2024-</w:t>
      </w:r>
      <w:r>
        <w:rPr>
          <w:spacing w:val="-2"/>
        </w:rPr>
        <w:t>present 2015-2024</w:t>
      </w:r>
    </w:p>
    <w:p>
      <w:pPr>
        <w:pStyle w:val="BodyText"/>
        <w:spacing w:line="271" w:lineRule="exact"/>
        <w:ind w:left="364"/>
      </w:pPr>
      <w:r>
        <w:rPr/>
        <w:t>2014-</w:t>
      </w:r>
      <w:r>
        <w:rPr>
          <w:spacing w:val="-4"/>
        </w:rPr>
        <w:t>2015</w:t>
      </w:r>
    </w:p>
    <w:p>
      <w:pPr>
        <w:pStyle w:val="BodyText"/>
        <w:spacing w:before="273"/>
        <w:ind w:left="364"/>
      </w:pPr>
      <w:r>
        <w:rPr/>
        <w:t>2025-</w:t>
      </w:r>
      <w:r>
        <w:rPr>
          <w:spacing w:val="-2"/>
        </w:rPr>
        <w:t>present</w:t>
      </w:r>
    </w:p>
    <w:p>
      <w:pPr>
        <w:pStyle w:val="BodyText"/>
      </w:pPr>
    </w:p>
    <w:p>
      <w:pPr>
        <w:pStyle w:val="BodyText"/>
        <w:spacing w:line="242" w:lineRule="auto"/>
        <w:ind w:left="364"/>
      </w:pPr>
      <w:r>
        <w:rPr>
          <w:spacing w:val="-2"/>
        </w:rPr>
        <w:t>2023-</w:t>
      </w:r>
      <w:r>
        <w:rPr>
          <w:spacing w:val="-2"/>
        </w:rPr>
        <w:t>present 2014-2023</w:t>
      </w:r>
    </w:p>
    <w:p>
      <w:pPr>
        <w:pStyle w:val="BodyText"/>
        <w:ind w:left="334" w:right="1040"/>
        <w:jc w:val="both"/>
      </w:pPr>
      <w:r>
        <w:rPr/>
        <w:br w:type="column"/>
      </w:r>
      <w:r>
        <w:rPr/>
        <w:t>Associate</w:t>
      </w:r>
      <w:r>
        <w:rPr>
          <w:spacing w:val="-6"/>
        </w:rPr>
        <w:t> </w:t>
      </w:r>
      <w:r>
        <w:rPr/>
        <w:t>Professor,</w:t>
      </w:r>
      <w:r>
        <w:rPr>
          <w:spacing w:val="-6"/>
        </w:rPr>
        <w:t> </w:t>
      </w:r>
      <w:r>
        <w:rPr/>
        <w:t>Economics,</w:t>
      </w:r>
      <w:r>
        <w:rPr>
          <w:spacing w:val="-5"/>
        </w:rPr>
        <w:t> </w:t>
      </w:r>
      <w:r>
        <w:rPr/>
        <w:t>University</w:t>
      </w:r>
      <w:r>
        <w:rPr>
          <w:spacing w:val="-5"/>
        </w:rPr>
        <w:t> </w:t>
      </w:r>
      <w:r>
        <w:rPr/>
        <w:t>of</w:t>
      </w:r>
      <w:r>
        <w:rPr>
          <w:spacing w:val="-5"/>
        </w:rPr>
        <w:t> </w:t>
      </w:r>
      <w:r>
        <w:rPr/>
        <w:t>Illinois</w:t>
      </w:r>
      <w:r>
        <w:rPr>
          <w:spacing w:val="-5"/>
        </w:rPr>
        <w:t> </w:t>
      </w:r>
      <w:r>
        <w:rPr/>
        <w:t>at</w:t>
      </w:r>
      <w:r>
        <w:rPr>
          <w:spacing w:val="-6"/>
        </w:rPr>
        <w:t> </w:t>
      </w:r>
      <w:r>
        <w:rPr/>
        <w:t>Urbana-Champaign Assistant Professor, Economics, University of Illinois at Urbana-Champaign Lecturer, Economics, University of Illinois at Urbana-Champaign</w:t>
      </w:r>
    </w:p>
    <w:p>
      <w:pPr>
        <w:pStyle w:val="BodyText"/>
        <w:spacing w:line="550" w:lineRule="atLeast"/>
        <w:ind w:left="334" w:right="2074"/>
        <w:jc w:val="both"/>
      </w:pPr>
      <w:r>
        <w:rPr/>
        <w:t>Associate</w:t>
      </w:r>
      <w:r>
        <w:rPr>
          <w:spacing w:val="-7"/>
        </w:rPr>
        <w:t> </w:t>
      </w:r>
      <w:r>
        <w:rPr/>
        <w:t>Editor,</w:t>
      </w:r>
      <w:r>
        <w:rPr>
          <w:spacing w:val="-6"/>
        </w:rPr>
        <w:t> </w:t>
      </w:r>
      <w:r>
        <w:rPr/>
        <w:t>Journal</w:t>
      </w:r>
      <w:r>
        <w:rPr>
          <w:spacing w:val="-6"/>
        </w:rPr>
        <w:t> </w:t>
      </w:r>
      <w:r>
        <w:rPr/>
        <w:t>of</w:t>
      </w:r>
      <w:r>
        <w:rPr>
          <w:spacing w:val="-6"/>
        </w:rPr>
        <w:t> </w:t>
      </w:r>
      <w:r>
        <w:rPr/>
        <w:t>Economic</w:t>
      </w:r>
      <w:r>
        <w:rPr>
          <w:spacing w:val="-7"/>
        </w:rPr>
        <w:t> </w:t>
      </w:r>
      <w:r>
        <w:rPr/>
        <w:t>Behavior</w:t>
      </w:r>
      <w:r>
        <w:rPr>
          <w:spacing w:val="-6"/>
        </w:rPr>
        <w:t> </w:t>
      </w:r>
      <w:r>
        <w:rPr/>
        <w:t>and</w:t>
      </w:r>
      <w:r>
        <w:rPr>
          <w:spacing w:val="-6"/>
        </w:rPr>
        <w:t> </w:t>
      </w:r>
      <w:r>
        <w:rPr/>
        <w:t>Organization Research Fellow, Institute for the Study of Labor (IZA)</w:t>
      </w:r>
    </w:p>
    <w:p>
      <w:pPr>
        <w:pStyle w:val="BodyText"/>
        <w:spacing w:before="4"/>
        <w:ind w:left="334"/>
        <w:jc w:val="both"/>
      </w:pPr>
      <w:r>
        <w:rPr/>
        <w:t>Research</w:t>
      </w:r>
      <w:r>
        <w:rPr>
          <w:spacing w:val="-2"/>
        </w:rPr>
        <w:t> </w:t>
      </w:r>
      <w:r>
        <w:rPr/>
        <w:t>Affiliate,</w:t>
      </w:r>
      <w:r>
        <w:rPr>
          <w:spacing w:val="-1"/>
        </w:rPr>
        <w:t> </w:t>
      </w:r>
      <w:r>
        <w:rPr/>
        <w:t>Institute</w:t>
      </w:r>
      <w:r>
        <w:rPr>
          <w:spacing w:val="-2"/>
        </w:rPr>
        <w:t> </w:t>
      </w:r>
      <w:r>
        <w:rPr/>
        <w:t>for</w:t>
      </w:r>
      <w:r>
        <w:rPr>
          <w:spacing w:val="-1"/>
        </w:rPr>
        <w:t> </w:t>
      </w:r>
      <w:r>
        <w:rPr/>
        <w:t>the</w:t>
      </w:r>
      <w:r>
        <w:rPr>
          <w:spacing w:val="-2"/>
        </w:rPr>
        <w:t> </w:t>
      </w:r>
      <w:r>
        <w:rPr/>
        <w:t>Study</w:t>
      </w:r>
      <w:r>
        <w:rPr>
          <w:spacing w:val="-1"/>
        </w:rPr>
        <w:t> </w:t>
      </w:r>
      <w:r>
        <w:rPr/>
        <w:t>of</w:t>
      </w:r>
      <w:r>
        <w:rPr>
          <w:spacing w:val="-1"/>
        </w:rPr>
        <w:t> </w:t>
      </w:r>
      <w:r>
        <w:rPr/>
        <w:t>Labor</w:t>
      </w:r>
      <w:r>
        <w:rPr>
          <w:spacing w:val="-1"/>
        </w:rPr>
        <w:t> </w:t>
      </w:r>
      <w:r>
        <w:rPr>
          <w:spacing w:val="-2"/>
        </w:rPr>
        <w:t>(IZA)</w:t>
      </w:r>
    </w:p>
    <w:p>
      <w:pPr>
        <w:pStyle w:val="BodyText"/>
        <w:spacing w:after="0"/>
        <w:jc w:val="both"/>
        <w:sectPr>
          <w:type w:val="continuous"/>
          <w:pgSz w:w="12240" w:h="15840"/>
          <w:pgMar w:header="0" w:footer="383" w:top="1380" w:bottom="580" w:left="1080" w:right="720"/>
          <w:cols w:num="2" w:equalWidth="0">
            <w:col w:w="1618" w:space="40"/>
            <w:col w:w="8782"/>
          </w:cols>
        </w:sectPr>
      </w:pPr>
    </w:p>
    <w:p>
      <w:pPr>
        <w:pStyle w:val="Heading1"/>
        <w:spacing w:line="275" w:lineRule="exact" w:before="273"/>
      </w:pPr>
      <w:r>
        <w:rPr>
          <w:spacing w:val="-2"/>
        </w:rPr>
        <w:t>EDUCATION</w:t>
      </w:r>
    </w:p>
    <w:p>
      <w:pPr>
        <w:pStyle w:val="BodyText"/>
        <w:tabs>
          <w:tab w:pos="1991" w:val="left" w:leader="none"/>
        </w:tabs>
        <w:spacing w:line="249" w:lineRule="auto"/>
        <w:ind w:left="364" w:right="3420"/>
      </w:pPr>
      <w:r>
        <w:rPr>
          <w:spacing w:val="-4"/>
        </w:rPr>
        <w:t>2014</w:t>
      </w:r>
      <w:r>
        <w:rPr/>
        <w:tab/>
        <w:t>PhD,</w:t>
      </w:r>
      <w:r>
        <w:rPr>
          <w:spacing w:val="-8"/>
        </w:rPr>
        <w:t> </w:t>
      </w:r>
      <w:r>
        <w:rPr/>
        <w:t>Economics,</w:t>
      </w:r>
      <w:r>
        <w:rPr>
          <w:spacing w:val="-8"/>
        </w:rPr>
        <w:t> </w:t>
      </w:r>
      <w:r>
        <w:rPr/>
        <w:t>University</w:t>
      </w:r>
      <w:r>
        <w:rPr>
          <w:spacing w:val="-8"/>
        </w:rPr>
        <w:t> </w:t>
      </w:r>
      <w:r>
        <w:rPr/>
        <w:t>of</w:t>
      </w:r>
      <w:r>
        <w:rPr>
          <w:spacing w:val="-8"/>
        </w:rPr>
        <w:t> </w:t>
      </w:r>
      <w:r>
        <w:rPr/>
        <w:t>California,</w:t>
      </w:r>
      <w:r>
        <w:rPr>
          <w:spacing w:val="-8"/>
        </w:rPr>
        <w:t> </w:t>
      </w:r>
      <w:r>
        <w:rPr/>
        <w:t>Berkeley </w:t>
      </w:r>
      <w:r>
        <w:rPr>
          <w:spacing w:val="-4"/>
        </w:rPr>
        <w:t>2004</w:t>
      </w:r>
      <w:r>
        <w:rPr/>
        <w:tab/>
        <w:t>BA, English, University of California, Berkeley</w:t>
      </w:r>
    </w:p>
    <w:p>
      <w:pPr>
        <w:pStyle w:val="Heading1"/>
        <w:spacing w:line="275" w:lineRule="exact" w:before="265"/>
      </w:pPr>
      <w:r>
        <w:rPr>
          <w:spacing w:val="-2"/>
        </w:rPr>
        <w:t>PUBLICATIONS</w:t>
      </w:r>
    </w:p>
    <w:p>
      <w:pPr>
        <w:pStyle w:val="BodyText"/>
        <w:spacing w:line="275" w:lineRule="exact"/>
        <w:ind w:left="360"/>
      </w:pPr>
      <w:r>
        <w:rPr/>
        <w:t>“CEO</w:t>
      </w:r>
      <w:r>
        <w:rPr>
          <w:spacing w:val="-2"/>
        </w:rPr>
        <w:t> </w:t>
      </w:r>
      <w:r>
        <w:rPr/>
        <w:t>Stress,</w:t>
      </w:r>
      <w:r>
        <w:rPr>
          <w:spacing w:val="-1"/>
        </w:rPr>
        <w:t> </w:t>
      </w:r>
      <w:r>
        <w:rPr/>
        <w:t>Aging,</w:t>
      </w:r>
      <w:r>
        <w:rPr>
          <w:spacing w:val="-1"/>
        </w:rPr>
        <w:t> </w:t>
      </w:r>
      <w:r>
        <w:rPr/>
        <w:t>and</w:t>
      </w:r>
      <w:r>
        <w:rPr>
          <w:spacing w:val="-1"/>
        </w:rPr>
        <w:t> </w:t>
      </w:r>
      <w:r>
        <w:rPr/>
        <w:t>Death”</w:t>
      </w:r>
      <w:r>
        <w:rPr>
          <w:spacing w:val="-2"/>
        </w:rPr>
        <w:t> </w:t>
      </w:r>
      <w:r>
        <w:rPr/>
        <w:t>with</w:t>
      </w:r>
      <w:r>
        <w:rPr>
          <w:spacing w:val="-1"/>
        </w:rPr>
        <w:t> </w:t>
      </w:r>
      <w:r>
        <w:rPr/>
        <w:t>Marius</w:t>
      </w:r>
      <w:r>
        <w:rPr>
          <w:spacing w:val="-1"/>
        </w:rPr>
        <w:t> </w:t>
      </w:r>
      <w:r>
        <w:rPr/>
        <w:t>Guenzel,</w:t>
      </w:r>
      <w:r>
        <w:rPr>
          <w:spacing w:val="-1"/>
        </w:rPr>
        <w:t> </w:t>
      </w:r>
      <w:r>
        <w:rPr/>
        <w:t>Canyao</w:t>
      </w:r>
      <w:r>
        <w:rPr>
          <w:spacing w:val="-1"/>
        </w:rPr>
        <w:t> </w:t>
      </w:r>
      <w:r>
        <w:rPr/>
        <w:t>Liu,</w:t>
      </w:r>
      <w:r>
        <w:rPr>
          <w:spacing w:val="-1"/>
        </w:rPr>
        <w:t> </w:t>
      </w:r>
      <w:r>
        <w:rPr/>
        <w:t>and</w:t>
      </w:r>
      <w:r>
        <w:rPr>
          <w:spacing w:val="-1"/>
        </w:rPr>
        <w:t> </w:t>
      </w:r>
      <w:r>
        <w:rPr/>
        <w:t>Ulrike</w:t>
      </w:r>
      <w:r>
        <w:rPr>
          <w:spacing w:val="-2"/>
        </w:rPr>
        <w:t> Malmendier,</w:t>
      </w:r>
    </w:p>
    <w:p>
      <w:pPr>
        <w:spacing w:before="2"/>
        <w:ind w:left="360" w:right="0" w:firstLine="0"/>
        <w:jc w:val="left"/>
        <w:rPr>
          <w:sz w:val="24"/>
        </w:rPr>
      </w:pPr>
      <w:r>
        <w:rPr>
          <w:sz w:val="24"/>
        </w:rPr>
        <w:t>Conditionally,</w:t>
      </w:r>
      <w:r>
        <w:rPr>
          <w:spacing w:val="-3"/>
          <w:sz w:val="24"/>
        </w:rPr>
        <w:t> </w:t>
      </w:r>
      <w:r>
        <w:rPr>
          <w:b/>
          <w:i/>
          <w:sz w:val="24"/>
        </w:rPr>
        <w:t>Journal</w:t>
      </w:r>
      <w:r>
        <w:rPr>
          <w:b/>
          <w:i/>
          <w:spacing w:val="-1"/>
          <w:sz w:val="24"/>
        </w:rPr>
        <w:t> </w:t>
      </w:r>
      <w:r>
        <w:rPr>
          <w:b/>
          <w:i/>
          <w:sz w:val="24"/>
        </w:rPr>
        <w:t>of</w:t>
      </w:r>
      <w:r>
        <w:rPr>
          <w:b/>
          <w:i/>
          <w:spacing w:val="-1"/>
          <w:sz w:val="24"/>
        </w:rPr>
        <w:t> </w:t>
      </w:r>
      <w:r>
        <w:rPr>
          <w:b/>
          <w:i/>
          <w:sz w:val="24"/>
        </w:rPr>
        <w:t>Finance</w:t>
      </w:r>
      <w:r>
        <w:rPr>
          <w:sz w:val="24"/>
        </w:rPr>
        <w:t>,</w:t>
      </w:r>
      <w:r>
        <w:rPr>
          <w:spacing w:val="-1"/>
          <w:sz w:val="24"/>
        </w:rPr>
        <w:t> </w:t>
      </w:r>
      <w:r>
        <w:rPr>
          <w:spacing w:val="-2"/>
          <w:sz w:val="24"/>
        </w:rPr>
        <w:t>forthcoming</w:t>
      </w:r>
    </w:p>
    <w:p>
      <w:pPr>
        <w:pStyle w:val="BodyText"/>
        <w:spacing w:before="2"/>
      </w:pPr>
    </w:p>
    <w:p>
      <w:pPr>
        <w:spacing w:line="237" w:lineRule="auto" w:before="1"/>
        <w:ind w:left="360" w:right="501" w:firstLine="0"/>
        <w:jc w:val="left"/>
        <w:rPr>
          <w:sz w:val="24"/>
        </w:rPr>
      </w:pPr>
      <w:r>
        <w:rPr>
          <w:sz w:val="24"/>
        </w:rPr>
        <w:t>“Air</w:t>
      </w:r>
      <w:r>
        <w:rPr>
          <w:spacing w:val="-3"/>
          <w:sz w:val="24"/>
        </w:rPr>
        <w:t> </w:t>
      </w:r>
      <w:r>
        <w:rPr>
          <w:sz w:val="24"/>
        </w:rPr>
        <w:t>Pollution</w:t>
      </w:r>
      <w:r>
        <w:rPr>
          <w:spacing w:val="-3"/>
          <w:sz w:val="24"/>
        </w:rPr>
        <w:t> </w:t>
      </w:r>
      <w:r>
        <w:rPr>
          <w:sz w:val="24"/>
        </w:rPr>
        <w:t>and</w:t>
      </w:r>
      <w:r>
        <w:rPr>
          <w:spacing w:val="-3"/>
          <w:sz w:val="24"/>
        </w:rPr>
        <w:t> </w:t>
      </w:r>
      <w:r>
        <w:rPr>
          <w:sz w:val="24"/>
        </w:rPr>
        <w:t>the</w:t>
      </w:r>
      <w:r>
        <w:rPr>
          <w:spacing w:val="-4"/>
          <w:sz w:val="24"/>
        </w:rPr>
        <w:t> </w:t>
      </w:r>
      <w:r>
        <w:rPr>
          <w:sz w:val="24"/>
        </w:rPr>
        <w:t>Labor</w:t>
      </w:r>
      <w:r>
        <w:rPr>
          <w:spacing w:val="-3"/>
          <w:sz w:val="24"/>
        </w:rPr>
        <w:t> </w:t>
      </w:r>
      <w:r>
        <w:rPr>
          <w:sz w:val="24"/>
        </w:rPr>
        <w:t>Market:</w:t>
      </w:r>
      <w:r>
        <w:rPr>
          <w:spacing w:val="-3"/>
          <w:sz w:val="24"/>
        </w:rPr>
        <w:t> </w:t>
      </w:r>
      <w:r>
        <w:rPr>
          <w:sz w:val="24"/>
        </w:rPr>
        <w:t>Evidence</w:t>
      </w:r>
      <w:r>
        <w:rPr>
          <w:spacing w:val="-4"/>
          <w:sz w:val="24"/>
        </w:rPr>
        <w:t> </w:t>
      </w:r>
      <w:r>
        <w:rPr>
          <w:sz w:val="24"/>
        </w:rPr>
        <w:t>from</w:t>
      </w:r>
      <w:r>
        <w:rPr>
          <w:spacing w:val="-3"/>
          <w:sz w:val="24"/>
        </w:rPr>
        <w:t> </w:t>
      </w:r>
      <w:r>
        <w:rPr>
          <w:sz w:val="24"/>
        </w:rPr>
        <w:t>Wildfire</w:t>
      </w:r>
      <w:r>
        <w:rPr>
          <w:spacing w:val="-4"/>
          <w:sz w:val="24"/>
        </w:rPr>
        <w:t> </w:t>
      </w:r>
      <w:r>
        <w:rPr>
          <w:sz w:val="24"/>
        </w:rPr>
        <w:t>Smoke”</w:t>
      </w:r>
      <w:r>
        <w:rPr>
          <w:spacing w:val="-4"/>
          <w:sz w:val="24"/>
        </w:rPr>
        <w:t> </w:t>
      </w:r>
      <w:r>
        <w:rPr>
          <w:sz w:val="24"/>
        </w:rPr>
        <w:t>with</w:t>
      </w:r>
      <w:r>
        <w:rPr>
          <w:spacing w:val="-3"/>
          <w:sz w:val="24"/>
        </w:rPr>
        <w:t> </w:t>
      </w:r>
      <w:r>
        <w:rPr>
          <w:sz w:val="24"/>
        </w:rPr>
        <w:t>David</w:t>
      </w:r>
      <w:r>
        <w:rPr>
          <w:spacing w:val="-3"/>
          <w:sz w:val="24"/>
        </w:rPr>
        <w:t> </w:t>
      </w:r>
      <w:r>
        <w:rPr>
          <w:sz w:val="24"/>
        </w:rPr>
        <w:t>Molitor</w:t>
      </w:r>
      <w:r>
        <w:rPr>
          <w:spacing w:val="-3"/>
          <w:sz w:val="24"/>
        </w:rPr>
        <w:t> </w:t>
      </w:r>
      <w:r>
        <w:rPr>
          <w:sz w:val="24"/>
        </w:rPr>
        <w:t>and</w:t>
      </w:r>
      <w:r>
        <w:rPr>
          <w:spacing w:val="-3"/>
          <w:sz w:val="24"/>
        </w:rPr>
        <w:t> </w:t>
      </w:r>
      <w:r>
        <w:rPr>
          <w:sz w:val="24"/>
        </w:rPr>
        <w:t>Eric Zou, </w:t>
      </w:r>
      <w:r>
        <w:rPr>
          <w:b/>
          <w:i/>
          <w:sz w:val="24"/>
        </w:rPr>
        <w:t>Review of Economics and Statistics</w:t>
      </w:r>
      <w:r>
        <w:rPr>
          <w:sz w:val="24"/>
        </w:rPr>
        <w:t>, forthcoming.</w:t>
      </w:r>
    </w:p>
    <w:p>
      <w:pPr>
        <w:pStyle w:val="BodyText"/>
      </w:pPr>
    </w:p>
    <w:p>
      <w:pPr>
        <w:spacing w:line="240" w:lineRule="auto" w:before="1"/>
        <w:ind w:left="360" w:right="501" w:firstLine="0"/>
        <w:jc w:val="left"/>
        <w:rPr>
          <w:sz w:val="24"/>
        </w:rPr>
      </w:pPr>
      <w:r>
        <w:rPr>
          <w:sz w:val="24"/>
        </w:rPr>
        <w:t>“The</w:t>
      </w:r>
      <w:r>
        <w:rPr>
          <w:spacing w:val="-3"/>
          <w:sz w:val="24"/>
        </w:rPr>
        <w:t> </w:t>
      </w:r>
      <w:r>
        <w:rPr>
          <w:sz w:val="24"/>
        </w:rPr>
        <w:t>Early</w:t>
      </w:r>
      <w:r>
        <w:rPr>
          <w:spacing w:val="-2"/>
          <w:sz w:val="24"/>
        </w:rPr>
        <w:t> </w:t>
      </w:r>
      <w:r>
        <w:rPr>
          <w:sz w:val="24"/>
        </w:rPr>
        <w:t>Origins</w:t>
      </w:r>
      <w:r>
        <w:rPr>
          <w:spacing w:val="-2"/>
          <w:sz w:val="24"/>
        </w:rPr>
        <w:t> </w:t>
      </w:r>
      <w:r>
        <w:rPr>
          <w:sz w:val="24"/>
        </w:rPr>
        <w:t>of</w:t>
      </w:r>
      <w:r>
        <w:rPr>
          <w:spacing w:val="-2"/>
          <w:sz w:val="24"/>
        </w:rPr>
        <w:t> </w:t>
      </w:r>
      <w:r>
        <w:rPr>
          <w:sz w:val="24"/>
        </w:rPr>
        <w:t>the</w:t>
      </w:r>
      <w:r>
        <w:rPr>
          <w:spacing w:val="-3"/>
          <w:sz w:val="24"/>
        </w:rPr>
        <w:t> </w:t>
      </w:r>
      <w:r>
        <w:rPr>
          <w:sz w:val="24"/>
        </w:rPr>
        <w:t>Civil</w:t>
      </w:r>
      <w:r>
        <w:rPr>
          <w:spacing w:val="-2"/>
          <w:sz w:val="24"/>
        </w:rPr>
        <w:t> </w:t>
      </w:r>
      <w:r>
        <w:rPr>
          <w:sz w:val="24"/>
        </w:rPr>
        <w:t>Rights</w:t>
      </w:r>
      <w:r>
        <w:rPr>
          <w:spacing w:val="-2"/>
          <w:sz w:val="24"/>
        </w:rPr>
        <w:t> </w:t>
      </w:r>
      <w:r>
        <w:rPr>
          <w:sz w:val="24"/>
        </w:rPr>
        <w:t>Movement</w:t>
      </w:r>
      <w:r>
        <w:rPr>
          <w:spacing w:val="-2"/>
          <w:sz w:val="24"/>
        </w:rPr>
        <w:t> </w:t>
      </w:r>
      <w:r>
        <w:rPr>
          <w:sz w:val="24"/>
        </w:rPr>
        <w:t>in</w:t>
      </w:r>
      <w:r>
        <w:rPr>
          <w:spacing w:val="-2"/>
          <w:sz w:val="24"/>
        </w:rPr>
        <w:t> </w:t>
      </w:r>
      <w:r>
        <w:rPr>
          <w:sz w:val="24"/>
        </w:rPr>
        <w:t>the</w:t>
      </w:r>
      <w:r>
        <w:rPr>
          <w:spacing w:val="-3"/>
          <w:sz w:val="24"/>
        </w:rPr>
        <w:t> </w:t>
      </w:r>
      <w:r>
        <w:rPr>
          <w:sz w:val="24"/>
        </w:rPr>
        <w:t>US:</w:t>
      </w:r>
      <w:r>
        <w:rPr>
          <w:spacing w:val="-2"/>
          <w:sz w:val="24"/>
        </w:rPr>
        <w:t> </w:t>
      </w:r>
      <w:r>
        <w:rPr>
          <w:sz w:val="24"/>
        </w:rPr>
        <w:t>An</w:t>
      </w:r>
      <w:r>
        <w:rPr>
          <w:spacing w:val="-2"/>
          <w:sz w:val="24"/>
        </w:rPr>
        <w:t> </w:t>
      </w:r>
      <w:r>
        <w:rPr>
          <w:sz w:val="24"/>
        </w:rPr>
        <w:t>Analysis</w:t>
      </w:r>
      <w:r>
        <w:rPr>
          <w:spacing w:val="-2"/>
          <w:sz w:val="24"/>
        </w:rPr>
        <w:t> </w:t>
      </w:r>
      <w:r>
        <w:rPr>
          <w:sz w:val="24"/>
        </w:rPr>
        <w:t>of</w:t>
      </w:r>
      <w:r>
        <w:rPr>
          <w:spacing w:val="-2"/>
          <w:sz w:val="24"/>
        </w:rPr>
        <w:t> </w:t>
      </w:r>
      <w:r>
        <w:rPr>
          <w:sz w:val="24"/>
        </w:rPr>
        <w:t>the</w:t>
      </w:r>
      <w:r>
        <w:rPr>
          <w:spacing w:val="-3"/>
          <w:sz w:val="24"/>
        </w:rPr>
        <w:t> </w:t>
      </w:r>
      <w:r>
        <w:rPr>
          <w:sz w:val="24"/>
        </w:rPr>
        <w:t>Growth</w:t>
      </w:r>
      <w:r>
        <w:rPr>
          <w:spacing w:val="-2"/>
          <w:sz w:val="24"/>
        </w:rPr>
        <w:t> </w:t>
      </w:r>
      <w:r>
        <w:rPr>
          <w:sz w:val="24"/>
        </w:rPr>
        <w:t>of</w:t>
      </w:r>
      <w:r>
        <w:rPr>
          <w:spacing w:val="-2"/>
          <w:sz w:val="24"/>
        </w:rPr>
        <w:t> </w:t>
      </w:r>
      <w:r>
        <w:rPr>
          <w:sz w:val="24"/>
        </w:rPr>
        <w:t>the NAACP” with Dan Aaronson, Jala Abner, and Bhash Mazumder, </w:t>
      </w:r>
      <w:r>
        <w:rPr>
          <w:b/>
          <w:i/>
          <w:sz w:val="24"/>
        </w:rPr>
        <w:t>Oxford Encyclopedia of Economics and Finance</w:t>
      </w:r>
      <w:r>
        <w:rPr>
          <w:sz w:val="24"/>
        </w:rPr>
        <w:t>, forthcoming.</w:t>
      </w:r>
    </w:p>
    <w:p>
      <w:pPr>
        <w:pStyle w:val="BodyText"/>
        <w:spacing w:line="242" w:lineRule="auto" w:before="276"/>
        <w:ind w:left="360" w:right="501"/>
      </w:pPr>
      <w:r>
        <w:rPr/>
        <w:t>“Youth</w:t>
      </w:r>
      <w:r>
        <w:rPr>
          <w:spacing w:val="-4"/>
        </w:rPr>
        <w:t> </w:t>
      </w:r>
      <w:r>
        <w:rPr/>
        <w:t>Disconnection</w:t>
      </w:r>
      <w:r>
        <w:rPr>
          <w:spacing w:val="-4"/>
        </w:rPr>
        <w:t> </w:t>
      </w:r>
      <w:r>
        <w:rPr/>
        <w:t>during</w:t>
      </w:r>
      <w:r>
        <w:rPr>
          <w:spacing w:val="-4"/>
        </w:rPr>
        <w:t> </w:t>
      </w:r>
      <w:r>
        <w:rPr/>
        <w:t>the</w:t>
      </w:r>
      <w:r>
        <w:rPr>
          <w:spacing w:val="-5"/>
        </w:rPr>
        <w:t> </w:t>
      </w:r>
      <w:r>
        <w:rPr/>
        <w:t>Covid-19</w:t>
      </w:r>
      <w:r>
        <w:rPr>
          <w:spacing w:val="-4"/>
        </w:rPr>
        <w:t> </w:t>
      </w:r>
      <w:r>
        <w:rPr/>
        <w:t>Pandemic”</w:t>
      </w:r>
      <w:r>
        <w:rPr>
          <w:spacing w:val="-4"/>
        </w:rPr>
        <w:t> </w:t>
      </w:r>
      <w:r>
        <w:rPr/>
        <w:t>with</w:t>
      </w:r>
      <w:r>
        <w:rPr>
          <w:spacing w:val="-4"/>
        </w:rPr>
        <w:t> </w:t>
      </w:r>
      <w:r>
        <w:rPr/>
        <w:t>Yuci</w:t>
      </w:r>
      <w:r>
        <w:rPr>
          <w:spacing w:val="-4"/>
        </w:rPr>
        <w:t> </w:t>
      </w:r>
      <w:r>
        <w:rPr/>
        <w:t>Chen,</w:t>
      </w:r>
      <w:r>
        <w:rPr>
          <w:spacing w:val="-4"/>
        </w:rPr>
        <w:t> </w:t>
      </w:r>
      <w:r>
        <w:rPr>
          <w:b/>
          <w:i/>
        </w:rPr>
        <w:t>Labour</w:t>
      </w:r>
      <w:r>
        <w:rPr>
          <w:b/>
          <w:i/>
          <w:spacing w:val="-4"/>
        </w:rPr>
        <w:t> </w:t>
      </w:r>
      <w:r>
        <w:rPr>
          <w:b/>
          <w:i/>
        </w:rPr>
        <w:t>Economics</w:t>
      </w:r>
      <w:r>
        <w:rPr/>
        <w:t>,</w:t>
      </w:r>
      <w:r>
        <w:rPr>
          <w:spacing w:val="-4"/>
        </w:rPr>
        <w:t> </w:t>
      </w:r>
      <w:r>
        <w:rPr/>
        <w:t>2022, 78: 102241.</w:t>
      </w:r>
    </w:p>
    <w:p>
      <w:pPr>
        <w:spacing w:line="237" w:lineRule="auto" w:before="275"/>
        <w:ind w:left="360" w:right="0" w:firstLine="0"/>
        <w:jc w:val="left"/>
        <w:rPr>
          <w:sz w:val="24"/>
        </w:rPr>
      </w:pPr>
      <w:r>
        <w:rPr>
          <w:sz w:val="24"/>
        </w:rPr>
        <w:t>“Partisanship</w:t>
      </w:r>
      <w:r>
        <w:rPr>
          <w:spacing w:val="-4"/>
          <w:sz w:val="24"/>
        </w:rPr>
        <w:t> </w:t>
      </w:r>
      <w:r>
        <w:rPr>
          <w:sz w:val="24"/>
        </w:rPr>
        <w:t>and</w:t>
      </w:r>
      <w:r>
        <w:rPr>
          <w:spacing w:val="-4"/>
          <w:sz w:val="24"/>
        </w:rPr>
        <w:t> </w:t>
      </w:r>
      <w:r>
        <w:rPr>
          <w:sz w:val="24"/>
        </w:rPr>
        <w:t>Survey</w:t>
      </w:r>
      <w:r>
        <w:rPr>
          <w:spacing w:val="-4"/>
          <w:sz w:val="24"/>
        </w:rPr>
        <w:t> </w:t>
      </w:r>
      <w:r>
        <w:rPr>
          <w:sz w:val="24"/>
        </w:rPr>
        <w:t>Refusal”</w:t>
      </w:r>
      <w:r>
        <w:rPr>
          <w:spacing w:val="-4"/>
          <w:sz w:val="24"/>
        </w:rPr>
        <w:t> </w:t>
      </w:r>
      <w:r>
        <w:rPr>
          <w:sz w:val="24"/>
        </w:rPr>
        <w:t>with</w:t>
      </w:r>
      <w:r>
        <w:rPr>
          <w:spacing w:val="-4"/>
          <w:sz w:val="24"/>
        </w:rPr>
        <w:t> </w:t>
      </w:r>
      <w:r>
        <w:rPr>
          <w:sz w:val="24"/>
        </w:rPr>
        <w:t>Heepyung</w:t>
      </w:r>
      <w:r>
        <w:rPr>
          <w:spacing w:val="-4"/>
          <w:sz w:val="24"/>
        </w:rPr>
        <w:t> </w:t>
      </w:r>
      <w:r>
        <w:rPr>
          <w:sz w:val="24"/>
        </w:rPr>
        <w:t>Cho</w:t>
      </w:r>
      <w:r>
        <w:rPr>
          <w:spacing w:val="-4"/>
          <w:sz w:val="24"/>
        </w:rPr>
        <w:t> </w:t>
      </w:r>
      <w:r>
        <w:rPr>
          <w:sz w:val="24"/>
        </w:rPr>
        <w:t>and</w:t>
      </w:r>
      <w:r>
        <w:rPr>
          <w:spacing w:val="-4"/>
          <w:sz w:val="24"/>
        </w:rPr>
        <w:t> </w:t>
      </w:r>
      <w:r>
        <w:rPr>
          <w:sz w:val="24"/>
        </w:rPr>
        <w:t>Darren</w:t>
      </w:r>
      <w:r>
        <w:rPr>
          <w:spacing w:val="-4"/>
          <w:sz w:val="24"/>
        </w:rPr>
        <w:t> </w:t>
      </w:r>
      <w:r>
        <w:rPr>
          <w:sz w:val="24"/>
        </w:rPr>
        <w:t>Lubotsky,</w:t>
      </w:r>
      <w:r>
        <w:rPr>
          <w:spacing w:val="-4"/>
          <w:sz w:val="24"/>
        </w:rPr>
        <w:t> </w:t>
      </w:r>
      <w:r>
        <w:rPr>
          <w:b/>
          <w:i/>
          <w:sz w:val="24"/>
        </w:rPr>
        <w:t>Journal</w:t>
      </w:r>
      <w:r>
        <w:rPr>
          <w:b/>
          <w:i/>
          <w:spacing w:val="-4"/>
          <w:sz w:val="24"/>
        </w:rPr>
        <w:t> </w:t>
      </w:r>
      <w:r>
        <w:rPr>
          <w:b/>
          <w:i/>
          <w:sz w:val="24"/>
        </w:rPr>
        <w:t>of</w:t>
      </w:r>
      <w:r>
        <w:rPr>
          <w:b/>
          <w:i/>
          <w:spacing w:val="-4"/>
          <w:sz w:val="24"/>
        </w:rPr>
        <w:t> </w:t>
      </w:r>
      <w:r>
        <w:rPr>
          <w:b/>
          <w:i/>
          <w:sz w:val="24"/>
        </w:rPr>
        <w:t>Economic Behavior &amp; Organization</w:t>
      </w:r>
      <w:r>
        <w:rPr>
          <w:sz w:val="24"/>
        </w:rPr>
        <w:t>, 2022, 200: 332-357.</w:t>
      </w:r>
    </w:p>
    <w:p>
      <w:pPr>
        <w:pStyle w:val="BodyText"/>
        <w:spacing w:before="1"/>
      </w:pPr>
    </w:p>
    <w:p>
      <w:pPr>
        <w:spacing w:line="242" w:lineRule="auto" w:before="0"/>
        <w:ind w:left="360" w:right="0" w:firstLine="0"/>
        <w:jc w:val="left"/>
        <w:rPr>
          <w:sz w:val="24"/>
        </w:rPr>
      </w:pPr>
      <w:r>
        <w:rPr>
          <w:sz w:val="24"/>
        </w:rPr>
        <w:t>“Did</w:t>
      </w:r>
      <w:r>
        <w:rPr>
          <w:spacing w:val="-3"/>
          <w:sz w:val="24"/>
        </w:rPr>
        <w:t> </w:t>
      </w:r>
      <w:r>
        <w:rPr>
          <w:sz w:val="24"/>
        </w:rPr>
        <w:t>the</w:t>
      </w:r>
      <w:r>
        <w:rPr>
          <w:spacing w:val="-4"/>
          <w:sz w:val="24"/>
        </w:rPr>
        <w:t> </w:t>
      </w:r>
      <w:r>
        <w:rPr>
          <w:sz w:val="24"/>
        </w:rPr>
        <w:t>ACA</w:t>
      </w:r>
      <w:r>
        <w:rPr>
          <w:spacing w:val="-3"/>
          <w:sz w:val="24"/>
        </w:rPr>
        <w:t> </w:t>
      </w:r>
      <w:r>
        <w:rPr>
          <w:sz w:val="24"/>
        </w:rPr>
        <w:t>Medicaid</w:t>
      </w:r>
      <w:r>
        <w:rPr>
          <w:spacing w:val="-3"/>
          <w:sz w:val="24"/>
        </w:rPr>
        <w:t> </w:t>
      </w:r>
      <w:r>
        <w:rPr>
          <w:sz w:val="24"/>
        </w:rPr>
        <w:t>Expansion</w:t>
      </w:r>
      <w:r>
        <w:rPr>
          <w:spacing w:val="-3"/>
          <w:sz w:val="24"/>
        </w:rPr>
        <w:t> </w:t>
      </w:r>
      <w:r>
        <w:rPr>
          <w:sz w:val="24"/>
        </w:rPr>
        <w:t>Save</w:t>
      </w:r>
      <w:r>
        <w:rPr>
          <w:spacing w:val="-4"/>
          <w:sz w:val="24"/>
        </w:rPr>
        <w:t> </w:t>
      </w:r>
      <w:r>
        <w:rPr>
          <w:sz w:val="24"/>
        </w:rPr>
        <w:t>Lives?”</w:t>
      </w:r>
      <w:r>
        <w:rPr>
          <w:spacing w:val="-4"/>
          <w:sz w:val="24"/>
        </w:rPr>
        <w:t> </w:t>
      </w:r>
      <w:r>
        <w:rPr>
          <w:sz w:val="24"/>
        </w:rPr>
        <w:t>with</w:t>
      </w:r>
      <w:r>
        <w:rPr>
          <w:spacing w:val="-3"/>
          <w:sz w:val="24"/>
        </w:rPr>
        <w:t> </w:t>
      </w:r>
      <w:r>
        <w:rPr>
          <w:sz w:val="24"/>
        </w:rPr>
        <w:t>Jacob</w:t>
      </w:r>
      <w:r>
        <w:rPr>
          <w:spacing w:val="-3"/>
          <w:sz w:val="24"/>
        </w:rPr>
        <w:t> </w:t>
      </w:r>
      <w:r>
        <w:rPr>
          <w:sz w:val="24"/>
        </w:rPr>
        <w:t>Vogler,</w:t>
      </w:r>
      <w:r>
        <w:rPr>
          <w:spacing w:val="-3"/>
          <w:sz w:val="24"/>
        </w:rPr>
        <w:t> </w:t>
      </w:r>
      <w:r>
        <w:rPr>
          <w:b/>
          <w:i/>
          <w:sz w:val="24"/>
        </w:rPr>
        <w:t>Journal</w:t>
      </w:r>
      <w:r>
        <w:rPr>
          <w:b/>
          <w:i/>
          <w:spacing w:val="-3"/>
          <w:sz w:val="24"/>
        </w:rPr>
        <w:t> </w:t>
      </w:r>
      <w:r>
        <w:rPr>
          <w:b/>
          <w:i/>
          <w:sz w:val="24"/>
        </w:rPr>
        <w:t>of</w:t>
      </w:r>
      <w:r>
        <w:rPr>
          <w:b/>
          <w:i/>
          <w:spacing w:val="-3"/>
          <w:sz w:val="24"/>
        </w:rPr>
        <w:t> </w:t>
      </w:r>
      <w:r>
        <w:rPr>
          <w:b/>
          <w:i/>
          <w:sz w:val="24"/>
        </w:rPr>
        <w:t>Health</w:t>
      </w:r>
      <w:r>
        <w:rPr>
          <w:b/>
          <w:i/>
          <w:spacing w:val="-3"/>
          <w:sz w:val="24"/>
        </w:rPr>
        <w:t> </w:t>
      </w:r>
      <w:r>
        <w:rPr>
          <w:b/>
          <w:i/>
          <w:sz w:val="24"/>
        </w:rPr>
        <w:t>Economics</w:t>
      </w:r>
      <w:r>
        <w:rPr>
          <w:sz w:val="24"/>
        </w:rPr>
        <w:t>, 2020, 72: 102333.</w:t>
      </w:r>
    </w:p>
    <w:p>
      <w:pPr>
        <w:spacing w:after="0" w:line="242" w:lineRule="auto"/>
        <w:jc w:val="left"/>
        <w:rPr>
          <w:sz w:val="24"/>
        </w:rPr>
        <w:sectPr>
          <w:type w:val="continuous"/>
          <w:pgSz w:w="12240" w:h="15840"/>
          <w:pgMar w:header="0" w:footer="383" w:top="1380" w:bottom="580" w:left="1080" w:right="720"/>
        </w:sectPr>
      </w:pPr>
    </w:p>
    <w:p>
      <w:pPr>
        <w:spacing w:line="237" w:lineRule="auto" w:before="79"/>
        <w:ind w:left="360" w:right="0" w:firstLine="0"/>
        <w:jc w:val="left"/>
        <w:rPr>
          <w:sz w:val="24"/>
        </w:rPr>
      </w:pPr>
      <w:r>
        <w:rPr>
          <w:sz w:val="24"/>
        </w:rPr>
        <w:t>“Run</w:t>
      </w:r>
      <w:r>
        <w:rPr>
          <w:spacing w:val="-2"/>
          <w:sz w:val="24"/>
        </w:rPr>
        <w:t> </w:t>
      </w:r>
      <w:r>
        <w:rPr>
          <w:sz w:val="24"/>
        </w:rPr>
        <w:t>for</w:t>
      </w:r>
      <w:r>
        <w:rPr>
          <w:spacing w:val="-2"/>
          <w:sz w:val="24"/>
        </w:rPr>
        <w:t> </w:t>
      </w:r>
      <w:r>
        <w:rPr>
          <w:sz w:val="24"/>
        </w:rPr>
        <w:t>Your</w:t>
      </w:r>
      <w:r>
        <w:rPr>
          <w:spacing w:val="-2"/>
          <w:sz w:val="24"/>
        </w:rPr>
        <w:t> </w:t>
      </w:r>
      <w:r>
        <w:rPr>
          <w:sz w:val="24"/>
        </w:rPr>
        <w:t>Life?</w:t>
      </w:r>
      <w:r>
        <w:rPr>
          <w:spacing w:val="-3"/>
          <w:sz w:val="24"/>
        </w:rPr>
        <w:t> </w:t>
      </w:r>
      <w:r>
        <w:rPr>
          <w:sz w:val="24"/>
        </w:rPr>
        <w:t>The</w:t>
      </w:r>
      <w:r>
        <w:rPr>
          <w:spacing w:val="-3"/>
          <w:sz w:val="24"/>
        </w:rPr>
        <w:t> </w:t>
      </w:r>
      <w:r>
        <w:rPr>
          <w:sz w:val="24"/>
        </w:rPr>
        <w:t>Effect</w:t>
      </w:r>
      <w:r>
        <w:rPr>
          <w:spacing w:val="-2"/>
          <w:sz w:val="24"/>
        </w:rPr>
        <w:t> </w:t>
      </w:r>
      <w:r>
        <w:rPr>
          <w:sz w:val="24"/>
        </w:rPr>
        <w:t>of</w:t>
      </w:r>
      <w:r>
        <w:rPr>
          <w:spacing w:val="-2"/>
          <w:sz w:val="24"/>
        </w:rPr>
        <w:t> </w:t>
      </w:r>
      <w:r>
        <w:rPr>
          <w:sz w:val="24"/>
        </w:rPr>
        <w:t>Close</w:t>
      </w:r>
      <w:r>
        <w:rPr>
          <w:spacing w:val="-3"/>
          <w:sz w:val="24"/>
        </w:rPr>
        <w:t> </w:t>
      </w:r>
      <w:r>
        <w:rPr>
          <w:sz w:val="24"/>
        </w:rPr>
        <w:t>Elections</w:t>
      </w:r>
      <w:r>
        <w:rPr>
          <w:spacing w:val="-2"/>
          <w:sz w:val="24"/>
        </w:rPr>
        <w:t> </w:t>
      </w:r>
      <w:r>
        <w:rPr>
          <w:sz w:val="24"/>
        </w:rPr>
        <w:t>on</w:t>
      </w:r>
      <w:r>
        <w:rPr>
          <w:spacing w:val="-2"/>
          <w:sz w:val="24"/>
        </w:rPr>
        <w:t> </w:t>
      </w:r>
      <w:r>
        <w:rPr>
          <w:sz w:val="24"/>
        </w:rPr>
        <w:t>the</w:t>
      </w:r>
      <w:r>
        <w:rPr>
          <w:spacing w:val="-3"/>
          <w:sz w:val="24"/>
        </w:rPr>
        <w:t> </w:t>
      </w:r>
      <w:r>
        <w:rPr>
          <w:sz w:val="24"/>
        </w:rPr>
        <w:t>Life</w:t>
      </w:r>
      <w:r>
        <w:rPr>
          <w:spacing w:val="-3"/>
          <w:sz w:val="24"/>
        </w:rPr>
        <w:t> </w:t>
      </w:r>
      <w:r>
        <w:rPr>
          <w:sz w:val="24"/>
        </w:rPr>
        <w:t>Expectancy</w:t>
      </w:r>
      <w:r>
        <w:rPr>
          <w:spacing w:val="-2"/>
          <w:sz w:val="24"/>
        </w:rPr>
        <w:t> </w:t>
      </w:r>
      <w:r>
        <w:rPr>
          <w:sz w:val="24"/>
        </w:rPr>
        <w:t>of</w:t>
      </w:r>
      <w:r>
        <w:rPr>
          <w:spacing w:val="-2"/>
          <w:sz w:val="24"/>
        </w:rPr>
        <w:t> </w:t>
      </w:r>
      <w:r>
        <w:rPr>
          <w:sz w:val="24"/>
        </w:rPr>
        <w:t>Politicians”</w:t>
      </w:r>
      <w:r>
        <w:rPr>
          <w:spacing w:val="-3"/>
          <w:sz w:val="24"/>
        </w:rPr>
        <w:t> </w:t>
      </w:r>
      <w:r>
        <w:rPr>
          <w:sz w:val="24"/>
        </w:rPr>
        <w:t>with</w:t>
      </w:r>
      <w:r>
        <w:rPr>
          <w:spacing w:val="-2"/>
          <w:sz w:val="24"/>
        </w:rPr>
        <w:t> </w:t>
      </w:r>
      <w:r>
        <w:rPr>
          <w:sz w:val="24"/>
        </w:rPr>
        <w:t>Jacob Vogler, </w:t>
      </w:r>
      <w:r>
        <w:rPr>
          <w:b/>
          <w:i/>
          <w:sz w:val="24"/>
        </w:rPr>
        <w:t>Journal of Economic Behavior &amp; Organization</w:t>
      </w:r>
      <w:r>
        <w:rPr>
          <w:sz w:val="24"/>
        </w:rPr>
        <w:t>, 2019, 167: 18-32.</w:t>
      </w:r>
    </w:p>
    <w:p>
      <w:pPr>
        <w:pStyle w:val="BodyText"/>
      </w:pPr>
    </w:p>
    <w:p>
      <w:pPr>
        <w:pStyle w:val="BodyText"/>
        <w:spacing w:before="1"/>
        <w:ind w:left="360"/>
      </w:pPr>
      <w:r>
        <w:rPr/>
        <w:t>“Minimum</w:t>
      </w:r>
      <w:r>
        <w:rPr>
          <w:spacing w:val="-4"/>
        </w:rPr>
        <w:t> </w:t>
      </w:r>
      <w:r>
        <w:rPr/>
        <w:t>Wages</w:t>
      </w:r>
      <w:r>
        <w:rPr>
          <w:spacing w:val="-1"/>
        </w:rPr>
        <w:t> </w:t>
      </w:r>
      <w:r>
        <w:rPr/>
        <w:t>and</w:t>
      </w:r>
      <w:r>
        <w:rPr>
          <w:spacing w:val="-1"/>
        </w:rPr>
        <w:t> </w:t>
      </w:r>
      <w:r>
        <w:rPr/>
        <w:t>Retirement”</w:t>
      </w:r>
      <w:r>
        <w:rPr>
          <w:spacing w:val="-2"/>
        </w:rPr>
        <w:t> </w:t>
      </w:r>
      <w:r>
        <w:rPr/>
        <w:t>with</w:t>
      </w:r>
      <w:r>
        <w:rPr>
          <w:spacing w:val="-1"/>
        </w:rPr>
        <w:t> </w:t>
      </w:r>
      <w:r>
        <w:rPr/>
        <w:t>Heepyung</w:t>
      </w:r>
      <w:r>
        <w:rPr>
          <w:spacing w:val="-2"/>
        </w:rPr>
        <w:t> </w:t>
      </w:r>
      <w:r>
        <w:rPr/>
        <w:t>Cho,</w:t>
      </w:r>
      <w:r>
        <w:rPr>
          <w:spacing w:val="-1"/>
        </w:rPr>
        <w:t> </w:t>
      </w:r>
      <w:r>
        <w:rPr>
          <w:b/>
          <w:i/>
        </w:rPr>
        <w:t>ILR</w:t>
      </w:r>
      <w:r>
        <w:rPr>
          <w:b/>
          <w:i/>
          <w:spacing w:val="-1"/>
        </w:rPr>
        <w:t> </w:t>
      </w:r>
      <w:r>
        <w:rPr>
          <w:b/>
          <w:i/>
        </w:rPr>
        <w:t>Review</w:t>
      </w:r>
      <w:r>
        <w:rPr/>
        <w:t>,</w:t>
      </w:r>
      <w:r>
        <w:rPr>
          <w:spacing w:val="-1"/>
        </w:rPr>
        <w:t> </w:t>
      </w:r>
      <w:r>
        <w:rPr/>
        <w:t>2020,</w:t>
      </w:r>
      <w:r>
        <w:rPr>
          <w:spacing w:val="-1"/>
        </w:rPr>
        <w:t> </w:t>
      </w:r>
      <w:r>
        <w:rPr/>
        <w:t>73(1):</w:t>
      </w:r>
      <w:r>
        <w:rPr>
          <w:spacing w:val="-1"/>
        </w:rPr>
        <w:t> </w:t>
      </w:r>
      <w:r>
        <w:rPr>
          <w:spacing w:val="-2"/>
        </w:rPr>
        <w:t>153–177.</w:t>
      </w:r>
    </w:p>
    <w:p>
      <w:pPr>
        <w:spacing w:line="242" w:lineRule="auto" w:before="276"/>
        <w:ind w:left="360" w:right="0" w:firstLine="0"/>
        <w:jc w:val="left"/>
        <w:rPr>
          <w:sz w:val="24"/>
        </w:rPr>
      </w:pPr>
      <w:r>
        <w:rPr>
          <w:sz w:val="24"/>
        </w:rPr>
        <w:t>“Paying</w:t>
      </w:r>
      <w:r>
        <w:rPr>
          <w:spacing w:val="-3"/>
          <w:sz w:val="24"/>
        </w:rPr>
        <w:t> </w:t>
      </w:r>
      <w:r>
        <w:rPr>
          <w:sz w:val="24"/>
        </w:rPr>
        <w:t>to</w:t>
      </w:r>
      <w:r>
        <w:rPr>
          <w:spacing w:val="-3"/>
          <w:sz w:val="24"/>
        </w:rPr>
        <w:t> </w:t>
      </w:r>
      <w:r>
        <w:rPr>
          <w:sz w:val="24"/>
        </w:rPr>
        <w:t>Avoid</w:t>
      </w:r>
      <w:r>
        <w:rPr>
          <w:spacing w:val="-3"/>
          <w:sz w:val="24"/>
        </w:rPr>
        <w:t> </w:t>
      </w:r>
      <w:r>
        <w:rPr>
          <w:sz w:val="24"/>
        </w:rPr>
        <w:t>Recession:</w:t>
      </w:r>
      <w:r>
        <w:rPr>
          <w:spacing w:val="-3"/>
          <w:sz w:val="24"/>
        </w:rPr>
        <w:t> </w:t>
      </w:r>
      <w:r>
        <w:rPr>
          <w:sz w:val="24"/>
        </w:rPr>
        <w:t>Using</w:t>
      </w:r>
      <w:r>
        <w:rPr>
          <w:spacing w:val="-3"/>
          <w:sz w:val="24"/>
        </w:rPr>
        <w:t> </w:t>
      </w:r>
      <w:r>
        <w:rPr>
          <w:sz w:val="24"/>
        </w:rPr>
        <w:t>Reenlistment</w:t>
      </w:r>
      <w:r>
        <w:rPr>
          <w:spacing w:val="-3"/>
          <w:sz w:val="24"/>
        </w:rPr>
        <w:t> </w:t>
      </w:r>
      <w:r>
        <w:rPr>
          <w:sz w:val="24"/>
        </w:rPr>
        <w:t>to</w:t>
      </w:r>
      <w:r>
        <w:rPr>
          <w:spacing w:val="-3"/>
          <w:sz w:val="24"/>
        </w:rPr>
        <w:t> </w:t>
      </w:r>
      <w:r>
        <w:rPr>
          <w:sz w:val="24"/>
        </w:rPr>
        <w:t>Estimate</w:t>
      </w:r>
      <w:r>
        <w:rPr>
          <w:spacing w:val="-4"/>
          <w:sz w:val="24"/>
        </w:rPr>
        <w:t> </w:t>
      </w:r>
      <w:r>
        <w:rPr>
          <w:sz w:val="24"/>
        </w:rPr>
        <w:t>the</w:t>
      </w:r>
      <w:r>
        <w:rPr>
          <w:spacing w:val="-4"/>
          <w:sz w:val="24"/>
        </w:rPr>
        <w:t> </w:t>
      </w:r>
      <w:r>
        <w:rPr>
          <w:sz w:val="24"/>
        </w:rPr>
        <w:t>Cost</w:t>
      </w:r>
      <w:r>
        <w:rPr>
          <w:spacing w:val="-3"/>
          <w:sz w:val="24"/>
        </w:rPr>
        <w:t> </w:t>
      </w:r>
      <w:r>
        <w:rPr>
          <w:sz w:val="24"/>
        </w:rPr>
        <w:t>of</w:t>
      </w:r>
      <w:r>
        <w:rPr>
          <w:spacing w:val="-3"/>
          <w:sz w:val="24"/>
        </w:rPr>
        <w:t> </w:t>
      </w:r>
      <w:r>
        <w:rPr>
          <w:sz w:val="24"/>
        </w:rPr>
        <w:t>Unemployment”</w:t>
      </w:r>
      <w:r>
        <w:rPr>
          <w:spacing w:val="-3"/>
          <w:sz w:val="24"/>
        </w:rPr>
        <w:t> </w:t>
      </w:r>
      <w:r>
        <w:rPr>
          <w:sz w:val="24"/>
        </w:rPr>
        <w:t>with</w:t>
      </w:r>
      <w:r>
        <w:rPr>
          <w:spacing w:val="-3"/>
          <w:sz w:val="24"/>
        </w:rPr>
        <w:t> </w:t>
      </w:r>
      <w:r>
        <w:rPr>
          <w:sz w:val="24"/>
        </w:rPr>
        <w:t>Paco Martorell, </w:t>
      </w:r>
      <w:r>
        <w:rPr>
          <w:b/>
          <w:i/>
          <w:sz w:val="24"/>
        </w:rPr>
        <w:t>American Economic Journal: Applied Economics</w:t>
      </w:r>
      <w:r>
        <w:rPr>
          <w:sz w:val="24"/>
        </w:rPr>
        <w:t>, 2018, 10 (3): 101-27.</w:t>
      </w:r>
    </w:p>
    <w:p>
      <w:pPr>
        <w:spacing w:line="237" w:lineRule="auto" w:before="275"/>
        <w:ind w:left="360" w:right="0" w:firstLine="0"/>
        <w:jc w:val="left"/>
        <w:rPr>
          <w:sz w:val="24"/>
        </w:rPr>
      </w:pPr>
      <w:r>
        <w:rPr>
          <w:sz w:val="24"/>
        </w:rPr>
        <w:t>“A</w:t>
      </w:r>
      <w:r>
        <w:rPr>
          <w:spacing w:val="-3"/>
          <w:sz w:val="24"/>
        </w:rPr>
        <w:t> </w:t>
      </w:r>
      <w:r>
        <w:rPr>
          <w:sz w:val="24"/>
        </w:rPr>
        <w:t>Path</w:t>
      </w:r>
      <w:r>
        <w:rPr>
          <w:spacing w:val="-3"/>
          <w:sz w:val="24"/>
        </w:rPr>
        <w:t> </w:t>
      </w:r>
      <w:r>
        <w:rPr>
          <w:sz w:val="24"/>
        </w:rPr>
        <w:t>Out:</w:t>
      </w:r>
      <w:r>
        <w:rPr>
          <w:spacing w:val="-3"/>
          <w:sz w:val="24"/>
        </w:rPr>
        <w:t> </w:t>
      </w:r>
      <w:r>
        <w:rPr>
          <w:sz w:val="24"/>
        </w:rPr>
        <w:t>Prescription</w:t>
      </w:r>
      <w:r>
        <w:rPr>
          <w:spacing w:val="-3"/>
          <w:sz w:val="24"/>
        </w:rPr>
        <w:t> </w:t>
      </w:r>
      <w:r>
        <w:rPr>
          <w:sz w:val="24"/>
        </w:rPr>
        <w:t>Drug</w:t>
      </w:r>
      <w:r>
        <w:rPr>
          <w:spacing w:val="-3"/>
          <w:sz w:val="24"/>
        </w:rPr>
        <w:t> </w:t>
      </w:r>
      <w:r>
        <w:rPr>
          <w:sz w:val="24"/>
        </w:rPr>
        <w:t>Abuse</w:t>
      </w:r>
      <w:r>
        <w:rPr>
          <w:spacing w:val="-4"/>
          <w:sz w:val="24"/>
        </w:rPr>
        <w:t> </w:t>
      </w:r>
      <w:r>
        <w:rPr>
          <w:sz w:val="24"/>
        </w:rPr>
        <w:t>and</w:t>
      </w:r>
      <w:r>
        <w:rPr>
          <w:spacing w:val="-3"/>
          <w:sz w:val="24"/>
        </w:rPr>
        <w:t> </w:t>
      </w:r>
      <w:r>
        <w:rPr>
          <w:sz w:val="24"/>
        </w:rPr>
        <w:t>Suicide”</w:t>
      </w:r>
      <w:r>
        <w:rPr>
          <w:spacing w:val="-4"/>
          <w:sz w:val="24"/>
        </w:rPr>
        <w:t> </w:t>
      </w:r>
      <w:r>
        <w:rPr>
          <w:sz w:val="24"/>
        </w:rPr>
        <w:t>with</w:t>
      </w:r>
      <w:r>
        <w:rPr>
          <w:spacing w:val="-3"/>
          <w:sz w:val="24"/>
        </w:rPr>
        <w:t> </w:t>
      </w:r>
      <w:r>
        <w:rPr>
          <w:sz w:val="24"/>
        </w:rPr>
        <w:t>Adriana</w:t>
      </w:r>
      <w:r>
        <w:rPr>
          <w:spacing w:val="-4"/>
          <w:sz w:val="24"/>
        </w:rPr>
        <w:t> </w:t>
      </w:r>
      <w:r>
        <w:rPr>
          <w:sz w:val="24"/>
        </w:rPr>
        <w:t>Corredor-Waldron</w:t>
      </w:r>
      <w:r>
        <w:rPr>
          <w:spacing w:val="-3"/>
          <w:sz w:val="24"/>
        </w:rPr>
        <w:t> </w:t>
      </w:r>
      <w:r>
        <w:rPr>
          <w:sz w:val="24"/>
        </w:rPr>
        <w:t>and</w:t>
      </w:r>
      <w:r>
        <w:rPr>
          <w:spacing w:val="-3"/>
          <w:sz w:val="24"/>
        </w:rPr>
        <w:t> </w:t>
      </w:r>
      <w:r>
        <w:rPr>
          <w:sz w:val="24"/>
        </w:rPr>
        <w:t>Guillermo Marshall, </w:t>
      </w:r>
      <w:r>
        <w:rPr>
          <w:b/>
          <w:i/>
          <w:sz w:val="24"/>
        </w:rPr>
        <w:t>Journal of Economic Behavior &amp; Organization</w:t>
      </w:r>
      <w:r>
        <w:rPr>
          <w:sz w:val="24"/>
        </w:rPr>
        <w:t>, 2018, 149: 169-184.</w:t>
      </w:r>
    </w:p>
    <w:p>
      <w:pPr>
        <w:pStyle w:val="BodyText"/>
        <w:spacing w:before="1"/>
      </w:pPr>
    </w:p>
    <w:p>
      <w:pPr>
        <w:pStyle w:val="Heading1"/>
      </w:pPr>
      <w:r>
        <w:rPr/>
        <w:t>WORKING</w:t>
      </w:r>
      <w:r>
        <w:rPr>
          <w:spacing w:val="-1"/>
        </w:rPr>
        <w:t> </w:t>
      </w:r>
      <w:r>
        <w:rPr>
          <w:spacing w:val="-2"/>
        </w:rPr>
        <w:t>PAPERS</w:t>
      </w:r>
    </w:p>
    <w:p>
      <w:pPr>
        <w:pStyle w:val="BodyText"/>
        <w:spacing w:before="2"/>
        <w:ind w:left="360"/>
      </w:pPr>
      <w:r>
        <w:rPr/>
        <w:t>"Gender</w:t>
      </w:r>
      <w:r>
        <w:rPr>
          <w:spacing w:val="-2"/>
        </w:rPr>
        <w:t> </w:t>
      </w:r>
      <w:r>
        <w:rPr/>
        <w:t>Norms</w:t>
      </w:r>
      <w:r>
        <w:rPr>
          <w:spacing w:val="-1"/>
        </w:rPr>
        <w:t> </w:t>
      </w:r>
      <w:r>
        <w:rPr/>
        <w:t>and</w:t>
      </w:r>
      <w:r>
        <w:rPr>
          <w:spacing w:val="-1"/>
        </w:rPr>
        <w:t> </w:t>
      </w:r>
      <w:r>
        <w:rPr/>
        <w:t>Relative</w:t>
      </w:r>
      <w:r>
        <w:rPr>
          <w:spacing w:val="-2"/>
        </w:rPr>
        <w:t> </w:t>
      </w:r>
      <w:r>
        <w:rPr/>
        <w:t>Age</w:t>
      </w:r>
      <w:r>
        <w:rPr>
          <w:spacing w:val="-2"/>
        </w:rPr>
        <w:t> </w:t>
      </w:r>
      <w:r>
        <w:rPr/>
        <w:t>in</w:t>
      </w:r>
      <w:r>
        <w:rPr>
          <w:spacing w:val="-1"/>
        </w:rPr>
        <w:t> </w:t>
      </w:r>
      <w:r>
        <w:rPr/>
        <w:t>Marriage,"</w:t>
      </w:r>
      <w:r>
        <w:rPr>
          <w:spacing w:val="-1"/>
        </w:rPr>
        <w:t> </w:t>
      </w:r>
      <w:r>
        <w:rPr/>
        <w:t>with</w:t>
      </w:r>
      <w:r>
        <w:rPr>
          <w:spacing w:val="-1"/>
        </w:rPr>
        <w:t> </w:t>
      </w:r>
      <w:r>
        <w:rPr/>
        <w:t>Yuhao</w:t>
      </w:r>
      <w:r>
        <w:rPr>
          <w:spacing w:val="-1"/>
        </w:rPr>
        <w:t> </w:t>
      </w:r>
      <w:r>
        <w:rPr>
          <w:spacing w:val="-4"/>
        </w:rPr>
        <w:t>Yang</w:t>
      </w:r>
    </w:p>
    <w:p>
      <w:pPr>
        <w:pStyle w:val="BodyText"/>
        <w:spacing w:before="2"/>
      </w:pPr>
    </w:p>
    <w:p>
      <w:pPr>
        <w:pStyle w:val="BodyText"/>
        <w:spacing w:line="237" w:lineRule="auto"/>
        <w:ind w:left="360"/>
      </w:pPr>
      <w:r>
        <w:rPr/>
        <w:t>“Schooling</w:t>
      </w:r>
      <w:r>
        <w:rPr>
          <w:spacing w:val="-3"/>
        </w:rPr>
        <w:t> </w:t>
      </w:r>
      <w:r>
        <w:rPr/>
        <w:t>and</w:t>
      </w:r>
      <w:r>
        <w:rPr>
          <w:spacing w:val="-3"/>
        </w:rPr>
        <w:t> </w:t>
      </w:r>
      <w:r>
        <w:rPr/>
        <w:t>Political</w:t>
      </w:r>
      <w:r>
        <w:rPr>
          <w:spacing w:val="-3"/>
        </w:rPr>
        <w:t> </w:t>
      </w:r>
      <w:r>
        <w:rPr/>
        <w:t>Activism</w:t>
      </w:r>
      <w:r>
        <w:rPr>
          <w:spacing w:val="-3"/>
        </w:rPr>
        <w:t> </w:t>
      </w:r>
      <w:r>
        <w:rPr/>
        <w:t>in</w:t>
      </w:r>
      <w:r>
        <w:rPr>
          <w:spacing w:val="-3"/>
        </w:rPr>
        <w:t> </w:t>
      </w:r>
      <w:r>
        <w:rPr/>
        <w:t>the</w:t>
      </w:r>
      <w:r>
        <w:rPr>
          <w:spacing w:val="-4"/>
        </w:rPr>
        <w:t> </w:t>
      </w:r>
      <w:r>
        <w:rPr/>
        <w:t>Early</w:t>
      </w:r>
      <w:r>
        <w:rPr>
          <w:spacing w:val="-3"/>
        </w:rPr>
        <w:t> </w:t>
      </w:r>
      <w:r>
        <w:rPr/>
        <w:t>Civil</w:t>
      </w:r>
      <w:r>
        <w:rPr>
          <w:spacing w:val="-3"/>
        </w:rPr>
        <w:t> </w:t>
      </w:r>
      <w:r>
        <w:rPr/>
        <w:t>Rights</w:t>
      </w:r>
      <w:r>
        <w:rPr>
          <w:spacing w:val="-3"/>
        </w:rPr>
        <w:t> </w:t>
      </w:r>
      <w:r>
        <w:rPr/>
        <w:t>Era”</w:t>
      </w:r>
      <w:r>
        <w:rPr>
          <w:spacing w:val="-4"/>
        </w:rPr>
        <w:t> </w:t>
      </w:r>
      <w:r>
        <w:rPr/>
        <w:t>with</w:t>
      </w:r>
      <w:r>
        <w:rPr>
          <w:spacing w:val="-3"/>
        </w:rPr>
        <w:t> </w:t>
      </w:r>
      <w:r>
        <w:rPr/>
        <w:t>Dan</w:t>
      </w:r>
      <w:r>
        <w:rPr>
          <w:spacing w:val="-3"/>
        </w:rPr>
        <w:t> </w:t>
      </w:r>
      <w:r>
        <w:rPr/>
        <w:t>Aaronson</w:t>
      </w:r>
      <w:r>
        <w:rPr>
          <w:spacing w:val="-3"/>
        </w:rPr>
        <w:t> </w:t>
      </w:r>
      <w:r>
        <w:rPr/>
        <w:t>and</w:t>
      </w:r>
      <w:r>
        <w:rPr>
          <w:spacing w:val="-3"/>
        </w:rPr>
        <w:t> </w:t>
      </w:r>
      <w:r>
        <w:rPr/>
        <w:t>Bhash </w:t>
      </w:r>
      <w:r>
        <w:rPr>
          <w:spacing w:val="-2"/>
        </w:rPr>
        <w:t>Mazumder</w:t>
      </w:r>
    </w:p>
    <w:p>
      <w:pPr>
        <w:pStyle w:val="BodyText"/>
        <w:spacing w:before="1"/>
      </w:pPr>
    </w:p>
    <w:p>
      <w:pPr>
        <w:pStyle w:val="Heading1"/>
      </w:pPr>
      <w:r>
        <w:rPr/>
        <w:t>WORK IN </w:t>
      </w:r>
      <w:r>
        <w:rPr>
          <w:spacing w:val="-2"/>
        </w:rPr>
        <w:t>PROGRESS</w:t>
      </w:r>
    </w:p>
    <w:p>
      <w:pPr>
        <w:pStyle w:val="BodyText"/>
        <w:spacing w:line="237" w:lineRule="auto" w:before="5"/>
        <w:ind w:left="360"/>
      </w:pPr>
      <w:r>
        <w:rPr/>
        <w:t>“The</w:t>
      </w:r>
      <w:r>
        <w:rPr>
          <w:spacing w:val="-4"/>
        </w:rPr>
        <w:t> </w:t>
      </w:r>
      <w:r>
        <w:rPr/>
        <w:t>Affordable</w:t>
      </w:r>
      <w:r>
        <w:rPr>
          <w:spacing w:val="-4"/>
        </w:rPr>
        <w:t> </w:t>
      </w:r>
      <w:r>
        <w:rPr/>
        <w:t>Care</w:t>
      </w:r>
      <w:r>
        <w:rPr>
          <w:spacing w:val="-4"/>
        </w:rPr>
        <w:t> </w:t>
      </w:r>
      <w:r>
        <w:rPr/>
        <w:t>Act,</w:t>
      </w:r>
      <w:r>
        <w:rPr>
          <w:spacing w:val="-4"/>
        </w:rPr>
        <w:t> </w:t>
      </w:r>
      <w:r>
        <w:rPr/>
        <w:t>Breastfeeding,</w:t>
      </w:r>
      <w:r>
        <w:rPr>
          <w:spacing w:val="-4"/>
        </w:rPr>
        <w:t> </w:t>
      </w:r>
      <w:r>
        <w:rPr/>
        <w:t>and</w:t>
      </w:r>
      <w:r>
        <w:rPr>
          <w:spacing w:val="-4"/>
        </w:rPr>
        <w:t> </w:t>
      </w:r>
      <w:r>
        <w:rPr/>
        <w:t>Women’s</w:t>
      </w:r>
      <w:r>
        <w:rPr>
          <w:spacing w:val="-4"/>
        </w:rPr>
        <w:t> </w:t>
      </w:r>
      <w:r>
        <w:rPr/>
        <w:t>Labor</w:t>
      </w:r>
      <w:r>
        <w:rPr>
          <w:spacing w:val="-4"/>
        </w:rPr>
        <w:t> </w:t>
      </w:r>
      <w:r>
        <w:rPr/>
        <w:t>Force</w:t>
      </w:r>
      <w:r>
        <w:rPr>
          <w:spacing w:val="-4"/>
        </w:rPr>
        <w:t> </w:t>
      </w:r>
      <w:r>
        <w:rPr/>
        <w:t>Participation”</w:t>
      </w:r>
      <w:r>
        <w:rPr>
          <w:spacing w:val="-4"/>
        </w:rPr>
        <w:t> </w:t>
      </w:r>
      <w:r>
        <w:rPr/>
        <w:t>with</w:t>
      </w:r>
      <w:r>
        <w:rPr>
          <w:spacing w:val="-4"/>
        </w:rPr>
        <w:t> </w:t>
      </w:r>
      <w:r>
        <w:rPr/>
        <w:t>Rebecca Thornton (funded by </w:t>
      </w:r>
      <w:r>
        <w:rPr>
          <w:i/>
        </w:rPr>
        <w:t>Russell Sage Foundation</w:t>
      </w:r>
      <w:r>
        <w:rPr/>
        <w:t>)</w:t>
      </w:r>
    </w:p>
    <w:p>
      <w:pPr>
        <w:pStyle w:val="BodyText"/>
        <w:spacing w:before="1"/>
      </w:pPr>
    </w:p>
    <w:p>
      <w:pPr>
        <w:pStyle w:val="BodyText"/>
        <w:spacing w:line="242" w:lineRule="auto"/>
        <w:ind w:left="360"/>
      </w:pPr>
      <w:r>
        <w:rPr/>
        <w:t>"Immigration</w:t>
      </w:r>
      <w:r>
        <w:rPr>
          <w:spacing w:val="-4"/>
        </w:rPr>
        <w:t> </w:t>
      </w:r>
      <w:r>
        <w:rPr/>
        <w:t>and</w:t>
      </w:r>
      <w:r>
        <w:rPr>
          <w:spacing w:val="-4"/>
        </w:rPr>
        <w:t> </w:t>
      </w:r>
      <w:r>
        <w:rPr/>
        <w:t>Inequality</w:t>
      </w:r>
      <w:r>
        <w:rPr>
          <w:spacing w:val="-4"/>
        </w:rPr>
        <w:t> </w:t>
      </w:r>
      <w:r>
        <w:rPr/>
        <w:t>in</w:t>
      </w:r>
      <w:r>
        <w:rPr>
          <w:spacing w:val="-4"/>
        </w:rPr>
        <w:t> </w:t>
      </w:r>
      <w:r>
        <w:rPr/>
        <w:t>the</w:t>
      </w:r>
      <w:r>
        <w:rPr>
          <w:spacing w:val="-4"/>
        </w:rPr>
        <w:t> </w:t>
      </w:r>
      <w:r>
        <w:rPr/>
        <w:t>Next</w:t>
      </w:r>
      <w:r>
        <w:rPr>
          <w:spacing w:val="-4"/>
        </w:rPr>
        <w:t> </w:t>
      </w:r>
      <w:r>
        <w:rPr/>
        <w:t>Generation"</w:t>
      </w:r>
      <w:r>
        <w:rPr>
          <w:spacing w:val="-4"/>
        </w:rPr>
        <w:t> </w:t>
      </w:r>
      <w:r>
        <w:rPr/>
        <w:t>with</w:t>
      </w:r>
      <w:r>
        <w:rPr>
          <w:spacing w:val="-4"/>
        </w:rPr>
        <w:t> </w:t>
      </w:r>
      <w:r>
        <w:rPr/>
        <w:t>Heepyung</w:t>
      </w:r>
      <w:r>
        <w:rPr>
          <w:spacing w:val="-4"/>
        </w:rPr>
        <w:t> </w:t>
      </w:r>
      <w:r>
        <w:rPr/>
        <w:t>Cho,</w:t>
      </w:r>
      <w:r>
        <w:rPr>
          <w:spacing w:val="-4"/>
        </w:rPr>
        <w:t> </w:t>
      </w:r>
      <w:r>
        <w:rPr/>
        <w:t>Darren</w:t>
      </w:r>
      <w:r>
        <w:rPr>
          <w:spacing w:val="-4"/>
        </w:rPr>
        <w:t> </w:t>
      </w:r>
      <w:r>
        <w:rPr/>
        <w:t>Lubotsky,</w:t>
      </w:r>
      <w:r>
        <w:rPr>
          <w:spacing w:val="-4"/>
        </w:rPr>
        <w:t> </w:t>
      </w:r>
      <w:r>
        <w:rPr/>
        <w:t>and Jonathan Rothbaum (proposal resubmitted to </w:t>
      </w:r>
      <w:r>
        <w:rPr>
          <w:i/>
        </w:rPr>
        <w:t>National Science Foundation</w:t>
      </w:r>
      <w:r>
        <w:rPr/>
        <w:t>)</w:t>
      </w:r>
    </w:p>
    <w:p>
      <w:pPr>
        <w:pStyle w:val="Heading1"/>
        <w:spacing w:line="275" w:lineRule="exact" w:before="273"/>
      </w:pPr>
      <w:r>
        <w:rPr/>
        <w:t>OTHER</w:t>
      </w:r>
      <w:r>
        <w:rPr>
          <w:spacing w:val="-1"/>
        </w:rPr>
        <w:t> </w:t>
      </w:r>
      <w:r>
        <w:rPr>
          <w:spacing w:val="-4"/>
        </w:rPr>
        <w:t>WORK</w:t>
      </w:r>
    </w:p>
    <w:p>
      <w:pPr>
        <w:pStyle w:val="BodyText"/>
        <w:spacing w:line="242" w:lineRule="auto"/>
        <w:ind w:left="360" w:right="501"/>
      </w:pPr>
      <w:r>
        <w:rPr/>
        <w:t>“The Broadening Impacts of Rising Wildfire Smoke in the United States,” with Cameron Deal and Bhash Mazumder, </w:t>
      </w:r>
      <w:r>
        <w:rPr>
          <w:i/>
        </w:rPr>
        <w:t>Chicago Fed Letter</w:t>
      </w:r>
      <w:r>
        <w:rPr/>
        <w:t>, September 2024.</w:t>
      </w:r>
    </w:p>
    <w:p>
      <w:pPr>
        <w:pStyle w:val="BodyText"/>
        <w:spacing w:line="237" w:lineRule="auto" w:before="274"/>
        <w:ind w:left="360"/>
      </w:pPr>
      <w:r>
        <w:rPr/>
        <w:t>“Managerial stress accelerates aging and increases mortality among CEOs,” with Marius Guenzel,</w:t>
      </w:r>
      <w:r>
        <w:rPr>
          <w:spacing w:val="40"/>
        </w:rPr>
        <w:t> </w:t>
      </w:r>
      <w:r>
        <w:rPr/>
        <w:t>Canyao Liu, and Ulrike Malmendier, </w:t>
      </w:r>
      <w:r>
        <w:rPr>
          <w:i/>
        </w:rPr>
        <w:t>IZA World of Labor</w:t>
      </w:r>
      <w:r>
        <w:rPr/>
        <w:t>, October 2023.</w:t>
      </w:r>
    </w:p>
    <w:p>
      <w:pPr>
        <w:pStyle w:val="BodyText"/>
        <w:spacing w:before="1"/>
      </w:pPr>
    </w:p>
    <w:p>
      <w:pPr>
        <w:pStyle w:val="BodyText"/>
        <w:spacing w:line="242" w:lineRule="auto"/>
        <w:ind w:left="360"/>
      </w:pPr>
      <w:r>
        <w:rPr/>
        <w:t>“Air</w:t>
      </w:r>
      <w:r>
        <w:rPr>
          <w:spacing w:val="40"/>
        </w:rPr>
        <w:t> </w:t>
      </w:r>
      <w:r>
        <w:rPr/>
        <w:t>Pollution</w:t>
      </w:r>
      <w:r>
        <w:rPr>
          <w:spacing w:val="40"/>
        </w:rPr>
        <w:t> </w:t>
      </w:r>
      <w:r>
        <w:rPr/>
        <w:t>and</w:t>
      </w:r>
      <w:r>
        <w:rPr>
          <w:spacing w:val="40"/>
        </w:rPr>
        <w:t> </w:t>
      </w:r>
      <w:r>
        <w:rPr/>
        <w:t>the</w:t>
      </w:r>
      <w:r>
        <w:rPr>
          <w:spacing w:val="40"/>
        </w:rPr>
        <w:t> </w:t>
      </w:r>
      <w:r>
        <w:rPr/>
        <w:t>Labor</w:t>
      </w:r>
      <w:r>
        <w:rPr>
          <w:spacing w:val="40"/>
        </w:rPr>
        <w:t> </w:t>
      </w:r>
      <w:r>
        <w:rPr/>
        <w:t>Market,”</w:t>
      </w:r>
      <w:r>
        <w:rPr>
          <w:spacing w:val="40"/>
        </w:rPr>
        <w:t> </w:t>
      </w:r>
      <w:r>
        <w:rPr/>
        <w:t>with</w:t>
      </w:r>
      <w:r>
        <w:rPr>
          <w:spacing w:val="40"/>
        </w:rPr>
        <w:t> </w:t>
      </w:r>
      <w:r>
        <w:rPr/>
        <w:t>David</w:t>
      </w:r>
      <w:r>
        <w:rPr>
          <w:spacing w:val="40"/>
        </w:rPr>
        <w:t> </w:t>
      </w:r>
      <w:r>
        <w:rPr/>
        <w:t>Molitor</w:t>
      </w:r>
      <w:r>
        <w:rPr>
          <w:spacing w:val="40"/>
        </w:rPr>
        <w:t> </w:t>
      </w:r>
      <w:r>
        <w:rPr/>
        <w:t>and</w:t>
      </w:r>
      <w:r>
        <w:rPr>
          <w:spacing w:val="40"/>
        </w:rPr>
        <w:t> </w:t>
      </w:r>
      <w:r>
        <w:rPr/>
        <w:t>Eric</w:t>
      </w:r>
      <w:r>
        <w:rPr>
          <w:spacing w:val="40"/>
        </w:rPr>
        <w:t> </w:t>
      </w:r>
      <w:r>
        <w:rPr/>
        <w:t>Zou,</w:t>
      </w:r>
      <w:r>
        <w:rPr>
          <w:spacing w:val="40"/>
        </w:rPr>
        <w:t> </w:t>
      </w:r>
      <w:r>
        <w:rPr>
          <w:i/>
        </w:rPr>
        <w:t>IZA</w:t>
      </w:r>
      <w:r>
        <w:rPr>
          <w:i/>
          <w:spacing w:val="40"/>
        </w:rPr>
        <w:t> </w:t>
      </w:r>
      <w:r>
        <w:rPr>
          <w:i/>
        </w:rPr>
        <w:t>World</w:t>
      </w:r>
      <w:r>
        <w:rPr>
          <w:i/>
          <w:spacing w:val="40"/>
        </w:rPr>
        <w:t> </w:t>
      </w:r>
      <w:r>
        <w:rPr>
          <w:i/>
        </w:rPr>
        <w:t>of</w:t>
      </w:r>
      <w:r>
        <w:rPr>
          <w:i/>
          <w:spacing w:val="40"/>
        </w:rPr>
        <w:t> </w:t>
      </w:r>
      <w:r>
        <w:rPr>
          <w:i/>
        </w:rPr>
        <w:t>Labor</w:t>
      </w:r>
      <w:r>
        <w:rPr/>
        <w:t>, November 2022.</w:t>
      </w:r>
    </w:p>
    <w:p>
      <w:pPr>
        <w:pStyle w:val="BodyText"/>
        <w:spacing w:line="237" w:lineRule="auto" w:before="275"/>
        <w:ind w:left="360"/>
      </w:pPr>
      <w:r>
        <w:rPr/>
        <w:t>“Effects of Military Service on Earnings and Education Revisited: Variation by Service Duration,</w:t>
      </w:r>
      <w:r>
        <w:rPr>
          <w:spacing w:val="80"/>
          <w:w w:val="150"/>
        </w:rPr>
        <w:t> </w:t>
      </w:r>
      <w:r>
        <w:rPr/>
        <w:t>Occupation,</w:t>
      </w:r>
      <w:r>
        <w:rPr>
          <w:spacing w:val="31"/>
        </w:rPr>
        <w:t> </w:t>
      </w:r>
      <w:r>
        <w:rPr/>
        <w:t>and</w:t>
      </w:r>
      <w:r>
        <w:rPr>
          <w:spacing w:val="33"/>
        </w:rPr>
        <w:t> </w:t>
      </w:r>
      <w:r>
        <w:rPr/>
        <w:t>Civilian</w:t>
      </w:r>
      <w:r>
        <w:rPr>
          <w:spacing w:val="34"/>
        </w:rPr>
        <w:t> </w:t>
      </w:r>
      <w:r>
        <w:rPr/>
        <w:t>Unemployment,”</w:t>
      </w:r>
      <w:r>
        <w:rPr>
          <w:spacing w:val="33"/>
        </w:rPr>
        <w:t> </w:t>
      </w:r>
      <w:r>
        <w:rPr/>
        <w:t>with</w:t>
      </w:r>
      <w:r>
        <w:rPr>
          <w:spacing w:val="34"/>
        </w:rPr>
        <w:t> </w:t>
      </w:r>
      <w:r>
        <w:rPr/>
        <w:t>Paco</w:t>
      </w:r>
      <w:r>
        <w:rPr>
          <w:spacing w:val="33"/>
        </w:rPr>
        <w:t> </w:t>
      </w:r>
      <w:r>
        <w:rPr/>
        <w:t>Martorell,</w:t>
      </w:r>
      <w:r>
        <w:rPr>
          <w:spacing w:val="33"/>
        </w:rPr>
        <w:t> </w:t>
      </w:r>
      <w:r>
        <w:rPr/>
        <w:t>Trey</w:t>
      </w:r>
      <w:r>
        <w:rPr>
          <w:spacing w:val="34"/>
        </w:rPr>
        <w:t> </w:t>
      </w:r>
      <w:r>
        <w:rPr/>
        <w:t>Miller,</w:t>
      </w:r>
      <w:r>
        <w:rPr>
          <w:spacing w:val="33"/>
        </w:rPr>
        <w:t> </w:t>
      </w:r>
      <w:r>
        <w:rPr/>
        <w:t>Lindsay</w:t>
      </w:r>
      <w:r>
        <w:rPr>
          <w:spacing w:val="34"/>
        </w:rPr>
        <w:t> </w:t>
      </w:r>
      <w:r>
        <w:rPr>
          <w:spacing w:val="-2"/>
        </w:rPr>
        <w:t>Daugherty,</w:t>
      </w:r>
    </w:p>
    <w:p>
      <w:pPr>
        <w:pStyle w:val="BodyText"/>
        <w:spacing w:before="3"/>
        <w:ind w:left="360"/>
      </w:pPr>
      <w:r>
        <w:rPr/>
        <w:t>RAND</w:t>
      </w:r>
      <w:r>
        <w:rPr>
          <w:spacing w:val="-4"/>
        </w:rPr>
        <w:t> </w:t>
      </w:r>
      <w:r>
        <w:rPr/>
        <w:t>Technical</w:t>
      </w:r>
      <w:r>
        <w:rPr>
          <w:spacing w:val="-2"/>
        </w:rPr>
        <w:t> </w:t>
      </w:r>
      <w:r>
        <w:rPr/>
        <w:t>Report,</w:t>
      </w:r>
      <w:r>
        <w:rPr>
          <w:spacing w:val="-2"/>
        </w:rPr>
        <w:t> </w:t>
      </w:r>
      <w:r>
        <w:rPr/>
        <w:t>RR-342-OSD,</w:t>
      </w:r>
      <w:r>
        <w:rPr>
          <w:spacing w:val="-2"/>
        </w:rPr>
        <w:t> </w:t>
      </w:r>
      <w:r>
        <w:rPr>
          <w:spacing w:val="-4"/>
        </w:rPr>
        <w:t>2014</w:t>
      </w:r>
    </w:p>
    <w:p>
      <w:pPr>
        <w:pStyle w:val="BodyText"/>
      </w:pPr>
    </w:p>
    <w:p>
      <w:pPr>
        <w:pStyle w:val="BodyText"/>
        <w:ind w:left="360"/>
      </w:pPr>
      <w:r>
        <w:rPr/>
        <w:t>“The</w:t>
      </w:r>
      <w:r>
        <w:rPr>
          <w:spacing w:val="-3"/>
        </w:rPr>
        <w:t> </w:t>
      </w:r>
      <w:r>
        <w:rPr/>
        <w:t>Effect</w:t>
      </w:r>
      <w:r>
        <w:rPr>
          <w:spacing w:val="-1"/>
        </w:rPr>
        <w:t> </w:t>
      </w:r>
      <w:r>
        <w:rPr/>
        <w:t>of</w:t>
      </w:r>
      <w:r>
        <w:rPr>
          <w:spacing w:val="-2"/>
        </w:rPr>
        <w:t> </w:t>
      </w:r>
      <w:r>
        <w:rPr/>
        <w:t>Presidential</w:t>
      </w:r>
      <w:r>
        <w:rPr>
          <w:spacing w:val="-1"/>
        </w:rPr>
        <w:t> </w:t>
      </w:r>
      <w:r>
        <w:rPr/>
        <w:t>Service</w:t>
      </w:r>
      <w:r>
        <w:rPr>
          <w:spacing w:val="-3"/>
        </w:rPr>
        <w:t> </w:t>
      </w:r>
      <w:r>
        <w:rPr/>
        <w:t>on</w:t>
      </w:r>
      <w:r>
        <w:rPr>
          <w:spacing w:val="-1"/>
        </w:rPr>
        <w:t> </w:t>
      </w:r>
      <w:r>
        <w:rPr/>
        <w:t>Life</w:t>
      </w:r>
      <w:r>
        <w:rPr>
          <w:spacing w:val="-3"/>
        </w:rPr>
        <w:t> </w:t>
      </w:r>
      <w:r>
        <w:rPr/>
        <w:t>Expectancy,”</w:t>
      </w:r>
      <w:r>
        <w:rPr>
          <w:spacing w:val="-2"/>
        </w:rPr>
        <w:t> </w:t>
      </w:r>
      <w:r>
        <w:rPr/>
        <w:t>Mimeo,</w:t>
      </w:r>
      <w:r>
        <w:rPr>
          <w:spacing w:val="-2"/>
        </w:rPr>
        <w:t> </w:t>
      </w:r>
      <w:r>
        <w:rPr/>
        <w:t>UC</w:t>
      </w:r>
      <w:r>
        <w:rPr>
          <w:spacing w:val="-1"/>
        </w:rPr>
        <w:t> </w:t>
      </w:r>
      <w:r>
        <w:rPr/>
        <w:t>Berkeley,</w:t>
      </w:r>
      <w:r>
        <w:rPr>
          <w:spacing w:val="-1"/>
        </w:rPr>
        <w:t> </w:t>
      </w:r>
      <w:r>
        <w:rPr>
          <w:spacing w:val="-4"/>
        </w:rPr>
        <w:t>2014</w:t>
      </w:r>
    </w:p>
    <w:p>
      <w:pPr>
        <w:pStyle w:val="BodyText"/>
      </w:pPr>
    </w:p>
    <w:p>
      <w:pPr>
        <w:pStyle w:val="Heading1"/>
        <w:spacing w:after="9"/>
      </w:pPr>
      <w:r>
        <w:rPr/>
        <w:t>FELLOWSHIPS</w:t>
      </w:r>
      <w:r>
        <w:rPr>
          <w:spacing w:val="-1"/>
        </w:rPr>
        <w:t> </w:t>
      </w:r>
      <w:r>
        <w:rPr/>
        <w:t>AND </w:t>
      </w:r>
      <w:r>
        <w:rPr>
          <w:spacing w:val="-2"/>
        </w:rPr>
        <w:t>AWARDS</w:t>
      </w:r>
    </w:p>
    <w:tbl>
      <w:tblPr>
        <w:tblW w:w="0" w:type="auto"/>
        <w:jc w:val="left"/>
        <w:tblInd w:w="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04"/>
        <w:gridCol w:w="8932"/>
      </w:tblGrid>
      <w:tr>
        <w:trPr>
          <w:trHeight w:val="272" w:hRule="atLeast"/>
        </w:trPr>
        <w:tc>
          <w:tcPr>
            <w:tcW w:w="1104" w:type="dxa"/>
          </w:tcPr>
          <w:p>
            <w:pPr>
              <w:pStyle w:val="TableParagraph"/>
              <w:spacing w:line="252" w:lineRule="exact"/>
              <w:rPr>
                <w:sz w:val="24"/>
              </w:rPr>
            </w:pPr>
            <w:r>
              <w:rPr>
                <w:spacing w:val="-4"/>
                <w:sz w:val="24"/>
              </w:rPr>
              <w:t>2024</w:t>
            </w:r>
          </w:p>
        </w:tc>
        <w:tc>
          <w:tcPr>
            <w:tcW w:w="8932" w:type="dxa"/>
          </w:tcPr>
          <w:p>
            <w:pPr>
              <w:pStyle w:val="TableParagraph"/>
              <w:spacing w:line="252" w:lineRule="exact"/>
              <w:ind w:left="573"/>
              <w:rPr>
                <w:sz w:val="24"/>
              </w:rPr>
            </w:pPr>
            <w:r>
              <w:rPr>
                <w:sz w:val="24"/>
              </w:rPr>
              <w:t>UIUC</w:t>
            </w:r>
            <w:r>
              <w:rPr>
                <w:spacing w:val="-2"/>
                <w:sz w:val="24"/>
              </w:rPr>
              <w:t> </w:t>
            </w:r>
            <w:r>
              <w:rPr>
                <w:sz w:val="24"/>
              </w:rPr>
              <w:t>Covid</w:t>
            </w:r>
            <w:r>
              <w:rPr>
                <w:spacing w:val="-2"/>
                <w:sz w:val="24"/>
              </w:rPr>
              <w:t> </w:t>
            </w:r>
            <w:r>
              <w:rPr>
                <w:sz w:val="24"/>
              </w:rPr>
              <w:t>Revitalization</w:t>
            </w:r>
            <w:r>
              <w:rPr>
                <w:spacing w:val="-2"/>
                <w:sz w:val="24"/>
              </w:rPr>
              <w:t> </w:t>
            </w:r>
            <w:r>
              <w:rPr>
                <w:sz w:val="24"/>
              </w:rPr>
              <w:t>Grant</w:t>
            </w:r>
            <w:r>
              <w:rPr>
                <w:spacing w:val="-1"/>
                <w:sz w:val="24"/>
              </w:rPr>
              <w:t> </w:t>
            </w:r>
            <w:r>
              <w:rPr>
                <w:spacing w:val="-2"/>
                <w:sz w:val="24"/>
              </w:rPr>
              <w:t>($20,000)</w:t>
            </w:r>
          </w:p>
        </w:tc>
      </w:tr>
      <w:tr>
        <w:trPr>
          <w:trHeight w:val="276" w:hRule="atLeast"/>
        </w:trPr>
        <w:tc>
          <w:tcPr>
            <w:tcW w:w="1104" w:type="dxa"/>
          </w:tcPr>
          <w:p>
            <w:pPr>
              <w:pStyle w:val="TableParagraph"/>
              <w:rPr>
                <w:sz w:val="24"/>
              </w:rPr>
            </w:pPr>
            <w:r>
              <w:rPr>
                <w:spacing w:val="-4"/>
                <w:sz w:val="24"/>
              </w:rPr>
              <w:t>2021</w:t>
            </w:r>
          </w:p>
        </w:tc>
        <w:tc>
          <w:tcPr>
            <w:tcW w:w="8932" w:type="dxa"/>
          </w:tcPr>
          <w:p>
            <w:pPr>
              <w:pStyle w:val="TableParagraph"/>
              <w:ind w:left="573"/>
              <w:rPr>
                <w:sz w:val="24"/>
              </w:rPr>
            </w:pPr>
            <w:r>
              <w:rPr>
                <w:sz w:val="24"/>
              </w:rPr>
              <w:t>UIUC</w:t>
            </w:r>
            <w:r>
              <w:rPr>
                <w:spacing w:val="75"/>
                <w:w w:val="150"/>
                <w:sz w:val="24"/>
              </w:rPr>
              <w:t> </w:t>
            </w:r>
            <w:r>
              <w:rPr>
                <w:sz w:val="24"/>
              </w:rPr>
              <w:t>Campus</w:t>
            </w:r>
            <w:r>
              <w:rPr>
                <w:spacing w:val="78"/>
                <w:w w:val="150"/>
                <w:sz w:val="24"/>
              </w:rPr>
              <w:t> </w:t>
            </w:r>
            <w:r>
              <w:rPr>
                <w:sz w:val="24"/>
              </w:rPr>
              <w:t>Research</w:t>
            </w:r>
            <w:r>
              <w:rPr>
                <w:spacing w:val="77"/>
                <w:w w:val="150"/>
                <w:sz w:val="24"/>
              </w:rPr>
              <w:t> </w:t>
            </w:r>
            <w:r>
              <w:rPr>
                <w:sz w:val="24"/>
              </w:rPr>
              <w:t>Board</w:t>
            </w:r>
            <w:r>
              <w:rPr>
                <w:spacing w:val="78"/>
                <w:w w:val="150"/>
                <w:sz w:val="24"/>
              </w:rPr>
              <w:t> </w:t>
            </w:r>
            <w:r>
              <w:rPr>
                <w:sz w:val="24"/>
              </w:rPr>
              <w:t>Award,</w:t>
            </w:r>
            <w:r>
              <w:rPr>
                <w:spacing w:val="78"/>
                <w:w w:val="150"/>
                <w:sz w:val="24"/>
              </w:rPr>
              <w:t> </w:t>
            </w:r>
            <w:r>
              <w:rPr>
                <w:sz w:val="24"/>
              </w:rPr>
              <w:t>Multiracial</w:t>
            </w:r>
            <w:r>
              <w:rPr>
                <w:spacing w:val="77"/>
                <w:w w:val="150"/>
                <w:sz w:val="24"/>
              </w:rPr>
              <w:t> </w:t>
            </w:r>
            <w:r>
              <w:rPr>
                <w:sz w:val="24"/>
              </w:rPr>
              <w:t>Democracy</w:t>
            </w:r>
            <w:r>
              <w:rPr>
                <w:spacing w:val="78"/>
                <w:w w:val="150"/>
                <w:sz w:val="24"/>
              </w:rPr>
              <w:t> </w:t>
            </w:r>
            <w:r>
              <w:rPr>
                <w:sz w:val="24"/>
              </w:rPr>
              <w:t>Initiative</w:t>
            </w:r>
            <w:r>
              <w:rPr>
                <w:spacing w:val="78"/>
                <w:w w:val="150"/>
                <w:sz w:val="24"/>
              </w:rPr>
              <w:t> </w:t>
            </w:r>
            <w:r>
              <w:rPr>
                <w:spacing w:val="-4"/>
                <w:sz w:val="24"/>
              </w:rPr>
              <w:t>(PI,</w:t>
            </w:r>
          </w:p>
        </w:tc>
      </w:tr>
      <w:tr>
        <w:trPr>
          <w:trHeight w:val="275" w:hRule="atLeast"/>
        </w:trPr>
        <w:tc>
          <w:tcPr>
            <w:tcW w:w="1104" w:type="dxa"/>
          </w:tcPr>
          <w:p>
            <w:pPr>
              <w:pStyle w:val="TableParagraph"/>
              <w:spacing w:line="240" w:lineRule="auto"/>
              <w:ind w:left="0"/>
              <w:rPr>
                <w:sz w:val="20"/>
              </w:rPr>
            </w:pPr>
          </w:p>
        </w:tc>
        <w:tc>
          <w:tcPr>
            <w:tcW w:w="8932" w:type="dxa"/>
          </w:tcPr>
          <w:p>
            <w:pPr>
              <w:pStyle w:val="TableParagraph"/>
              <w:ind w:left="573"/>
              <w:rPr>
                <w:sz w:val="24"/>
              </w:rPr>
            </w:pPr>
            <w:r>
              <w:rPr>
                <w:spacing w:val="-2"/>
                <w:sz w:val="24"/>
              </w:rPr>
              <w:t>$30,000)</w:t>
            </w:r>
          </w:p>
        </w:tc>
      </w:tr>
      <w:tr>
        <w:trPr>
          <w:trHeight w:val="276" w:hRule="atLeast"/>
        </w:trPr>
        <w:tc>
          <w:tcPr>
            <w:tcW w:w="1104" w:type="dxa"/>
          </w:tcPr>
          <w:p>
            <w:pPr>
              <w:pStyle w:val="TableParagraph"/>
              <w:rPr>
                <w:sz w:val="24"/>
              </w:rPr>
            </w:pPr>
            <w:r>
              <w:rPr>
                <w:spacing w:val="-4"/>
                <w:sz w:val="24"/>
              </w:rPr>
              <w:t>2019</w:t>
            </w:r>
          </w:p>
        </w:tc>
        <w:tc>
          <w:tcPr>
            <w:tcW w:w="8932" w:type="dxa"/>
          </w:tcPr>
          <w:p>
            <w:pPr>
              <w:pStyle w:val="TableParagraph"/>
              <w:ind w:left="573"/>
              <w:rPr>
                <w:sz w:val="24"/>
              </w:rPr>
            </w:pPr>
            <w:r>
              <w:rPr>
                <w:sz w:val="24"/>
              </w:rPr>
              <w:t>Russell</w:t>
            </w:r>
            <w:r>
              <w:rPr>
                <w:spacing w:val="33"/>
                <w:sz w:val="24"/>
              </w:rPr>
              <w:t> </w:t>
            </w:r>
            <w:r>
              <w:rPr>
                <w:sz w:val="24"/>
              </w:rPr>
              <w:t>Sage</w:t>
            </w:r>
            <w:r>
              <w:rPr>
                <w:spacing w:val="36"/>
                <w:sz w:val="24"/>
              </w:rPr>
              <w:t> </w:t>
            </w:r>
            <w:r>
              <w:rPr>
                <w:sz w:val="24"/>
              </w:rPr>
              <w:t>Foundation,</w:t>
            </w:r>
            <w:r>
              <w:rPr>
                <w:spacing w:val="36"/>
                <w:sz w:val="24"/>
              </w:rPr>
              <w:t> </w:t>
            </w:r>
            <w:r>
              <w:rPr>
                <w:sz w:val="24"/>
              </w:rPr>
              <w:t>Social,</w:t>
            </w:r>
            <w:r>
              <w:rPr>
                <w:spacing w:val="35"/>
                <w:sz w:val="24"/>
              </w:rPr>
              <w:t> </w:t>
            </w:r>
            <w:r>
              <w:rPr>
                <w:sz w:val="24"/>
              </w:rPr>
              <w:t>Political</w:t>
            </w:r>
            <w:r>
              <w:rPr>
                <w:spacing w:val="36"/>
                <w:sz w:val="24"/>
              </w:rPr>
              <w:t> </w:t>
            </w:r>
            <w:r>
              <w:rPr>
                <w:sz w:val="24"/>
              </w:rPr>
              <w:t>and</w:t>
            </w:r>
            <w:r>
              <w:rPr>
                <w:spacing w:val="36"/>
                <w:sz w:val="24"/>
              </w:rPr>
              <w:t> </w:t>
            </w:r>
            <w:r>
              <w:rPr>
                <w:sz w:val="24"/>
              </w:rPr>
              <w:t>Economic</w:t>
            </w:r>
            <w:r>
              <w:rPr>
                <w:spacing w:val="35"/>
                <w:sz w:val="24"/>
              </w:rPr>
              <w:t> </w:t>
            </w:r>
            <w:r>
              <w:rPr>
                <w:sz w:val="24"/>
              </w:rPr>
              <w:t>Effects</w:t>
            </w:r>
            <w:r>
              <w:rPr>
                <w:spacing w:val="36"/>
                <w:sz w:val="24"/>
              </w:rPr>
              <w:t> </w:t>
            </w:r>
            <w:r>
              <w:rPr>
                <w:sz w:val="24"/>
              </w:rPr>
              <w:t>of</w:t>
            </w:r>
            <w:r>
              <w:rPr>
                <w:spacing w:val="36"/>
                <w:sz w:val="24"/>
              </w:rPr>
              <w:t> </w:t>
            </w:r>
            <w:r>
              <w:rPr>
                <w:sz w:val="24"/>
              </w:rPr>
              <w:t>the</w:t>
            </w:r>
            <w:r>
              <w:rPr>
                <w:spacing w:val="36"/>
                <w:sz w:val="24"/>
              </w:rPr>
              <w:t> </w:t>
            </w:r>
            <w:r>
              <w:rPr>
                <w:spacing w:val="-2"/>
                <w:sz w:val="24"/>
              </w:rPr>
              <w:t>Affordable</w:t>
            </w:r>
          </w:p>
        </w:tc>
      </w:tr>
      <w:tr>
        <w:trPr>
          <w:trHeight w:val="269" w:hRule="atLeast"/>
        </w:trPr>
        <w:tc>
          <w:tcPr>
            <w:tcW w:w="1104" w:type="dxa"/>
          </w:tcPr>
          <w:p>
            <w:pPr>
              <w:pStyle w:val="TableParagraph"/>
              <w:spacing w:line="240" w:lineRule="auto"/>
              <w:ind w:left="0"/>
              <w:rPr>
                <w:sz w:val="18"/>
              </w:rPr>
            </w:pPr>
          </w:p>
        </w:tc>
        <w:tc>
          <w:tcPr>
            <w:tcW w:w="8932" w:type="dxa"/>
          </w:tcPr>
          <w:p>
            <w:pPr>
              <w:pStyle w:val="TableParagraph"/>
              <w:spacing w:line="250" w:lineRule="exact"/>
              <w:ind w:left="573"/>
              <w:rPr>
                <w:sz w:val="24"/>
              </w:rPr>
            </w:pPr>
            <w:r>
              <w:rPr>
                <w:sz w:val="24"/>
              </w:rPr>
              <w:t>Care</w:t>
            </w:r>
            <w:r>
              <w:rPr>
                <w:spacing w:val="-2"/>
                <w:sz w:val="24"/>
              </w:rPr>
              <w:t> </w:t>
            </w:r>
            <w:r>
              <w:rPr>
                <w:sz w:val="24"/>
              </w:rPr>
              <w:t>Act</w:t>
            </w:r>
            <w:r>
              <w:rPr>
                <w:spacing w:val="-1"/>
                <w:sz w:val="24"/>
              </w:rPr>
              <w:t> </w:t>
            </w:r>
            <w:r>
              <w:rPr>
                <w:sz w:val="24"/>
              </w:rPr>
              <w:t>(PI,</w:t>
            </w:r>
            <w:r>
              <w:rPr>
                <w:spacing w:val="-2"/>
                <w:sz w:val="24"/>
              </w:rPr>
              <w:t> $115,200)</w:t>
            </w:r>
          </w:p>
        </w:tc>
      </w:tr>
    </w:tbl>
    <w:p>
      <w:pPr>
        <w:pStyle w:val="TableParagraph"/>
        <w:spacing w:after="0" w:line="250" w:lineRule="exact"/>
        <w:rPr>
          <w:sz w:val="24"/>
        </w:rPr>
        <w:sectPr>
          <w:pgSz w:w="12240" w:h="15840"/>
          <w:pgMar w:header="0" w:footer="383" w:top="1360" w:bottom="1568" w:left="1080" w:right="720"/>
        </w:sectPr>
      </w:pPr>
    </w:p>
    <w:tbl>
      <w:tblPr>
        <w:tblW w:w="0" w:type="auto"/>
        <w:jc w:val="left"/>
        <w:tblInd w:w="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84"/>
        <w:gridCol w:w="8652"/>
      </w:tblGrid>
      <w:tr>
        <w:trPr>
          <w:trHeight w:val="287" w:hRule="atLeast"/>
        </w:trPr>
        <w:tc>
          <w:tcPr>
            <w:tcW w:w="1384" w:type="dxa"/>
          </w:tcPr>
          <w:p>
            <w:pPr>
              <w:pStyle w:val="TableParagraph"/>
              <w:spacing w:line="268" w:lineRule="exact"/>
              <w:rPr>
                <w:sz w:val="24"/>
              </w:rPr>
            </w:pPr>
            <w:r>
              <w:rPr>
                <w:spacing w:val="-4"/>
                <w:sz w:val="24"/>
              </w:rPr>
              <w:t>2018</w:t>
            </w:r>
          </w:p>
        </w:tc>
        <w:tc>
          <w:tcPr>
            <w:tcW w:w="8652" w:type="dxa"/>
          </w:tcPr>
          <w:p>
            <w:pPr>
              <w:pStyle w:val="TableParagraph"/>
              <w:spacing w:line="268" w:lineRule="exact"/>
              <w:ind w:left="293"/>
              <w:rPr>
                <w:sz w:val="24"/>
              </w:rPr>
            </w:pPr>
            <w:r>
              <w:rPr>
                <w:sz w:val="24"/>
              </w:rPr>
              <w:t>Research</w:t>
            </w:r>
            <w:r>
              <w:rPr>
                <w:spacing w:val="-3"/>
                <w:sz w:val="24"/>
              </w:rPr>
              <w:t> </w:t>
            </w:r>
            <w:r>
              <w:rPr>
                <w:sz w:val="24"/>
              </w:rPr>
              <w:t>Grants</w:t>
            </w:r>
            <w:r>
              <w:rPr>
                <w:spacing w:val="-1"/>
                <w:sz w:val="24"/>
              </w:rPr>
              <w:t> </w:t>
            </w:r>
            <w:r>
              <w:rPr>
                <w:sz w:val="24"/>
              </w:rPr>
              <w:t>Council</w:t>
            </w:r>
            <w:r>
              <w:rPr>
                <w:spacing w:val="-1"/>
                <w:sz w:val="24"/>
              </w:rPr>
              <w:t> </w:t>
            </w:r>
            <w:r>
              <w:rPr>
                <w:sz w:val="24"/>
              </w:rPr>
              <w:t>of</w:t>
            </w:r>
            <w:r>
              <w:rPr>
                <w:spacing w:val="-1"/>
                <w:sz w:val="24"/>
              </w:rPr>
              <w:t> </w:t>
            </w:r>
            <w:r>
              <w:rPr>
                <w:sz w:val="24"/>
              </w:rPr>
              <w:t>Hong</w:t>
            </w:r>
            <w:r>
              <w:rPr>
                <w:spacing w:val="-1"/>
                <w:sz w:val="24"/>
              </w:rPr>
              <w:t> </w:t>
            </w:r>
            <w:r>
              <w:rPr>
                <w:sz w:val="24"/>
              </w:rPr>
              <w:t>Kong</w:t>
            </w:r>
            <w:r>
              <w:rPr>
                <w:spacing w:val="-1"/>
                <w:sz w:val="24"/>
              </w:rPr>
              <w:t> </w:t>
            </w:r>
            <w:r>
              <w:rPr>
                <w:sz w:val="24"/>
              </w:rPr>
              <w:t>(co-PI,</w:t>
            </w:r>
            <w:r>
              <w:rPr>
                <w:spacing w:val="-2"/>
                <w:sz w:val="24"/>
              </w:rPr>
              <w:t> </w:t>
            </w:r>
            <w:r>
              <w:rPr>
                <w:sz w:val="24"/>
              </w:rPr>
              <w:t>HK$237,642</w:t>
            </w:r>
            <w:r>
              <w:rPr>
                <w:spacing w:val="-1"/>
                <w:sz w:val="24"/>
              </w:rPr>
              <w:t> </w:t>
            </w:r>
            <w:r>
              <w:rPr>
                <w:rFonts w:ascii="Symbol" w:hAnsi="Symbol"/>
                <w:sz w:val="24"/>
              </w:rPr>
              <w:t></w:t>
            </w:r>
            <w:r>
              <w:rPr>
                <w:spacing w:val="-1"/>
                <w:sz w:val="24"/>
              </w:rPr>
              <w:t> </w:t>
            </w:r>
            <w:r>
              <w:rPr>
                <w:spacing w:val="-2"/>
                <w:sz w:val="24"/>
              </w:rPr>
              <w:t>US$30,000)</w:t>
            </w:r>
          </w:p>
        </w:tc>
      </w:tr>
      <w:tr>
        <w:trPr>
          <w:trHeight w:val="285" w:hRule="atLeast"/>
        </w:trPr>
        <w:tc>
          <w:tcPr>
            <w:tcW w:w="1384" w:type="dxa"/>
          </w:tcPr>
          <w:p>
            <w:pPr>
              <w:pStyle w:val="TableParagraph"/>
              <w:spacing w:line="260" w:lineRule="exact"/>
              <w:rPr>
                <w:sz w:val="24"/>
              </w:rPr>
            </w:pPr>
            <w:r>
              <w:rPr>
                <w:spacing w:val="-4"/>
                <w:sz w:val="24"/>
              </w:rPr>
              <w:t>2017</w:t>
            </w:r>
          </w:p>
        </w:tc>
        <w:tc>
          <w:tcPr>
            <w:tcW w:w="8652" w:type="dxa"/>
          </w:tcPr>
          <w:p>
            <w:pPr>
              <w:pStyle w:val="TableParagraph"/>
              <w:spacing w:line="262" w:lineRule="exact" w:before="3"/>
              <w:ind w:left="293"/>
              <w:rPr>
                <w:sz w:val="24"/>
              </w:rPr>
            </w:pPr>
            <w:r>
              <w:rPr>
                <w:sz w:val="24"/>
              </w:rPr>
              <w:t>UIUC</w:t>
            </w:r>
            <w:r>
              <w:rPr>
                <w:spacing w:val="-4"/>
                <w:sz w:val="24"/>
              </w:rPr>
              <w:t> </w:t>
            </w:r>
            <w:r>
              <w:rPr>
                <w:sz w:val="24"/>
              </w:rPr>
              <w:t>Campus</w:t>
            </w:r>
            <w:r>
              <w:rPr>
                <w:spacing w:val="-2"/>
                <w:sz w:val="24"/>
              </w:rPr>
              <w:t> </w:t>
            </w:r>
            <w:r>
              <w:rPr>
                <w:sz w:val="24"/>
              </w:rPr>
              <w:t>Research</w:t>
            </w:r>
            <w:r>
              <w:rPr>
                <w:spacing w:val="-2"/>
                <w:sz w:val="24"/>
              </w:rPr>
              <w:t> </w:t>
            </w:r>
            <w:r>
              <w:rPr>
                <w:sz w:val="24"/>
              </w:rPr>
              <w:t>Board</w:t>
            </w:r>
            <w:r>
              <w:rPr>
                <w:spacing w:val="-1"/>
                <w:sz w:val="24"/>
              </w:rPr>
              <w:t> </w:t>
            </w:r>
            <w:r>
              <w:rPr>
                <w:sz w:val="24"/>
              </w:rPr>
              <w:t>Award</w:t>
            </w:r>
            <w:r>
              <w:rPr>
                <w:spacing w:val="-3"/>
                <w:sz w:val="24"/>
              </w:rPr>
              <w:t> </w:t>
            </w:r>
            <w:r>
              <w:rPr>
                <w:sz w:val="24"/>
              </w:rPr>
              <w:t>(PI,</w:t>
            </w:r>
            <w:r>
              <w:rPr>
                <w:spacing w:val="-2"/>
                <w:sz w:val="24"/>
              </w:rPr>
              <w:t> $30,000)</w:t>
            </w:r>
          </w:p>
        </w:tc>
      </w:tr>
      <w:tr>
        <w:trPr>
          <w:trHeight w:val="275" w:hRule="atLeast"/>
        </w:trPr>
        <w:tc>
          <w:tcPr>
            <w:tcW w:w="1384" w:type="dxa"/>
          </w:tcPr>
          <w:p>
            <w:pPr>
              <w:pStyle w:val="TableParagraph"/>
              <w:rPr>
                <w:sz w:val="24"/>
              </w:rPr>
            </w:pPr>
            <w:r>
              <w:rPr>
                <w:spacing w:val="-4"/>
                <w:sz w:val="24"/>
              </w:rPr>
              <w:t>2016</w:t>
            </w:r>
          </w:p>
        </w:tc>
        <w:tc>
          <w:tcPr>
            <w:tcW w:w="8652" w:type="dxa"/>
          </w:tcPr>
          <w:p>
            <w:pPr>
              <w:pStyle w:val="TableParagraph"/>
              <w:ind w:left="293"/>
              <w:rPr>
                <w:sz w:val="24"/>
              </w:rPr>
            </w:pPr>
            <w:r>
              <w:rPr>
                <w:sz w:val="24"/>
              </w:rPr>
              <w:t>W.E.</w:t>
            </w:r>
            <w:r>
              <w:rPr>
                <w:spacing w:val="-2"/>
                <w:sz w:val="24"/>
              </w:rPr>
              <w:t> </w:t>
            </w:r>
            <w:r>
              <w:rPr>
                <w:sz w:val="24"/>
              </w:rPr>
              <w:t>Upjohn</w:t>
            </w:r>
            <w:r>
              <w:rPr>
                <w:spacing w:val="-1"/>
                <w:sz w:val="24"/>
              </w:rPr>
              <w:t> </w:t>
            </w:r>
            <w:r>
              <w:rPr>
                <w:sz w:val="24"/>
              </w:rPr>
              <w:t>Institute</w:t>
            </w:r>
            <w:r>
              <w:rPr>
                <w:spacing w:val="-2"/>
                <w:sz w:val="24"/>
              </w:rPr>
              <w:t> </w:t>
            </w:r>
            <w:r>
              <w:rPr>
                <w:sz w:val="24"/>
              </w:rPr>
              <w:t>for</w:t>
            </w:r>
            <w:r>
              <w:rPr>
                <w:spacing w:val="-2"/>
                <w:sz w:val="24"/>
              </w:rPr>
              <w:t> </w:t>
            </w:r>
            <w:r>
              <w:rPr>
                <w:sz w:val="24"/>
              </w:rPr>
              <w:t>Employment</w:t>
            </w:r>
            <w:r>
              <w:rPr>
                <w:spacing w:val="-1"/>
                <w:sz w:val="24"/>
              </w:rPr>
              <w:t> </w:t>
            </w:r>
            <w:r>
              <w:rPr>
                <w:sz w:val="24"/>
              </w:rPr>
              <w:t>Research</w:t>
            </w:r>
            <w:r>
              <w:rPr>
                <w:spacing w:val="-1"/>
                <w:sz w:val="24"/>
              </w:rPr>
              <w:t> </w:t>
            </w:r>
            <w:r>
              <w:rPr>
                <w:sz w:val="24"/>
              </w:rPr>
              <w:t>Early</w:t>
            </w:r>
            <w:r>
              <w:rPr>
                <w:spacing w:val="-2"/>
                <w:sz w:val="24"/>
              </w:rPr>
              <w:t> </w:t>
            </w:r>
            <w:r>
              <w:rPr>
                <w:sz w:val="24"/>
              </w:rPr>
              <w:t>Career</w:t>
            </w:r>
            <w:r>
              <w:rPr>
                <w:spacing w:val="-1"/>
                <w:sz w:val="24"/>
              </w:rPr>
              <w:t> </w:t>
            </w:r>
            <w:r>
              <w:rPr>
                <w:sz w:val="24"/>
              </w:rPr>
              <w:t>Award</w:t>
            </w:r>
            <w:r>
              <w:rPr>
                <w:spacing w:val="-2"/>
                <w:sz w:val="24"/>
              </w:rPr>
              <w:t> </w:t>
            </w:r>
            <w:r>
              <w:rPr>
                <w:sz w:val="24"/>
              </w:rPr>
              <w:t>(PI,</w:t>
            </w:r>
            <w:r>
              <w:rPr>
                <w:spacing w:val="-2"/>
                <w:sz w:val="24"/>
              </w:rPr>
              <w:t> $5,000)</w:t>
            </w:r>
          </w:p>
        </w:tc>
      </w:tr>
      <w:tr>
        <w:trPr>
          <w:trHeight w:val="275" w:hRule="atLeast"/>
        </w:trPr>
        <w:tc>
          <w:tcPr>
            <w:tcW w:w="1384" w:type="dxa"/>
          </w:tcPr>
          <w:p>
            <w:pPr>
              <w:pStyle w:val="TableParagraph"/>
              <w:rPr>
                <w:sz w:val="24"/>
              </w:rPr>
            </w:pPr>
            <w:r>
              <w:rPr>
                <w:sz w:val="24"/>
              </w:rPr>
              <w:t>2013-</w:t>
            </w:r>
            <w:r>
              <w:rPr>
                <w:spacing w:val="-4"/>
                <w:sz w:val="24"/>
              </w:rPr>
              <w:t>2014</w:t>
            </w:r>
          </w:p>
        </w:tc>
        <w:tc>
          <w:tcPr>
            <w:tcW w:w="8652" w:type="dxa"/>
          </w:tcPr>
          <w:p>
            <w:pPr>
              <w:pStyle w:val="TableParagraph"/>
              <w:ind w:left="293"/>
              <w:rPr>
                <w:sz w:val="24"/>
              </w:rPr>
            </w:pPr>
            <w:r>
              <w:rPr>
                <w:sz w:val="24"/>
              </w:rPr>
              <w:t>Dissertation</w:t>
            </w:r>
            <w:r>
              <w:rPr>
                <w:spacing w:val="76"/>
                <w:sz w:val="24"/>
              </w:rPr>
              <w:t> </w:t>
            </w:r>
            <w:r>
              <w:rPr>
                <w:sz w:val="24"/>
              </w:rPr>
              <w:t>Fellowship,</w:t>
            </w:r>
            <w:r>
              <w:rPr>
                <w:spacing w:val="78"/>
                <w:sz w:val="24"/>
              </w:rPr>
              <w:t> </w:t>
            </w:r>
            <w:r>
              <w:rPr>
                <w:sz w:val="24"/>
              </w:rPr>
              <w:t>Center</w:t>
            </w:r>
            <w:r>
              <w:rPr>
                <w:spacing w:val="78"/>
                <w:sz w:val="24"/>
              </w:rPr>
              <w:t> </w:t>
            </w:r>
            <w:r>
              <w:rPr>
                <w:sz w:val="24"/>
              </w:rPr>
              <w:t>for</w:t>
            </w:r>
            <w:r>
              <w:rPr>
                <w:spacing w:val="78"/>
                <w:sz w:val="24"/>
              </w:rPr>
              <w:t> </w:t>
            </w:r>
            <w:r>
              <w:rPr>
                <w:sz w:val="24"/>
              </w:rPr>
              <w:t>Retirement</w:t>
            </w:r>
            <w:r>
              <w:rPr>
                <w:spacing w:val="78"/>
                <w:sz w:val="24"/>
              </w:rPr>
              <w:t> </w:t>
            </w:r>
            <w:r>
              <w:rPr>
                <w:sz w:val="24"/>
              </w:rPr>
              <w:t>Research,</w:t>
            </w:r>
            <w:r>
              <w:rPr>
                <w:spacing w:val="78"/>
                <w:sz w:val="24"/>
              </w:rPr>
              <w:t> </w:t>
            </w:r>
            <w:r>
              <w:rPr>
                <w:sz w:val="24"/>
              </w:rPr>
              <w:t>Boston</w:t>
            </w:r>
            <w:r>
              <w:rPr>
                <w:spacing w:val="78"/>
                <w:sz w:val="24"/>
              </w:rPr>
              <w:t> </w:t>
            </w:r>
            <w:r>
              <w:rPr>
                <w:sz w:val="24"/>
              </w:rPr>
              <w:t>College</w:t>
            </w:r>
            <w:r>
              <w:rPr>
                <w:spacing w:val="78"/>
                <w:sz w:val="24"/>
              </w:rPr>
              <w:t> </w:t>
            </w:r>
            <w:r>
              <w:rPr>
                <w:spacing w:val="-2"/>
                <w:sz w:val="24"/>
              </w:rPr>
              <w:t>Grant</w:t>
            </w:r>
          </w:p>
        </w:tc>
      </w:tr>
      <w:tr>
        <w:trPr>
          <w:trHeight w:val="571" w:hRule="atLeast"/>
        </w:trPr>
        <w:tc>
          <w:tcPr>
            <w:tcW w:w="1384" w:type="dxa"/>
          </w:tcPr>
          <w:p>
            <w:pPr>
              <w:pStyle w:val="TableParagraph"/>
              <w:spacing w:line="240" w:lineRule="auto" w:before="269"/>
              <w:rPr>
                <w:sz w:val="24"/>
              </w:rPr>
            </w:pPr>
            <w:r>
              <w:rPr>
                <w:sz w:val="24"/>
              </w:rPr>
              <w:t>2012-</w:t>
            </w:r>
            <w:r>
              <w:rPr>
                <w:spacing w:val="-4"/>
                <w:sz w:val="24"/>
              </w:rPr>
              <w:t>2013</w:t>
            </w:r>
          </w:p>
        </w:tc>
        <w:tc>
          <w:tcPr>
            <w:tcW w:w="8652" w:type="dxa"/>
          </w:tcPr>
          <w:p>
            <w:pPr>
              <w:pStyle w:val="TableParagraph"/>
              <w:spacing w:line="271" w:lineRule="exact"/>
              <w:ind w:left="293"/>
              <w:rPr>
                <w:sz w:val="24"/>
              </w:rPr>
            </w:pPr>
            <w:r>
              <w:rPr>
                <w:sz w:val="24"/>
              </w:rPr>
              <w:t>#5001537,</w:t>
            </w:r>
            <w:r>
              <w:rPr>
                <w:spacing w:val="-2"/>
                <w:sz w:val="24"/>
              </w:rPr>
              <w:t> </w:t>
            </w:r>
            <w:r>
              <w:rPr>
                <w:sz w:val="24"/>
              </w:rPr>
              <w:t>Social</w:t>
            </w:r>
            <w:r>
              <w:rPr>
                <w:spacing w:val="-1"/>
                <w:sz w:val="24"/>
              </w:rPr>
              <w:t> </w:t>
            </w:r>
            <w:r>
              <w:rPr>
                <w:sz w:val="24"/>
              </w:rPr>
              <w:t>Security</w:t>
            </w:r>
            <w:r>
              <w:rPr>
                <w:spacing w:val="-1"/>
                <w:sz w:val="24"/>
              </w:rPr>
              <w:t> </w:t>
            </w:r>
            <w:r>
              <w:rPr>
                <w:spacing w:val="-2"/>
                <w:sz w:val="24"/>
              </w:rPr>
              <w:t>Administration</w:t>
            </w:r>
          </w:p>
          <w:p>
            <w:pPr>
              <w:pStyle w:val="TableParagraph"/>
              <w:spacing w:line="275" w:lineRule="exact"/>
              <w:ind w:left="293"/>
              <w:rPr>
                <w:sz w:val="24"/>
              </w:rPr>
            </w:pPr>
            <w:r>
              <w:rPr>
                <w:sz w:val="24"/>
              </w:rPr>
              <w:t>Center</w:t>
            </w:r>
            <w:r>
              <w:rPr>
                <w:spacing w:val="-3"/>
                <w:sz w:val="24"/>
              </w:rPr>
              <w:t> </w:t>
            </w:r>
            <w:r>
              <w:rPr>
                <w:sz w:val="24"/>
              </w:rPr>
              <w:t>for</w:t>
            </w:r>
            <w:r>
              <w:rPr>
                <w:spacing w:val="-1"/>
                <w:sz w:val="24"/>
              </w:rPr>
              <w:t> </w:t>
            </w:r>
            <w:r>
              <w:rPr>
                <w:sz w:val="24"/>
              </w:rPr>
              <w:t>Equitable</w:t>
            </w:r>
            <w:r>
              <w:rPr>
                <w:spacing w:val="-2"/>
                <w:sz w:val="24"/>
              </w:rPr>
              <w:t> </w:t>
            </w:r>
            <w:r>
              <w:rPr>
                <w:sz w:val="24"/>
              </w:rPr>
              <w:t>Growth</w:t>
            </w:r>
            <w:r>
              <w:rPr>
                <w:spacing w:val="-1"/>
                <w:sz w:val="24"/>
              </w:rPr>
              <w:t> </w:t>
            </w:r>
            <w:r>
              <w:rPr>
                <w:sz w:val="24"/>
              </w:rPr>
              <w:t>Continuing</w:t>
            </w:r>
            <w:r>
              <w:rPr>
                <w:spacing w:val="-1"/>
                <w:sz w:val="24"/>
              </w:rPr>
              <w:t> </w:t>
            </w:r>
            <w:r>
              <w:rPr>
                <w:sz w:val="24"/>
              </w:rPr>
              <w:t>Fellowship,</w:t>
            </w:r>
            <w:r>
              <w:rPr>
                <w:spacing w:val="-1"/>
                <w:sz w:val="24"/>
              </w:rPr>
              <w:t> </w:t>
            </w:r>
            <w:r>
              <w:rPr>
                <w:sz w:val="24"/>
              </w:rPr>
              <w:t>UC</w:t>
            </w:r>
            <w:r>
              <w:rPr>
                <w:spacing w:val="-1"/>
                <w:sz w:val="24"/>
              </w:rPr>
              <w:t> </w:t>
            </w:r>
            <w:r>
              <w:rPr>
                <w:spacing w:val="-2"/>
                <w:sz w:val="24"/>
              </w:rPr>
              <w:t>Berkeley</w:t>
            </w:r>
          </w:p>
        </w:tc>
      </w:tr>
      <w:tr>
        <w:trPr>
          <w:trHeight w:val="297" w:hRule="atLeast"/>
        </w:trPr>
        <w:tc>
          <w:tcPr>
            <w:tcW w:w="1384" w:type="dxa"/>
          </w:tcPr>
          <w:p>
            <w:pPr>
              <w:pStyle w:val="TableParagraph"/>
              <w:spacing w:line="262" w:lineRule="exact" w:before="15"/>
              <w:rPr>
                <w:sz w:val="24"/>
              </w:rPr>
            </w:pPr>
            <w:r>
              <w:rPr>
                <w:sz w:val="24"/>
              </w:rPr>
              <w:t>2011-</w:t>
            </w:r>
            <w:r>
              <w:rPr>
                <w:spacing w:val="-4"/>
                <w:sz w:val="24"/>
              </w:rPr>
              <w:t>2012</w:t>
            </w:r>
          </w:p>
        </w:tc>
        <w:tc>
          <w:tcPr>
            <w:tcW w:w="8652" w:type="dxa"/>
          </w:tcPr>
          <w:p>
            <w:pPr>
              <w:pStyle w:val="TableParagraph"/>
              <w:spacing w:line="262" w:lineRule="exact" w:before="15"/>
              <w:ind w:left="293"/>
              <w:rPr>
                <w:sz w:val="24"/>
              </w:rPr>
            </w:pPr>
            <w:r>
              <w:rPr>
                <w:sz w:val="24"/>
              </w:rPr>
              <w:t>Dean's</w:t>
            </w:r>
            <w:r>
              <w:rPr>
                <w:spacing w:val="-2"/>
                <w:sz w:val="24"/>
              </w:rPr>
              <w:t> </w:t>
            </w:r>
            <w:r>
              <w:rPr>
                <w:sz w:val="24"/>
              </w:rPr>
              <w:t>Normative</w:t>
            </w:r>
            <w:r>
              <w:rPr>
                <w:spacing w:val="-2"/>
                <w:sz w:val="24"/>
              </w:rPr>
              <w:t> </w:t>
            </w:r>
            <w:r>
              <w:rPr>
                <w:sz w:val="24"/>
              </w:rPr>
              <w:t>Time</w:t>
            </w:r>
            <w:r>
              <w:rPr>
                <w:spacing w:val="-2"/>
                <w:sz w:val="24"/>
              </w:rPr>
              <w:t> </w:t>
            </w:r>
            <w:r>
              <w:rPr>
                <w:sz w:val="24"/>
              </w:rPr>
              <w:t>Fellowship,</w:t>
            </w:r>
            <w:r>
              <w:rPr>
                <w:spacing w:val="-1"/>
                <w:sz w:val="24"/>
              </w:rPr>
              <w:t> </w:t>
            </w:r>
            <w:r>
              <w:rPr>
                <w:sz w:val="24"/>
              </w:rPr>
              <w:t>UC</w:t>
            </w:r>
            <w:r>
              <w:rPr>
                <w:spacing w:val="-1"/>
                <w:sz w:val="24"/>
              </w:rPr>
              <w:t> </w:t>
            </w:r>
            <w:r>
              <w:rPr>
                <w:spacing w:val="-2"/>
                <w:sz w:val="24"/>
              </w:rPr>
              <w:t>Berkeley</w:t>
            </w:r>
          </w:p>
        </w:tc>
      </w:tr>
      <w:tr>
        <w:trPr>
          <w:trHeight w:val="275" w:hRule="atLeast"/>
        </w:trPr>
        <w:tc>
          <w:tcPr>
            <w:tcW w:w="1384" w:type="dxa"/>
          </w:tcPr>
          <w:p>
            <w:pPr>
              <w:pStyle w:val="TableParagraph"/>
              <w:rPr>
                <w:sz w:val="24"/>
              </w:rPr>
            </w:pPr>
            <w:r>
              <w:rPr>
                <w:sz w:val="24"/>
              </w:rPr>
              <w:t>2010-</w:t>
            </w:r>
            <w:r>
              <w:rPr>
                <w:spacing w:val="-4"/>
                <w:sz w:val="24"/>
              </w:rPr>
              <w:t>2011</w:t>
            </w:r>
          </w:p>
        </w:tc>
        <w:tc>
          <w:tcPr>
            <w:tcW w:w="8652" w:type="dxa"/>
          </w:tcPr>
          <w:p>
            <w:pPr>
              <w:pStyle w:val="TableParagraph"/>
              <w:ind w:left="293"/>
              <w:rPr>
                <w:sz w:val="24"/>
              </w:rPr>
            </w:pPr>
            <w:r>
              <w:rPr>
                <w:sz w:val="24"/>
              </w:rPr>
              <w:t>National</w:t>
            </w:r>
            <w:r>
              <w:rPr>
                <w:spacing w:val="-1"/>
                <w:sz w:val="24"/>
              </w:rPr>
              <w:t> </w:t>
            </w:r>
            <w:r>
              <w:rPr>
                <w:sz w:val="24"/>
              </w:rPr>
              <w:t>Institute</w:t>
            </w:r>
            <w:r>
              <w:rPr>
                <w:spacing w:val="-2"/>
                <w:sz w:val="24"/>
              </w:rPr>
              <w:t> </w:t>
            </w:r>
            <w:r>
              <w:rPr>
                <w:sz w:val="24"/>
              </w:rPr>
              <w:t>of</w:t>
            </w:r>
            <w:r>
              <w:rPr>
                <w:spacing w:val="-1"/>
                <w:sz w:val="24"/>
              </w:rPr>
              <w:t> </w:t>
            </w:r>
            <w:r>
              <w:rPr>
                <w:sz w:val="24"/>
              </w:rPr>
              <w:t>Aging</w:t>
            </w:r>
            <w:r>
              <w:rPr>
                <w:spacing w:val="-1"/>
                <w:sz w:val="24"/>
              </w:rPr>
              <w:t> </w:t>
            </w:r>
            <w:r>
              <w:rPr>
                <w:sz w:val="24"/>
              </w:rPr>
              <w:t>Training</w:t>
            </w:r>
            <w:r>
              <w:rPr>
                <w:spacing w:val="-1"/>
                <w:sz w:val="24"/>
              </w:rPr>
              <w:t> </w:t>
            </w:r>
            <w:r>
              <w:rPr>
                <w:spacing w:val="-2"/>
                <w:sz w:val="24"/>
              </w:rPr>
              <w:t>Fellowship</w:t>
            </w:r>
          </w:p>
        </w:tc>
      </w:tr>
      <w:tr>
        <w:trPr>
          <w:trHeight w:val="275" w:hRule="atLeast"/>
        </w:trPr>
        <w:tc>
          <w:tcPr>
            <w:tcW w:w="1384" w:type="dxa"/>
          </w:tcPr>
          <w:p>
            <w:pPr>
              <w:pStyle w:val="TableParagraph"/>
              <w:rPr>
                <w:sz w:val="24"/>
              </w:rPr>
            </w:pPr>
            <w:r>
              <w:rPr>
                <w:spacing w:val="-4"/>
                <w:sz w:val="24"/>
              </w:rPr>
              <w:t>2010</w:t>
            </w:r>
          </w:p>
        </w:tc>
        <w:tc>
          <w:tcPr>
            <w:tcW w:w="8652" w:type="dxa"/>
          </w:tcPr>
          <w:p>
            <w:pPr>
              <w:pStyle w:val="TableParagraph"/>
              <w:ind w:left="293"/>
              <w:rPr>
                <w:sz w:val="24"/>
              </w:rPr>
            </w:pPr>
            <w:r>
              <w:rPr>
                <w:sz w:val="24"/>
              </w:rPr>
              <w:t>Institute</w:t>
            </w:r>
            <w:r>
              <w:rPr>
                <w:spacing w:val="-4"/>
                <w:sz w:val="24"/>
              </w:rPr>
              <w:t> </w:t>
            </w:r>
            <w:r>
              <w:rPr>
                <w:sz w:val="24"/>
              </w:rPr>
              <w:t>for</w:t>
            </w:r>
            <w:r>
              <w:rPr>
                <w:spacing w:val="-2"/>
                <w:sz w:val="24"/>
              </w:rPr>
              <w:t> </w:t>
            </w:r>
            <w:r>
              <w:rPr>
                <w:sz w:val="24"/>
              </w:rPr>
              <w:t>Business</w:t>
            </w:r>
            <w:r>
              <w:rPr>
                <w:spacing w:val="-2"/>
                <w:sz w:val="24"/>
              </w:rPr>
              <w:t> </w:t>
            </w:r>
            <w:r>
              <w:rPr>
                <w:sz w:val="24"/>
              </w:rPr>
              <w:t>and</w:t>
            </w:r>
            <w:r>
              <w:rPr>
                <w:spacing w:val="-2"/>
                <w:sz w:val="24"/>
              </w:rPr>
              <w:t> </w:t>
            </w:r>
            <w:r>
              <w:rPr>
                <w:sz w:val="24"/>
              </w:rPr>
              <w:t>Economic</w:t>
            </w:r>
            <w:r>
              <w:rPr>
                <w:spacing w:val="-2"/>
                <w:sz w:val="24"/>
              </w:rPr>
              <w:t> </w:t>
            </w:r>
            <w:r>
              <w:rPr>
                <w:sz w:val="24"/>
              </w:rPr>
              <w:t>Research,</w:t>
            </w:r>
            <w:r>
              <w:rPr>
                <w:spacing w:val="-2"/>
                <w:sz w:val="24"/>
              </w:rPr>
              <w:t> </w:t>
            </w:r>
            <w:r>
              <w:rPr>
                <w:sz w:val="24"/>
              </w:rPr>
              <w:t>UC</w:t>
            </w:r>
            <w:r>
              <w:rPr>
                <w:spacing w:val="-2"/>
                <w:sz w:val="24"/>
              </w:rPr>
              <w:t> </w:t>
            </w:r>
            <w:r>
              <w:rPr>
                <w:sz w:val="24"/>
              </w:rPr>
              <w:t>Berkeley,</w:t>
            </w:r>
            <w:r>
              <w:rPr>
                <w:spacing w:val="-3"/>
                <w:sz w:val="24"/>
              </w:rPr>
              <w:t> </w:t>
            </w:r>
            <w:r>
              <w:rPr>
                <w:sz w:val="24"/>
              </w:rPr>
              <w:t>Dissertation</w:t>
            </w:r>
            <w:r>
              <w:rPr>
                <w:spacing w:val="-2"/>
                <w:sz w:val="24"/>
              </w:rPr>
              <w:t> Grant</w:t>
            </w:r>
          </w:p>
        </w:tc>
      </w:tr>
      <w:tr>
        <w:trPr>
          <w:trHeight w:val="272" w:hRule="atLeast"/>
        </w:trPr>
        <w:tc>
          <w:tcPr>
            <w:tcW w:w="1384" w:type="dxa"/>
          </w:tcPr>
          <w:p>
            <w:pPr>
              <w:pStyle w:val="TableParagraph"/>
              <w:spacing w:line="252" w:lineRule="exact"/>
              <w:rPr>
                <w:sz w:val="24"/>
              </w:rPr>
            </w:pPr>
            <w:r>
              <w:rPr>
                <w:sz w:val="24"/>
              </w:rPr>
              <w:t>2008-</w:t>
            </w:r>
            <w:r>
              <w:rPr>
                <w:spacing w:val="-4"/>
                <w:sz w:val="24"/>
              </w:rPr>
              <w:t>2009</w:t>
            </w:r>
          </w:p>
        </w:tc>
        <w:tc>
          <w:tcPr>
            <w:tcW w:w="8652" w:type="dxa"/>
          </w:tcPr>
          <w:p>
            <w:pPr>
              <w:pStyle w:val="TableParagraph"/>
              <w:spacing w:line="252" w:lineRule="exact"/>
              <w:ind w:left="293"/>
              <w:rPr>
                <w:sz w:val="24"/>
              </w:rPr>
            </w:pPr>
            <w:r>
              <w:rPr>
                <w:sz w:val="24"/>
              </w:rPr>
              <w:t>National</w:t>
            </w:r>
            <w:r>
              <w:rPr>
                <w:spacing w:val="-4"/>
                <w:sz w:val="24"/>
              </w:rPr>
              <w:t> </w:t>
            </w:r>
            <w:r>
              <w:rPr>
                <w:sz w:val="24"/>
              </w:rPr>
              <w:t>Institute</w:t>
            </w:r>
            <w:r>
              <w:rPr>
                <w:spacing w:val="-2"/>
                <w:sz w:val="24"/>
              </w:rPr>
              <w:t> </w:t>
            </w:r>
            <w:r>
              <w:rPr>
                <w:sz w:val="24"/>
              </w:rPr>
              <w:t>of</w:t>
            </w:r>
            <w:r>
              <w:rPr>
                <w:spacing w:val="-2"/>
                <w:sz w:val="24"/>
              </w:rPr>
              <w:t> </w:t>
            </w:r>
            <w:r>
              <w:rPr>
                <w:sz w:val="24"/>
              </w:rPr>
              <w:t>Child</w:t>
            </w:r>
            <w:r>
              <w:rPr>
                <w:spacing w:val="-1"/>
                <w:sz w:val="24"/>
              </w:rPr>
              <w:t> </w:t>
            </w:r>
            <w:r>
              <w:rPr>
                <w:sz w:val="24"/>
              </w:rPr>
              <w:t>Health</w:t>
            </w:r>
            <w:r>
              <w:rPr>
                <w:spacing w:val="-1"/>
                <w:sz w:val="24"/>
              </w:rPr>
              <w:t> </w:t>
            </w:r>
            <w:r>
              <w:rPr>
                <w:sz w:val="24"/>
              </w:rPr>
              <w:t>and</w:t>
            </w:r>
            <w:r>
              <w:rPr>
                <w:spacing w:val="-2"/>
                <w:sz w:val="24"/>
              </w:rPr>
              <w:t> </w:t>
            </w:r>
            <w:r>
              <w:rPr>
                <w:sz w:val="24"/>
              </w:rPr>
              <w:t>Development</w:t>
            </w:r>
            <w:r>
              <w:rPr>
                <w:spacing w:val="-1"/>
                <w:sz w:val="24"/>
              </w:rPr>
              <w:t> </w:t>
            </w:r>
            <w:r>
              <w:rPr>
                <w:sz w:val="24"/>
              </w:rPr>
              <w:t>Training</w:t>
            </w:r>
            <w:r>
              <w:rPr>
                <w:spacing w:val="-1"/>
                <w:sz w:val="24"/>
              </w:rPr>
              <w:t> </w:t>
            </w:r>
            <w:r>
              <w:rPr>
                <w:spacing w:val="-2"/>
                <w:sz w:val="24"/>
              </w:rPr>
              <w:t>Fellowship</w:t>
            </w:r>
          </w:p>
        </w:tc>
      </w:tr>
    </w:tbl>
    <w:p>
      <w:pPr>
        <w:pStyle w:val="BodyText"/>
        <w:rPr>
          <w:b/>
        </w:rPr>
      </w:pPr>
    </w:p>
    <w:p>
      <w:pPr>
        <w:pStyle w:val="BodyText"/>
        <w:spacing w:before="22"/>
        <w:rPr>
          <w:b/>
        </w:rPr>
      </w:pPr>
    </w:p>
    <w:p>
      <w:pPr>
        <w:spacing w:before="0"/>
        <w:ind w:left="0" w:right="0" w:firstLine="0"/>
        <w:jc w:val="left"/>
        <w:rPr>
          <w:b/>
          <w:sz w:val="24"/>
        </w:rPr>
      </w:pPr>
      <w:r>
        <w:rPr>
          <w:b/>
          <w:sz w:val="24"/>
        </w:rPr>
        <w:t>SEMINARS</w:t>
      </w:r>
      <w:r>
        <w:rPr>
          <w:b/>
          <w:spacing w:val="-1"/>
          <w:sz w:val="24"/>
        </w:rPr>
        <w:t> </w:t>
      </w:r>
      <w:r>
        <w:rPr>
          <w:b/>
          <w:sz w:val="24"/>
        </w:rPr>
        <w:t>AND </w:t>
      </w:r>
      <w:r>
        <w:rPr>
          <w:b/>
          <w:spacing w:val="-2"/>
          <w:sz w:val="24"/>
        </w:rPr>
        <w:t>CONFERENCES</w:t>
      </w:r>
    </w:p>
    <w:p>
      <w:pPr>
        <w:spacing w:after="0"/>
        <w:jc w:val="left"/>
        <w:rPr>
          <w:b/>
          <w:sz w:val="24"/>
        </w:rPr>
        <w:sectPr>
          <w:type w:val="continuous"/>
          <w:pgSz w:w="12240" w:h="15840"/>
          <w:pgMar w:header="0" w:footer="383" w:top="1420" w:bottom="580" w:left="1080" w:right="720"/>
        </w:sectPr>
      </w:pPr>
    </w:p>
    <w:p>
      <w:pPr>
        <w:pStyle w:val="BodyText"/>
        <w:spacing w:before="3"/>
        <w:ind w:left="364"/>
      </w:pPr>
      <w:r>
        <w:rPr>
          <w:spacing w:val="-4"/>
        </w:rPr>
        <w:t>2024</w:t>
      </w:r>
    </w:p>
    <w:p>
      <w:pPr>
        <w:pStyle w:val="BodyText"/>
      </w:pPr>
    </w:p>
    <w:p>
      <w:pPr>
        <w:pStyle w:val="BodyText"/>
        <w:spacing w:before="275"/>
      </w:pPr>
    </w:p>
    <w:p>
      <w:pPr>
        <w:pStyle w:val="BodyText"/>
        <w:spacing w:before="1"/>
        <w:ind w:left="364"/>
      </w:pPr>
      <w:r>
        <w:rPr>
          <w:spacing w:val="-4"/>
        </w:rPr>
        <w:t>2023</w:t>
      </w:r>
    </w:p>
    <w:p>
      <w:pPr>
        <w:pStyle w:val="BodyText"/>
      </w:pPr>
    </w:p>
    <w:p>
      <w:pPr>
        <w:pStyle w:val="BodyText"/>
        <w:spacing w:before="275"/>
      </w:pPr>
    </w:p>
    <w:p>
      <w:pPr>
        <w:pStyle w:val="BodyText"/>
        <w:spacing w:before="1"/>
        <w:ind w:left="364"/>
      </w:pPr>
      <w:r>
        <w:rPr>
          <w:spacing w:val="-4"/>
        </w:rPr>
        <w:t>2022</w:t>
      </w:r>
    </w:p>
    <w:p>
      <w:pPr>
        <w:pStyle w:val="BodyText"/>
        <w:spacing w:line="275" w:lineRule="exact" w:before="276"/>
        <w:ind w:left="364"/>
      </w:pPr>
      <w:r>
        <w:rPr>
          <w:spacing w:val="-4"/>
        </w:rPr>
        <w:t>2021</w:t>
      </w:r>
    </w:p>
    <w:p>
      <w:pPr>
        <w:pStyle w:val="BodyText"/>
        <w:spacing w:line="275" w:lineRule="exact"/>
        <w:ind w:left="364"/>
      </w:pPr>
      <w:r>
        <w:rPr>
          <w:spacing w:val="-4"/>
        </w:rPr>
        <w:t>2020</w:t>
      </w:r>
    </w:p>
    <w:p>
      <w:pPr>
        <w:pStyle w:val="BodyText"/>
        <w:spacing w:before="2"/>
        <w:ind w:left="364"/>
      </w:pPr>
      <w:r>
        <w:rPr>
          <w:spacing w:val="-4"/>
        </w:rPr>
        <w:t>2019</w:t>
      </w:r>
    </w:p>
    <w:p>
      <w:pPr>
        <w:pStyle w:val="BodyText"/>
      </w:pPr>
    </w:p>
    <w:p>
      <w:pPr>
        <w:pStyle w:val="BodyText"/>
      </w:pPr>
    </w:p>
    <w:p>
      <w:pPr>
        <w:pStyle w:val="BodyText"/>
      </w:pPr>
    </w:p>
    <w:p>
      <w:pPr>
        <w:pStyle w:val="BodyText"/>
        <w:ind w:left="364"/>
      </w:pPr>
      <w:r>
        <w:rPr>
          <w:spacing w:val="-4"/>
        </w:rPr>
        <w:t>2018</w:t>
      </w:r>
    </w:p>
    <w:p>
      <w:pPr>
        <w:pStyle w:val="BodyText"/>
        <w:spacing w:before="3"/>
        <w:ind w:left="364" w:right="190"/>
      </w:pPr>
      <w:r>
        <w:rPr/>
        <w:br w:type="column"/>
      </w:r>
      <w:r>
        <w:rPr/>
        <w:t>Mid-Midwest</w:t>
      </w:r>
      <w:r>
        <w:rPr>
          <w:spacing w:val="-5"/>
        </w:rPr>
        <w:t> </w:t>
      </w:r>
      <w:r>
        <w:rPr/>
        <w:t>Economics</w:t>
      </w:r>
      <w:r>
        <w:rPr>
          <w:spacing w:val="-5"/>
        </w:rPr>
        <w:t> </w:t>
      </w:r>
      <w:r>
        <w:rPr/>
        <w:t>Conference</w:t>
      </w:r>
      <w:r>
        <w:rPr>
          <w:spacing w:val="-6"/>
        </w:rPr>
        <w:t> </w:t>
      </w:r>
      <w:r>
        <w:rPr/>
        <w:t>at</w:t>
      </w:r>
      <w:r>
        <w:rPr>
          <w:spacing w:val="-5"/>
        </w:rPr>
        <w:t> </w:t>
      </w:r>
      <w:r>
        <w:rPr/>
        <w:t>Purdue</w:t>
      </w:r>
      <w:r>
        <w:rPr>
          <w:spacing w:val="-6"/>
        </w:rPr>
        <w:t> </w:t>
      </w:r>
      <w:r>
        <w:rPr/>
        <w:t>University;</w:t>
      </w:r>
      <w:r>
        <w:rPr>
          <w:spacing w:val="-5"/>
        </w:rPr>
        <w:t> </w:t>
      </w:r>
      <w:r>
        <w:rPr/>
        <w:t>Midwest</w:t>
      </w:r>
      <w:r>
        <w:rPr>
          <w:spacing w:val="-5"/>
        </w:rPr>
        <w:t> </w:t>
      </w:r>
      <w:r>
        <w:rPr/>
        <w:t>Economics Association Annual Meetings, Society of Labor Economists Annual Meeting, Stanford Hoover Institute Immigration Conference, German Minimum Wage </w:t>
      </w:r>
      <w:r>
        <w:rPr>
          <w:spacing w:val="-2"/>
        </w:rPr>
        <w:t>Commission</w:t>
      </w:r>
    </w:p>
    <w:p>
      <w:pPr>
        <w:pStyle w:val="BodyText"/>
        <w:ind w:left="364" w:right="190"/>
      </w:pPr>
      <w:r>
        <w:rPr/>
        <w:t>NBER Cohort Studies; NBER Immigration and the U.S. Economy; Mid-Midwest Economics</w:t>
      </w:r>
      <w:r>
        <w:rPr>
          <w:spacing w:val="-4"/>
        </w:rPr>
        <w:t> </w:t>
      </w:r>
      <w:r>
        <w:rPr/>
        <w:t>Conference</w:t>
      </w:r>
      <w:r>
        <w:rPr>
          <w:spacing w:val="-5"/>
        </w:rPr>
        <w:t> </w:t>
      </w:r>
      <w:r>
        <w:rPr/>
        <w:t>at</w:t>
      </w:r>
      <w:r>
        <w:rPr>
          <w:spacing w:val="-4"/>
        </w:rPr>
        <w:t> </w:t>
      </w:r>
      <w:r>
        <w:rPr/>
        <w:t>Purdue</w:t>
      </w:r>
      <w:r>
        <w:rPr>
          <w:spacing w:val="-5"/>
        </w:rPr>
        <w:t> </w:t>
      </w:r>
      <w:r>
        <w:rPr/>
        <w:t>University;</w:t>
      </w:r>
      <w:r>
        <w:rPr>
          <w:spacing w:val="-4"/>
        </w:rPr>
        <w:t> </w:t>
      </w:r>
      <w:r>
        <w:rPr/>
        <w:t>Society</w:t>
      </w:r>
      <w:r>
        <w:rPr>
          <w:spacing w:val="-4"/>
        </w:rPr>
        <w:t> </w:t>
      </w:r>
      <w:r>
        <w:rPr/>
        <w:t>of</w:t>
      </w:r>
      <w:r>
        <w:rPr>
          <w:spacing w:val="-4"/>
        </w:rPr>
        <w:t> </w:t>
      </w:r>
      <w:r>
        <w:rPr/>
        <w:t>Labor</w:t>
      </w:r>
      <w:r>
        <w:rPr>
          <w:spacing w:val="-4"/>
        </w:rPr>
        <w:t> </w:t>
      </w:r>
      <w:r>
        <w:rPr/>
        <w:t>Economics</w:t>
      </w:r>
      <w:r>
        <w:rPr>
          <w:spacing w:val="-4"/>
        </w:rPr>
        <w:t> </w:t>
      </w:r>
      <w:r>
        <w:rPr/>
        <w:t>Annual Meetings; Stanford Institute for Theoretical Economics; Southern Economics Association Annual Meetings</w:t>
      </w:r>
    </w:p>
    <w:p>
      <w:pPr>
        <w:pStyle w:val="BodyText"/>
        <w:spacing w:line="237" w:lineRule="auto" w:before="2"/>
        <w:ind w:left="364" w:right="190"/>
      </w:pPr>
      <w:r>
        <w:rPr/>
        <w:t>Northern</w:t>
      </w:r>
      <w:r>
        <w:rPr>
          <w:spacing w:val="-5"/>
        </w:rPr>
        <w:t> </w:t>
      </w:r>
      <w:r>
        <w:rPr/>
        <w:t>Illinois</w:t>
      </w:r>
      <w:r>
        <w:rPr>
          <w:spacing w:val="-5"/>
        </w:rPr>
        <w:t> </w:t>
      </w:r>
      <w:r>
        <w:rPr/>
        <w:t>University;</w:t>
      </w:r>
      <w:r>
        <w:rPr>
          <w:spacing w:val="-5"/>
        </w:rPr>
        <w:t> </w:t>
      </w:r>
      <w:r>
        <w:rPr/>
        <w:t>University</w:t>
      </w:r>
      <w:r>
        <w:rPr>
          <w:spacing w:val="-5"/>
        </w:rPr>
        <w:t> </w:t>
      </w:r>
      <w:r>
        <w:rPr/>
        <w:t>of</w:t>
      </w:r>
      <w:r>
        <w:rPr>
          <w:spacing w:val="-5"/>
        </w:rPr>
        <w:t> </w:t>
      </w:r>
      <w:r>
        <w:rPr/>
        <w:t>California,</w:t>
      </w:r>
      <w:r>
        <w:rPr>
          <w:spacing w:val="-5"/>
        </w:rPr>
        <w:t> </w:t>
      </w:r>
      <w:r>
        <w:rPr/>
        <w:t>Berkeley;</w:t>
      </w:r>
      <w:r>
        <w:rPr>
          <w:spacing w:val="-5"/>
        </w:rPr>
        <w:t> </w:t>
      </w:r>
      <w:r>
        <w:rPr/>
        <w:t>University</w:t>
      </w:r>
      <w:r>
        <w:rPr>
          <w:spacing w:val="-5"/>
        </w:rPr>
        <w:t> </w:t>
      </w:r>
      <w:r>
        <w:rPr/>
        <w:t>of California, Davis</w:t>
      </w:r>
    </w:p>
    <w:p>
      <w:pPr>
        <w:pStyle w:val="BodyText"/>
        <w:spacing w:before="3"/>
        <w:ind w:left="364" w:right="597"/>
      </w:pPr>
      <w:r>
        <w:rPr/>
        <w:t>American Economic Association Annual Meetings; Dalhousie University American Economic Association Annual Meetings; University of Kentucky UIUC</w:t>
      </w:r>
      <w:r>
        <w:rPr>
          <w:spacing w:val="-1"/>
        </w:rPr>
        <w:t> </w:t>
      </w:r>
      <w:r>
        <w:rPr/>
        <w:t>Gies</w:t>
      </w:r>
      <w:r>
        <w:rPr>
          <w:spacing w:val="-1"/>
        </w:rPr>
        <w:t> </w:t>
      </w:r>
      <w:r>
        <w:rPr/>
        <w:t>School</w:t>
      </w:r>
      <w:r>
        <w:rPr>
          <w:spacing w:val="-1"/>
        </w:rPr>
        <w:t> </w:t>
      </w:r>
      <w:r>
        <w:rPr/>
        <w:t>of</w:t>
      </w:r>
      <w:r>
        <w:rPr>
          <w:spacing w:val="-1"/>
        </w:rPr>
        <w:t> </w:t>
      </w:r>
      <w:r>
        <w:rPr/>
        <w:t>Business;</w:t>
      </w:r>
      <w:r>
        <w:rPr>
          <w:spacing w:val="-1"/>
        </w:rPr>
        <w:t> </w:t>
      </w:r>
      <w:r>
        <w:rPr/>
        <w:t>IZA</w:t>
      </w:r>
      <w:r>
        <w:rPr>
          <w:spacing w:val="-1"/>
        </w:rPr>
        <w:t> </w:t>
      </w:r>
      <w:r>
        <w:rPr/>
        <w:t>Junior-Senior</w:t>
      </w:r>
      <w:r>
        <w:rPr>
          <w:spacing w:val="-1"/>
        </w:rPr>
        <w:t> </w:t>
      </w:r>
      <w:r>
        <w:rPr/>
        <w:t>Conference;</w:t>
      </w:r>
      <w:r>
        <w:rPr>
          <w:spacing w:val="-1"/>
        </w:rPr>
        <w:t> </w:t>
      </w:r>
      <w:r>
        <w:rPr/>
        <w:t>Society</w:t>
      </w:r>
      <w:r>
        <w:rPr>
          <w:spacing w:val="-1"/>
        </w:rPr>
        <w:t> </w:t>
      </w:r>
      <w:r>
        <w:rPr/>
        <w:t>of</w:t>
      </w:r>
      <w:r>
        <w:rPr>
          <w:spacing w:val="-1"/>
        </w:rPr>
        <w:t> </w:t>
      </w:r>
      <w:r>
        <w:rPr/>
        <w:t>Labor Economists</w:t>
      </w:r>
      <w:r>
        <w:rPr>
          <w:spacing w:val="-5"/>
        </w:rPr>
        <w:t> </w:t>
      </w:r>
      <w:r>
        <w:rPr/>
        <w:t>Annual</w:t>
      </w:r>
      <w:r>
        <w:rPr>
          <w:spacing w:val="-2"/>
        </w:rPr>
        <w:t> </w:t>
      </w:r>
      <w:r>
        <w:rPr/>
        <w:t>Meetings;</w:t>
      </w:r>
      <w:r>
        <w:rPr>
          <w:spacing w:val="-3"/>
        </w:rPr>
        <w:t> </w:t>
      </w:r>
      <w:r>
        <w:rPr/>
        <w:t>Midwest</w:t>
      </w:r>
      <w:r>
        <w:rPr>
          <w:spacing w:val="-2"/>
        </w:rPr>
        <w:t> </w:t>
      </w:r>
      <w:r>
        <w:rPr/>
        <w:t>Health</w:t>
      </w:r>
      <w:r>
        <w:rPr>
          <w:spacing w:val="-3"/>
        </w:rPr>
        <w:t> </w:t>
      </w:r>
      <w:r>
        <w:rPr/>
        <w:t>Economics</w:t>
      </w:r>
      <w:r>
        <w:rPr>
          <w:spacing w:val="-2"/>
        </w:rPr>
        <w:t> </w:t>
      </w:r>
      <w:r>
        <w:rPr/>
        <w:t>Conference-X;</w:t>
      </w:r>
      <w:r>
        <w:rPr>
          <w:spacing w:val="-2"/>
        </w:rPr>
        <w:t> </w:t>
      </w:r>
      <w:r>
        <w:rPr>
          <w:spacing w:val="-4"/>
        </w:rPr>
        <w:t>NBER</w:t>
      </w:r>
    </w:p>
    <w:p>
      <w:pPr>
        <w:pStyle w:val="BodyText"/>
        <w:spacing w:line="237" w:lineRule="auto" w:before="3"/>
        <w:ind w:left="364" w:right="190"/>
      </w:pPr>
      <w:r>
        <w:rPr/>
        <w:t>Summer</w:t>
      </w:r>
      <w:r>
        <w:rPr>
          <w:spacing w:val="-5"/>
        </w:rPr>
        <w:t> </w:t>
      </w:r>
      <w:r>
        <w:rPr/>
        <w:t>Institute,</w:t>
      </w:r>
      <w:r>
        <w:rPr>
          <w:spacing w:val="-5"/>
        </w:rPr>
        <w:t> </w:t>
      </w:r>
      <w:r>
        <w:rPr/>
        <w:t>Development</w:t>
      </w:r>
      <w:r>
        <w:rPr>
          <w:spacing w:val="-5"/>
        </w:rPr>
        <w:t> </w:t>
      </w:r>
      <w:r>
        <w:rPr/>
        <w:t>of</w:t>
      </w:r>
      <w:r>
        <w:rPr>
          <w:spacing w:val="-5"/>
        </w:rPr>
        <w:t> </w:t>
      </w:r>
      <w:r>
        <w:rPr/>
        <w:t>the</w:t>
      </w:r>
      <w:r>
        <w:rPr>
          <w:spacing w:val="-5"/>
        </w:rPr>
        <w:t> </w:t>
      </w:r>
      <w:r>
        <w:rPr/>
        <w:t>American</w:t>
      </w:r>
      <w:r>
        <w:rPr>
          <w:spacing w:val="-5"/>
        </w:rPr>
        <w:t> </w:t>
      </w:r>
      <w:r>
        <w:rPr/>
        <w:t>Economy;</w:t>
      </w:r>
      <w:r>
        <w:rPr>
          <w:spacing w:val="-5"/>
        </w:rPr>
        <w:t> </w:t>
      </w:r>
      <w:r>
        <w:rPr/>
        <w:t>University</w:t>
      </w:r>
      <w:r>
        <w:rPr>
          <w:spacing w:val="-5"/>
        </w:rPr>
        <w:t> </w:t>
      </w:r>
      <w:r>
        <w:rPr/>
        <w:t>of</w:t>
      </w:r>
      <w:r>
        <w:rPr>
          <w:spacing w:val="-5"/>
        </w:rPr>
        <w:t> </w:t>
      </w:r>
      <w:r>
        <w:rPr/>
        <w:t>Wisconsin, Madison; UIUC Political Science; University of California, Berkeley</w:t>
      </w:r>
    </w:p>
    <w:p>
      <w:pPr>
        <w:pStyle w:val="BodyText"/>
        <w:spacing w:before="3"/>
        <w:ind w:left="364"/>
      </w:pPr>
      <w:r>
        <w:rPr/>
        <w:t>NBER</w:t>
      </w:r>
      <w:r>
        <w:rPr>
          <w:spacing w:val="-5"/>
        </w:rPr>
        <w:t> </w:t>
      </w:r>
      <w:r>
        <w:rPr/>
        <w:t>Environment</w:t>
      </w:r>
      <w:r>
        <w:rPr>
          <w:spacing w:val="-4"/>
        </w:rPr>
        <w:t> </w:t>
      </w:r>
      <w:r>
        <w:rPr/>
        <w:t>and</w:t>
      </w:r>
      <w:r>
        <w:rPr>
          <w:spacing w:val="-4"/>
        </w:rPr>
        <w:t> </w:t>
      </w:r>
      <w:r>
        <w:rPr/>
        <w:t>Energy</w:t>
      </w:r>
      <w:r>
        <w:rPr>
          <w:spacing w:val="-4"/>
        </w:rPr>
        <w:t> </w:t>
      </w:r>
      <w:r>
        <w:rPr/>
        <w:t>Economics;</w:t>
      </w:r>
      <w:r>
        <w:rPr>
          <w:spacing w:val="-4"/>
        </w:rPr>
        <w:t> </w:t>
      </w:r>
      <w:r>
        <w:rPr/>
        <w:t>Dartmouth;</w:t>
      </w:r>
      <w:r>
        <w:rPr>
          <w:spacing w:val="-4"/>
        </w:rPr>
        <w:t> </w:t>
      </w:r>
      <w:r>
        <w:rPr/>
        <w:t>Carnegie</w:t>
      </w:r>
      <w:r>
        <w:rPr>
          <w:spacing w:val="-5"/>
        </w:rPr>
        <w:t> </w:t>
      </w:r>
      <w:r>
        <w:rPr/>
        <w:t>Mellon;</w:t>
      </w:r>
      <w:r>
        <w:rPr>
          <w:spacing w:val="-4"/>
        </w:rPr>
        <w:t> </w:t>
      </w:r>
      <w:r>
        <w:rPr/>
        <w:t>Society</w:t>
      </w:r>
      <w:r>
        <w:rPr>
          <w:spacing w:val="-4"/>
        </w:rPr>
        <w:t> </w:t>
      </w:r>
      <w:r>
        <w:rPr/>
        <w:t>of Labor Economists Annual Meetings; Purdue; National Tax Association Annual </w:t>
      </w:r>
      <w:r>
        <w:rPr>
          <w:spacing w:val="-2"/>
        </w:rPr>
        <w:t>Meetings</w:t>
      </w:r>
    </w:p>
    <w:p>
      <w:pPr>
        <w:pStyle w:val="BodyText"/>
        <w:spacing w:after="0"/>
        <w:sectPr>
          <w:type w:val="continuous"/>
          <w:pgSz w:w="12240" w:h="15840"/>
          <w:pgMar w:header="0" w:footer="383" w:top="1380" w:bottom="580" w:left="1080" w:right="720"/>
          <w:cols w:num="2" w:equalWidth="0">
            <w:col w:w="885" w:space="742"/>
            <w:col w:w="8813"/>
          </w:cols>
        </w:sectPr>
      </w:pPr>
    </w:p>
    <w:p>
      <w:pPr>
        <w:pStyle w:val="BodyText"/>
        <w:tabs>
          <w:tab w:pos="1991" w:val="left" w:leader="none"/>
        </w:tabs>
        <w:ind w:left="1992" w:right="254" w:hanging="1628"/>
      </w:pPr>
      <w:r>
        <w:rPr>
          <w:spacing w:val="-4"/>
        </w:rPr>
        <w:t>2017</w:t>
      </w:r>
      <w:r>
        <w:rPr/>
        <w:tab/>
        <w:t>Yale</w:t>
      </w:r>
      <w:r>
        <w:rPr>
          <w:spacing w:val="-4"/>
        </w:rPr>
        <w:t> </w:t>
      </w:r>
      <w:r>
        <w:rPr/>
        <w:t>School</w:t>
      </w:r>
      <w:r>
        <w:rPr>
          <w:spacing w:val="-3"/>
        </w:rPr>
        <w:t> </w:t>
      </w:r>
      <w:r>
        <w:rPr/>
        <w:t>of</w:t>
      </w:r>
      <w:r>
        <w:rPr>
          <w:spacing w:val="-3"/>
        </w:rPr>
        <w:t> </w:t>
      </w:r>
      <w:r>
        <w:rPr/>
        <w:t>Forestry</w:t>
      </w:r>
      <w:r>
        <w:rPr>
          <w:spacing w:val="-3"/>
        </w:rPr>
        <w:t> </w:t>
      </w:r>
      <w:r>
        <w:rPr/>
        <w:t>and</w:t>
      </w:r>
      <w:r>
        <w:rPr>
          <w:spacing w:val="-3"/>
        </w:rPr>
        <w:t> </w:t>
      </w:r>
      <w:r>
        <w:rPr/>
        <w:t>Environmental</w:t>
      </w:r>
      <w:r>
        <w:rPr>
          <w:spacing w:val="-3"/>
        </w:rPr>
        <w:t> </w:t>
      </w:r>
      <w:r>
        <w:rPr/>
        <w:t>Science;</w:t>
      </w:r>
      <w:r>
        <w:rPr>
          <w:spacing w:val="-3"/>
        </w:rPr>
        <w:t> </w:t>
      </w:r>
      <w:r>
        <w:rPr/>
        <w:t>University</w:t>
      </w:r>
      <w:r>
        <w:rPr>
          <w:spacing w:val="-3"/>
        </w:rPr>
        <w:t> </w:t>
      </w:r>
      <w:r>
        <w:rPr/>
        <w:t>of</w:t>
      </w:r>
      <w:r>
        <w:rPr>
          <w:spacing w:val="-3"/>
        </w:rPr>
        <w:t> </w:t>
      </w:r>
      <w:r>
        <w:rPr/>
        <w:t>California,</w:t>
      </w:r>
      <w:r>
        <w:rPr>
          <w:spacing w:val="-3"/>
        </w:rPr>
        <w:t> </w:t>
      </w:r>
      <w:r>
        <w:rPr/>
        <w:t>Davis; UIUC</w:t>
      </w:r>
      <w:r>
        <w:rPr>
          <w:spacing w:val="-5"/>
        </w:rPr>
        <w:t> </w:t>
      </w:r>
      <w:r>
        <w:rPr/>
        <w:t>Political</w:t>
      </w:r>
      <w:r>
        <w:rPr>
          <w:spacing w:val="-5"/>
        </w:rPr>
        <w:t> </w:t>
      </w:r>
      <w:r>
        <w:rPr/>
        <w:t>Science;</w:t>
      </w:r>
      <w:r>
        <w:rPr>
          <w:spacing w:val="-5"/>
        </w:rPr>
        <w:t> </w:t>
      </w:r>
      <w:r>
        <w:rPr/>
        <w:t>Population</w:t>
      </w:r>
      <w:r>
        <w:rPr>
          <w:spacing w:val="-5"/>
        </w:rPr>
        <w:t> </w:t>
      </w:r>
      <w:r>
        <w:rPr/>
        <w:t>Association</w:t>
      </w:r>
      <w:r>
        <w:rPr>
          <w:spacing w:val="-5"/>
        </w:rPr>
        <w:t> </w:t>
      </w:r>
      <w:r>
        <w:rPr/>
        <w:t>of</w:t>
      </w:r>
      <w:r>
        <w:rPr>
          <w:spacing w:val="-5"/>
        </w:rPr>
        <w:t> </w:t>
      </w:r>
      <w:r>
        <w:rPr/>
        <w:t>America</w:t>
      </w:r>
      <w:r>
        <w:rPr>
          <w:spacing w:val="-6"/>
        </w:rPr>
        <w:t> </w:t>
      </w:r>
      <w:r>
        <w:rPr/>
        <w:t>Annual</w:t>
      </w:r>
      <w:r>
        <w:rPr>
          <w:spacing w:val="-5"/>
        </w:rPr>
        <w:t> </w:t>
      </w:r>
      <w:r>
        <w:rPr/>
        <w:t>Meetings;</w:t>
      </w:r>
      <w:r>
        <w:rPr>
          <w:spacing w:val="-5"/>
        </w:rPr>
        <w:t> </w:t>
      </w:r>
      <w:r>
        <w:rPr/>
        <w:t>H2D2 Day at University of Michigan; NBER Summer Institute, Aging Sessions; W.E. Upjohn Institute</w:t>
      </w:r>
    </w:p>
    <w:p>
      <w:pPr>
        <w:pStyle w:val="BodyText"/>
        <w:tabs>
          <w:tab w:pos="1984" w:val="left" w:leader="none"/>
        </w:tabs>
        <w:ind w:left="1992" w:right="166" w:hanging="1628"/>
      </w:pPr>
      <w:r>
        <w:rPr>
          <w:spacing w:val="-4"/>
        </w:rPr>
        <w:t>2016</w:t>
      </w:r>
      <w:r>
        <w:rPr/>
        <w:tab/>
        <w:t>Population Association of America Annual Meetings; Midwestern Economics Association</w:t>
      </w:r>
      <w:r>
        <w:rPr>
          <w:spacing w:val="-4"/>
        </w:rPr>
        <w:t> </w:t>
      </w:r>
      <w:r>
        <w:rPr/>
        <w:t>Annual</w:t>
      </w:r>
      <w:r>
        <w:rPr>
          <w:spacing w:val="-4"/>
        </w:rPr>
        <w:t> </w:t>
      </w:r>
      <w:r>
        <w:rPr/>
        <w:t>Meetings;</w:t>
      </w:r>
      <w:r>
        <w:rPr>
          <w:spacing w:val="-4"/>
        </w:rPr>
        <w:t> </w:t>
      </w:r>
      <w:r>
        <w:rPr/>
        <w:t>UIUC</w:t>
      </w:r>
      <w:r>
        <w:rPr>
          <w:spacing w:val="-4"/>
        </w:rPr>
        <w:t> </w:t>
      </w:r>
      <w:r>
        <w:rPr/>
        <w:t>pERE;</w:t>
      </w:r>
      <w:r>
        <w:rPr>
          <w:spacing w:val="-4"/>
        </w:rPr>
        <w:t> </w:t>
      </w:r>
      <w:r>
        <w:rPr/>
        <w:t>Chinese</w:t>
      </w:r>
      <w:r>
        <w:rPr>
          <w:spacing w:val="-5"/>
        </w:rPr>
        <w:t> </w:t>
      </w:r>
      <w:r>
        <w:rPr/>
        <w:t>University</w:t>
      </w:r>
      <w:r>
        <w:rPr>
          <w:spacing w:val="-4"/>
        </w:rPr>
        <w:t> </w:t>
      </w:r>
      <w:r>
        <w:rPr/>
        <w:t>of</w:t>
      </w:r>
      <w:r>
        <w:rPr>
          <w:spacing w:val="-4"/>
        </w:rPr>
        <w:t> </w:t>
      </w:r>
      <w:r>
        <w:rPr/>
        <w:t>Hong</w:t>
      </w:r>
      <w:r>
        <w:rPr>
          <w:spacing w:val="-4"/>
        </w:rPr>
        <w:t> </w:t>
      </w:r>
      <w:r>
        <w:rPr/>
        <w:t>Kong;</w:t>
      </w:r>
      <w:r>
        <w:rPr>
          <w:spacing w:val="-4"/>
        </w:rPr>
        <w:t> </w:t>
      </w:r>
      <w:r>
        <w:rPr/>
        <w:t>Hong Kong University of Science and Technology; IZA Environment-Labor Conference; University of Iowa; University of Illinois, Chicago</w:t>
      </w:r>
    </w:p>
    <w:p>
      <w:pPr>
        <w:pStyle w:val="BodyText"/>
        <w:tabs>
          <w:tab w:pos="1984" w:val="left" w:leader="none"/>
        </w:tabs>
        <w:ind w:left="1992" w:right="560" w:hanging="1628"/>
      </w:pPr>
      <w:r>
        <w:rPr>
          <w:spacing w:val="-4"/>
        </w:rPr>
        <w:t>2015</w:t>
      </w:r>
      <w:r>
        <w:rPr/>
        <w:tab/>
        <w:t>Federal Reserve Bank of Chicago; University of Illinois, Chicago; University of Michigan;</w:t>
      </w:r>
      <w:r>
        <w:rPr>
          <w:spacing w:val="-5"/>
        </w:rPr>
        <w:t> </w:t>
      </w:r>
      <w:r>
        <w:rPr/>
        <w:t>Society</w:t>
      </w:r>
      <w:r>
        <w:rPr>
          <w:spacing w:val="-5"/>
        </w:rPr>
        <w:t> </w:t>
      </w:r>
      <w:r>
        <w:rPr/>
        <w:t>of</w:t>
      </w:r>
      <w:r>
        <w:rPr>
          <w:spacing w:val="-5"/>
        </w:rPr>
        <w:t> </w:t>
      </w:r>
      <w:r>
        <w:rPr/>
        <w:t>Labor</w:t>
      </w:r>
      <w:r>
        <w:rPr>
          <w:spacing w:val="-5"/>
        </w:rPr>
        <w:t> </w:t>
      </w:r>
      <w:r>
        <w:rPr/>
        <w:t>Economists</w:t>
      </w:r>
      <w:r>
        <w:rPr>
          <w:spacing w:val="-5"/>
        </w:rPr>
        <w:t> </w:t>
      </w:r>
      <w:r>
        <w:rPr/>
        <w:t>Annual</w:t>
      </w:r>
      <w:r>
        <w:rPr>
          <w:spacing w:val="-5"/>
        </w:rPr>
        <w:t> </w:t>
      </w:r>
      <w:r>
        <w:rPr/>
        <w:t>Meetings;</w:t>
      </w:r>
      <w:r>
        <w:rPr>
          <w:spacing w:val="-5"/>
        </w:rPr>
        <w:t> </w:t>
      </w:r>
      <w:r>
        <w:rPr/>
        <w:t>University</w:t>
      </w:r>
      <w:r>
        <w:rPr>
          <w:spacing w:val="-5"/>
        </w:rPr>
        <w:t> </w:t>
      </w:r>
      <w:r>
        <w:rPr/>
        <w:t>of</w:t>
      </w:r>
      <w:r>
        <w:rPr>
          <w:spacing w:val="-5"/>
        </w:rPr>
        <w:t> </w:t>
      </w:r>
      <w:r>
        <w:rPr/>
        <w:t>Chicago; Southern Economic Association</w:t>
      </w:r>
    </w:p>
    <w:p>
      <w:pPr>
        <w:pStyle w:val="BodyText"/>
        <w:tabs>
          <w:tab w:pos="1991" w:val="left" w:leader="none"/>
        </w:tabs>
        <w:ind w:left="1992" w:right="160" w:hanging="1628"/>
      </w:pPr>
      <w:r>
        <w:rPr>
          <w:spacing w:val="-2"/>
        </w:rPr>
        <w:t>2011-2014</w:t>
      </w:r>
      <w:r>
        <w:rPr/>
        <w:tab/>
        <w:t>University of Illinois at Urbana-Champaign; University of Virginia; University of Miami;</w:t>
      </w:r>
      <w:r>
        <w:rPr>
          <w:spacing w:val="-4"/>
        </w:rPr>
        <w:t> </w:t>
      </w:r>
      <w:r>
        <w:rPr/>
        <w:t>United</w:t>
      </w:r>
      <w:r>
        <w:rPr>
          <w:spacing w:val="-4"/>
        </w:rPr>
        <w:t> </w:t>
      </w:r>
      <w:r>
        <w:rPr/>
        <w:t>States</w:t>
      </w:r>
      <w:r>
        <w:rPr>
          <w:spacing w:val="-4"/>
        </w:rPr>
        <w:t> </w:t>
      </w:r>
      <w:r>
        <w:rPr/>
        <w:t>Military</w:t>
      </w:r>
      <w:r>
        <w:rPr>
          <w:spacing w:val="-4"/>
        </w:rPr>
        <w:t> </w:t>
      </w:r>
      <w:r>
        <w:rPr/>
        <w:t>Academy;</w:t>
      </w:r>
      <w:r>
        <w:rPr>
          <w:spacing w:val="-4"/>
        </w:rPr>
        <w:t> </w:t>
      </w:r>
      <w:r>
        <w:rPr/>
        <w:t>Census</w:t>
      </w:r>
      <w:r>
        <w:rPr>
          <w:spacing w:val="-4"/>
        </w:rPr>
        <w:t> </w:t>
      </w:r>
      <w:r>
        <w:rPr/>
        <w:t>Bureau,</w:t>
      </w:r>
      <w:r>
        <w:rPr>
          <w:spacing w:val="-4"/>
        </w:rPr>
        <w:t> </w:t>
      </w:r>
      <w:r>
        <w:rPr/>
        <w:t>LEHD</w:t>
      </w:r>
      <w:r>
        <w:rPr>
          <w:spacing w:val="-4"/>
        </w:rPr>
        <w:t> </w:t>
      </w:r>
      <w:r>
        <w:rPr/>
        <w:t>Group;</w:t>
      </w:r>
      <w:r>
        <w:rPr>
          <w:spacing w:val="-4"/>
        </w:rPr>
        <w:t> </w:t>
      </w:r>
      <w:r>
        <w:rPr/>
        <w:t>University</w:t>
      </w:r>
      <w:r>
        <w:rPr>
          <w:spacing w:val="-4"/>
        </w:rPr>
        <w:t> </w:t>
      </w:r>
      <w:r>
        <w:rPr/>
        <w:t>of California, Berkeley; RAND; San Francisco State University; Population Association</w:t>
      </w:r>
    </w:p>
    <w:p>
      <w:pPr>
        <w:pStyle w:val="BodyText"/>
        <w:spacing w:after="0"/>
        <w:sectPr>
          <w:type w:val="continuous"/>
          <w:pgSz w:w="12240" w:h="15840"/>
          <w:pgMar w:header="0" w:footer="383" w:top="1380" w:bottom="580" w:left="1080" w:right="720"/>
        </w:sectPr>
      </w:pPr>
    </w:p>
    <w:p>
      <w:pPr>
        <w:pStyle w:val="BodyText"/>
        <w:spacing w:before="76"/>
        <w:ind w:left="1992"/>
      </w:pPr>
      <w:r>
        <w:rPr/>
        <w:t>of</w:t>
      </w:r>
      <w:r>
        <w:rPr>
          <w:spacing w:val="-1"/>
        </w:rPr>
        <w:t> </w:t>
      </w:r>
      <w:r>
        <w:rPr/>
        <w:t>America</w:t>
      </w:r>
      <w:r>
        <w:rPr>
          <w:spacing w:val="-2"/>
        </w:rPr>
        <w:t> </w:t>
      </w:r>
      <w:r>
        <w:rPr/>
        <w:t>Annual</w:t>
      </w:r>
      <w:r>
        <w:rPr>
          <w:spacing w:val="-1"/>
        </w:rPr>
        <w:t> </w:t>
      </w:r>
      <w:r>
        <w:rPr>
          <w:spacing w:val="-2"/>
        </w:rPr>
        <w:t>Meeting</w:t>
      </w:r>
    </w:p>
    <w:p>
      <w:pPr>
        <w:pStyle w:val="BodyText"/>
        <w:spacing w:before="274"/>
      </w:pPr>
    </w:p>
    <w:p>
      <w:pPr>
        <w:pStyle w:val="Heading1"/>
      </w:pPr>
      <w:r>
        <w:rPr>
          <w:spacing w:val="-2"/>
        </w:rPr>
        <w:t>TEACHING</w:t>
      </w:r>
    </w:p>
    <w:p>
      <w:pPr>
        <w:pStyle w:val="BodyText"/>
        <w:spacing w:line="275" w:lineRule="exact" w:before="3"/>
        <w:ind w:left="270"/>
      </w:pPr>
      <w:r>
        <w:rPr>
          <w:u w:val="single"/>
        </w:rPr>
        <w:t>University</w:t>
      </w:r>
      <w:r>
        <w:rPr>
          <w:spacing w:val="-2"/>
          <w:u w:val="single"/>
        </w:rPr>
        <w:t> </w:t>
      </w:r>
      <w:r>
        <w:rPr>
          <w:u w:val="single"/>
        </w:rPr>
        <w:t>of</w:t>
      </w:r>
      <w:r>
        <w:rPr>
          <w:spacing w:val="-1"/>
          <w:u w:val="single"/>
        </w:rPr>
        <w:t> </w:t>
      </w:r>
      <w:r>
        <w:rPr>
          <w:u w:val="single"/>
        </w:rPr>
        <w:t>Illinois</w:t>
      </w:r>
      <w:r>
        <w:rPr>
          <w:spacing w:val="-1"/>
          <w:u w:val="single"/>
        </w:rPr>
        <w:t> </w:t>
      </w:r>
      <w:r>
        <w:rPr>
          <w:u w:val="single"/>
        </w:rPr>
        <w:t>at</w:t>
      </w:r>
      <w:r>
        <w:rPr>
          <w:spacing w:val="-1"/>
          <w:u w:val="single"/>
        </w:rPr>
        <w:t> </w:t>
      </w:r>
      <w:r>
        <w:rPr>
          <w:u w:val="single"/>
        </w:rPr>
        <w:t>Urbana-</w:t>
      </w:r>
      <w:r>
        <w:rPr>
          <w:spacing w:val="-2"/>
          <w:u w:val="single"/>
        </w:rPr>
        <w:t>Champaign</w:t>
      </w:r>
      <w:r>
        <w:rPr>
          <w:spacing w:val="-2"/>
        </w:rPr>
        <w:t>:</w:t>
      </w:r>
    </w:p>
    <w:p>
      <w:pPr>
        <w:pStyle w:val="BodyText"/>
        <w:spacing w:line="242" w:lineRule="auto"/>
        <w:ind w:left="1080" w:right="501" w:hanging="360"/>
      </w:pPr>
      <w:r>
        <w:rPr/>
        <w:t>Applied</w:t>
      </w:r>
      <w:r>
        <w:rPr>
          <w:spacing w:val="-4"/>
        </w:rPr>
        <w:t> </w:t>
      </w:r>
      <w:r>
        <w:rPr/>
        <w:t>Microeconometrics</w:t>
      </w:r>
      <w:r>
        <w:rPr>
          <w:spacing w:val="-5"/>
        </w:rPr>
        <w:t> </w:t>
      </w:r>
      <w:r>
        <w:rPr/>
        <w:t>(graduate):</w:t>
      </w:r>
      <w:r>
        <w:rPr>
          <w:spacing w:val="-5"/>
        </w:rPr>
        <w:t> </w:t>
      </w:r>
      <w:r>
        <w:rPr/>
        <w:t>Spring</w:t>
      </w:r>
      <w:r>
        <w:rPr>
          <w:spacing w:val="-5"/>
        </w:rPr>
        <w:t> </w:t>
      </w:r>
      <w:r>
        <w:rPr/>
        <w:t>2016,</w:t>
      </w:r>
      <w:r>
        <w:rPr>
          <w:spacing w:val="-4"/>
        </w:rPr>
        <w:t> </w:t>
      </w:r>
      <w:r>
        <w:rPr/>
        <w:t>Spring</w:t>
      </w:r>
      <w:r>
        <w:rPr>
          <w:spacing w:val="-4"/>
        </w:rPr>
        <w:t> </w:t>
      </w:r>
      <w:r>
        <w:rPr/>
        <w:t>2017,</w:t>
      </w:r>
      <w:r>
        <w:rPr>
          <w:spacing w:val="-4"/>
        </w:rPr>
        <w:t> </w:t>
      </w:r>
      <w:r>
        <w:rPr/>
        <w:t>Spring</w:t>
      </w:r>
      <w:r>
        <w:rPr>
          <w:spacing w:val="-5"/>
        </w:rPr>
        <w:t> </w:t>
      </w:r>
      <w:r>
        <w:rPr/>
        <w:t>and</w:t>
      </w:r>
      <w:r>
        <w:rPr>
          <w:spacing w:val="-4"/>
        </w:rPr>
        <w:t> </w:t>
      </w:r>
      <w:r>
        <w:rPr/>
        <w:t>Fall</w:t>
      </w:r>
      <w:r>
        <w:rPr>
          <w:spacing w:val="-4"/>
        </w:rPr>
        <w:t> </w:t>
      </w:r>
      <w:r>
        <w:rPr/>
        <w:t>2018,</w:t>
      </w:r>
      <w:r>
        <w:rPr>
          <w:spacing w:val="-4"/>
        </w:rPr>
        <w:t> </w:t>
      </w:r>
      <w:r>
        <w:rPr/>
        <w:t>Fall 2019, Fall 2020, Fall 2021, Fall 2022, Fall 2023</w:t>
      </w:r>
    </w:p>
    <w:p>
      <w:pPr>
        <w:pStyle w:val="BodyText"/>
        <w:spacing w:line="242" w:lineRule="auto"/>
        <w:ind w:left="720" w:right="501"/>
      </w:pPr>
      <w:r>
        <w:rPr/>
        <w:t>Labor Economics I (graduate): Spring 2015, Spring and Fall 2017, Spring 2019, Fall 2024 Labor</w:t>
      </w:r>
      <w:r>
        <w:rPr>
          <w:spacing w:val="-4"/>
        </w:rPr>
        <w:t> </w:t>
      </w:r>
      <w:r>
        <w:rPr/>
        <w:t>Economics</w:t>
      </w:r>
      <w:r>
        <w:rPr>
          <w:spacing w:val="-5"/>
        </w:rPr>
        <w:t> </w:t>
      </w:r>
      <w:r>
        <w:rPr/>
        <w:t>(undergraduate):</w:t>
      </w:r>
      <w:r>
        <w:rPr>
          <w:spacing w:val="-4"/>
        </w:rPr>
        <w:t> </w:t>
      </w:r>
      <w:r>
        <w:rPr/>
        <w:t>Spring</w:t>
      </w:r>
      <w:r>
        <w:rPr>
          <w:spacing w:val="-5"/>
        </w:rPr>
        <w:t> </w:t>
      </w:r>
      <w:r>
        <w:rPr/>
        <w:t>2016,</w:t>
      </w:r>
      <w:r>
        <w:rPr>
          <w:spacing w:val="-4"/>
        </w:rPr>
        <w:t> </w:t>
      </w:r>
      <w:r>
        <w:rPr/>
        <w:t>Fall</w:t>
      </w:r>
      <w:r>
        <w:rPr>
          <w:spacing w:val="-4"/>
        </w:rPr>
        <w:t> </w:t>
      </w:r>
      <w:r>
        <w:rPr/>
        <w:t>2019,</w:t>
      </w:r>
      <w:r>
        <w:rPr>
          <w:spacing w:val="-4"/>
        </w:rPr>
        <w:t> </w:t>
      </w:r>
      <w:r>
        <w:rPr/>
        <w:t>Spring</w:t>
      </w:r>
      <w:r>
        <w:rPr>
          <w:spacing w:val="-4"/>
        </w:rPr>
        <w:t> </w:t>
      </w:r>
      <w:r>
        <w:rPr/>
        <w:t>2021,</w:t>
      </w:r>
      <w:r>
        <w:rPr>
          <w:spacing w:val="-4"/>
        </w:rPr>
        <w:t> </w:t>
      </w:r>
      <w:r>
        <w:rPr/>
        <w:t>Spring</w:t>
      </w:r>
      <w:r>
        <w:rPr>
          <w:spacing w:val="-4"/>
        </w:rPr>
        <w:t> </w:t>
      </w:r>
      <w:r>
        <w:rPr/>
        <w:t>2022,</w:t>
      </w:r>
      <w:r>
        <w:rPr>
          <w:spacing w:val="-4"/>
        </w:rPr>
        <w:t> </w:t>
      </w:r>
      <w:r>
        <w:rPr/>
        <w:t>Spring</w:t>
      </w:r>
    </w:p>
    <w:p>
      <w:pPr>
        <w:pStyle w:val="BodyText"/>
        <w:spacing w:line="271" w:lineRule="exact"/>
        <w:ind w:left="1080"/>
      </w:pPr>
      <w:r>
        <w:rPr/>
        <w:t>2023, Spring </w:t>
      </w:r>
      <w:r>
        <w:rPr>
          <w:spacing w:val="-4"/>
        </w:rPr>
        <w:t>2024</w:t>
      </w:r>
    </w:p>
    <w:p>
      <w:pPr>
        <w:pStyle w:val="BodyText"/>
        <w:spacing w:line="237" w:lineRule="auto"/>
        <w:ind w:left="720" w:right="2864"/>
      </w:pPr>
      <w:r>
        <w:rPr/>
        <w:t>Public</w:t>
      </w:r>
      <w:r>
        <w:rPr>
          <w:spacing w:val="-6"/>
        </w:rPr>
        <w:t> </w:t>
      </w:r>
      <w:r>
        <w:rPr/>
        <w:t>Policy</w:t>
      </w:r>
      <w:r>
        <w:rPr>
          <w:spacing w:val="-5"/>
        </w:rPr>
        <w:t> </w:t>
      </w:r>
      <w:r>
        <w:rPr/>
        <w:t>for</w:t>
      </w:r>
      <w:r>
        <w:rPr>
          <w:spacing w:val="-5"/>
        </w:rPr>
        <w:t> </w:t>
      </w:r>
      <w:r>
        <w:rPr/>
        <w:t>an</w:t>
      </w:r>
      <w:r>
        <w:rPr>
          <w:spacing w:val="-5"/>
        </w:rPr>
        <w:t> </w:t>
      </w:r>
      <w:r>
        <w:rPr/>
        <w:t>Aging</w:t>
      </w:r>
      <w:r>
        <w:rPr>
          <w:spacing w:val="-5"/>
        </w:rPr>
        <w:t> </w:t>
      </w:r>
      <w:r>
        <w:rPr/>
        <w:t>Population</w:t>
      </w:r>
      <w:r>
        <w:rPr>
          <w:spacing w:val="-6"/>
        </w:rPr>
        <w:t> </w:t>
      </w:r>
      <w:r>
        <w:rPr/>
        <w:t>(undergraduate):</w:t>
      </w:r>
      <w:r>
        <w:rPr>
          <w:spacing w:val="-5"/>
        </w:rPr>
        <w:t> </w:t>
      </w:r>
      <w:r>
        <w:rPr/>
        <w:t>Fall</w:t>
      </w:r>
      <w:r>
        <w:rPr>
          <w:spacing w:val="-6"/>
        </w:rPr>
        <w:t> </w:t>
      </w:r>
      <w:r>
        <w:rPr/>
        <w:t>2014 Racial Disparity (undergraduate, co-instructor): Spring 2020</w:t>
      </w:r>
    </w:p>
    <w:p>
      <w:pPr>
        <w:pStyle w:val="BodyText"/>
        <w:spacing w:line="237" w:lineRule="auto" w:before="3"/>
        <w:ind w:left="720" w:right="5857" w:hanging="450"/>
      </w:pPr>
      <w:r>
        <w:rPr>
          <w:u w:val="single"/>
        </w:rPr>
        <w:t>University of California, Berkeley</w:t>
      </w:r>
      <w:r>
        <w:rPr/>
        <w:t>: Economic</w:t>
      </w:r>
      <w:r>
        <w:rPr>
          <w:spacing w:val="-13"/>
        </w:rPr>
        <w:t> </w:t>
      </w:r>
      <w:r>
        <w:rPr/>
        <w:t>Demography:</w:t>
      </w:r>
      <w:r>
        <w:rPr>
          <w:spacing w:val="-13"/>
        </w:rPr>
        <w:t> </w:t>
      </w:r>
      <w:r>
        <w:rPr/>
        <w:t>Summer</w:t>
      </w:r>
      <w:r>
        <w:rPr>
          <w:spacing w:val="-13"/>
        </w:rPr>
        <w:t> </w:t>
      </w:r>
      <w:r>
        <w:rPr/>
        <w:t>2013</w:t>
      </w:r>
    </w:p>
    <w:p>
      <w:pPr>
        <w:pStyle w:val="BodyText"/>
        <w:spacing w:before="3"/>
        <w:ind w:left="720"/>
      </w:pPr>
      <w:r>
        <w:rPr/>
        <w:t>Intermediate</w:t>
      </w:r>
      <w:r>
        <w:rPr>
          <w:spacing w:val="-6"/>
        </w:rPr>
        <w:t> </w:t>
      </w:r>
      <w:r>
        <w:rPr/>
        <w:t>Macroeconomics:</w:t>
      </w:r>
      <w:r>
        <w:rPr>
          <w:spacing w:val="-2"/>
        </w:rPr>
        <w:t> </w:t>
      </w:r>
      <w:r>
        <w:rPr/>
        <w:t>Summer</w:t>
      </w:r>
      <w:r>
        <w:rPr>
          <w:spacing w:val="-4"/>
        </w:rPr>
        <w:t> </w:t>
      </w:r>
      <w:r>
        <w:rPr/>
        <w:t>2011,</w:t>
      </w:r>
      <w:r>
        <w:rPr>
          <w:spacing w:val="-2"/>
        </w:rPr>
        <w:t> </w:t>
      </w:r>
      <w:r>
        <w:rPr>
          <w:spacing w:val="-4"/>
        </w:rPr>
        <w:t>2012</w:t>
      </w:r>
    </w:p>
    <w:p>
      <w:pPr>
        <w:pStyle w:val="BodyText"/>
      </w:pPr>
    </w:p>
    <w:p>
      <w:pPr>
        <w:pStyle w:val="Heading1"/>
        <w:spacing w:line="275" w:lineRule="exact"/>
      </w:pPr>
      <w:r>
        <w:rPr/>
        <w:t>PROFESSIONAL</w:t>
      </w:r>
      <w:r>
        <w:rPr>
          <w:spacing w:val="-1"/>
        </w:rPr>
        <w:t> </w:t>
      </w:r>
      <w:r>
        <w:rPr>
          <w:spacing w:val="-2"/>
        </w:rPr>
        <w:t>SERVICE</w:t>
      </w:r>
    </w:p>
    <w:p>
      <w:pPr>
        <w:spacing w:line="240" w:lineRule="auto" w:before="0"/>
        <w:ind w:left="720" w:right="408" w:hanging="360"/>
        <w:jc w:val="left"/>
        <w:rPr>
          <w:i/>
          <w:sz w:val="24"/>
        </w:rPr>
      </w:pPr>
      <w:r>
        <w:rPr>
          <w:sz w:val="24"/>
          <w:u w:val="single"/>
        </w:rPr>
        <w:t>Referee</w:t>
      </w:r>
      <w:r>
        <w:rPr>
          <w:b/>
          <w:sz w:val="24"/>
        </w:rPr>
        <w:t>:</w:t>
      </w:r>
      <w:r>
        <w:rPr>
          <w:b/>
          <w:spacing w:val="-4"/>
          <w:sz w:val="24"/>
        </w:rPr>
        <w:t> </w:t>
      </w:r>
      <w:r>
        <w:rPr>
          <w:i/>
          <w:sz w:val="24"/>
        </w:rPr>
        <w:t>American</w:t>
      </w:r>
      <w:r>
        <w:rPr>
          <w:i/>
          <w:spacing w:val="-4"/>
          <w:sz w:val="24"/>
        </w:rPr>
        <w:t> </w:t>
      </w:r>
      <w:r>
        <w:rPr>
          <w:i/>
          <w:sz w:val="24"/>
        </w:rPr>
        <w:t>Economic</w:t>
      </w:r>
      <w:r>
        <w:rPr>
          <w:i/>
          <w:spacing w:val="-5"/>
          <w:sz w:val="24"/>
        </w:rPr>
        <w:t> </w:t>
      </w:r>
      <w:r>
        <w:rPr>
          <w:i/>
          <w:sz w:val="24"/>
        </w:rPr>
        <w:t>Journal:</w:t>
      </w:r>
      <w:r>
        <w:rPr>
          <w:i/>
          <w:spacing w:val="-4"/>
          <w:sz w:val="24"/>
        </w:rPr>
        <w:t> </w:t>
      </w:r>
      <w:r>
        <w:rPr>
          <w:i/>
          <w:sz w:val="24"/>
        </w:rPr>
        <w:t>Applied</w:t>
      </w:r>
      <w:r>
        <w:rPr>
          <w:i/>
          <w:spacing w:val="-4"/>
          <w:sz w:val="24"/>
        </w:rPr>
        <w:t> </w:t>
      </w:r>
      <w:r>
        <w:rPr>
          <w:i/>
          <w:sz w:val="24"/>
        </w:rPr>
        <w:t>Economics,</w:t>
      </w:r>
      <w:r>
        <w:rPr>
          <w:i/>
          <w:spacing w:val="-4"/>
          <w:sz w:val="24"/>
        </w:rPr>
        <w:t> </w:t>
      </w:r>
      <w:r>
        <w:rPr>
          <w:i/>
          <w:sz w:val="24"/>
        </w:rPr>
        <w:t>American</w:t>
      </w:r>
      <w:r>
        <w:rPr>
          <w:i/>
          <w:spacing w:val="-4"/>
          <w:sz w:val="24"/>
        </w:rPr>
        <w:t> </w:t>
      </w:r>
      <w:r>
        <w:rPr>
          <w:i/>
          <w:sz w:val="24"/>
        </w:rPr>
        <w:t>Economic</w:t>
      </w:r>
      <w:r>
        <w:rPr>
          <w:i/>
          <w:spacing w:val="-5"/>
          <w:sz w:val="24"/>
        </w:rPr>
        <w:t> </w:t>
      </w:r>
      <w:r>
        <w:rPr>
          <w:i/>
          <w:sz w:val="24"/>
        </w:rPr>
        <w:t>Journal:</w:t>
      </w:r>
      <w:r>
        <w:rPr>
          <w:i/>
          <w:spacing w:val="-4"/>
          <w:sz w:val="24"/>
        </w:rPr>
        <w:t> </w:t>
      </w:r>
      <w:r>
        <w:rPr>
          <w:i/>
          <w:sz w:val="24"/>
        </w:rPr>
        <w:t>Economic Policy,</w:t>
      </w:r>
      <w:r>
        <w:rPr>
          <w:i/>
          <w:spacing w:val="-4"/>
          <w:sz w:val="24"/>
        </w:rPr>
        <w:t> </w:t>
      </w:r>
      <w:r>
        <w:rPr>
          <w:i/>
          <w:sz w:val="24"/>
        </w:rPr>
        <w:t>American</w:t>
      </w:r>
      <w:r>
        <w:rPr>
          <w:i/>
          <w:spacing w:val="-4"/>
          <w:sz w:val="24"/>
        </w:rPr>
        <w:t> </w:t>
      </w:r>
      <w:r>
        <w:rPr>
          <w:i/>
          <w:sz w:val="24"/>
        </w:rPr>
        <w:t>Economic</w:t>
      </w:r>
      <w:r>
        <w:rPr>
          <w:i/>
          <w:spacing w:val="-5"/>
          <w:sz w:val="24"/>
        </w:rPr>
        <w:t> </w:t>
      </w:r>
      <w:r>
        <w:rPr>
          <w:i/>
          <w:sz w:val="24"/>
        </w:rPr>
        <w:t>Review,</w:t>
      </w:r>
      <w:r>
        <w:rPr>
          <w:i/>
          <w:spacing w:val="-4"/>
          <w:sz w:val="24"/>
        </w:rPr>
        <w:t> </w:t>
      </w:r>
      <w:r>
        <w:rPr>
          <w:i/>
          <w:sz w:val="24"/>
        </w:rPr>
        <w:t>American</w:t>
      </w:r>
      <w:r>
        <w:rPr>
          <w:i/>
          <w:spacing w:val="-4"/>
          <w:sz w:val="24"/>
        </w:rPr>
        <w:t> </w:t>
      </w:r>
      <w:r>
        <w:rPr>
          <w:i/>
          <w:sz w:val="24"/>
        </w:rPr>
        <w:t>Economic</w:t>
      </w:r>
      <w:r>
        <w:rPr>
          <w:i/>
          <w:spacing w:val="-5"/>
          <w:sz w:val="24"/>
        </w:rPr>
        <w:t> </w:t>
      </w:r>
      <w:r>
        <w:rPr>
          <w:i/>
          <w:sz w:val="24"/>
        </w:rPr>
        <w:t>Review:</w:t>
      </w:r>
      <w:r>
        <w:rPr>
          <w:i/>
          <w:spacing w:val="-4"/>
          <w:sz w:val="24"/>
        </w:rPr>
        <w:t> </w:t>
      </w:r>
      <w:r>
        <w:rPr>
          <w:i/>
          <w:sz w:val="24"/>
        </w:rPr>
        <w:t>Insights,</w:t>
      </w:r>
      <w:r>
        <w:rPr>
          <w:i/>
          <w:spacing w:val="-4"/>
          <w:sz w:val="24"/>
        </w:rPr>
        <w:t> </w:t>
      </w:r>
      <w:r>
        <w:rPr>
          <w:i/>
          <w:sz w:val="24"/>
        </w:rPr>
        <w:t>American</w:t>
      </w:r>
      <w:r>
        <w:rPr>
          <w:i/>
          <w:spacing w:val="-4"/>
          <w:sz w:val="24"/>
        </w:rPr>
        <w:t> </w:t>
      </w:r>
      <w:r>
        <w:rPr>
          <w:i/>
          <w:sz w:val="24"/>
        </w:rPr>
        <w:t>Journal</w:t>
      </w:r>
      <w:r>
        <w:rPr>
          <w:i/>
          <w:spacing w:val="-4"/>
          <w:sz w:val="24"/>
        </w:rPr>
        <w:t> </w:t>
      </w:r>
      <w:r>
        <w:rPr>
          <w:i/>
          <w:sz w:val="24"/>
        </w:rPr>
        <w:t>of Agricultural Economics, American Journal of Preventative Medicine, British Medical Journal, Canadian Journal of Economics, Economic History Review, Economic Inquiry, Economic Letters, Health Economics, ILR Review, IZA Journal of Labor Economics, Journal of Demographic Economics, Journal of Economic Behavior and Organization, Journal of Environmental Economics and Management, Journal of Health Economics, Journal of Human Resources, Journal of Internal Medicine, Journal of Policy Analysis and Management, Journal of Political Economy, Journal of Public Economics, Journal of the European Economic Association, Land Economics, New England Journal of Medicine, Proceedings of the National Academy of Sciences, Public Opinion Quarterly, Quarterly Journal of Economics, Quarterly Review of Economics and Finance, Review of Finance</w:t>
      </w:r>
    </w:p>
    <w:p>
      <w:pPr>
        <w:spacing w:before="0"/>
        <w:ind w:left="360" w:right="0" w:firstLine="0"/>
        <w:jc w:val="left"/>
        <w:rPr>
          <w:i/>
          <w:sz w:val="24"/>
        </w:rPr>
      </w:pPr>
      <w:r>
        <w:rPr>
          <w:sz w:val="24"/>
          <w:u w:val="single"/>
        </w:rPr>
        <w:t>Reviewer</w:t>
      </w:r>
      <w:r>
        <w:rPr>
          <w:b/>
          <w:sz w:val="24"/>
        </w:rPr>
        <w:t>:</w:t>
      </w:r>
      <w:r>
        <w:rPr>
          <w:b/>
          <w:spacing w:val="-5"/>
          <w:sz w:val="24"/>
        </w:rPr>
        <w:t> </w:t>
      </w:r>
      <w:r>
        <w:rPr>
          <w:i/>
          <w:sz w:val="24"/>
        </w:rPr>
        <w:t>National</w:t>
      </w:r>
      <w:r>
        <w:rPr>
          <w:i/>
          <w:spacing w:val="-2"/>
          <w:sz w:val="24"/>
        </w:rPr>
        <w:t> </w:t>
      </w:r>
      <w:r>
        <w:rPr>
          <w:i/>
          <w:sz w:val="24"/>
        </w:rPr>
        <w:t>Science</w:t>
      </w:r>
      <w:r>
        <w:rPr>
          <w:i/>
          <w:spacing w:val="-2"/>
          <w:sz w:val="24"/>
        </w:rPr>
        <w:t> </w:t>
      </w:r>
      <w:r>
        <w:rPr>
          <w:i/>
          <w:sz w:val="24"/>
        </w:rPr>
        <w:t>Foundation,</w:t>
      </w:r>
      <w:r>
        <w:rPr>
          <w:i/>
          <w:spacing w:val="-3"/>
          <w:sz w:val="24"/>
        </w:rPr>
        <w:t> </w:t>
      </w:r>
      <w:r>
        <w:rPr>
          <w:i/>
          <w:sz w:val="24"/>
        </w:rPr>
        <w:t>University</w:t>
      </w:r>
      <w:r>
        <w:rPr>
          <w:i/>
          <w:spacing w:val="-2"/>
          <w:sz w:val="24"/>
        </w:rPr>
        <w:t> </w:t>
      </w:r>
      <w:r>
        <w:rPr>
          <w:i/>
          <w:sz w:val="24"/>
        </w:rPr>
        <w:t>of</w:t>
      </w:r>
      <w:r>
        <w:rPr>
          <w:i/>
          <w:spacing w:val="-2"/>
          <w:sz w:val="24"/>
        </w:rPr>
        <w:t> </w:t>
      </w:r>
      <w:r>
        <w:rPr>
          <w:i/>
          <w:sz w:val="24"/>
        </w:rPr>
        <w:t>Illinois</w:t>
      </w:r>
      <w:r>
        <w:rPr>
          <w:i/>
          <w:spacing w:val="-3"/>
          <w:sz w:val="24"/>
        </w:rPr>
        <w:t> </w:t>
      </w:r>
      <w:r>
        <w:rPr>
          <w:i/>
          <w:sz w:val="24"/>
        </w:rPr>
        <w:t>Campus</w:t>
      </w:r>
      <w:r>
        <w:rPr>
          <w:i/>
          <w:spacing w:val="-2"/>
          <w:sz w:val="24"/>
        </w:rPr>
        <w:t> </w:t>
      </w:r>
      <w:r>
        <w:rPr>
          <w:i/>
          <w:sz w:val="24"/>
        </w:rPr>
        <w:t>Research</w:t>
      </w:r>
      <w:r>
        <w:rPr>
          <w:i/>
          <w:spacing w:val="-2"/>
          <w:sz w:val="24"/>
        </w:rPr>
        <w:t> Board</w:t>
      </w:r>
    </w:p>
    <w:p>
      <w:pPr>
        <w:pStyle w:val="BodyText"/>
        <w:spacing w:line="237" w:lineRule="auto" w:before="4"/>
        <w:ind w:left="720" w:right="501" w:hanging="360"/>
      </w:pPr>
      <w:r>
        <w:rPr>
          <w:u w:val="single"/>
        </w:rPr>
        <w:t>Conference</w:t>
      </w:r>
      <w:r>
        <w:rPr>
          <w:spacing w:val="-5"/>
          <w:u w:val="single"/>
        </w:rPr>
        <w:t> </w:t>
      </w:r>
      <w:r>
        <w:rPr>
          <w:u w:val="single"/>
        </w:rPr>
        <w:t>Organizer</w:t>
      </w:r>
      <w:r>
        <w:rPr/>
        <w:t>:</w:t>
      </w:r>
      <w:r>
        <w:rPr>
          <w:spacing w:val="-4"/>
        </w:rPr>
        <w:t> </w:t>
      </w:r>
      <w:r>
        <w:rPr/>
        <w:t>Resek</w:t>
      </w:r>
      <w:r>
        <w:rPr>
          <w:spacing w:val="-4"/>
        </w:rPr>
        <w:t> </w:t>
      </w:r>
      <w:r>
        <w:rPr/>
        <w:t>Mini-Conference</w:t>
      </w:r>
      <w:r>
        <w:rPr>
          <w:spacing w:val="-5"/>
        </w:rPr>
        <w:t> </w:t>
      </w:r>
      <w:r>
        <w:rPr/>
        <w:t>on</w:t>
      </w:r>
      <w:r>
        <w:rPr>
          <w:spacing w:val="-4"/>
        </w:rPr>
        <w:t> </w:t>
      </w:r>
      <w:r>
        <w:rPr/>
        <w:t>the</w:t>
      </w:r>
      <w:r>
        <w:rPr>
          <w:spacing w:val="-5"/>
        </w:rPr>
        <w:t> </w:t>
      </w:r>
      <w:r>
        <w:rPr/>
        <w:t>Economics</w:t>
      </w:r>
      <w:r>
        <w:rPr>
          <w:spacing w:val="-4"/>
        </w:rPr>
        <w:t> </w:t>
      </w:r>
      <w:r>
        <w:rPr/>
        <w:t>of</w:t>
      </w:r>
      <w:r>
        <w:rPr>
          <w:spacing w:val="-4"/>
        </w:rPr>
        <w:t> </w:t>
      </w:r>
      <w:r>
        <w:rPr/>
        <w:t>Education,</w:t>
      </w:r>
      <w:r>
        <w:rPr>
          <w:spacing w:val="-4"/>
        </w:rPr>
        <w:t> </w:t>
      </w:r>
      <w:r>
        <w:rPr/>
        <w:t>University</w:t>
      </w:r>
      <w:r>
        <w:rPr>
          <w:spacing w:val="-4"/>
        </w:rPr>
        <w:t> </w:t>
      </w:r>
      <w:r>
        <w:rPr/>
        <w:t>of Illinois at Urbana-Champaign, Fall 2015, Fall 2016, Fall 2017</w:t>
      </w:r>
    </w:p>
    <w:p>
      <w:pPr>
        <w:pStyle w:val="BodyText"/>
        <w:spacing w:before="1"/>
      </w:pPr>
    </w:p>
    <w:p>
      <w:pPr>
        <w:pStyle w:val="BodyText"/>
        <w:spacing w:line="242" w:lineRule="auto"/>
        <w:ind w:left="360" w:right="4207"/>
      </w:pPr>
      <w:r>
        <w:rPr/>
        <w:t>Illinois</w:t>
      </w:r>
      <w:r>
        <w:rPr>
          <w:spacing w:val="-8"/>
        </w:rPr>
        <w:t> </w:t>
      </w:r>
      <w:r>
        <w:rPr/>
        <w:t>Economic</w:t>
      </w:r>
      <w:r>
        <w:rPr>
          <w:spacing w:val="-8"/>
        </w:rPr>
        <w:t> </w:t>
      </w:r>
      <w:r>
        <w:rPr/>
        <w:t>Tournament,</w:t>
      </w:r>
      <w:r>
        <w:rPr>
          <w:spacing w:val="-8"/>
        </w:rPr>
        <w:t> </w:t>
      </w:r>
      <w:r>
        <w:rPr/>
        <w:t>Keynote</w:t>
      </w:r>
      <w:r>
        <w:rPr>
          <w:spacing w:val="-8"/>
        </w:rPr>
        <w:t> </w:t>
      </w:r>
      <w:r>
        <w:rPr/>
        <w:t>Speaker</w:t>
      </w:r>
      <w:r>
        <w:rPr>
          <w:spacing w:val="-8"/>
        </w:rPr>
        <w:t> </w:t>
      </w:r>
      <w:r>
        <w:rPr/>
        <w:t>2022 Illinois Covid-19 Expert Panel, 2020</w:t>
      </w:r>
    </w:p>
    <w:p>
      <w:pPr>
        <w:pStyle w:val="BodyText"/>
        <w:spacing w:line="271" w:lineRule="exact"/>
        <w:ind w:left="360"/>
      </w:pPr>
      <w:r>
        <w:rPr/>
        <w:t>Immigration,</w:t>
      </w:r>
      <w:r>
        <w:rPr>
          <w:spacing w:val="-4"/>
        </w:rPr>
        <w:t> </w:t>
      </w:r>
      <w:r>
        <w:rPr/>
        <w:t>Migration,</w:t>
      </w:r>
      <w:r>
        <w:rPr>
          <w:spacing w:val="-2"/>
        </w:rPr>
        <w:t> </w:t>
      </w:r>
      <w:r>
        <w:rPr/>
        <w:t>and</w:t>
      </w:r>
      <w:r>
        <w:rPr>
          <w:spacing w:val="-1"/>
        </w:rPr>
        <w:t> </w:t>
      </w:r>
      <w:r>
        <w:rPr/>
        <w:t>Refugees</w:t>
      </w:r>
      <w:r>
        <w:rPr>
          <w:spacing w:val="-2"/>
        </w:rPr>
        <w:t> </w:t>
      </w:r>
      <w:r>
        <w:rPr/>
        <w:t>and</w:t>
      </w:r>
      <w:r>
        <w:rPr>
          <w:spacing w:val="-2"/>
        </w:rPr>
        <w:t> </w:t>
      </w:r>
      <w:r>
        <w:rPr/>
        <w:t>the</w:t>
      </w:r>
      <w:r>
        <w:rPr>
          <w:spacing w:val="-2"/>
        </w:rPr>
        <w:t> </w:t>
      </w:r>
      <w:r>
        <w:rPr/>
        <w:t>2016</w:t>
      </w:r>
      <w:r>
        <w:rPr>
          <w:spacing w:val="-2"/>
        </w:rPr>
        <w:t> </w:t>
      </w:r>
      <w:r>
        <w:rPr/>
        <w:t>Election</w:t>
      </w:r>
      <w:r>
        <w:rPr>
          <w:spacing w:val="-2"/>
        </w:rPr>
        <w:t> </w:t>
      </w:r>
      <w:r>
        <w:rPr/>
        <w:t>Conference,</w:t>
      </w:r>
      <w:r>
        <w:rPr>
          <w:spacing w:val="-2"/>
        </w:rPr>
        <w:t> </w:t>
      </w:r>
      <w:r>
        <w:rPr/>
        <w:t>Speaker,</w:t>
      </w:r>
      <w:r>
        <w:rPr>
          <w:spacing w:val="-1"/>
        </w:rPr>
        <w:t> </w:t>
      </w:r>
      <w:r>
        <w:rPr>
          <w:spacing w:val="-4"/>
        </w:rPr>
        <w:t>2016</w:t>
      </w:r>
    </w:p>
    <w:p>
      <w:pPr>
        <w:pStyle w:val="BodyText"/>
      </w:pPr>
    </w:p>
    <w:p>
      <w:pPr>
        <w:pStyle w:val="Heading1"/>
      </w:pPr>
      <w:r>
        <w:rPr/>
        <w:t>PhD</w:t>
      </w:r>
      <w:r>
        <w:rPr>
          <w:spacing w:val="-2"/>
        </w:rPr>
        <w:t> COMMITTEES</w:t>
      </w:r>
    </w:p>
    <w:p>
      <w:pPr>
        <w:pStyle w:val="Heading1"/>
        <w:spacing w:after="0"/>
        <w:sectPr>
          <w:pgSz w:w="12240" w:h="15840"/>
          <w:pgMar w:header="0" w:footer="383" w:top="1360" w:bottom="580" w:left="1080" w:right="720"/>
        </w:sectPr>
      </w:pPr>
    </w:p>
    <w:p>
      <w:pPr>
        <w:pStyle w:val="BodyText"/>
        <w:spacing w:before="3"/>
        <w:ind w:left="364"/>
      </w:pPr>
      <w:r>
        <w:rPr>
          <w:spacing w:val="-4"/>
        </w:rPr>
        <w:t>2024</w:t>
      </w:r>
    </w:p>
    <w:p>
      <w:pPr>
        <w:pStyle w:val="BodyText"/>
        <w:spacing w:before="273"/>
      </w:pPr>
    </w:p>
    <w:p>
      <w:pPr>
        <w:pStyle w:val="BodyText"/>
        <w:ind w:left="364"/>
      </w:pPr>
      <w:r>
        <w:rPr>
          <w:spacing w:val="-4"/>
        </w:rPr>
        <w:t>2023</w:t>
      </w:r>
    </w:p>
    <w:p>
      <w:pPr>
        <w:pStyle w:val="BodyText"/>
      </w:pPr>
    </w:p>
    <w:p>
      <w:pPr>
        <w:pStyle w:val="BodyText"/>
        <w:ind w:left="364"/>
      </w:pPr>
      <w:r>
        <w:rPr>
          <w:spacing w:val="-4"/>
        </w:rPr>
        <w:t>2022</w:t>
      </w:r>
    </w:p>
    <w:p>
      <w:pPr>
        <w:pStyle w:val="BodyText"/>
        <w:spacing w:line="275" w:lineRule="exact" w:before="3"/>
        <w:ind w:left="364"/>
      </w:pPr>
      <w:r>
        <w:rPr/>
        <w:br w:type="column"/>
      </w:r>
      <w:r>
        <w:rPr/>
        <w:t>Allen</w:t>
      </w:r>
      <w:r>
        <w:rPr>
          <w:spacing w:val="-5"/>
        </w:rPr>
        <w:t> </w:t>
      </w:r>
      <w:r>
        <w:rPr/>
        <w:t>Hardiman</w:t>
      </w:r>
      <w:r>
        <w:rPr>
          <w:spacing w:val="-2"/>
        </w:rPr>
        <w:t> </w:t>
      </w:r>
      <w:r>
        <w:rPr/>
        <w:t>(chair),</w:t>
      </w:r>
      <w:r>
        <w:rPr>
          <w:spacing w:val="-2"/>
        </w:rPr>
        <w:t> </w:t>
      </w:r>
      <w:r>
        <w:rPr/>
        <w:t>American</w:t>
      </w:r>
      <w:r>
        <w:rPr>
          <w:spacing w:val="-2"/>
        </w:rPr>
        <w:t> </w:t>
      </w:r>
      <w:r>
        <w:rPr/>
        <w:t>Medical</w:t>
      </w:r>
      <w:r>
        <w:rPr>
          <w:spacing w:val="-2"/>
        </w:rPr>
        <w:t> </w:t>
      </w:r>
      <w:r>
        <w:rPr/>
        <w:t>Association,</w:t>
      </w:r>
      <w:r>
        <w:rPr>
          <w:spacing w:val="-2"/>
        </w:rPr>
        <w:t> Economist</w:t>
      </w:r>
    </w:p>
    <w:p>
      <w:pPr>
        <w:pStyle w:val="BodyText"/>
        <w:spacing w:line="242" w:lineRule="auto"/>
        <w:ind w:left="364" w:right="699"/>
      </w:pPr>
      <w:r>
        <w:rPr/>
        <w:t>Sakshi</w:t>
      </w:r>
      <w:r>
        <w:rPr>
          <w:spacing w:val="-7"/>
        </w:rPr>
        <w:t> </w:t>
      </w:r>
      <w:r>
        <w:rPr/>
        <w:t>Bhardwaj,</w:t>
      </w:r>
      <w:r>
        <w:rPr>
          <w:spacing w:val="-7"/>
        </w:rPr>
        <w:t> </w:t>
      </w:r>
      <w:r>
        <w:rPr/>
        <w:t>University</w:t>
      </w:r>
      <w:r>
        <w:rPr>
          <w:spacing w:val="-7"/>
        </w:rPr>
        <w:t> </w:t>
      </w:r>
      <w:r>
        <w:rPr/>
        <w:t>of</w:t>
      </w:r>
      <w:r>
        <w:rPr>
          <w:spacing w:val="-7"/>
        </w:rPr>
        <w:t> </w:t>
      </w:r>
      <w:r>
        <w:rPr/>
        <w:t>Wisconsin-Whitewater,</w:t>
      </w:r>
      <w:r>
        <w:rPr>
          <w:spacing w:val="-7"/>
        </w:rPr>
        <w:t> </w:t>
      </w:r>
      <w:r>
        <w:rPr/>
        <w:t>Assistant</w:t>
      </w:r>
      <w:r>
        <w:rPr>
          <w:spacing w:val="-7"/>
        </w:rPr>
        <w:t> </w:t>
      </w:r>
      <w:r>
        <w:rPr/>
        <w:t>Professor Sarah Kim: Stanford Health Policy, Postdoctoral Scholar</w:t>
      </w:r>
    </w:p>
    <w:p>
      <w:pPr>
        <w:pStyle w:val="BodyText"/>
        <w:spacing w:line="271" w:lineRule="exact"/>
        <w:ind w:left="364"/>
      </w:pPr>
      <w:r>
        <w:rPr/>
        <w:t>Eduardo</w:t>
      </w:r>
      <w:r>
        <w:rPr>
          <w:spacing w:val="-5"/>
        </w:rPr>
        <w:t> </w:t>
      </w:r>
      <w:r>
        <w:rPr/>
        <w:t>Medina-Cortina</w:t>
      </w:r>
      <w:r>
        <w:rPr>
          <w:spacing w:val="-4"/>
        </w:rPr>
        <w:t> </w:t>
      </w:r>
      <w:r>
        <w:rPr/>
        <w:t>(co-chair,</w:t>
      </w:r>
      <w:r>
        <w:rPr>
          <w:spacing w:val="-2"/>
        </w:rPr>
        <w:t> </w:t>
      </w:r>
      <w:r>
        <w:rPr/>
        <w:t>co-author):</w:t>
      </w:r>
      <w:r>
        <w:rPr>
          <w:spacing w:val="-3"/>
        </w:rPr>
        <w:t> </w:t>
      </w:r>
      <w:r>
        <w:rPr/>
        <w:t>Cornerstone,</w:t>
      </w:r>
      <w:r>
        <w:rPr>
          <w:spacing w:val="-2"/>
        </w:rPr>
        <w:t> Economist</w:t>
      </w:r>
    </w:p>
    <w:p>
      <w:pPr>
        <w:pStyle w:val="BodyText"/>
        <w:spacing w:before="1"/>
        <w:ind w:left="364" w:right="295"/>
      </w:pPr>
      <w:r>
        <w:rPr/>
        <w:t>Irina Valenzuela: International Fund for Agricultural Development, Economist Yuhao</w:t>
      </w:r>
      <w:r>
        <w:rPr>
          <w:spacing w:val="-4"/>
        </w:rPr>
        <w:t> </w:t>
      </w:r>
      <w:r>
        <w:rPr/>
        <w:t>Yang</w:t>
      </w:r>
      <w:r>
        <w:rPr>
          <w:spacing w:val="-4"/>
        </w:rPr>
        <w:t> </w:t>
      </w:r>
      <w:r>
        <w:rPr/>
        <w:t>(co-chair,</w:t>
      </w:r>
      <w:r>
        <w:rPr>
          <w:spacing w:val="-4"/>
        </w:rPr>
        <w:t> </w:t>
      </w:r>
      <w:r>
        <w:rPr/>
        <w:t>co-author):</w:t>
      </w:r>
      <w:r>
        <w:rPr>
          <w:spacing w:val="-4"/>
        </w:rPr>
        <w:t> </w:t>
      </w:r>
      <w:r>
        <w:rPr/>
        <w:t>Southwest</w:t>
      </w:r>
      <w:r>
        <w:rPr>
          <w:spacing w:val="-4"/>
        </w:rPr>
        <w:t> </w:t>
      </w:r>
      <w:r>
        <w:rPr/>
        <w:t>University</w:t>
      </w:r>
      <w:r>
        <w:rPr>
          <w:spacing w:val="-4"/>
        </w:rPr>
        <w:t> </w:t>
      </w:r>
      <w:r>
        <w:rPr/>
        <w:t>of</w:t>
      </w:r>
      <w:r>
        <w:rPr>
          <w:spacing w:val="-4"/>
        </w:rPr>
        <w:t> </w:t>
      </w:r>
      <w:r>
        <w:rPr/>
        <w:t>Economics</w:t>
      </w:r>
      <w:r>
        <w:rPr>
          <w:spacing w:val="-4"/>
        </w:rPr>
        <w:t> </w:t>
      </w:r>
      <w:r>
        <w:rPr/>
        <w:t>and</w:t>
      </w:r>
      <w:r>
        <w:rPr>
          <w:spacing w:val="-4"/>
        </w:rPr>
        <w:t> </w:t>
      </w:r>
      <w:r>
        <w:rPr/>
        <w:t>Finance, Assistant Professor</w:t>
      </w:r>
    </w:p>
    <w:p>
      <w:pPr>
        <w:pStyle w:val="BodyText"/>
        <w:spacing w:line="274" w:lineRule="exact"/>
        <w:ind w:left="364"/>
      </w:pPr>
      <w:r>
        <w:rPr/>
        <w:t>Raissa</w:t>
      </w:r>
      <w:r>
        <w:rPr>
          <w:spacing w:val="-3"/>
        </w:rPr>
        <w:t> </w:t>
      </w:r>
      <w:r>
        <w:rPr/>
        <w:t>Dantas</w:t>
      </w:r>
      <w:r>
        <w:rPr>
          <w:spacing w:val="-1"/>
        </w:rPr>
        <w:t> </w:t>
      </w:r>
      <w:r>
        <w:rPr/>
        <w:t>(University</w:t>
      </w:r>
      <w:r>
        <w:rPr>
          <w:spacing w:val="-2"/>
        </w:rPr>
        <w:t> </w:t>
      </w:r>
      <w:r>
        <w:rPr/>
        <w:t>of</w:t>
      </w:r>
      <w:r>
        <w:rPr>
          <w:spacing w:val="-1"/>
        </w:rPr>
        <w:t> </w:t>
      </w:r>
      <w:r>
        <w:rPr/>
        <w:t>Illinois</w:t>
      </w:r>
      <w:r>
        <w:rPr>
          <w:spacing w:val="-1"/>
        </w:rPr>
        <w:t> </w:t>
      </w:r>
      <w:r>
        <w:rPr/>
        <w:t>at</w:t>
      </w:r>
      <w:r>
        <w:rPr>
          <w:spacing w:val="-2"/>
        </w:rPr>
        <w:t> </w:t>
      </w:r>
      <w:r>
        <w:rPr/>
        <w:t>Chicago</w:t>
      </w:r>
      <w:r>
        <w:rPr>
          <w:spacing w:val="-1"/>
        </w:rPr>
        <w:t> </w:t>
      </w:r>
      <w:r>
        <w:rPr/>
        <w:t>PhD):</w:t>
      </w:r>
      <w:r>
        <w:rPr>
          <w:spacing w:val="-3"/>
        </w:rPr>
        <w:t> </w:t>
      </w:r>
      <w:r>
        <w:rPr/>
        <w:t>McKinsey</w:t>
      </w:r>
      <w:r>
        <w:rPr>
          <w:spacing w:val="-1"/>
        </w:rPr>
        <w:t> </w:t>
      </w:r>
      <w:r>
        <w:rPr/>
        <w:t>&amp;</w:t>
      </w:r>
      <w:r>
        <w:rPr>
          <w:spacing w:val="-1"/>
        </w:rPr>
        <w:t> </w:t>
      </w:r>
      <w:r>
        <w:rPr>
          <w:spacing w:val="-2"/>
        </w:rPr>
        <w:t>Company</w:t>
      </w:r>
    </w:p>
    <w:p>
      <w:pPr>
        <w:pStyle w:val="BodyText"/>
        <w:spacing w:after="0" w:line="274" w:lineRule="exact"/>
        <w:sectPr>
          <w:type w:val="continuous"/>
          <w:pgSz w:w="12240" w:h="15840"/>
          <w:pgMar w:header="0" w:footer="383" w:top="1380" w:bottom="580" w:left="1080" w:right="720"/>
          <w:cols w:num="2" w:equalWidth="0">
            <w:col w:w="885" w:space="742"/>
            <w:col w:w="8813"/>
          </w:cols>
        </w:sectPr>
      </w:pPr>
    </w:p>
    <w:p>
      <w:pPr>
        <w:pStyle w:val="BodyText"/>
        <w:spacing w:before="76"/>
        <w:ind w:left="364"/>
      </w:pPr>
      <w:r>
        <w:rPr>
          <w:spacing w:val="-4"/>
        </w:rPr>
        <w:t>2020</w:t>
      </w:r>
    </w:p>
    <w:p>
      <w:pPr>
        <w:pStyle w:val="BodyText"/>
      </w:pPr>
    </w:p>
    <w:p>
      <w:pPr>
        <w:pStyle w:val="BodyText"/>
      </w:pPr>
    </w:p>
    <w:p>
      <w:pPr>
        <w:pStyle w:val="BodyText"/>
      </w:pPr>
    </w:p>
    <w:p>
      <w:pPr>
        <w:pStyle w:val="BodyText"/>
      </w:pPr>
    </w:p>
    <w:p>
      <w:pPr>
        <w:pStyle w:val="BodyText"/>
      </w:pPr>
    </w:p>
    <w:p>
      <w:pPr>
        <w:pStyle w:val="BodyText"/>
        <w:spacing w:before="1"/>
        <w:ind w:left="364"/>
      </w:pPr>
      <w:r>
        <w:rPr>
          <w:spacing w:val="-4"/>
        </w:rPr>
        <w:t>2019</w:t>
      </w:r>
    </w:p>
    <w:p>
      <w:pPr>
        <w:pStyle w:val="BodyText"/>
        <w:spacing w:before="273"/>
      </w:pPr>
    </w:p>
    <w:p>
      <w:pPr>
        <w:pStyle w:val="BodyText"/>
        <w:ind w:left="364"/>
      </w:pPr>
      <w:r>
        <w:rPr>
          <w:spacing w:val="-4"/>
        </w:rPr>
        <w:t>2016</w:t>
      </w:r>
    </w:p>
    <w:p>
      <w:pPr>
        <w:pStyle w:val="BodyText"/>
        <w:spacing w:line="237" w:lineRule="auto" w:before="79"/>
        <w:ind w:left="364" w:right="1495"/>
      </w:pPr>
      <w:r>
        <w:rPr/>
        <w:br w:type="column"/>
      </w:r>
      <w:r>
        <w:rPr/>
        <w:t>Jacob</w:t>
      </w:r>
      <w:r>
        <w:rPr>
          <w:spacing w:val="-6"/>
        </w:rPr>
        <w:t> </w:t>
      </w:r>
      <w:r>
        <w:rPr/>
        <w:t>Vogler</w:t>
      </w:r>
      <w:r>
        <w:rPr>
          <w:spacing w:val="-6"/>
        </w:rPr>
        <w:t> </w:t>
      </w:r>
      <w:r>
        <w:rPr/>
        <w:t>(co-chair,</w:t>
      </w:r>
      <w:r>
        <w:rPr>
          <w:spacing w:val="-6"/>
        </w:rPr>
        <w:t> </w:t>
      </w:r>
      <w:r>
        <w:rPr/>
        <w:t>co-author):</w:t>
      </w:r>
      <w:r>
        <w:rPr>
          <w:spacing w:val="-6"/>
        </w:rPr>
        <w:t> </w:t>
      </w:r>
      <w:r>
        <w:rPr/>
        <w:t>Mathematica,</w:t>
      </w:r>
      <w:r>
        <w:rPr>
          <w:spacing w:val="-7"/>
        </w:rPr>
        <w:t> </w:t>
      </w:r>
      <w:r>
        <w:rPr/>
        <w:t>Health</w:t>
      </w:r>
      <w:r>
        <w:rPr>
          <w:spacing w:val="-6"/>
        </w:rPr>
        <w:t> </w:t>
      </w:r>
      <w:r>
        <w:rPr/>
        <w:t>Economist Yuci Chen (co-author): W.E. Upjohn Institute, Researcher</w:t>
      </w:r>
    </w:p>
    <w:p>
      <w:pPr>
        <w:pStyle w:val="BodyText"/>
        <w:spacing w:line="237" w:lineRule="auto" w:before="5"/>
        <w:ind w:left="364" w:right="190"/>
      </w:pPr>
      <w:r>
        <w:rPr/>
        <w:t>Heepyung</w:t>
      </w:r>
      <w:r>
        <w:rPr>
          <w:spacing w:val="-4"/>
        </w:rPr>
        <w:t> </w:t>
      </w:r>
      <w:r>
        <w:rPr/>
        <w:t>Cho</w:t>
      </w:r>
      <w:r>
        <w:rPr>
          <w:spacing w:val="-4"/>
        </w:rPr>
        <w:t> </w:t>
      </w:r>
      <w:r>
        <w:rPr/>
        <w:t>(co-author):</w:t>
      </w:r>
      <w:r>
        <w:rPr>
          <w:spacing w:val="-4"/>
        </w:rPr>
        <w:t> </w:t>
      </w:r>
      <w:r>
        <w:rPr/>
        <w:t>Korea</w:t>
      </w:r>
      <w:r>
        <w:rPr>
          <w:spacing w:val="-5"/>
        </w:rPr>
        <w:t> </w:t>
      </w:r>
      <w:r>
        <w:rPr/>
        <w:t>Institute</w:t>
      </w:r>
      <w:r>
        <w:rPr>
          <w:spacing w:val="-5"/>
        </w:rPr>
        <w:t> </w:t>
      </w:r>
      <w:r>
        <w:rPr/>
        <w:t>of</w:t>
      </w:r>
      <w:r>
        <w:rPr>
          <w:spacing w:val="-4"/>
        </w:rPr>
        <w:t> </w:t>
      </w:r>
      <w:r>
        <w:rPr/>
        <w:t>Public</w:t>
      </w:r>
      <w:r>
        <w:rPr>
          <w:spacing w:val="-5"/>
        </w:rPr>
        <w:t> </w:t>
      </w:r>
      <w:r>
        <w:rPr/>
        <w:t>Finance,</w:t>
      </w:r>
      <w:r>
        <w:rPr>
          <w:spacing w:val="-4"/>
        </w:rPr>
        <w:t> </w:t>
      </w:r>
      <w:r>
        <w:rPr/>
        <w:t>Researcher;</w:t>
      </w:r>
      <w:r>
        <w:rPr>
          <w:spacing w:val="-4"/>
        </w:rPr>
        <w:t> </w:t>
      </w:r>
      <w:r>
        <w:rPr/>
        <w:t>Korea University, Assistant Professor</w:t>
      </w:r>
    </w:p>
    <w:p>
      <w:pPr>
        <w:pStyle w:val="BodyText"/>
        <w:spacing w:line="275" w:lineRule="exact" w:before="4"/>
        <w:ind w:left="364"/>
      </w:pPr>
      <w:r>
        <w:rPr/>
        <w:t>Isabel</w:t>
      </w:r>
      <w:r>
        <w:rPr>
          <w:spacing w:val="-3"/>
        </w:rPr>
        <w:t> </w:t>
      </w:r>
      <w:r>
        <w:rPr/>
        <w:t>Musse:</w:t>
      </w:r>
      <w:r>
        <w:rPr>
          <w:spacing w:val="-2"/>
        </w:rPr>
        <w:t> </w:t>
      </w:r>
      <w:r>
        <w:rPr/>
        <w:t>Mathematica,</w:t>
      </w:r>
      <w:r>
        <w:rPr>
          <w:spacing w:val="-3"/>
        </w:rPr>
        <w:t> </w:t>
      </w:r>
      <w:r>
        <w:rPr/>
        <w:t>Health</w:t>
      </w:r>
      <w:r>
        <w:rPr>
          <w:spacing w:val="-2"/>
        </w:rPr>
        <w:t> Economist</w:t>
      </w:r>
    </w:p>
    <w:p>
      <w:pPr>
        <w:pStyle w:val="BodyText"/>
        <w:ind w:left="364" w:right="295"/>
      </w:pPr>
      <w:r>
        <w:rPr/>
        <w:t>Sofia Fernandez-Guerrico: Université Libre de Bruxelles, Postdoctoral Researcher Adriana</w:t>
      </w:r>
      <w:r>
        <w:rPr>
          <w:spacing w:val="-6"/>
        </w:rPr>
        <w:t> </w:t>
      </w:r>
      <w:r>
        <w:rPr/>
        <w:t>Corredor-Waldron</w:t>
      </w:r>
      <w:r>
        <w:rPr>
          <w:spacing w:val="-5"/>
        </w:rPr>
        <w:t> </w:t>
      </w:r>
      <w:r>
        <w:rPr/>
        <w:t>(co-author):</w:t>
      </w:r>
      <w:r>
        <w:rPr>
          <w:spacing w:val="-5"/>
        </w:rPr>
        <w:t> </w:t>
      </w:r>
      <w:r>
        <w:rPr/>
        <w:t>Princeton</w:t>
      </w:r>
      <w:r>
        <w:rPr>
          <w:spacing w:val="-5"/>
        </w:rPr>
        <w:t> </w:t>
      </w:r>
      <w:r>
        <w:rPr/>
        <w:t>Center</w:t>
      </w:r>
      <w:r>
        <w:rPr>
          <w:spacing w:val="-5"/>
        </w:rPr>
        <w:t> </w:t>
      </w:r>
      <w:r>
        <w:rPr/>
        <w:t>for</w:t>
      </w:r>
      <w:r>
        <w:rPr>
          <w:spacing w:val="-5"/>
        </w:rPr>
        <w:t> </w:t>
      </w:r>
      <w:r>
        <w:rPr/>
        <w:t>Health</w:t>
      </w:r>
      <w:r>
        <w:rPr>
          <w:spacing w:val="-5"/>
        </w:rPr>
        <w:t> </w:t>
      </w:r>
      <w:r>
        <w:rPr/>
        <w:t>and</w:t>
      </w:r>
      <w:r>
        <w:rPr>
          <w:spacing w:val="-5"/>
        </w:rPr>
        <w:t> </w:t>
      </w:r>
      <w:r>
        <w:rPr/>
        <w:t>Well-being, Post-doctoral Researcher; North Carolina State, Assistant Professor</w:t>
      </w:r>
    </w:p>
    <w:p>
      <w:pPr>
        <w:pStyle w:val="BodyText"/>
        <w:spacing w:line="237" w:lineRule="auto" w:before="3"/>
        <w:ind w:left="364" w:right="3125"/>
      </w:pPr>
      <w:r>
        <w:rPr/>
        <w:t>Eunhye</w:t>
      </w:r>
      <w:r>
        <w:rPr>
          <w:spacing w:val="-9"/>
        </w:rPr>
        <w:t> </w:t>
      </w:r>
      <w:r>
        <w:rPr/>
        <w:t>Kwak:</w:t>
      </w:r>
      <w:r>
        <w:rPr>
          <w:spacing w:val="-8"/>
        </w:rPr>
        <w:t> </w:t>
      </w:r>
      <w:r>
        <w:rPr/>
        <w:t>Korean</w:t>
      </w:r>
      <w:r>
        <w:rPr>
          <w:spacing w:val="-8"/>
        </w:rPr>
        <w:t> </w:t>
      </w:r>
      <w:r>
        <w:rPr/>
        <w:t>Labor</w:t>
      </w:r>
      <w:r>
        <w:rPr>
          <w:spacing w:val="-8"/>
        </w:rPr>
        <w:t> </w:t>
      </w:r>
      <w:r>
        <w:rPr/>
        <w:t>Institute,</w:t>
      </w:r>
      <w:r>
        <w:rPr>
          <w:spacing w:val="-8"/>
        </w:rPr>
        <w:t> </w:t>
      </w:r>
      <w:r>
        <w:rPr/>
        <w:t>Researcher Cong Zhang: Amazon</w:t>
      </w:r>
    </w:p>
    <w:p>
      <w:pPr>
        <w:pStyle w:val="BodyText"/>
        <w:spacing w:after="0" w:line="237" w:lineRule="auto"/>
        <w:sectPr>
          <w:pgSz w:w="12240" w:h="15840"/>
          <w:pgMar w:header="0" w:footer="383" w:top="1360" w:bottom="580" w:left="1080" w:right="720"/>
          <w:cols w:num="2" w:equalWidth="0">
            <w:col w:w="885" w:space="742"/>
            <w:col w:w="8813"/>
          </w:cols>
        </w:sectPr>
      </w:pPr>
    </w:p>
    <w:p>
      <w:pPr>
        <w:pStyle w:val="BodyText"/>
        <w:tabs>
          <w:tab w:pos="1991" w:val="left" w:leader="none"/>
        </w:tabs>
        <w:spacing w:before="3"/>
        <w:ind w:left="364"/>
      </w:pPr>
      <w:r>
        <w:rPr>
          <w:spacing w:val="-4"/>
        </w:rPr>
        <w:t>2015</w:t>
      </w:r>
      <w:r>
        <w:rPr/>
        <w:tab/>
        <w:t>Luke</w:t>
      </w:r>
      <w:r>
        <w:rPr>
          <w:spacing w:val="-5"/>
        </w:rPr>
        <w:t> </w:t>
      </w:r>
      <w:r>
        <w:rPr/>
        <w:t>Godwin-Jones:</w:t>
      </w:r>
      <w:r>
        <w:rPr>
          <w:spacing w:val="-2"/>
        </w:rPr>
        <w:t> </w:t>
      </w:r>
      <w:r>
        <w:rPr/>
        <w:t>Capital</w:t>
      </w:r>
      <w:r>
        <w:rPr>
          <w:spacing w:val="-2"/>
        </w:rPr>
        <w:t> </w:t>
      </w:r>
      <w:r>
        <w:rPr>
          <w:spacing w:val="-5"/>
        </w:rPr>
        <w:t>One</w:t>
      </w:r>
    </w:p>
    <w:p>
      <w:pPr>
        <w:pStyle w:val="Heading1"/>
        <w:spacing w:line="275" w:lineRule="exact" w:before="276"/>
      </w:pPr>
      <w:r>
        <w:rPr/>
        <w:t>UNDERGRADUATE</w:t>
      </w:r>
      <w:r>
        <w:rPr>
          <w:spacing w:val="-3"/>
        </w:rPr>
        <w:t> </w:t>
      </w:r>
      <w:r>
        <w:rPr>
          <w:spacing w:val="-2"/>
        </w:rPr>
        <w:t>ADVISING</w:t>
      </w:r>
    </w:p>
    <w:p>
      <w:pPr>
        <w:pStyle w:val="BodyText"/>
        <w:spacing w:line="242" w:lineRule="auto"/>
        <w:ind w:firstLine="360"/>
      </w:pPr>
      <w:r>
        <w:rPr/>
        <w:t>Graduation with Distinction: Hedy Yang (2020), Lefei Chen (2020), Xiao Tan (2020), Wesley Au</w:t>
      </w:r>
      <w:r>
        <w:rPr>
          <w:spacing w:val="80"/>
        </w:rPr>
        <w:t> </w:t>
      </w:r>
      <w:r>
        <w:rPr/>
        <w:t>(2020), Mike Huang (2019), Suyoung Park (2018), Collin Schumock (2018), Gloria Liu (2018)</w:t>
      </w:r>
    </w:p>
    <w:p>
      <w:pPr>
        <w:pStyle w:val="Heading1"/>
        <w:spacing w:line="275" w:lineRule="exact" w:before="271"/>
      </w:pPr>
      <w:r>
        <w:rPr/>
        <w:t>OTHER</w:t>
      </w:r>
      <w:r>
        <w:rPr>
          <w:spacing w:val="-1"/>
        </w:rPr>
        <w:t> </w:t>
      </w:r>
      <w:r>
        <w:rPr>
          <w:spacing w:val="-2"/>
        </w:rPr>
        <w:t>INFORMATION</w:t>
      </w:r>
    </w:p>
    <w:p>
      <w:pPr>
        <w:pStyle w:val="BodyText"/>
        <w:spacing w:line="242" w:lineRule="auto"/>
        <w:ind w:left="720" w:right="501" w:hanging="360"/>
      </w:pPr>
      <w:r>
        <w:rPr>
          <w:u w:val="single"/>
        </w:rPr>
        <w:t>Affiliations</w:t>
      </w:r>
      <w:r>
        <w:rPr/>
        <w:t>:</w:t>
      </w:r>
      <w:r>
        <w:rPr>
          <w:spacing w:val="-5"/>
        </w:rPr>
        <w:t> </w:t>
      </w:r>
      <w:r>
        <w:rPr/>
        <w:t>American</w:t>
      </w:r>
      <w:r>
        <w:rPr>
          <w:spacing w:val="-5"/>
        </w:rPr>
        <w:t> </w:t>
      </w:r>
      <w:r>
        <w:rPr/>
        <w:t>Economic</w:t>
      </w:r>
      <w:r>
        <w:rPr>
          <w:spacing w:val="-5"/>
        </w:rPr>
        <w:t> </w:t>
      </w:r>
      <w:r>
        <w:rPr/>
        <w:t>Association;</w:t>
      </w:r>
      <w:r>
        <w:rPr>
          <w:spacing w:val="-5"/>
        </w:rPr>
        <w:t> </w:t>
      </w:r>
      <w:r>
        <w:rPr/>
        <w:t>Population</w:t>
      </w:r>
      <w:r>
        <w:rPr>
          <w:spacing w:val="-5"/>
        </w:rPr>
        <w:t> </w:t>
      </w:r>
      <w:r>
        <w:rPr/>
        <w:t>Association</w:t>
      </w:r>
      <w:r>
        <w:rPr>
          <w:spacing w:val="-5"/>
        </w:rPr>
        <w:t> </w:t>
      </w:r>
      <w:r>
        <w:rPr/>
        <w:t>of</w:t>
      </w:r>
      <w:r>
        <w:rPr>
          <w:spacing w:val="-5"/>
        </w:rPr>
        <w:t> </w:t>
      </w:r>
      <w:r>
        <w:rPr/>
        <w:t>America;</w:t>
      </w:r>
      <w:r>
        <w:rPr>
          <w:spacing w:val="-5"/>
        </w:rPr>
        <w:t> </w:t>
      </w:r>
      <w:r>
        <w:rPr/>
        <w:t>Society</w:t>
      </w:r>
      <w:r>
        <w:rPr>
          <w:spacing w:val="-5"/>
        </w:rPr>
        <w:t> </w:t>
      </w:r>
      <w:r>
        <w:rPr/>
        <w:t>for Labor Economics</w:t>
      </w:r>
    </w:p>
    <w:p>
      <w:pPr>
        <w:pStyle w:val="BodyText"/>
        <w:spacing w:line="271" w:lineRule="exact"/>
        <w:ind w:left="360"/>
      </w:pPr>
      <w:r>
        <w:rPr>
          <w:u w:val="single"/>
        </w:rPr>
        <w:t>Citizenship</w:t>
      </w:r>
      <w:r>
        <w:rPr/>
        <w:t>:</w:t>
      </w:r>
      <w:r>
        <w:rPr>
          <w:spacing w:val="-3"/>
        </w:rPr>
        <w:t> </w:t>
      </w:r>
      <w:r>
        <w:rPr>
          <w:spacing w:val="-5"/>
        </w:rPr>
        <w:t>USA</w:t>
      </w:r>
    </w:p>
    <w:p>
      <w:pPr>
        <w:spacing w:before="275"/>
        <w:ind w:left="0" w:right="0" w:firstLine="0"/>
        <w:jc w:val="left"/>
        <w:rPr>
          <w:i/>
          <w:sz w:val="24"/>
        </w:rPr>
      </w:pPr>
      <w:r>
        <w:rPr>
          <w:i/>
          <w:sz w:val="24"/>
        </w:rPr>
        <w:t>Last</w:t>
      </w:r>
      <w:r>
        <w:rPr>
          <w:i/>
          <w:spacing w:val="-1"/>
          <w:sz w:val="24"/>
        </w:rPr>
        <w:t> </w:t>
      </w:r>
      <w:r>
        <w:rPr>
          <w:i/>
          <w:sz w:val="24"/>
        </w:rPr>
        <w:t>updated</w:t>
      </w:r>
      <w:r>
        <w:rPr>
          <w:i/>
          <w:spacing w:val="-2"/>
          <w:sz w:val="24"/>
        </w:rPr>
        <w:t> </w:t>
      </w:r>
      <w:r>
        <w:rPr>
          <w:i/>
          <w:sz w:val="24"/>
        </w:rPr>
        <w:t>April</w:t>
      </w:r>
      <w:r>
        <w:rPr>
          <w:i/>
          <w:spacing w:val="-1"/>
          <w:sz w:val="24"/>
        </w:rPr>
        <w:t> </w:t>
      </w:r>
      <w:r>
        <w:rPr>
          <w:i/>
          <w:spacing w:val="-4"/>
          <w:sz w:val="24"/>
        </w:rPr>
        <w:t>2025</w:t>
      </w:r>
    </w:p>
    <w:sectPr>
      <w:type w:val="continuous"/>
      <w:pgSz w:w="12240" w:h="15840"/>
      <w:pgMar w:header="0" w:footer="383" w:top="1380" w:bottom="580" w:left="108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44480">
              <wp:simplePos x="0" y="0"/>
              <wp:positionH relativeFrom="page">
                <wp:posOffset>673100</wp:posOffset>
              </wp:positionH>
              <wp:positionV relativeFrom="page">
                <wp:posOffset>9675591</wp:posOffset>
              </wp:positionV>
              <wp:extent cx="1172210" cy="16764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172210" cy="167640"/>
                      </a:xfrm>
                      <a:prstGeom prst="rect">
                        <a:avLst/>
                      </a:prstGeom>
                    </wps:spPr>
                    <wps:txbx>
                      <w:txbxContent>
                        <w:p>
                          <w:pPr>
                            <w:spacing w:before="13"/>
                            <w:ind w:left="20" w:right="0" w:firstLine="0"/>
                            <w:jc w:val="left"/>
                            <w:rPr>
                              <w:i/>
                              <w:sz w:val="20"/>
                            </w:rPr>
                          </w:pPr>
                          <w:r>
                            <w:rPr>
                              <w:i/>
                              <w:sz w:val="20"/>
                            </w:rPr>
                            <w:t>Borgschulte,</w:t>
                          </w:r>
                          <w:r>
                            <w:rPr>
                              <w:i/>
                              <w:spacing w:val="-9"/>
                              <w:sz w:val="20"/>
                            </w:rPr>
                            <w:t> </w:t>
                          </w:r>
                          <w:r>
                            <w:rPr>
                              <w:i/>
                              <w:sz w:val="20"/>
                            </w:rPr>
                            <w:t>Mark</w:t>
                          </w:r>
                          <w:r>
                            <w:rPr>
                              <w:i/>
                              <w:spacing w:val="-8"/>
                              <w:sz w:val="20"/>
                            </w:rPr>
                            <w:t> </w:t>
                          </w:r>
                          <w:r>
                            <w:rPr>
                              <w:i/>
                              <w:spacing w:val="-5"/>
                              <w:sz w:val="20"/>
                            </w:rPr>
                            <w:t>CV</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3pt;margin-top:761.857605pt;width:92.3pt;height:13.2pt;mso-position-horizontal-relative:page;mso-position-vertical-relative:page;z-index:-15872000" type="#_x0000_t202" id="docshape1" filled="false" stroked="false">
              <v:textbox inset="0,0,0,0">
                <w:txbxContent>
                  <w:p>
                    <w:pPr>
                      <w:spacing w:before="13"/>
                      <w:ind w:left="20" w:right="0" w:firstLine="0"/>
                      <w:jc w:val="left"/>
                      <w:rPr>
                        <w:i/>
                        <w:sz w:val="20"/>
                      </w:rPr>
                    </w:pPr>
                    <w:r>
                      <w:rPr>
                        <w:i/>
                        <w:sz w:val="20"/>
                      </w:rPr>
                      <w:t>Borgschulte,</w:t>
                    </w:r>
                    <w:r>
                      <w:rPr>
                        <w:i/>
                        <w:spacing w:val="-9"/>
                        <w:sz w:val="20"/>
                      </w:rPr>
                      <w:t> </w:t>
                    </w:r>
                    <w:r>
                      <w:rPr>
                        <w:i/>
                        <w:sz w:val="20"/>
                      </w:rPr>
                      <w:t>Mark</w:t>
                    </w:r>
                    <w:r>
                      <w:rPr>
                        <w:i/>
                        <w:spacing w:val="-8"/>
                        <w:sz w:val="20"/>
                      </w:rPr>
                      <w:t> </w:t>
                    </w:r>
                    <w:r>
                      <w:rPr>
                        <w:i/>
                        <w:spacing w:val="-5"/>
                        <w:sz w:val="20"/>
                      </w:rPr>
                      <w:t>CV</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44992">
              <wp:simplePos x="0" y="0"/>
              <wp:positionH relativeFrom="page">
                <wp:posOffset>6984492</wp:posOffset>
              </wp:positionH>
              <wp:positionV relativeFrom="page">
                <wp:posOffset>9675591</wp:posOffset>
              </wp:positionV>
              <wp:extent cx="153035" cy="16764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53035" cy="167640"/>
                      </a:xfrm>
                      <a:prstGeom prst="rect">
                        <a:avLst/>
                      </a:prstGeom>
                    </wps:spPr>
                    <wps:txbx>
                      <w:txbxContent>
                        <w:p>
                          <w:pPr>
                            <w:spacing w:before="13"/>
                            <w:ind w:left="60" w:right="0" w:firstLine="0"/>
                            <w:jc w:val="left"/>
                            <w:rPr>
                              <w:sz w:val="20"/>
                            </w:rPr>
                          </w:pPr>
                          <w:r>
                            <w:rPr>
                              <w:spacing w:val="-10"/>
                              <w:sz w:val="20"/>
                            </w:rPr>
                            <w:fldChar w:fldCharType="begin"/>
                          </w:r>
                          <w:r>
                            <w:rPr>
                              <w:spacing w:val="-10"/>
                              <w:sz w:val="20"/>
                            </w:rPr>
                            <w:instrText> PAGE </w:instrText>
                          </w:r>
                          <w:r>
                            <w:rPr>
                              <w:spacing w:val="-10"/>
                              <w:sz w:val="20"/>
                            </w:rPr>
                            <w:fldChar w:fldCharType="separate"/>
                          </w:r>
                          <w:r>
                            <w:rPr>
                              <w:spacing w:val="-10"/>
                              <w:sz w:val="20"/>
                            </w:rPr>
                            <w:t>1</w:t>
                          </w:r>
                          <w:r>
                            <w:rPr>
                              <w:spacing w:val="-10"/>
                              <w:sz w:val="20"/>
                            </w:rPr>
                            <w:fldChar w:fldCharType="end"/>
                          </w:r>
                        </w:p>
                      </w:txbxContent>
                    </wps:txbx>
                    <wps:bodyPr wrap="square" lIns="0" tIns="0" rIns="0" bIns="0" rtlCol="0">
                      <a:noAutofit/>
                    </wps:bodyPr>
                  </wps:wsp>
                </a:graphicData>
              </a:graphic>
            </wp:anchor>
          </w:drawing>
        </mc:Choice>
        <mc:Fallback>
          <w:pict>
            <v:shape style="position:absolute;margin-left:549.960022pt;margin-top:761.857605pt;width:12.05pt;height:13.2pt;mso-position-horizontal-relative:page;mso-position-vertical-relative:page;z-index:-15871488" type="#_x0000_t202" id="docshape2" filled="false" stroked="false">
              <v:textbox inset="0,0,0,0">
                <w:txbxContent>
                  <w:p>
                    <w:pPr>
                      <w:spacing w:before="13"/>
                      <w:ind w:left="60" w:right="0" w:firstLine="0"/>
                      <w:jc w:val="left"/>
                      <w:rPr>
                        <w:sz w:val="20"/>
                      </w:rPr>
                    </w:pPr>
                    <w:r>
                      <w:rPr>
                        <w:spacing w:val="-10"/>
                        <w:sz w:val="20"/>
                      </w:rPr>
                      <w:fldChar w:fldCharType="begin"/>
                    </w:r>
                    <w:r>
                      <w:rPr>
                        <w:spacing w:val="-10"/>
                        <w:sz w:val="20"/>
                      </w:rPr>
                      <w:instrText> PAGE </w:instrText>
                    </w:r>
                    <w:r>
                      <w:rPr>
                        <w:spacing w:val="-10"/>
                        <w:sz w:val="20"/>
                      </w:rPr>
                      <w:fldChar w:fldCharType="separate"/>
                    </w:r>
                    <w:r>
                      <w:rPr>
                        <w:spacing w:val="-10"/>
                        <w:sz w:val="20"/>
                      </w:rPr>
                      <w:t>1</w:t>
                    </w:r>
                    <w:r>
                      <w:rPr>
                        <w:spacing w:val="-10"/>
                        <w:sz w:val="20"/>
                      </w:rPr>
                      <w:fldChar w:fldCharType="end"/>
                    </w:r>
                  </w:p>
                </w:txbxContent>
              </v:textbox>
              <w10:wrap type="none"/>
            </v:shape>
          </w:pict>
        </mc:Fallback>
      </mc:AlternateConten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outlineLvl w:val="1"/>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63" w:line="365" w:lineRule="exact"/>
      <w:ind w:left="2328" w:right="2684"/>
      <w:jc w:val="center"/>
    </w:pPr>
    <w:rPr>
      <w:rFonts w:ascii="Times New Roman" w:hAnsi="Times New Roman" w:eastAsia="Times New Roman" w:cs="Times New Roman"/>
      <w:b/>
      <w:bCs/>
      <w:sz w:val="32"/>
      <w:szCs w:val="32"/>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spacing w:line="256" w:lineRule="exact"/>
      <w:ind w:left="5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markborg@illinois.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2026-01-29T09:26:17Z</dcterms:created>
  <dcterms:modified xsi:type="dcterms:W3CDTF">2026-01-29T09:26:17Z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2025-04-29T00:00:00Z</vt:filetime>
  </property>
  <property fmtid="{D5CDD505-2E9C-101B-9397-08002B2CF9AE}" pid="3" name="LastSaved">
    <vt:filetime>2026-01-29T00:00:00Z</vt:filetime>
  </property>
  <property fmtid="{D5CDD505-2E9C-101B-9397-08002B2CF9AE}" pid="4" name="Producer">
    <vt:lpwstr>macOS Version 13.4.1 (c) (Build 22F770830e) Quartz PDFContext</vt:lpwstr>
  </property>
</Properties>
</file>