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Neville</w:t>
      </w:r>
      <w:r>
        <w:rPr>
          <w:spacing w:val="-5"/>
        </w:rPr>
        <w:t> </w:t>
      </w:r>
      <w:r>
        <w:rPr>
          <w:spacing w:val="-2"/>
        </w:rPr>
        <w:t>Francis</w:t>
      </w:r>
    </w:p>
    <w:p>
      <w:pPr>
        <w:pStyle w:val="Heading1"/>
        <w:spacing w:line="275" w:lineRule="exact"/>
        <w:ind w:left="1" w:right="1"/>
        <w:jc w:val="center"/>
      </w:pPr>
      <w:r>
        <w:rPr/>
        <w:t>August</w:t>
      </w:r>
      <w:r>
        <w:rPr>
          <w:spacing w:val="-2"/>
        </w:rPr>
        <w:t> </w:t>
      </w:r>
      <w:r>
        <w:rPr>
          <w:spacing w:val="-4"/>
        </w:rPr>
        <w:t>2021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both"/>
        <w:rPr>
          <w:b/>
          <w:sz w:val="24"/>
        </w:rPr>
      </w:pPr>
      <w:r>
        <w:rPr>
          <w:b/>
          <w:sz w:val="22"/>
        </w:rPr>
        <w:t>OFFICE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ADDRESS</w:t>
      </w:r>
      <w:r>
        <w:rPr>
          <w:b/>
          <w:spacing w:val="-2"/>
          <w:sz w:val="24"/>
        </w:rPr>
        <w:t>:</w:t>
      </w:r>
    </w:p>
    <w:p>
      <w:pPr>
        <w:pStyle w:val="BodyText"/>
        <w:ind w:left="360" w:right="6470"/>
        <w:jc w:val="both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Gardener</w:t>
      </w:r>
      <w:r>
        <w:rPr>
          <w:spacing w:val="-10"/>
        </w:rPr>
        <w:t> </w:t>
      </w:r>
      <w:r>
        <w:rPr/>
        <w:t>Hall,</w:t>
      </w:r>
      <w:r>
        <w:rPr>
          <w:spacing w:val="-9"/>
        </w:rPr>
        <w:t> </w:t>
      </w:r>
      <w:r>
        <w:rPr/>
        <w:t>CB</w:t>
      </w:r>
      <w:r>
        <w:rPr>
          <w:spacing w:val="-11"/>
        </w:rPr>
        <w:t> </w:t>
      </w:r>
      <w:r>
        <w:rPr/>
        <w:t>#</w:t>
      </w:r>
      <w:r>
        <w:rPr>
          <w:spacing w:val="-9"/>
        </w:rPr>
        <w:t> </w:t>
      </w:r>
      <w:r>
        <w:rPr/>
        <w:t>3305 NC 27599</w:t>
      </w:r>
    </w:p>
    <w:p>
      <w:pPr>
        <w:pStyle w:val="BodyText"/>
        <w:ind w:left="360"/>
        <w:jc w:val="both"/>
      </w:pPr>
      <w:r>
        <w:rPr/>
        <w:t>TEL:</w:t>
      </w:r>
      <w:r>
        <w:rPr>
          <w:spacing w:val="-4"/>
        </w:rPr>
        <w:t> </w:t>
      </w:r>
      <w:r>
        <w:rPr/>
        <w:t>919-966-</w:t>
      </w:r>
      <w:r>
        <w:rPr>
          <w:spacing w:val="-4"/>
        </w:rPr>
        <w:t>5327</w:t>
      </w:r>
    </w:p>
    <w:p>
      <w:pPr>
        <w:pStyle w:val="BodyText"/>
        <w:ind w:left="360"/>
        <w:jc w:val="both"/>
      </w:pPr>
      <w:r>
        <w:rPr/>
        <w:t>Email:</w:t>
      </w:r>
      <w:r>
        <w:rPr>
          <w:spacing w:val="-2"/>
        </w:rPr>
        <w:t> </w:t>
      </w:r>
      <w:hyperlink r:id="rId5">
        <w:r>
          <w:rPr>
            <w:color w:val="0000FF"/>
            <w:spacing w:val="-2"/>
            <w:u w:val="single" w:color="0000FF"/>
          </w:rPr>
          <w:t>nrfranci@email.unc.edu</w:t>
        </w:r>
      </w:hyperlink>
    </w:p>
    <w:p>
      <w:pPr>
        <w:pStyle w:val="BodyText"/>
        <w:ind w:left="360"/>
        <w:jc w:val="both"/>
      </w:pPr>
      <w:r>
        <w:rPr/>
        <w:t>Or</w:t>
      </w:r>
      <w:r>
        <w:rPr>
          <w:spacing w:val="-5"/>
        </w:rPr>
        <w:t> </w:t>
      </w:r>
      <w:r>
        <w:rPr/>
        <w:t>easier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addresses:</w:t>
      </w:r>
      <w:r>
        <w:rPr>
          <w:spacing w:val="-1"/>
        </w:rPr>
        <w:t> </w:t>
      </w:r>
      <w:hyperlink r:id="rId6">
        <w:r>
          <w:rPr>
            <w:color w:val="0000FF"/>
            <w:u w:val="single" w:color="0000FF"/>
          </w:rPr>
          <w:t>nfrancis@unc.edu</w:t>
        </w:r>
      </w:hyperlink>
      <w:r>
        <w:rPr/>
        <w:t>,</w:t>
      </w:r>
      <w:r>
        <w:rPr>
          <w:spacing w:val="-1"/>
        </w:rPr>
        <w:t> </w:t>
      </w:r>
      <w:hyperlink r:id="rId7">
        <w:r>
          <w:rPr>
            <w:color w:val="0000FF"/>
            <w:spacing w:val="-2"/>
            <w:u w:val="single" w:color="0000FF"/>
          </w:rPr>
          <w:t>francis@unc.edu</w:t>
        </w:r>
      </w:hyperlink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2"/>
        </w:rPr>
        <w:t>CITIZENSHIP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Jamaica,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U.S.A.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EDUCATION</w:t>
      </w:r>
      <w:r>
        <w:rPr>
          <w:b/>
          <w:spacing w:val="-2"/>
          <w:sz w:val="24"/>
        </w:rPr>
        <w:t>:</w:t>
      </w:r>
    </w:p>
    <w:p>
      <w:pPr>
        <w:pStyle w:val="BodyText"/>
        <w:ind w:left="360"/>
      </w:pPr>
      <w:r>
        <w:rPr/>
        <w:t>Ph.D.,</w:t>
      </w:r>
      <w:r>
        <w:rPr>
          <w:spacing w:val="-4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Diego,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2001</w:t>
      </w:r>
    </w:p>
    <w:p>
      <w:pPr>
        <w:pStyle w:val="BodyText"/>
        <w:ind w:left="360"/>
      </w:pPr>
      <w:r>
        <w:rPr/>
        <w:t>Masters</w:t>
      </w:r>
      <w:r>
        <w:rPr>
          <w:spacing w:val="-4"/>
        </w:rPr>
        <w:t> </w:t>
      </w:r>
      <w:r>
        <w:rPr/>
        <w:t>Degree,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West</w:t>
      </w:r>
      <w:r>
        <w:rPr>
          <w:spacing w:val="1"/>
        </w:rPr>
        <w:t> </w:t>
      </w:r>
      <w:r>
        <w:rPr/>
        <w:t>Indies,</w:t>
      </w:r>
      <w:r>
        <w:rPr>
          <w:spacing w:val="-1"/>
        </w:rPr>
        <w:t> </w:t>
      </w:r>
      <w:r>
        <w:rPr/>
        <w:t>Distinction,</w:t>
      </w:r>
      <w:r>
        <w:rPr>
          <w:spacing w:val="-1"/>
        </w:rPr>
        <w:t> </w:t>
      </w:r>
      <w:r>
        <w:rPr>
          <w:spacing w:val="-4"/>
        </w:rPr>
        <w:t>1996</w:t>
      </w:r>
    </w:p>
    <w:p>
      <w:pPr>
        <w:spacing w:line="480" w:lineRule="auto"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B.Sc.,</w:t>
      </w:r>
      <w:r>
        <w:rPr>
          <w:spacing w:val="-3"/>
          <w:sz w:val="24"/>
        </w:rPr>
        <w:t> </w:t>
      </w:r>
      <w:r>
        <w:rPr>
          <w:sz w:val="24"/>
        </w:rPr>
        <w:t>Accounting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West</w:t>
      </w:r>
      <w:r>
        <w:rPr>
          <w:spacing w:val="-1"/>
          <w:sz w:val="24"/>
        </w:rPr>
        <w:t> </w:t>
      </w:r>
      <w:r>
        <w:rPr>
          <w:sz w:val="24"/>
        </w:rPr>
        <w:t>Indies,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Honors,</w:t>
      </w:r>
      <w:r>
        <w:rPr>
          <w:spacing w:val="-3"/>
          <w:sz w:val="24"/>
        </w:rPr>
        <w:t> </w:t>
      </w:r>
      <w:r>
        <w:rPr>
          <w:sz w:val="24"/>
        </w:rPr>
        <w:t>1993 Ph.D. Thesis: </w:t>
      </w:r>
      <w:r>
        <w:rPr>
          <w:i/>
          <w:sz w:val="24"/>
        </w:rPr>
        <w:t>Essays on Human capital and Technology Shock 2001</w:t>
      </w:r>
    </w:p>
    <w:p>
      <w:pPr>
        <w:pStyle w:val="BodyText"/>
        <w:ind w:left="360"/>
      </w:pPr>
      <w:r>
        <w:rPr/>
        <w:t>Thesis</w:t>
      </w:r>
      <w:r>
        <w:rPr>
          <w:spacing w:val="-4"/>
        </w:rPr>
        <w:t> </w:t>
      </w:r>
      <w:r>
        <w:rPr/>
        <w:t>Committee:</w:t>
      </w:r>
      <w:r>
        <w:rPr>
          <w:spacing w:val="-1"/>
        </w:rPr>
        <w:t> </w:t>
      </w:r>
      <w:r>
        <w:rPr/>
        <w:t>Valerie</w:t>
      </w:r>
      <w:r>
        <w:rPr>
          <w:spacing w:val="-3"/>
        </w:rPr>
        <w:t> </w:t>
      </w:r>
      <w:r>
        <w:rPr/>
        <w:t>Ramey</w:t>
      </w:r>
      <w:r>
        <w:rPr>
          <w:spacing w:val="-4"/>
        </w:rPr>
        <w:t> </w:t>
      </w:r>
      <w:r>
        <w:rPr/>
        <w:t>(chair),</w:t>
      </w:r>
      <w:r>
        <w:rPr>
          <w:spacing w:val="-1"/>
        </w:rPr>
        <w:t> </w:t>
      </w:r>
      <w:r>
        <w:rPr/>
        <w:t>Wouter</w:t>
      </w:r>
      <w:r>
        <w:rPr>
          <w:spacing w:val="-1"/>
        </w:rPr>
        <w:t> </w:t>
      </w:r>
      <w:r>
        <w:rPr/>
        <w:t>Den</w:t>
      </w:r>
      <w:r>
        <w:rPr>
          <w:spacing w:val="-2"/>
        </w:rPr>
        <w:t> </w:t>
      </w:r>
      <w:r>
        <w:rPr/>
        <w:t>Haan,</w:t>
      </w:r>
      <w:r>
        <w:rPr>
          <w:spacing w:val="-2"/>
        </w:rPr>
        <w:t> </w:t>
      </w:r>
      <w:r>
        <w:rPr/>
        <w:t>Sir</w:t>
      </w:r>
      <w:r>
        <w:rPr>
          <w:spacing w:val="-2"/>
        </w:rPr>
        <w:t> </w:t>
      </w:r>
      <w:r>
        <w:rPr/>
        <w:t>Clive</w:t>
      </w:r>
      <w:r>
        <w:rPr>
          <w:spacing w:val="-2"/>
        </w:rPr>
        <w:t> Granger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EMPLOYMENT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23"/>
        <w:rPr>
          <w:b/>
          <w:sz w:val="22"/>
        </w:rPr>
      </w:pPr>
    </w:p>
    <w:p>
      <w:pPr>
        <w:pStyle w:val="Heading1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</w:t>
      </w:r>
      <w:r>
        <w:rPr>
          <w:spacing w:val="-2"/>
        </w:rPr>
        <w:t> </w:t>
      </w:r>
      <w:r>
        <w:rPr/>
        <w:t>Chapel</w:t>
      </w:r>
      <w:r>
        <w:rPr>
          <w:spacing w:val="-2"/>
        </w:rPr>
        <w:t> </w:t>
      </w:r>
      <w:r>
        <w:rPr>
          <w:spacing w:val="-4"/>
        </w:rPr>
        <w:t>Hill</w:t>
      </w:r>
    </w:p>
    <w:p>
      <w:pPr>
        <w:pStyle w:val="BodyText"/>
        <w:ind w:left="360" w:right="5633"/>
      </w:pPr>
      <w:r>
        <w:rPr/>
        <w:t>2019 – Present: Full Professor 2010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2019:</w:t>
      </w:r>
      <w:r>
        <w:rPr>
          <w:spacing w:val="-1"/>
        </w:rPr>
        <w:t> </w:t>
      </w:r>
      <w:r>
        <w:rPr/>
        <w:t>Associate</w:t>
      </w:r>
      <w:r>
        <w:rPr>
          <w:spacing w:val="-1"/>
        </w:rPr>
        <w:t> </w:t>
      </w:r>
      <w:r>
        <w:rPr>
          <w:spacing w:val="-2"/>
        </w:rPr>
        <w:t>Professor</w:t>
      </w:r>
    </w:p>
    <w:p>
      <w:pPr>
        <w:pStyle w:val="BodyText"/>
        <w:spacing w:before="1"/>
        <w:ind w:left="360"/>
      </w:pPr>
      <w:r>
        <w:rPr/>
        <w:t>2005</w:t>
      </w:r>
      <w:r>
        <w:rPr>
          <w:spacing w:val="-1"/>
        </w:rPr>
        <w:t> </w:t>
      </w:r>
      <w:r>
        <w:rPr/>
        <w:t>– 2010:</w:t>
      </w:r>
      <w:r>
        <w:rPr>
          <w:spacing w:val="-1"/>
        </w:rPr>
        <w:t> </w:t>
      </w:r>
      <w:r>
        <w:rPr/>
        <w:t>Assistant </w:t>
      </w:r>
      <w:r>
        <w:rPr>
          <w:spacing w:val="-2"/>
        </w:rPr>
        <w:t>Professor</w:t>
      </w:r>
    </w:p>
    <w:p>
      <w:pPr>
        <w:pStyle w:val="Heading1"/>
        <w:spacing w:before="276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Positions:</w:t>
      </w:r>
    </w:p>
    <w:p>
      <w:pPr>
        <w:pStyle w:val="BodyText"/>
        <w:spacing w:line="480" w:lineRule="auto" w:before="276"/>
        <w:ind w:left="360" w:right="374"/>
      </w:pPr>
      <w:r>
        <w:rPr/>
        <w:t>August</w:t>
      </w:r>
      <w:r>
        <w:rPr>
          <w:spacing w:val="-4"/>
        </w:rPr>
        <w:t> </w:t>
      </w:r>
      <w:r>
        <w:rPr/>
        <w:t>2020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present:</w:t>
      </w:r>
      <w:r>
        <w:rPr>
          <w:spacing w:val="-4"/>
        </w:rPr>
        <w:t> </w:t>
      </w:r>
      <w:r>
        <w:rPr/>
        <w:t>Senior</w:t>
      </w:r>
      <w:r>
        <w:rPr>
          <w:spacing w:val="-5"/>
        </w:rPr>
        <w:t> </w:t>
      </w:r>
      <w:r>
        <w:rPr/>
        <w:t>Fellow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Rimini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(RCEA) 2018 – present: World Bank Consultant</w:t>
      </w:r>
    </w:p>
    <w:p>
      <w:pPr>
        <w:pStyle w:val="BodyText"/>
        <w:spacing w:line="480" w:lineRule="auto"/>
        <w:ind w:left="360" w:right="860"/>
      </w:pPr>
      <w:r>
        <w:rPr/>
        <w:t>Winter/Spring</w:t>
      </w:r>
      <w:r>
        <w:rPr>
          <w:spacing w:val="-6"/>
        </w:rPr>
        <w:t> </w:t>
      </w:r>
      <w:r>
        <w:rPr/>
        <w:t>2019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 Summer 2008: Visiting Scholar, Federal Reserve Bank of Atlanta</w:t>
      </w:r>
    </w:p>
    <w:p>
      <w:pPr>
        <w:pStyle w:val="BodyText"/>
        <w:ind w:left="360" w:right="374"/>
      </w:pPr>
      <w:r>
        <w:rPr/>
        <w:t>August</w:t>
      </w:r>
      <w:r>
        <w:rPr>
          <w:spacing w:val="-4"/>
        </w:rPr>
        <w:t> </w:t>
      </w:r>
      <w:r>
        <w:rPr/>
        <w:t>2006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2006:</w:t>
      </w:r>
      <w:r>
        <w:rPr>
          <w:spacing w:val="-4"/>
        </w:rPr>
        <w:t> </w:t>
      </w: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York 2001 - 2005: Assistant Professor, Department of Economics, Lehigh University.</w:t>
      </w:r>
    </w:p>
    <w:p>
      <w:pPr>
        <w:pStyle w:val="BodyText"/>
      </w:pPr>
    </w:p>
    <w:p>
      <w:pPr>
        <w:pStyle w:val="BodyText"/>
        <w:ind w:left="360"/>
      </w:pPr>
      <w:r>
        <w:rPr/>
        <w:t>January</w:t>
      </w:r>
      <w:r>
        <w:rPr>
          <w:spacing w:val="-8"/>
        </w:rPr>
        <w:t> </w:t>
      </w:r>
      <w:r>
        <w:rPr/>
        <w:t>2004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2004:</w:t>
      </w:r>
      <w:r>
        <w:rPr>
          <w:spacing w:val="-3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Irvine (taught graduate macroeconomics and undergraduate econometrics and forecasting).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HONORS,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SCHOLARSHIPS,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FELLOWSHIPS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23"/>
        <w:rPr>
          <w:b/>
          <w:sz w:val="22"/>
        </w:rPr>
      </w:pPr>
    </w:p>
    <w:p>
      <w:pPr>
        <w:pStyle w:val="BodyText"/>
        <w:ind w:left="359"/>
      </w:pPr>
      <w:r>
        <w:rPr/>
        <w:t>2012:</w:t>
      </w:r>
      <w:r>
        <w:rPr>
          <w:spacing w:val="-1"/>
        </w:rPr>
        <w:t> </w:t>
      </w:r>
      <w:r>
        <w:rPr/>
        <w:t>Best</w:t>
      </w:r>
      <w:r>
        <w:rPr>
          <w:spacing w:val="-2"/>
        </w:rPr>
        <w:t> </w:t>
      </w:r>
      <w:r>
        <w:rPr/>
        <w:t>Graduate</w:t>
      </w:r>
      <w:r>
        <w:rPr>
          <w:spacing w:val="-1"/>
        </w:rPr>
        <w:t> </w:t>
      </w:r>
      <w:r>
        <w:rPr/>
        <w:t>Teacher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after="0"/>
        <w:sectPr>
          <w:type w:val="continuous"/>
          <w:pgSz w:w="12240" w:h="15840"/>
          <w:pgMar w:top="1020" w:bottom="280" w:left="1440" w:right="1440"/>
        </w:sectPr>
      </w:pPr>
    </w:p>
    <w:p>
      <w:pPr>
        <w:pStyle w:val="BodyText"/>
        <w:spacing w:before="79"/>
        <w:ind w:left="360"/>
      </w:pPr>
      <w:bookmarkStart w:name="2011: AEJ-Macroeconomics Best Paper Awar" w:id="1"/>
      <w:bookmarkEnd w:id="1"/>
      <w:r>
        <w:rPr/>
      </w:r>
      <w:r>
        <w:rPr/>
        <w:t>2011:</w:t>
      </w:r>
      <w:r>
        <w:rPr>
          <w:spacing w:val="-3"/>
        </w:rPr>
        <w:t> </w:t>
      </w:r>
      <w:r>
        <w:rPr/>
        <w:t>AEJ-Macroeconomics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Paper</w:t>
      </w:r>
      <w:r>
        <w:rPr>
          <w:spacing w:val="-1"/>
        </w:rPr>
        <w:t> </w:t>
      </w:r>
      <w:r>
        <w:rPr>
          <w:spacing w:val="-4"/>
        </w:rPr>
        <w:t>Award</w:t>
      </w:r>
    </w:p>
    <w:p>
      <w:pPr>
        <w:pStyle w:val="BodyText"/>
        <w:spacing w:before="60"/>
      </w:pPr>
    </w:p>
    <w:p>
      <w:pPr>
        <w:pStyle w:val="BodyText"/>
        <w:ind w:left="360"/>
      </w:pPr>
      <w:r>
        <w:rPr/>
        <w:t>2008-2011:</w:t>
      </w:r>
      <w:r>
        <w:rPr>
          <w:spacing w:val="57"/>
        </w:rPr>
        <w:t> </w:t>
      </w:r>
      <w:r>
        <w:rPr/>
        <w:t>Faculty</w:t>
      </w:r>
      <w:r>
        <w:rPr>
          <w:spacing w:val="-5"/>
        </w:rPr>
        <w:t> </w:t>
      </w:r>
      <w:r>
        <w:rPr/>
        <w:t>Partners</w:t>
      </w:r>
      <w:r>
        <w:rPr>
          <w:spacing w:val="-1"/>
        </w:rPr>
        <w:t> </w:t>
      </w:r>
      <w:r>
        <w:rPr/>
        <w:t>Fund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Fellowship</w:t>
      </w:r>
    </w:p>
    <w:p>
      <w:pPr>
        <w:pStyle w:val="BodyText"/>
      </w:pPr>
    </w:p>
    <w:p>
      <w:pPr>
        <w:pStyle w:val="BodyText"/>
        <w:ind w:left="360"/>
      </w:pPr>
      <w:r>
        <w:rPr/>
        <w:t>1997-</w:t>
      </w:r>
      <w:r>
        <w:rPr>
          <w:spacing w:val="-5"/>
        </w:rPr>
        <w:t> </w:t>
      </w:r>
      <w:r>
        <w:rPr/>
        <w:t>2001: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 California San Diego.</w:t>
      </w:r>
    </w:p>
    <w:p>
      <w:pPr>
        <w:pStyle w:val="BodyText"/>
      </w:pPr>
    </w:p>
    <w:p>
      <w:pPr>
        <w:pStyle w:val="BodyText"/>
        <w:spacing w:line="480" w:lineRule="auto"/>
        <w:ind w:left="360" w:right="2242"/>
      </w:pPr>
      <w:r>
        <w:rPr/>
        <w:t>1997:</w:t>
      </w:r>
      <w:r>
        <w:rPr>
          <w:spacing w:val="-5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Fellowship,</w:t>
      </w:r>
      <w:r>
        <w:rPr>
          <w:spacing w:val="-5"/>
        </w:rPr>
        <w:t> </w:t>
      </w: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Prime</w:t>
      </w:r>
      <w:r>
        <w:rPr>
          <w:spacing w:val="-6"/>
        </w:rPr>
        <w:t> </w:t>
      </w:r>
      <w:r>
        <w:rPr/>
        <w:t>Minister,</w:t>
      </w:r>
      <w:r>
        <w:rPr>
          <w:spacing w:val="-5"/>
        </w:rPr>
        <w:t> </w:t>
      </w:r>
      <w:r>
        <w:rPr/>
        <w:t>Jamaica. 1993: Caribbean Student of the Year.</w:t>
      </w:r>
    </w:p>
    <w:p>
      <w:pPr>
        <w:pStyle w:val="BodyText"/>
        <w:ind w:left="359"/>
      </w:pPr>
      <w:r>
        <w:rPr/>
        <w:t>1993:</w:t>
      </w:r>
      <w:r>
        <w:rPr>
          <w:spacing w:val="-2"/>
        </w:rPr>
        <w:t> </w:t>
      </w:r>
      <w:r>
        <w:rPr/>
        <w:t>Hugh</w:t>
      </w:r>
      <w:r>
        <w:rPr>
          <w:spacing w:val="-1"/>
        </w:rPr>
        <w:t> </w:t>
      </w:r>
      <w:r>
        <w:rPr/>
        <w:t>Springer</w:t>
      </w:r>
      <w:r>
        <w:rPr>
          <w:spacing w:val="-1"/>
        </w:rPr>
        <w:t> </w:t>
      </w:r>
      <w:r>
        <w:rPr/>
        <w:t>Award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1"/>
        </w:rPr>
        <w:t> </w:t>
      </w:r>
      <w:r>
        <w:rPr>
          <w:spacing w:val="-4"/>
        </w:rPr>
        <w:t>GPA.</w:t>
      </w:r>
    </w:p>
    <w:p>
      <w:pPr>
        <w:pStyle w:val="BodyText"/>
        <w:spacing w:before="252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PUBLICATIONS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23"/>
        <w:rPr>
          <w:b/>
          <w:sz w:val="22"/>
        </w:rPr>
      </w:pPr>
    </w:p>
    <w:p>
      <w:pPr>
        <w:pStyle w:val="Heading1"/>
      </w:pPr>
      <w:r>
        <w:rPr/>
        <w:t>Book</w:t>
      </w:r>
      <w:r>
        <w:rPr>
          <w:spacing w:val="-2"/>
        </w:rPr>
        <w:t> Chapters: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Refereed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92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Valerie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Ramey,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Fluctuations: An Analysis using Long-Run Restrictions,” </w:t>
      </w:r>
      <w:r>
        <w:rPr>
          <w:b/>
          <w:i/>
          <w:sz w:val="24"/>
        </w:rPr>
        <w:t>NBER International Seminar on Macroeconomics 2005</w:t>
      </w:r>
      <w:r>
        <w:rPr>
          <w:sz w:val="24"/>
        </w:rPr>
        <w:t>, eds. Richard Clarida, Jeffrey Frankel, Francesco Giavazzi, and Kenneth West, pp. 17-49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79" w:hanging="360"/>
        <w:jc w:val="left"/>
        <w:rPr>
          <w:rFonts w:ascii="Arial MT"/>
          <w:sz w:val="13"/>
        </w:rPr>
      </w:pPr>
      <w:r>
        <w:rPr>
          <w:sz w:val="24"/>
        </w:rPr>
        <w:t>Dieppe, Alistair, Neville Francis and Gene Kindberg-Hanlon: Global Productivity:</w:t>
      </w:r>
      <w:r>
        <w:rPr>
          <w:spacing w:val="-5"/>
          <w:sz w:val="24"/>
        </w:rPr>
        <w:t> </w:t>
      </w:r>
      <w:r>
        <w:rPr>
          <w:sz w:val="24"/>
        </w:rPr>
        <w:t>Trends,</w:t>
      </w:r>
      <w:r>
        <w:rPr>
          <w:spacing w:val="-5"/>
          <w:sz w:val="24"/>
        </w:rPr>
        <w:t> </w:t>
      </w:r>
      <w:r>
        <w:rPr>
          <w:sz w:val="24"/>
        </w:rPr>
        <w:t>Drivers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Policies,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(2020)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World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Bank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publication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edited by Dieppe A</w:t>
      </w:r>
      <w:r>
        <w:rPr>
          <w:sz w:val="24"/>
        </w:rPr>
        <w:t>.</w:t>
      </w:r>
      <w:r>
        <w:rPr>
          <w:rFonts w:ascii="Arial MT"/>
          <w:sz w:val="13"/>
        </w:rPr>
        <w:t>.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Heading1"/>
      </w:pPr>
      <w:r>
        <w:rPr>
          <w:spacing w:val="-2"/>
        </w:rPr>
        <w:t>Non-Refereed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552" w:hanging="360"/>
        <w:jc w:val="left"/>
        <w:rPr>
          <w:sz w:val="24"/>
        </w:rPr>
      </w:pPr>
      <w:r>
        <w:rPr>
          <w:sz w:val="24"/>
        </w:rPr>
        <w:t>Neville Francis, “Real Business Cycles: Empirical Literature”, </w:t>
      </w:r>
      <w:r>
        <w:rPr>
          <w:b/>
          <w:i/>
          <w:sz w:val="24"/>
        </w:rPr>
        <w:t>International Encyclopedia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Social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Sciences,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second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edition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2008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Darity pp 403-405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636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6"/>
          <w:sz w:val="24"/>
        </w:rPr>
        <w:t> </w:t>
      </w:r>
      <w:r>
        <w:rPr>
          <w:sz w:val="24"/>
        </w:rPr>
        <w:t>Francis,</w:t>
      </w:r>
      <w:r>
        <w:rPr>
          <w:spacing w:val="-5"/>
          <w:sz w:val="24"/>
        </w:rPr>
        <w:t> </w:t>
      </w:r>
      <w:r>
        <w:rPr>
          <w:sz w:val="24"/>
        </w:rPr>
        <w:t>“Real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Cycles”,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International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Encyclopedia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Social Sciences, second edition 2008 </w:t>
      </w:r>
      <w:r>
        <w:rPr>
          <w:sz w:val="24"/>
        </w:rPr>
        <w:t>edited by William A. Darity, pp 407-409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ind w:left="359"/>
      </w:pPr>
      <w:r>
        <w:rPr/>
        <w:t>Peer</w:t>
      </w:r>
      <w:r>
        <w:rPr>
          <w:spacing w:val="-4"/>
        </w:rPr>
        <w:t> </w:t>
      </w:r>
      <w:r>
        <w:rPr/>
        <w:t>Refereed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Articles: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431" w:hanging="360"/>
        <w:jc w:val="left"/>
        <w:rPr>
          <w:b/>
          <w:sz w:val="24"/>
        </w:rPr>
      </w:pPr>
      <w:r>
        <w:rPr>
          <w:sz w:val="24"/>
        </w:rPr>
        <w:t>Alistair Dieppe, Neville Francis and Gene Kindberg-Hanlon, “Technology and Demand</w:t>
      </w:r>
      <w:r>
        <w:rPr>
          <w:spacing w:val="-3"/>
          <w:sz w:val="24"/>
        </w:rPr>
        <w:t> </w:t>
      </w:r>
      <w:r>
        <w:rPr>
          <w:sz w:val="24"/>
        </w:rPr>
        <w:t>Drivers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Productivity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Developed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Emerging</w:t>
      </w:r>
      <w:r>
        <w:rPr>
          <w:spacing w:val="-6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Economies” </w:t>
      </w:r>
      <w:r>
        <w:rPr>
          <w:b/>
          <w:sz w:val="24"/>
        </w:rPr>
        <w:t>(forthcoming: </w:t>
      </w:r>
      <w:r>
        <w:rPr>
          <w:b/>
          <w:i/>
          <w:sz w:val="24"/>
        </w:rPr>
        <w:t>Journal of Economics Dynamics and Control</w:t>
      </w:r>
      <w:r>
        <w:rPr>
          <w:b/>
          <w:sz w:val="24"/>
        </w:rPr>
        <w:t>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379" w:hanging="360"/>
        <w:jc w:val="left"/>
        <w:rPr>
          <w:b/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Owyang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Soques,</w:t>
      </w:r>
      <w:r>
        <w:rPr>
          <w:spacing w:val="-4"/>
          <w:sz w:val="24"/>
        </w:rPr>
        <w:t> </w:t>
      </w:r>
      <w:r>
        <w:rPr>
          <w:sz w:val="24"/>
        </w:rPr>
        <w:t>“Business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2"/>
          <w:sz w:val="24"/>
        </w:rPr>
        <w:t> </w:t>
      </w:r>
      <w:r>
        <w:rPr>
          <w:sz w:val="24"/>
        </w:rPr>
        <w:t>Across Space and Time” </w:t>
      </w:r>
      <w:r>
        <w:rPr>
          <w:b/>
          <w:sz w:val="24"/>
        </w:rPr>
        <w:t>(forthcoming: </w:t>
      </w:r>
      <w:r>
        <w:rPr>
          <w:b/>
          <w:i/>
          <w:sz w:val="24"/>
        </w:rPr>
        <w:t>Journal of Money Credit and Banking</w:t>
      </w:r>
      <w:r>
        <w:rPr>
          <w:b/>
          <w:sz w:val="24"/>
        </w:rPr>
        <w:t>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455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2"/>
          <w:sz w:val="24"/>
        </w:rPr>
        <w:t> </w:t>
      </w:r>
      <w:r>
        <w:rPr>
          <w:sz w:val="24"/>
        </w:rPr>
        <w:t>Laura</w:t>
      </w:r>
      <w:r>
        <w:rPr>
          <w:spacing w:val="-5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sz w:val="24"/>
        </w:rPr>
        <w:t>Jackson,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2"/>
          <w:sz w:val="24"/>
        </w:rPr>
        <w:t> </w:t>
      </w:r>
      <w:r>
        <w:rPr>
          <w:sz w:val="24"/>
        </w:rPr>
        <w:t>Owyang,</w:t>
      </w:r>
      <w:r>
        <w:rPr>
          <w:spacing w:val="-4"/>
          <w:sz w:val="24"/>
        </w:rPr>
        <w:t> </w:t>
      </w:r>
      <w:r>
        <w:rPr>
          <w:sz w:val="24"/>
        </w:rPr>
        <w:t>“How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Empirical Monetary Policy Analysis Changed After the Financial Crisis?”, </w:t>
      </w:r>
      <w:r>
        <w:rPr>
          <w:b/>
          <w:i/>
          <w:sz w:val="24"/>
        </w:rPr>
        <w:t>Economic Modelling, </w:t>
      </w:r>
      <w:r>
        <w:rPr>
          <w:sz w:val="24"/>
        </w:rPr>
        <w:t>January 2020, Vol. 84, No. 1, pp. 309-321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0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75" w:after="0"/>
        <w:ind w:left="1080" w:right="646" w:hanging="360"/>
        <w:jc w:val="left"/>
        <w:rPr>
          <w:b/>
          <w:i/>
          <w:sz w:val="24"/>
        </w:rPr>
      </w:pPr>
      <w:r>
        <w:rPr>
          <w:sz w:val="24"/>
        </w:rPr>
        <w:t>Neville Francis, Laura E. Jackson, and Michael T. Owyang, "Countercyclical Policy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Speed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Recovery</w:t>
      </w:r>
      <w:r>
        <w:rPr>
          <w:spacing w:val="-7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Recessions",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Money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Credit and Banking, </w:t>
      </w:r>
      <w:r>
        <w:rPr>
          <w:sz w:val="24"/>
        </w:rPr>
        <w:t>June 2018, Vol. 50, No. 4, pp. 675-704</w:t>
      </w:r>
      <w:r>
        <w:rPr>
          <w:b/>
          <w:i/>
          <w:sz w:val="24"/>
        </w:rPr>
        <w:t>.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482" w:hanging="360"/>
        <w:jc w:val="left"/>
        <w:rPr>
          <w:sz w:val="24"/>
        </w:rPr>
      </w:pPr>
      <w:r>
        <w:rPr>
          <w:sz w:val="24"/>
        </w:rPr>
        <w:t>Neville Francis, Michael Owyang and Ozge Savascin, “An Endogeneous Clustered</w:t>
      </w:r>
      <w:r>
        <w:rPr>
          <w:spacing w:val="-4"/>
          <w:sz w:val="24"/>
        </w:rPr>
        <w:t> </w:t>
      </w:r>
      <w:r>
        <w:rPr>
          <w:sz w:val="24"/>
        </w:rPr>
        <w:t>Factor</w:t>
      </w:r>
      <w:r>
        <w:rPr>
          <w:spacing w:val="-5"/>
          <w:sz w:val="24"/>
        </w:rPr>
        <w:t> </w:t>
      </w:r>
      <w:r>
        <w:rPr>
          <w:sz w:val="24"/>
        </w:rPr>
        <w:t>Approach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Cycles”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Applied Economics </w:t>
      </w:r>
      <w:r>
        <w:rPr>
          <w:sz w:val="24"/>
        </w:rPr>
        <w:t>32, pp. 1261-1276, November/December 2017.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706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Owyang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Soques,</w:t>
      </w:r>
      <w:r>
        <w:rPr>
          <w:spacing w:val="-4"/>
          <w:sz w:val="24"/>
        </w:rPr>
        <w:t> </w:t>
      </w:r>
      <w:r>
        <w:rPr>
          <w:sz w:val="24"/>
        </w:rPr>
        <w:t>“Does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2"/>
          <w:sz w:val="24"/>
        </w:rPr>
        <w:t> </w:t>
      </w:r>
      <w:r>
        <w:rPr>
          <w:sz w:val="24"/>
        </w:rPr>
        <w:t>Leads Foreign Business Cycles” Federal Reserve Bank of St. Louis </w:t>
      </w:r>
      <w:r>
        <w:rPr>
          <w:b/>
          <w:i/>
          <w:sz w:val="24"/>
        </w:rPr>
        <w:t>Review, </w:t>
      </w:r>
      <w:r>
        <w:rPr>
          <w:sz w:val="24"/>
        </w:rPr>
        <w:t>Second Quarter 2015, Vol. 97, No. 2, 133-58.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974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6"/>
          <w:sz w:val="24"/>
        </w:rPr>
        <w:t> </w:t>
      </w:r>
      <w:r>
        <w:rPr>
          <w:sz w:val="24"/>
        </w:rPr>
        <w:t>Francis,</w:t>
      </w:r>
      <w:r>
        <w:rPr>
          <w:spacing w:val="-5"/>
          <w:sz w:val="24"/>
        </w:rPr>
        <w:t> </w:t>
      </w:r>
      <w:r>
        <w:rPr>
          <w:sz w:val="24"/>
        </w:rPr>
        <w:t>Michael</w:t>
      </w:r>
      <w:r>
        <w:rPr>
          <w:spacing w:val="-5"/>
          <w:sz w:val="24"/>
        </w:rPr>
        <w:t> </w:t>
      </w:r>
      <w:r>
        <w:rPr>
          <w:sz w:val="24"/>
        </w:rPr>
        <w:t>Owyang,</w:t>
      </w:r>
      <w:r>
        <w:rPr>
          <w:spacing w:val="-5"/>
          <w:sz w:val="24"/>
        </w:rPr>
        <w:t> </w:t>
      </w:r>
      <w:r>
        <w:rPr>
          <w:sz w:val="24"/>
        </w:rPr>
        <w:t>Jennifer</w:t>
      </w:r>
      <w:r>
        <w:rPr>
          <w:spacing w:val="-6"/>
          <w:sz w:val="24"/>
        </w:rPr>
        <w:t> </w:t>
      </w:r>
      <w:r>
        <w:rPr>
          <w:sz w:val="24"/>
        </w:rPr>
        <w:t>Roush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Ricardo</w:t>
      </w:r>
      <w:r>
        <w:rPr>
          <w:spacing w:val="-5"/>
          <w:sz w:val="24"/>
        </w:rPr>
        <w:t> </w:t>
      </w:r>
      <w:r>
        <w:rPr>
          <w:sz w:val="24"/>
        </w:rPr>
        <w:t>DiCecio,</w:t>
      </w:r>
      <w:r>
        <w:rPr>
          <w:spacing w:val="-3"/>
          <w:sz w:val="24"/>
        </w:rPr>
        <w:t> </w:t>
      </w:r>
      <w:r>
        <w:rPr>
          <w:sz w:val="24"/>
        </w:rPr>
        <w:t>“A Flexible Finite-Horizon Alternative Identification of Technology Shocks</w:t>
      </w:r>
      <w:r>
        <w:rPr>
          <w:b/>
          <w:i/>
          <w:sz w:val="24"/>
        </w:rPr>
        <w:t>”, Review of Economics and Statistics, </w:t>
      </w:r>
      <w:r>
        <w:rPr>
          <w:sz w:val="24"/>
        </w:rPr>
        <w:t>October 2014, 96(4): 638–647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446" w:hanging="360"/>
        <w:jc w:val="both"/>
        <w:rPr>
          <w:sz w:val="24"/>
        </w:rPr>
      </w:pPr>
      <w:r>
        <w:rPr>
          <w:sz w:val="24"/>
        </w:rPr>
        <w:t>Hamilton Fout and Neville Francis, “Information-Consistent Learning and Shifts in</w:t>
      </w:r>
      <w:r>
        <w:rPr>
          <w:spacing w:val="-4"/>
          <w:sz w:val="24"/>
        </w:rPr>
        <w:t> </w:t>
      </w:r>
      <w:r>
        <w:rPr>
          <w:sz w:val="24"/>
        </w:rPr>
        <w:t>Long-Run</w:t>
      </w:r>
      <w:r>
        <w:rPr>
          <w:spacing w:val="-5"/>
          <w:sz w:val="24"/>
        </w:rPr>
        <w:t> </w:t>
      </w:r>
      <w:r>
        <w:rPr>
          <w:sz w:val="24"/>
        </w:rPr>
        <w:t>Productivity”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Macroeconomic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Dynamics,</w:t>
      </w:r>
      <w:r>
        <w:rPr>
          <w:b/>
          <w:i/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z w:val="24"/>
        </w:rPr>
        <w:t>2014</w:t>
      </w:r>
      <w:r>
        <w:rPr>
          <w:i/>
          <w:sz w:val="24"/>
        </w:rPr>
        <w:t>,</w:t>
      </w:r>
      <w:r>
        <w:rPr>
          <w:i/>
          <w:spacing w:val="-5"/>
          <w:sz w:val="24"/>
        </w:rPr>
        <w:t> </w:t>
      </w:r>
      <w:hyperlink r:id="rId8">
        <w:r>
          <w:rPr>
            <w:sz w:val="24"/>
          </w:rPr>
          <w:t>Volume</w:t>
        </w:r>
        <w:r>
          <w:rPr>
            <w:spacing w:val="-6"/>
            <w:sz w:val="24"/>
          </w:rPr>
          <w:t> </w:t>
        </w:r>
        <w:r>
          <w:rPr>
            <w:sz w:val="24"/>
          </w:rPr>
          <w:t>18,</w:t>
        </w:r>
      </w:hyperlink>
      <w:r>
        <w:rPr>
          <w:sz w:val="24"/>
        </w:rPr>
        <w:t> pp 418 - 437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612" w:hanging="360"/>
        <w:jc w:val="left"/>
        <w:rPr>
          <w:i/>
          <w:sz w:val="24"/>
        </w:rPr>
      </w:pPr>
      <w:r>
        <w:rPr>
          <w:sz w:val="24"/>
        </w:rPr>
        <w:t>Neville</w:t>
      </w:r>
      <w:r>
        <w:rPr>
          <w:spacing w:val="-6"/>
          <w:sz w:val="24"/>
        </w:rPr>
        <w:t> </w:t>
      </w:r>
      <w:r>
        <w:rPr>
          <w:sz w:val="24"/>
        </w:rPr>
        <w:t>Francis,</w:t>
      </w:r>
      <w:r>
        <w:rPr>
          <w:spacing w:val="-5"/>
          <w:sz w:val="24"/>
        </w:rPr>
        <w:t> </w:t>
      </w:r>
      <w:r>
        <w:rPr>
          <w:sz w:val="24"/>
        </w:rPr>
        <w:t>Michael</w:t>
      </w:r>
      <w:r>
        <w:rPr>
          <w:spacing w:val="-5"/>
          <w:sz w:val="24"/>
        </w:rPr>
        <w:t> </w:t>
      </w:r>
      <w:r>
        <w:rPr>
          <w:sz w:val="24"/>
        </w:rPr>
        <w:t>Owyang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Tatevik</w:t>
      </w:r>
      <w:r>
        <w:rPr>
          <w:spacing w:val="-5"/>
          <w:sz w:val="24"/>
        </w:rPr>
        <w:t> </w:t>
      </w:r>
      <w:r>
        <w:rPr>
          <w:sz w:val="24"/>
        </w:rPr>
        <w:t>Sekhposyan</w:t>
      </w:r>
      <w:r>
        <w:rPr>
          <w:spacing w:val="-3"/>
          <w:sz w:val="24"/>
        </w:rPr>
        <w:t> </w:t>
      </w:r>
      <w:r>
        <w:rPr>
          <w:sz w:val="24"/>
        </w:rPr>
        <w:t>(2012),</w:t>
      </w:r>
      <w:r>
        <w:rPr>
          <w:spacing w:val="-5"/>
          <w:sz w:val="24"/>
        </w:rPr>
        <w:t> </w:t>
      </w:r>
      <w:r>
        <w:rPr>
          <w:sz w:val="24"/>
        </w:rPr>
        <w:t>“Identifying State-Level Monetary Policy” </w:t>
      </w:r>
      <w:r>
        <w:rPr>
          <w:i/>
          <w:sz w:val="24"/>
        </w:rPr>
        <w:t>(</w:t>
      </w:r>
      <w:r>
        <w:rPr>
          <w:b/>
          <w:i/>
          <w:sz w:val="24"/>
        </w:rPr>
        <w:t>BePress (Advances)</w:t>
      </w:r>
      <w:r>
        <w:rPr>
          <w:i/>
          <w:sz w:val="24"/>
        </w:rPr>
        <w:t>: Presented at the San Francisco Fed’s seminar on the use of Geographical Data, March 2011)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672" w:hanging="360"/>
        <w:jc w:val="left"/>
        <w:rPr>
          <w:sz w:val="24"/>
        </w:rPr>
      </w:pPr>
      <w:r>
        <w:rPr>
          <w:sz w:val="24"/>
        </w:rPr>
        <w:t>Hamilton Fout and Neville Francis, “Macroeconomic Learning and the Propagation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Technology</w:t>
      </w:r>
      <w:r>
        <w:rPr>
          <w:spacing w:val="-9"/>
          <w:sz w:val="24"/>
        </w:rPr>
        <w:t> </w:t>
      </w:r>
      <w:r>
        <w:rPr>
          <w:sz w:val="24"/>
        </w:rPr>
        <w:t>Shocks”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Letters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2011,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pp </w:t>
      </w:r>
      <w:r>
        <w:rPr>
          <w:spacing w:val="-2"/>
          <w:sz w:val="24"/>
        </w:rPr>
        <w:t>91-94.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590" w:hanging="360"/>
        <w:jc w:val="left"/>
        <w:rPr>
          <w:sz w:val="24"/>
        </w:rPr>
      </w:pPr>
      <w:r>
        <w:rPr>
          <w:sz w:val="24"/>
        </w:rPr>
        <w:t>Neville Francis and Valerie Ramey, “Measures of Hours Per Capita and their Implications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Technology-Hours</w:t>
      </w:r>
      <w:r>
        <w:rPr>
          <w:spacing w:val="-4"/>
          <w:sz w:val="24"/>
        </w:rPr>
        <w:t> </w:t>
      </w:r>
      <w:r>
        <w:rPr>
          <w:sz w:val="24"/>
        </w:rPr>
        <w:t>Debate”.</w:t>
      </w:r>
      <w:r>
        <w:rPr>
          <w:spacing w:val="40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Money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Credit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and Banking</w:t>
      </w:r>
      <w:r>
        <w:rPr>
          <w:i/>
          <w:sz w:val="24"/>
        </w:rPr>
        <w:t>, </w:t>
      </w:r>
      <w:r>
        <w:rPr>
          <w:sz w:val="24"/>
        </w:rPr>
        <w:t>September 2009, Volume 41, Issue 6, pp 1071-1097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507" w:hanging="360"/>
        <w:jc w:val="left"/>
        <w:rPr>
          <w:sz w:val="24"/>
        </w:rPr>
      </w:pPr>
      <w:r>
        <w:rPr>
          <w:sz w:val="24"/>
        </w:rPr>
        <w:t>Francis, Neville, “The Source of UK Historical Economic Fluctuations: An Analysis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Long-Run</w:t>
      </w:r>
      <w:r>
        <w:rPr>
          <w:spacing w:val="-4"/>
          <w:sz w:val="24"/>
        </w:rPr>
        <w:t> </w:t>
      </w:r>
      <w:r>
        <w:rPr>
          <w:sz w:val="24"/>
        </w:rPr>
        <w:t>Restrictions,”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B.E.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Macroeconomics</w:t>
      </w:r>
      <w:r>
        <w:rPr>
          <w:sz w:val="24"/>
        </w:rPr>
        <w:t>: July 2009, Vol. 9: Issue 1 (Topics), Article 30.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76" w:after="0"/>
        <w:ind w:left="1080" w:right="467" w:hanging="360"/>
        <w:jc w:val="left"/>
        <w:rPr>
          <w:b/>
          <w:i/>
          <w:sz w:val="21"/>
        </w:rPr>
      </w:pPr>
      <w:r>
        <w:rPr>
          <w:sz w:val="24"/>
        </w:rPr>
        <w:t>Valerie</w:t>
      </w:r>
      <w:r>
        <w:rPr>
          <w:spacing w:val="-4"/>
          <w:sz w:val="24"/>
        </w:rPr>
        <w:t> </w:t>
      </w:r>
      <w:r>
        <w:rPr>
          <w:sz w:val="24"/>
        </w:rPr>
        <w:t>Ramey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Neville</w:t>
      </w:r>
      <w:r>
        <w:rPr>
          <w:spacing w:val="-4"/>
          <w:sz w:val="24"/>
        </w:rPr>
        <w:t> </w:t>
      </w:r>
      <w:r>
        <w:rPr>
          <w:sz w:val="24"/>
        </w:rPr>
        <w:t>Francis,</w:t>
      </w:r>
      <w:r>
        <w:rPr>
          <w:spacing w:val="-3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Century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Leisure”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American Economic Journal in Macroeconomics</w:t>
      </w:r>
      <w:r>
        <w:rPr>
          <w:i/>
          <w:sz w:val="21"/>
        </w:rPr>
        <w:t>, </w:t>
      </w:r>
      <w:r>
        <w:rPr>
          <w:sz w:val="21"/>
        </w:rPr>
        <w:t>July 2009, Vol. 1, No. 2, pp 189-224. </w:t>
      </w:r>
      <w:r>
        <w:rPr>
          <w:b/>
          <w:i/>
          <w:sz w:val="21"/>
        </w:rPr>
        <w:t>(Winner of Best Paper Prize)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74" w:after="0"/>
        <w:ind w:left="1079" w:right="752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Owyang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Athena</w:t>
      </w:r>
      <w:r>
        <w:rPr>
          <w:spacing w:val="-5"/>
          <w:sz w:val="24"/>
        </w:rPr>
        <w:t> </w:t>
      </w:r>
      <w:r>
        <w:rPr>
          <w:sz w:val="24"/>
        </w:rPr>
        <w:t>Theodorou,</w:t>
      </w:r>
      <w:r>
        <w:rPr>
          <w:spacing w:val="-4"/>
          <w:sz w:val="24"/>
        </w:rPr>
        <w:t> </w:t>
      </w:r>
      <w:r>
        <w:rPr>
          <w:sz w:val="24"/>
        </w:rPr>
        <w:t>“What</w:t>
      </w:r>
      <w:r>
        <w:rPr>
          <w:spacing w:val="-4"/>
          <w:sz w:val="24"/>
        </w:rPr>
        <w:t> </w:t>
      </w:r>
      <w:r>
        <w:rPr>
          <w:sz w:val="24"/>
        </w:rPr>
        <w:t>Explains</w:t>
      </w:r>
      <w:r>
        <w:rPr>
          <w:spacing w:val="-4"/>
          <w:sz w:val="24"/>
        </w:rPr>
        <w:t> </w:t>
      </w:r>
      <w:r>
        <w:rPr>
          <w:sz w:val="24"/>
        </w:rPr>
        <w:t>the Varying Monetary Response to Technology Shocks in G-7 Countries?” </w:t>
      </w:r>
      <w:r>
        <w:rPr>
          <w:b/>
          <w:i/>
          <w:sz w:val="24"/>
        </w:rPr>
        <w:t>International Journal of Central Banking, </w:t>
      </w:r>
      <w:r>
        <w:rPr>
          <w:sz w:val="24"/>
        </w:rPr>
        <w:t>December 2005, </w:t>
      </w:r>
      <w:r>
        <w:rPr>
          <w:i/>
          <w:sz w:val="24"/>
        </w:rPr>
        <w:t>1</w:t>
      </w:r>
      <w:r>
        <w:rPr>
          <w:sz w:val="24"/>
        </w:rPr>
        <w:t>(3), pp. 33-71.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456" w:hanging="360"/>
        <w:jc w:val="left"/>
        <w:rPr>
          <w:sz w:val="24"/>
        </w:rPr>
      </w:pPr>
      <w:r>
        <w:rPr>
          <w:sz w:val="24"/>
        </w:rPr>
        <w:t>Neville Francis and Valerie Ramey, “Is the Technology-Driven Real Business Cycle</w:t>
      </w:r>
      <w:r>
        <w:rPr>
          <w:spacing w:val="-6"/>
          <w:sz w:val="24"/>
        </w:rPr>
        <w:t> </w:t>
      </w:r>
      <w:r>
        <w:rPr>
          <w:sz w:val="24"/>
        </w:rPr>
        <w:t>Hypothesis</w:t>
      </w:r>
      <w:r>
        <w:rPr>
          <w:spacing w:val="-5"/>
          <w:sz w:val="24"/>
        </w:rPr>
        <w:t> </w:t>
      </w:r>
      <w:r>
        <w:rPr>
          <w:sz w:val="24"/>
        </w:rPr>
        <w:t>Dead?</w:t>
      </w:r>
      <w:r>
        <w:rPr>
          <w:spacing w:val="-2"/>
          <w:sz w:val="24"/>
        </w:rPr>
        <w:t> </w:t>
      </w:r>
      <w:r>
        <w:rPr>
          <w:sz w:val="24"/>
        </w:rPr>
        <w:t>Shocks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Aggregate</w:t>
      </w:r>
      <w:r>
        <w:rPr>
          <w:spacing w:val="-6"/>
          <w:sz w:val="24"/>
        </w:rPr>
        <w:t> </w:t>
      </w:r>
      <w:r>
        <w:rPr>
          <w:sz w:val="24"/>
        </w:rPr>
        <w:t>Fluctuations</w:t>
      </w:r>
      <w:r>
        <w:rPr>
          <w:spacing w:val="-5"/>
          <w:sz w:val="24"/>
        </w:rPr>
        <w:t> </w:t>
      </w:r>
      <w:r>
        <w:rPr>
          <w:sz w:val="24"/>
        </w:rPr>
        <w:t>Revisited”,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Journal 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Monetary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Economics,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z w:val="24"/>
        </w:rPr>
        <w:t>2005,</w:t>
      </w:r>
      <w:r>
        <w:rPr>
          <w:spacing w:val="-1"/>
          <w:sz w:val="24"/>
        </w:rPr>
        <w:t> </w:t>
      </w:r>
      <w:r>
        <w:rPr>
          <w:sz w:val="24"/>
        </w:rPr>
        <w:t>volume 52,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8,</w:t>
      </w:r>
      <w:r>
        <w:rPr>
          <w:spacing w:val="-1"/>
          <w:sz w:val="24"/>
        </w:rPr>
        <w:t> </w:t>
      </w:r>
      <w:r>
        <w:rPr>
          <w:sz w:val="24"/>
        </w:rPr>
        <w:t>pages</w:t>
      </w:r>
      <w:r>
        <w:rPr>
          <w:spacing w:val="-1"/>
          <w:sz w:val="24"/>
        </w:rPr>
        <w:t> </w:t>
      </w:r>
      <w:r>
        <w:rPr>
          <w:sz w:val="24"/>
        </w:rPr>
        <w:t>1379-1399.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28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79" w:after="0"/>
        <w:ind w:left="1079" w:right="559" w:hanging="360"/>
        <w:jc w:val="both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Owyang,</w:t>
      </w:r>
      <w:r>
        <w:rPr>
          <w:spacing w:val="-2"/>
          <w:sz w:val="24"/>
        </w:rPr>
        <w:t> </w:t>
      </w:r>
      <w:r>
        <w:rPr>
          <w:sz w:val="24"/>
        </w:rPr>
        <w:t>“Monetary</w:t>
      </w:r>
      <w:r>
        <w:rPr>
          <w:spacing w:val="-7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Markov-Switching VECM:</w:t>
      </w:r>
      <w:r>
        <w:rPr>
          <w:spacing w:val="-1"/>
          <w:sz w:val="24"/>
        </w:rPr>
        <w:t> </w:t>
      </w:r>
      <w:r>
        <w:rPr>
          <w:sz w:val="24"/>
        </w:rPr>
        <w:t>Implications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Disinflation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Puzzle”,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 of Business and Economic Statistics</w:t>
      </w:r>
      <w:r>
        <w:rPr>
          <w:i/>
          <w:sz w:val="24"/>
        </w:rPr>
        <w:t>, </w:t>
      </w:r>
      <w:r>
        <w:rPr>
          <w:sz w:val="24"/>
        </w:rPr>
        <w:t>July 2005, </w:t>
      </w:r>
      <w:r>
        <w:rPr>
          <w:i/>
          <w:sz w:val="24"/>
        </w:rPr>
        <w:t>23</w:t>
      </w:r>
      <w:r>
        <w:rPr>
          <w:sz w:val="24"/>
        </w:rPr>
        <w:t>(3), pp. 305-13.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415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Owyang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Athena</w:t>
      </w:r>
      <w:r>
        <w:rPr>
          <w:spacing w:val="-5"/>
          <w:sz w:val="24"/>
        </w:rPr>
        <w:t> </w:t>
      </w:r>
      <w:r>
        <w:rPr>
          <w:sz w:val="24"/>
        </w:rPr>
        <w:t>Theodorou,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Long-Run Restrictions for the Identifying of Technology</w:t>
      </w:r>
      <w:r>
        <w:rPr>
          <w:spacing w:val="-1"/>
          <w:sz w:val="24"/>
        </w:rPr>
        <w:t> </w:t>
      </w:r>
      <w:r>
        <w:rPr>
          <w:sz w:val="24"/>
        </w:rPr>
        <w:t>Shocks”, Federal Reserve Bank of St. Louis </w:t>
      </w:r>
      <w:r>
        <w:rPr>
          <w:b/>
          <w:i/>
          <w:sz w:val="24"/>
        </w:rPr>
        <w:t>Review</w:t>
      </w:r>
      <w:r>
        <w:rPr>
          <w:sz w:val="24"/>
        </w:rPr>
        <w:t>, November/December 2003, </w:t>
      </w:r>
      <w:r>
        <w:rPr>
          <w:i/>
          <w:sz w:val="24"/>
        </w:rPr>
        <w:t>85</w:t>
      </w:r>
      <w:r>
        <w:rPr>
          <w:sz w:val="24"/>
        </w:rPr>
        <w:t>(6), pp. 53-66.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425" w:hanging="360"/>
        <w:jc w:val="both"/>
        <w:rPr>
          <w:sz w:val="24"/>
        </w:rPr>
      </w:pPr>
      <w:r>
        <w:rPr>
          <w:sz w:val="24"/>
        </w:rPr>
        <w:t>Clive</w:t>
      </w:r>
      <w:r>
        <w:rPr>
          <w:spacing w:val="-5"/>
          <w:sz w:val="24"/>
        </w:rPr>
        <w:t> </w:t>
      </w:r>
      <w:r>
        <w:rPr>
          <w:sz w:val="24"/>
        </w:rPr>
        <w:t>Granger,</w:t>
      </w:r>
      <w:r>
        <w:rPr>
          <w:spacing w:val="-4"/>
          <w:sz w:val="24"/>
        </w:rPr>
        <w:t> </w:t>
      </w:r>
      <w:r>
        <w:rPr>
          <w:sz w:val="24"/>
        </w:rPr>
        <w:t>Ruey</w:t>
      </w:r>
      <w:r>
        <w:rPr>
          <w:spacing w:val="-7"/>
          <w:sz w:val="24"/>
        </w:rPr>
        <w:t> </w:t>
      </w:r>
      <w:r>
        <w:rPr>
          <w:sz w:val="24"/>
        </w:rPr>
        <w:t>Yau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2"/>
          <w:sz w:val="24"/>
        </w:rPr>
        <w:t> </w:t>
      </w:r>
      <w:r>
        <w:rPr>
          <w:sz w:val="24"/>
        </w:rPr>
        <w:t>“Forecasting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4"/>
          <w:sz w:val="24"/>
        </w:rPr>
        <w:t> </w:t>
      </w:r>
      <w:r>
        <w:rPr>
          <w:sz w:val="24"/>
        </w:rPr>
        <w:t>with Long-Run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Relationships”,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Macroeconomics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Dynamics</w:t>
      </w:r>
      <w:r>
        <w:rPr>
          <w:b/>
          <w:i/>
          <w:spacing w:val="-3"/>
          <w:sz w:val="24"/>
        </w:rPr>
        <w:t> </w:t>
      </w:r>
      <w:r>
        <w:rPr>
          <w:i/>
          <w:sz w:val="24"/>
        </w:rPr>
        <w:t>(2003),</w:t>
      </w:r>
      <w:r>
        <w:rPr>
          <w:i/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7, No. 5 pp. 734–758.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WORKING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PAPERS</w:t>
      </w:r>
      <w:r>
        <w:rPr>
          <w:b/>
          <w:spacing w:val="-2"/>
          <w:sz w:val="24"/>
        </w:rPr>
        <w:t>: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46"/>
        <w:rPr>
          <w:b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412" w:hanging="360"/>
        <w:jc w:val="both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Gene</w:t>
      </w:r>
      <w:r>
        <w:rPr>
          <w:spacing w:val="-3"/>
          <w:sz w:val="24"/>
        </w:rPr>
        <w:t> </w:t>
      </w:r>
      <w:r>
        <w:rPr>
          <w:sz w:val="24"/>
        </w:rPr>
        <w:t>Kindberg-Hanlon,</w:t>
      </w:r>
      <w:r>
        <w:rPr>
          <w:spacing w:val="-4"/>
          <w:sz w:val="24"/>
        </w:rPr>
        <w:t> </w:t>
      </w:r>
      <w:r>
        <w:rPr>
          <w:sz w:val="24"/>
        </w:rPr>
        <w:t>“Signing</w:t>
      </w:r>
      <w:r>
        <w:rPr>
          <w:spacing w:val="-7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Confounding</w:t>
      </w:r>
      <w:r>
        <w:rPr>
          <w:spacing w:val="-7"/>
          <w:sz w:val="24"/>
        </w:rPr>
        <w:t> </w:t>
      </w:r>
      <w:r>
        <w:rPr>
          <w:sz w:val="24"/>
        </w:rPr>
        <w:t>Shocks</w:t>
      </w:r>
      <w:r>
        <w:rPr>
          <w:spacing w:val="-4"/>
          <w:sz w:val="24"/>
        </w:rPr>
        <w:t> </w:t>
      </w:r>
      <w:r>
        <w:rPr>
          <w:sz w:val="24"/>
        </w:rPr>
        <w:t>in Variance-Maximizing Identifications” </w:t>
      </w:r>
      <w:r>
        <w:rPr>
          <w:b/>
          <w:sz w:val="24"/>
        </w:rPr>
        <w:t>(R&amp;R</w:t>
      </w:r>
      <w:r>
        <w:rPr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388" w:hanging="360"/>
        <w:jc w:val="both"/>
        <w:rPr>
          <w:b/>
          <w:sz w:val="24"/>
        </w:rPr>
      </w:pPr>
      <w:r>
        <w:rPr>
          <w:sz w:val="24"/>
        </w:rPr>
        <w:t>Alistair Dieppe, Neville Francis and Gene Kindberg-Hanlon, “The Identification of</w:t>
      </w:r>
      <w:r>
        <w:rPr>
          <w:spacing w:val="-6"/>
          <w:sz w:val="24"/>
        </w:rPr>
        <w:t> </w:t>
      </w:r>
      <w:r>
        <w:rPr>
          <w:sz w:val="24"/>
        </w:rPr>
        <w:t>Dominant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6"/>
          <w:sz w:val="24"/>
        </w:rPr>
        <w:t> </w:t>
      </w:r>
      <w:r>
        <w:rPr>
          <w:sz w:val="24"/>
        </w:rPr>
        <w:t>Drivers:</w:t>
      </w:r>
      <w:r>
        <w:rPr>
          <w:spacing w:val="-5"/>
          <w:sz w:val="24"/>
        </w:rPr>
        <w:t> </w:t>
      </w:r>
      <w:r>
        <w:rPr>
          <w:sz w:val="24"/>
        </w:rPr>
        <w:t>Coping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Confounding</w:t>
      </w:r>
      <w:r>
        <w:rPr>
          <w:spacing w:val="-7"/>
          <w:sz w:val="24"/>
        </w:rPr>
        <w:t> </w:t>
      </w:r>
      <w:r>
        <w:rPr>
          <w:sz w:val="24"/>
        </w:rPr>
        <w:t>Shocks”</w:t>
      </w:r>
      <w:r>
        <w:rPr>
          <w:spacing w:val="-4"/>
          <w:sz w:val="24"/>
        </w:rPr>
        <w:t> </w:t>
      </w:r>
      <w:r>
        <w:rPr>
          <w:b/>
          <w:sz w:val="24"/>
        </w:rPr>
        <w:t>(R&amp;R)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1144" w:hanging="360"/>
        <w:jc w:val="left"/>
        <w:rPr>
          <w:b/>
          <w:sz w:val="24"/>
        </w:rPr>
      </w:pPr>
      <w:r>
        <w:rPr>
          <w:sz w:val="24"/>
        </w:rPr>
        <w:t>Calebe</w:t>
      </w:r>
      <w:r>
        <w:rPr>
          <w:spacing w:val="-5"/>
          <w:sz w:val="24"/>
        </w:rPr>
        <w:t> </w:t>
      </w:r>
      <w:r>
        <w:rPr>
          <w:sz w:val="24"/>
        </w:rPr>
        <w:t>Figueiredo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4"/>
          <w:sz w:val="24"/>
        </w:rPr>
        <w:t> </w:t>
      </w:r>
      <w:r>
        <w:rPr>
          <w:sz w:val="24"/>
        </w:rPr>
        <w:t>“Labor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Frictions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Slow Economic Recoveries in Brazil” </w:t>
      </w:r>
      <w:r>
        <w:rPr>
          <w:b/>
          <w:sz w:val="24"/>
        </w:rPr>
        <w:t>(R&amp;R)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1034" w:hanging="360"/>
        <w:jc w:val="left"/>
        <w:rPr>
          <w:sz w:val="24"/>
        </w:rPr>
      </w:pPr>
      <w:r>
        <w:rPr>
          <w:sz w:val="24"/>
        </w:rPr>
        <w:t>Calebe</w:t>
      </w:r>
      <w:r>
        <w:rPr>
          <w:spacing w:val="-6"/>
          <w:sz w:val="24"/>
        </w:rPr>
        <w:t> </w:t>
      </w:r>
      <w:r>
        <w:rPr>
          <w:sz w:val="24"/>
        </w:rPr>
        <w:t>Figueiredo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Neville</w:t>
      </w:r>
      <w:r>
        <w:rPr>
          <w:spacing w:val="-6"/>
          <w:sz w:val="24"/>
        </w:rPr>
        <w:t> </w:t>
      </w:r>
      <w:r>
        <w:rPr>
          <w:sz w:val="24"/>
        </w:rPr>
        <w:t>Francis,</w:t>
      </w:r>
      <w:r>
        <w:rPr>
          <w:spacing w:val="-5"/>
          <w:sz w:val="24"/>
        </w:rPr>
        <w:t> </w:t>
      </w:r>
      <w:r>
        <w:rPr>
          <w:sz w:val="24"/>
        </w:rPr>
        <w:t>“Worker</w:t>
      </w:r>
      <w:r>
        <w:rPr>
          <w:spacing w:val="-4"/>
          <w:sz w:val="24"/>
        </w:rPr>
        <w:t> </w:t>
      </w:r>
      <w:r>
        <w:rPr>
          <w:sz w:val="24"/>
        </w:rPr>
        <w:t>Reallocation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Tenure- Dependent Labor Severing Costs: A Life-Cycle Perspective”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WORKS-IN-PROGRESS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(with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drafts)</w:t>
      </w:r>
      <w:r>
        <w:rPr>
          <w:b/>
          <w:spacing w:val="-2"/>
          <w:sz w:val="24"/>
        </w:rPr>
        <w:t>: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45"/>
        <w:rPr>
          <w:b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" w:after="0"/>
        <w:ind w:left="1079" w:right="680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Francis,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Owyang,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Danny</w:t>
      </w:r>
      <w:r>
        <w:rPr>
          <w:spacing w:val="-9"/>
          <w:sz w:val="24"/>
        </w:rPr>
        <w:t> </w:t>
      </w:r>
      <w:r>
        <w:rPr>
          <w:sz w:val="24"/>
        </w:rPr>
        <w:t>Soques</w:t>
      </w:r>
      <w:r>
        <w:rPr>
          <w:spacing w:val="-4"/>
          <w:sz w:val="24"/>
        </w:rPr>
        <w:t> </w:t>
      </w:r>
      <w:r>
        <w:rPr>
          <w:sz w:val="24"/>
        </w:rPr>
        <w:t>“Impulse</w:t>
      </w:r>
      <w:r>
        <w:rPr>
          <w:spacing w:val="-5"/>
          <w:sz w:val="24"/>
        </w:rPr>
        <w:t> </w:t>
      </w:r>
      <w:r>
        <w:rPr>
          <w:sz w:val="24"/>
        </w:rPr>
        <w:t>Responses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 Self-Exciting World”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276" w:after="0"/>
        <w:ind w:left="1079" w:right="0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5"/>
          <w:sz w:val="24"/>
        </w:rPr>
        <w:t> </w:t>
      </w:r>
      <w:r>
        <w:rPr>
          <w:sz w:val="24"/>
        </w:rPr>
        <w:t>Francis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Jin</w:t>
      </w:r>
      <w:r>
        <w:rPr>
          <w:spacing w:val="-2"/>
          <w:sz w:val="24"/>
        </w:rPr>
        <w:t> </w:t>
      </w:r>
      <w:r>
        <w:rPr>
          <w:sz w:val="24"/>
        </w:rPr>
        <w:t>Xi,</w:t>
      </w:r>
      <w:r>
        <w:rPr>
          <w:spacing w:val="-1"/>
          <w:sz w:val="24"/>
        </w:rPr>
        <w:t> </w:t>
      </w:r>
      <w:r>
        <w:rPr>
          <w:sz w:val="24"/>
        </w:rPr>
        <w:t>“Zero</w:t>
      </w:r>
      <w:r>
        <w:rPr>
          <w:spacing w:val="1"/>
          <w:sz w:val="24"/>
        </w:rPr>
        <w:t> </w:t>
      </w:r>
      <w:r>
        <w:rPr>
          <w:sz w:val="24"/>
        </w:rPr>
        <w:t>Inflation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Modelling”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4"/>
          <w:sz w:val="24"/>
        </w:rPr>
        <w:t> </w:t>
      </w:r>
      <w:r>
        <w:rPr>
          <w:sz w:val="24"/>
        </w:rPr>
        <w:t>Francis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Daniel</w:t>
      </w:r>
      <w:r>
        <w:rPr>
          <w:spacing w:val="-1"/>
          <w:sz w:val="24"/>
        </w:rPr>
        <w:t> </w:t>
      </w:r>
      <w:r>
        <w:rPr>
          <w:sz w:val="24"/>
        </w:rPr>
        <w:t>Soques,</w:t>
      </w:r>
      <w:r>
        <w:rPr>
          <w:spacing w:val="-1"/>
          <w:sz w:val="24"/>
        </w:rPr>
        <w:t> </w:t>
      </w:r>
      <w:r>
        <w:rPr>
          <w:sz w:val="24"/>
        </w:rPr>
        <w:t>“Evolutionary</w:t>
      </w:r>
      <w:r>
        <w:rPr>
          <w:spacing w:val="-4"/>
          <w:sz w:val="24"/>
        </w:rPr>
        <w:t> </w:t>
      </w:r>
      <w:r>
        <w:rPr>
          <w:sz w:val="24"/>
        </w:rPr>
        <w:t>Events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Networks”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981" w:hanging="360"/>
        <w:jc w:val="left"/>
        <w:rPr>
          <w:sz w:val="24"/>
        </w:rPr>
      </w:pPr>
      <w:r>
        <w:rPr>
          <w:sz w:val="24"/>
        </w:rPr>
        <w:t>Neville</w:t>
      </w:r>
      <w:r>
        <w:rPr>
          <w:spacing w:val="-6"/>
          <w:sz w:val="24"/>
        </w:rPr>
        <w:t> </w:t>
      </w:r>
      <w:r>
        <w:rPr>
          <w:sz w:val="24"/>
        </w:rPr>
        <w:t>Francis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Daniel</w:t>
      </w:r>
      <w:r>
        <w:rPr>
          <w:spacing w:val="-5"/>
          <w:sz w:val="24"/>
        </w:rPr>
        <w:t> </w:t>
      </w:r>
      <w:r>
        <w:rPr>
          <w:sz w:val="24"/>
        </w:rPr>
        <w:t>Soques,</w:t>
      </w:r>
      <w:r>
        <w:rPr>
          <w:spacing w:val="-5"/>
          <w:sz w:val="24"/>
        </w:rPr>
        <w:t> </w:t>
      </w:r>
      <w:r>
        <w:rPr>
          <w:sz w:val="24"/>
        </w:rPr>
        <w:t>“Network</w:t>
      </w:r>
      <w:r>
        <w:rPr>
          <w:spacing w:val="-5"/>
          <w:sz w:val="24"/>
        </w:rPr>
        <w:t> </w:t>
      </w:r>
      <w:r>
        <w:rPr>
          <w:sz w:val="24"/>
        </w:rPr>
        <w:t>Connectedness: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Parametric Approach to Clustering”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1508" w:hanging="360"/>
        <w:jc w:val="left"/>
        <w:rPr>
          <w:sz w:val="24"/>
        </w:rPr>
      </w:pPr>
      <w:r>
        <w:rPr>
          <w:sz w:val="24"/>
        </w:rPr>
        <w:t>Calebe</w:t>
      </w:r>
      <w:r>
        <w:rPr>
          <w:spacing w:val="-7"/>
          <w:sz w:val="24"/>
        </w:rPr>
        <w:t> </w:t>
      </w:r>
      <w:r>
        <w:rPr>
          <w:sz w:val="24"/>
        </w:rPr>
        <w:t>Figueiredo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Neville</w:t>
      </w:r>
      <w:r>
        <w:rPr>
          <w:spacing w:val="-7"/>
          <w:sz w:val="24"/>
        </w:rPr>
        <w:t> </w:t>
      </w:r>
      <w:r>
        <w:rPr>
          <w:sz w:val="24"/>
        </w:rPr>
        <w:t>Francis,</w:t>
      </w:r>
      <w:r>
        <w:rPr>
          <w:spacing w:val="-6"/>
          <w:sz w:val="24"/>
        </w:rPr>
        <w:t> </w:t>
      </w:r>
      <w:r>
        <w:rPr>
          <w:sz w:val="24"/>
        </w:rPr>
        <w:t>“Implications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debt-financed countercyclical fiscal policy to the income distribution”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00" w:bottom="280" w:left="1440" w:right="144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CONFERENCE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PRESENTATIONS</w:t>
      </w:r>
      <w:r>
        <w:rPr>
          <w:b/>
          <w:spacing w:val="-2"/>
          <w:sz w:val="24"/>
        </w:rPr>
        <w:t>:</w:t>
      </w:r>
    </w:p>
    <w:p>
      <w:pPr>
        <w:pStyle w:val="BodyText"/>
        <w:spacing w:line="323" w:lineRule="exact" w:before="1"/>
        <w:ind w:left="360"/>
        <w:rPr>
          <w:rFonts w:ascii="Palatino Linotype"/>
        </w:rPr>
      </w:pPr>
      <w:r>
        <w:rPr>
          <w:rFonts w:ascii="Palatino Linotype"/>
        </w:rPr>
        <w:t>International</w:t>
      </w:r>
      <w:r>
        <w:rPr>
          <w:rFonts w:ascii="Palatino Linotype"/>
          <w:spacing w:val="-6"/>
        </w:rPr>
        <w:t> </w:t>
      </w:r>
      <w:r>
        <w:rPr>
          <w:rFonts w:ascii="Palatino Linotype"/>
        </w:rPr>
        <w:t>Association</w:t>
      </w:r>
      <w:r>
        <w:rPr>
          <w:rFonts w:ascii="Palatino Linotype"/>
          <w:spacing w:val="-5"/>
        </w:rPr>
        <w:t> </w:t>
      </w:r>
      <w:r>
        <w:rPr>
          <w:rFonts w:ascii="Palatino Linotype"/>
        </w:rPr>
        <w:t>for</w:t>
      </w:r>
      <w:r>
        <w:rPr>
          <w:rFonts w:ascii="Palatino Linotype"/>
          <w:spacing w:val="-3"/>
        </w:rPr>
        <w:t> </w:t>
      </w:r>
      <w:r>
        <w:rPr>
          <w:rFonts w:ascii="Palatino Linotype"/>
        </w:rPr>
        <w:t>Applied</w:t>
      </w:r>
      <w:r>
        <w:rPr>
          <w:rFonts w:ascii="Palatino Linotype"/>
          <w:spacing w:val="-5"/>
        </w:rPr>
        <w:t> </w:t>
      </w:r>
      <w:r>
        <w:rPr>
          <w:rFonts w:ascii="Palatino Linotype"/>
        </w:rPr>
        <w:t>Econometrics</w:t>
      </w:r>
      <w:r>
        <w:rPr>
          <w:rFonts w:ascii="Palatino Linotype"/>
          <w:spacing w:val="-3"/>
        </w:rPr>
        <w:t> </w:t>
      </w:r>
      <w:r>
        <w:rPr>
          <w:rFonts w:ascii="Palatino Linotype"/>
          <w:spacing w:val="-2"/>
        </w:rPr>
        <w:t>(2021)</w:t>
      </w:r>
    </w:p>
    <w:p>
      <w:pPr>
        <w:pStyle w:val="BodyText"/>
        <w:spacing w:line="276" w:lineRule="exact"/>
        <w:ind w:left="360"/>
      </w:pPr>
      <w:r>
        <w:rPr/>
        <w:t>Computing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</w:t>
      </w:r>
      <w:r>
        <w:rPr>
          <w:spacing w:val="-2"/>
        </w:rPr>
        <w:t> </w:t>
      </w:r>
      <w:r>
        <w:rPr/>
        <w:t>(Summer</w:t>
      </w:r>
      <w:r>
        <w:rPr>
          <w:spacing w:val="-2"/>
        </w:rPr>
        <w:t> </w:t>
      </w:r>
      <w:r>
        <w:rPr/>
        <w:t>2019, </w:t>
      </w:r>
      <w:r>
        <w:rPr>
          <w:spacing w:val="-2"/>
        </w:rPr>
        <w:t>2021)</w:t>
      </w:r>
    </w:p>
    <w:p>
      <w:pPr>
        <w:pStyle w:val="BodyText"/>
        <w:ind w:left="360"/>
      </w:pPr>
      <w:r>
        <w:rPr/>
        <w:t>Fourth</w:t>
      </w:r>
      <w:r>
        <w:rPr>
          <w:spacing w:val="-7"/>
        </w:rPr>
        <w:t> </w:t>
      </w:r>
      <w:r>
        <w:rPr/>
        <w:t>Macroeconomics/International</w:t>
      </w:r>
      <w:r>
        <w:rPr>
          <w:spacing w:val="-6"/>
        </w:rPr>
        <w:t> </w:t>
      </w:r>
      <w:r>
        <w:rPr/>
        <w:t>Finance</w:t>
      </w:r>
      <w:r>
        <w:rPr>
          <w:spacing w:val="-8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Fordham</w:t>
      </w:r>
      <w:r>
        <w:rPr>
          <w:spacing w:val="-6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2019 Canadian Economic Association (Summer 2014, 2016, 2018)</w:t>
      </w:r>
    </w:p>
    <w:p>
      <w:pPr>
        <w:pStyle w:val="BodyText"/>
        <w:ind w:left="360" w:right="3594"/>
      </w:pPr>
      <w:r>
        <w:rPr/>
        <w:t>Society of Economic Dynamics (Summer 2012, 2018) Midwest</w:t>
      </w:r>
      <w:r>
        <w:rPr>
          <w:spacing w:val="-8"/>
        </w:rPr>
        <w:t> </w:t>
      </w:r>
      <w:r>
        <w:rPr/>
        <w:t>Macroeconomics</w:t>
      </w:r>
      <w:r>
        <w:rPr>
          <w:spacing w:val="-8"/>
        </w:rPr>
        <w:t> </w:t>
      </w:r>
      <w:r>
        <w:rPr/>
        <w:t>(Summer</w:t>
      </w:r>
      <w:r>
        <w:rPr>
          <w:spacing w:val="-9"/>
        </w:rPr>
        <w:t> </w:t>
      </w:r>
      <w:r>
        <w:rPr/>
        <w:t>2011,</w:t>
      </w:r>
      <w:r>
        <w:rPr>
          <w:spacing w:val="-8"/>
        </w:rPr>
        <w:t> </w:t>
      </w:r>
      <w:r>
        <w:rPr/>
        <w:t>2018,</w:t>
      </w:r>
      <w:r>
        <w:rPr>
          <w:spacing w:val="-6"/>
        </w:rPr>
        <w:t> </w:t>
      </w:r>
      <w:r>
        <w:rPr/>
        <w:t>2019) Canadian Economic Association (Summer 2011) Western Economic Conference (Summer 2008, 2009)</w:t>
      </w:r>
    </w:p>
    <w:p>
      <w:pPr>
        <w:pStyle w:val="BodyText"/>
        <w:ind w:left="360" w:right="374"/>
      </w:pPr>
      <w:r>
        <w:rPr/>
        <w:t>Applied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Forecasting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St Louis Federal Reserve (Spring 2008)</w:t>
      </w:r>
    </w:p>
    <w:p>
      <w:pPr>
        <w:pStyle w:val="BodyText"/>
        <w:ind w:left="360" w:right="2242"/>
      </w:pPr>
      <w:r>
        <w:rPr/>
        <w:t>Macroeconomics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Shocks,</w:t>
      </w:r>
      <w:r>
        <w:rPr>
          <w:spacing w:val="-6"/>
        </w:rPr>
        <w:t> </w:t>
      </w:r>
      <w:r>
        <w:rPr/>
        <w:t>Ontario</w:t>
      </w:r>
      <w:r>
        <w:rPr>
          <w:spacing w:val="-5"/>
        </w:rPr>
        <w:t> </w:t>
      </w:r>
      <w:r>
        <w:rPr/>
        <w:t>Canada,</w:t>
      </w:r>
      <w:r>
        <w:rPr>
          <w:spacing w:val="-6"/>
        </w:rPr>
        <w:t> </w:t>
      </w:r>
      <w:r>
        <w:rPr/>
        <w:t>2007 Society of Economic Dynamics, 2007</w:t>
      </w:r>
    </w:p>
    <w:p>
      <w:pPr>
        <w:pStyle w:val="BodyText"/>
        <w:ind w:left="360" w:right="2242"/>
      </w:pP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/>
        <w:t>Diego</w:t>
      </w:r>
      <w:r>
        <w:rPr>
          <w:spacing w:val="-6"/>
        </w:rPr>
        <w:t> </w:t>
      </w:r>
      <w:r>
        <w:rPr/>
        <w:t>2004 Fourth Annual Missouri Economic Conference, 2004</w:t>
      </w:r>
    </w:p>
    <w:p>
      <w:pPr>
        <w:pStyle w:val="BodyText"/>
        <w:ind w:left="360" w:right="2242"/>
      </w:pP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Summer</w:t>
      </w:r>
      <w:r>
        <w:rPr>
          <w:spacing w:val="-7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Rhode</w:t>
      </w:r>
      <w:r>
        <w:rPr>
          <w:spacing w:val="-5"/>
        </w:rPr>
        <w:t> </w:t>
      </w:r>
      <w:r>
        <w:rPr/>
        <w:t>Island,</w:t>
      </w:r>
      <w:r>
        <w:rPr>
          <w:spacing w:val="-6"/>
        </w:rPr>
        <w:t> </w:t>
      </w:r>
      <w:r>
        <w:rPr/>
        <w:t>2004. Midwestern Economic Conference, 2003</w:t>
      </w:r>
    </w:p>
    <w:p>
      <w:pPr>
        <w:pStyle w:val="BodyText"/>
        <w:ind w:left="360" w:right="3594"/>
      </w:pPr>
      <w:r>
        <w:rPr/>
        <w:t>NBER</w:t>
      </w:r>
      <w:r>
        <w:rPr>
          <w:spacing w:val="-5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Macroeconomics,</w:t>
      </w:r>
      <w:r>
        <w:rPr>
          <w:spacing w:val="-6"/>
        </w:rPr>
        <w:t> </w:t>
      </w:r>
      <w:r>
        <w:rPr/>
        <w:t>2003 Society of Economic Dynamics, 2003</w:t>
      </w:r>
    </w:p>
    <w:p>
      <w:pPr>
        <w:pStyle w:val="BodyText"/>
        <w:ind w:left="360" w:right="3187"/>
      </w:pPr>
      <w:r>
        <w:rPr/>
        <w:t>NBER</w:t>
      </w:r>
      <w:r>
        <w:rPr>
          <w:spacing w:val="-7"/>
        </w:rPr>
        <w:t> </w:t>
      </w:r>
      <w:r>
        <w:rPr/>
        <w:t>Earnings</w:t>
      </w:r>
      <w:r>
        <w:rPr>
          <w:spacing w:val="-5"/>
        </w:rPr>
        <w:t> </w:t>
      </w:r>
      <w:r>
        <w:rPr/>
        <w:t>Fluctuations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Growth,</w:t>
      </w:r>
      <w:r>
        <w:rPr>
          <w:spacing w:val="-7"/>
        </w:rPr>
        <w:t> </w:t>
      </w:r>
      <w:r>
        <w:rPr/>
        <w:t>Summer</w:t>
      </w:r>
      <w:r>
        <w:rPr>
          <w:spacing w:val="-8"/>
        </w:rPr>
        <w:t> </w:t>
      </w:r>
      <w:r>
        <w:rPr/>
        <w:t>2002. ISIR Symposium, Budapest, 2002.</w:t>
      </w:r>
    </w:p>
    <w:p>
      <w:pPr>
        <w:pStyle w:val="BodyText"/>
        <w:spacing w:before="251"/>
      </w:pP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SEMINAR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PRESENTATIONS:</w:t>
      </w:r>
    </w:p>
    <w:p>
      <w:pPr>
        <w:spacing w:line="252" w:lineRule="exact" w:before="1"/>
        <w:ind w:left="359" w:right="0" w:firstLine="0"/>
        <w:jc w:val="left"/>
        <w:rPr>
          <w:sz w:val="22"/>
        </w:rPr>
      </w:pPr>
      <w:r>
        <w:rPr>
          <w:sz w:val="22"/>
        </w:rPr>
        <w:t>UC</w:t>
      </w:r>
      <w:r>
        <w:rPr>
          <w:spacing w:val="-6"/>
          <w:sz w:val="22"/>
        </w:rPr>
        <w:t> </w:t>
      </w:r>
      <w:r>
        <w:rPr>
          <w:sz w:val="22"/>
        </w:rPr>
        <w:t>Berkeley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(2021)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sz w:val="22"/>
        </w:rPr>
        <w:t>Cleveland</w:t>
      </w:r>
      <w:r>
        <w:rPr>
          <w:spacing w:val="-3"/>
          <w:sz w:val="22"/>
        </w:rPr>
        <w:t> </w:t>
      </w:r>
      <w:r>
        <w:rPr>
          <w:sz w:val="22"/>
        </w:rPr>
        <w:t>Fed</w:t>
      </w:r>
      <w:r>
        <w:rPr>
          <w:spacing w:val="-2"/>
          <w:sz w:val="22"/>
        </w:rPr>
        <w:t> (2020)</w:t>
      </w:r>
    </w:p>
    <w:p>
      <w:pPr>
        <w:spacing w:before="0"/>
        <w:ind w:left="359" w:right="5633" w:firstLine="0"/>
        <w:jc w:val="left"/>
        <w:rPr>
          <w:sz w:val="22"/>
        </w:rPr>
      </w:pPr>
      <w:r>
        <w:rPr>
          <w:sz w:val="22"/>
        </w:rPr>
        <w:t>West</w:t>
      </w:r>
      <w:r>
        <w:rPr>
          <w:spacing w:val="-12"/>
          <w:sz w:val="22"/>
        </w:rPr>
        <w:t> </w:t>
      </w:r>
      <w:r>
        <w:rPr>
          <w:sz w:val="22"/>
        </w:rPr>
        <w:t>Virginia</w:t>
      </w:r>
      <w:r>
        <w:rPr>
          <w:spacing w:val="-11"/>
          <w:sz w:val="22"/>
        </w:rPr>
        <w:t> </w:t>
      </w:r>
      <w:r>
        <w:rPr>
          <w:sz w:val="22"/>
        </w:rPr>
        <w:t>University</w:t>
      </w:r>
      <w:r>
        <w:rPr>
          <w:spacing w:val="-13"/>
          <w:sz w:val="22"/>
        </w:rPr>
        <w:t> </w:t>
      </w:r>
      <w:r>
        <w:rPr>
          <w:sz w:val="22"/>
        </w:rPr>
        <w:t>(2020) Carleton University (2019)</w:t>
      </w:r>
    </w:p>
    <w:p>
      <w:pPr>
        <w:spacing w:before="0"/>
        <w:ind w:left="359" w:right="5000" w:firstLine="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California,</w:t>
      </w:r>
      <w:r>
        <w:rPr>
          <w:spacing w:val="-7"/>
          <w:sz w:val="22"/>
        </w:rPr>
        <w:t> </w:t>
      </w:r>
      <w:r>
        <w:rPr>
          <w:sz w:val="22"/>
        </w:rPr>
        <w:t>San</w:t>
      </w:r>
      <w:r>
        <w:rPr>
          <w:spacing w:val="-7"/>
          <w:sz w:val="22"/>
        </w:rPr>
        <w:t> </w:t>
      </w:r>
      <w:r>
        <w:rPr>
          <w:sz w:val="22"/>
        </w:rPr>
        <w:t>Diego</w:t>
      </w:r>
      <w:r>
        <w:rPr>
          <w:spacing w:val="-7"/>
          <w:sz w:val="22"/>
        </w:rPr>
        <w:t> </w:t>
      </w:r>
      <w:r>
        <w:rPr>
          <w:sz w:val="22"/>
        </w:rPr>
        <w:t>(2019) Clemson University (2011)</w:t>
      </w:r>
    </w:p>
    <w:p>
      <w:pPr>
        <w:pStyle w:val="BodyText"/>
        <w:spacing w:before="1"/>
        <w:ind w:left="360"/>
      </w:pPr>
      <w:r>
        <w:rPr/>
        <w:t>Florida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(2010,</w:t>
      </w:r>
      <w:r>
        <w:rPr>
          <w:spacing w:val="-2"/>
        </w:rPr>
        <w:t> 2017)</w:t>
      </w:r>
    </w:p>
    <w:p>
      <w:pPr>
        <w:pStyle w:val="BodyText"/>
        <w:ind w:left="360"/>
      </w:pPr>
      <w:r>
        <w:rPr/>
        <w:t>Kansas-State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>
          <w:spacing w:val="-2"/>
        </w:rPr>
        <w:t>(2009)</w:t>
      </w:r>
    </w:p>
    <w:p>
      <w:pPr>
        <w:pStyle w:val="BodyText"/>
        <w:ind w:left="360" w:right="3594"/>
      </w:pPr>
      <w:r>
        <w:rPr/>
        <w:t>Atlanta</w:t>
      </w:r>
      <w:r>
        <w:rPr>
          <w:spacing w:val="-7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5"/>
        </w:rPr>
        <w:t> </w:t>
      </w:r>
      <w:r>
        <w:rPr/>
        <w:t>(Spring</w:t>
      </w:r>
      <w:r>
        <w:rPr>
          <w:spacing w:val="-9"/>
        </w:rPr>
        <w:t> </w:t>
      </w:r>
      <w:r>
        <w:rPr/>
        <w:t>2006,</w:t>
      </w:r>
      <w:r>
        <w:rPr>
          <w:spacing w:val="-6"/>
        </w:rPr>
        <w:t> </w:t>
      </w:r>
      <w:r>
        <w:rPr/>
        <w:t>Summer</w:t>
      </w:r>
      <w:r>
        <w:rPr>
          <w:spacing w:val="-7"/>
        </w:rPr>
        <w:t> </w:t>
      </w:r>
      <w:r>
        <w:rPr/>
        <w:t>2008) New York Federal Reserve, (Spring 2006, 2007) College of William and Mary (Spring 2007)</w:t>
      </w:r>
    </w:p>
    <w:p>
      <w:pPr>
        <w:pStyle w:val="BodyText"/>
        <w:ind w:left="360" w:right="3187"/>
      </w:pPr>
      <w:r>
        <w:rPr/>
        <w:t>University of North Carolina, Chapel Hill (2005, 2007) Duke</w:t>
      </w:r>
      <w:r>
        <w:rPr>
          <w:spacing w:val="-8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Macroeconomics</w:t>
      </w:r>
      <w:r>
        <w:rPr>
          <w:spacing w:val="-7"/>
        </w:rPr>
        <w:t> </w:t>
      </w:r>
      <w:r>
        <w:rPr/>
        <w:t>(Fall</w:t>
      </w:r>
      <w:r>
        <w:rPr>
          <w:spacing w:val="-5"/>
        </w:rPr>
        <w:t> </w:t>
      </w:r>
      <w:r>
        <w:rPr/>
        <w:t>2005) University of California Irvine, 2004</w:t>
      </w:r>
    </w:p>
    <w:p>
      <w:pPr>
        <w:pStyle w:val="BodyText"/>
        <w:ind w:left="360" w:right="2242"/>
      </w:pPr>
      <w:r>
        <w:rPr/>
        <w:t>Lehigh</w:t>
      </w:r>
      <w:r>
        <w:rPr>
          <w:spacing w:val="-6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Mathematics</w:t>
      </w:r>
      <w:r>
        <w:rPr>
          <w:spacing w:val="-6"/>
        </w:rPr>
        <w:t> </w:t>
      </w:r>
      <w:r>
        <w:rPr/>
        <w:t>Colloquium,</w:t>
      </w:r>
      <w:r>
        <w:rPr>
          <w:spacing w:val="-6"/>
        </w:rPr>
        <w:t> </w:t>
      </w:r>
      <w:r>
        <w:rPr/>
        <w:t>2003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2016 University of Colorado, 2001</w:t>
      </w:r>
    </w:p>
    <w:p>
      <w:pPr>
        <w:pStyle w:val="BodyText"/>
        <w:spacing w:before="252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TEACHING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EXPERIENCE</w:t>
      </w:r>
      <w:r>
        <w:rPr>
          <w:b/>
          <w:spacing w:val="-2"/>
          <w:sz w:val="24"/>
        </w:rPr>
        <w:t>:</w:t>
      </w:r>
    </w:p>
    <w:p>
      <w:pPr>
        <w:pStyle w:val="BodyText"/>
        <w:ind w:left="360" w:right="4780"/>
        <w:jc w:val="both"/>
      </w:pPr>
      <w:r>
        <w:rPr/>
        <w:t>Macro-econometrics (ECON 595) Intermediate</w:t>
      </w:r>
      <w:r>
        <w:rPr>
          <w:spacing w:val="-6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(ECON</w:t>
      </w:r>
      <w:r>
        <w:rPr>
          <w:spacing w:val="-3"/>
        </w:rPr>
        <w:t> </w:t>
      </w:r>
      <w:r>
        <w:rPr>
          <w:spacing w:val="-4"/>
        </w:rPr>
        <w:t>420)</w:t>
      </w:r>
    </w:p>
    <w:p>
      <w:pPr>
        <w:pStyle w:val="BodyText"/>
        <w:ind w:left="359" w:right="3534"/>
        <w:jc w:val="both"/>
      </w:pPr>
      <w:r>
        <w:rPr/>
        <w:t>Money, Banking and Financial Institutions (ECON 423) Advanced</w:t>
      </w:r>
      <w:r>
        <w:rPr>
          <w:spacing w:val="-8"/>
        </w:rPr>
        <w:t> </w:t>
      </w:r>
      <w:r>
        <w:rPr/>
        <w:t>Undergraduate</w:t>
      </w:r>
      <w:r>
        <w:rPr>
          <w:spacing w:val="-11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(ECON</w:t>
      </w:r>
      <w:r>
        <w:rPr>
          <w:spacing w:val="-11"/>
        </w:rPr>
        <w:t> </w:t>
      </w:r>
      <w:r>
        <w:rPr/>
        <w:t>520) Advanced Macroeconomic Theory (ECON 720, 721)</w:t>
      </w:r>
    </w:p>
    <w:p>
      <w:pPr>
        <w:pStyle w:val="BodyText"/>
        <w:spacing w:before="1"/>
        <w:ind w:left="360"/>
        <w:jc w:val="both"/>
      </w:pPr>
      <w:r>
        <w:rPr/>
        <w:t>Monetary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(ECON 820,</w:t>
      </w:r>
      <w:r>
        <w:rPr>
          <w:spacing w:val="2"/>
        </w:rPr>
        <w:t> </w:t>
      </w:r>
      <w:r>
        <w:rPr>
          <w:spacing w:val="-4"/>
        </w:rPr>
        <w:t>821)</w:t>
      </w:r>
    </w:p>
    <w:p>
      <w:pPr>
        <w:pStyle w:val="BodyText"/>
        <w:ind w:left="360"/>
        <w:jc w:val="both"/>
      </w:pPr>
      <w:r>
        <w:rPr/>
        <w:t>Graduate</w:t>
      </w:r>
      <w:r>
        <w:rPr>
          <w:spacing w:val="-6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Seminar</w:t>
      </w:r>
      <w:r>
        <w:rPr>
          <w:spacing w:val="-3"/>
        </w:rPr>
        <w:t> </w:t>
      </w:r>
      <w:r>
        <w:rPr/>
        <w:t>(ECON</w:t>
      </w:r>
      <w:r>
        <w:rPr>
          <w:spacing w:val="-3"/>
        </w:rPr>
        <w:t> </w:t>
      </w:r>
      <w:r>
        <w:rPr>
          <w:spacing w:val="-4"/>
        </w:rPr>
        <w:t>920)</w:t>
      </w:r>
    </w:p>
    <w:p>
      <w:pPr>
        <w:pStyle w:val="BodyText"/>
        <w:spacing w:after="0"/>
        <w:jc w:val="both"/>
        <w:sectPr>
          <w:pgSz w:w="12240" w:h="15840"/>
          <w:pgMar w:top="1000" w:bottom="280" w:left="1440" w:right="1440"/>
        </w:sectPr>
      </w:pPr>
    </w:p>
    <w:p>
      <w:pPr>
        <w:spacing w:before="75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Ph.D.</w:t>
      </w:r>
      <w:r>
        <w:rPr>
          <w:b/>
          <w:spacing w:val="-2"/>
          <w:sz w:val="22"/>
        </w:rPr>
        <w:t> COMMITTEES</w:t>
      </w:r>
      <w:r>
        <w:rPr>
          <w:b/>
          <w:spacing w:val="-2"/>
          <w:sz w:val="24"/>
        </w:rPr>
        <w:t>:</w:t>
      </w:r>
    </w:p>
    <w:p>
      <w:pPr>
        <w:pStyle w:val="Heading1"/>
      </w:pPr>
      <w:r>
        <w:rPr>
          <w:sz w:val="22"/>
        </w:rPr>
        <w:t>Ph.D.</w:t>
      </w:r>
      <w:r>
        <w:rPr>
          <w:spacing w:val="-3"/>
          <w:sz w:val="22"/>
        </w:rPr>
        <w:t> </w:t>
      </w:r>
      <w:r>
        <w:rPr/>
        <w:t>Committees</w:t>
      </w:r>
      <w:r>
        <w:rPr>
          <w:spacing w:val="-3"/>
        </w:rPr>
        <w:t> </w:t>
      </w:r>
      <w:r>
        <w:rPr/>
        <w:t>Chaired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placement</w:t>
      </w:r>
    </w:p>
    <w:p>
      <w:pPr>
        <w:pStyle w:val="BodyText"/>
        <w:ind w:left="360"/>
      </w:pPr>
      <w:r>
        <w:rPr/>
        <w:t>Hamilton</w:t>
      </w:r>
      <w:r>
        <w:rPr>
          <w:spacing w:val="-4"/>
        </w:rPr>
        <w:t> </w:t>
      </w:r>
      <w:r>
        <w:rPr/>
        <w:t>Fout</w:t>
      </w:r>
      <w:r>
        <w:rPr>
          <w:spacing w:val="-4"/>
        </w:rPr>
        <w:t> </w:t>
      </w:r>
      <w:r>
        <w:rPr/>
        <w:t>(UNC,</w:t>
      </w:r>
      <w:r>
        <w:rPr>
          <w:spacing w:val="-2"/>
        </w:rPr>
        <w:t> </w:t>
      </w:r>
      <w:r>
        <w:rPr/>
        <w:t>graduated</w:t>
      </w:r>
      <w:r>
        <w:rPr>
          <w:spacing w:val="-4"/>
        </w:rPr>
        <w:t> </w:t>
      </w:r>
      <w:r>
        <w:rPr/>
        <w:t>2007</w:t>
      </w:r>
      <w:r>
        <w:rPr>
          <w:spacing w:val="-4"/>
        </w:rPr>
        <w:t> </w:t>
      </w:r>
      <w:r>
        <w:rPr/>
        <w:t>co-chair)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Kansas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Fannie</w:t>
      </w:r>
      <w:r>
        <w:rPr>
          <w:spacing w:val="-5"/>
        </w:rPr>
        <w:t> </w:t>
      </w:r>
      <w:r>
        <w:rPr/>
        <w:t>Mae Tatevik Sekhposyan (graduated 2010) – Bank of Canada, Texas A&amp;M</w:t>
      </w:r>
    </w:p>
    <w:p>
      <w:pPr>
        <w:pStyle w:val="BodyText"/>
        <w:ind w:left="360" w:right="3931"/>
      </w:pPr>
      <w:r>
        <w:rPr/>
        <w:t>Ozge Savascin (graduated 2012) - Fannie Mae</w:t>
      </w:r>
      <w:r>
        <w:rPr>
          <w:spacing w:val="40"/>
        </w:rPr>
        <w:t> </w:t>
      </w:r>
      <w:r>
        <w:rPr/>
        <w:t>Laura Jackson (graduated 2015) – Bentley College Danny</w:t>
      </w:r>
      <w:r>
        <w:rPr>
          <w:spacing w:val="-10"/>
        </w:rPr>
        <w:t> </w:t>
      </w:r>
      <w:r>
        <w:rPr/>
        <w:t>Soques</w:t>
      </w:r>
      <w:r>
        <w:rPr>
          <w:spacing w:val="-6"/>
        </w:rPr>
        <w:t> </w:t>
      </w:r>
      <w:r>
        <w:rPr/>
        <w:t>(graduated</w:t>
      </w:r>
      <w:r>
        <w:rPr>
          <w:spacing w:val="-6"/>
        </w:rPr>
        <w:t> </w:t>
      </w:r>
      <w:r>
        <w:rPr/>
        <w:t>2015)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UNC</w:t>
      </w:r>
      <w:r>
        <w:rPr>
          <w:spacing w:val="-6"/>
        </w:rPr>
        <w:t> </w:t>
      </w:r>
      <w:r>
        <w:rPr/>
        <w:t>Wilmington</w:t>
      </w:r>
    </w:p>
    <w:p>
      <w:pPr>
        <w:pStyle w:val="BodyText"/>
        <w:ind w:left="360"/>
      </w:pPr>
      <w:r>
        <w:rPr/>
        <w:t>Atet</w:t>
      </w:r>
      <w:r>
        <w:rPr>
          <w:spacing w:val="-1"/>
        </w:rPr>
        <w:t> </w:t>
      </w:r>
      <w:r>
        <w:rPr/>
        <w:t>Wijoseno</w:t>
      </w:r>
      <w:r>
        <w:rPr>
          <w:spacing w:val="-1"/>
        </w:rPr>
        <w:t> </w:t>
      </w:r>
      <w:r>
        <w:rPr/>
        <w:t>(graduated,</w:t>
      </w:r>
      <w:r>
        <w:rPr>
          <w:spacing w:val="-1"/>
        </w:rPr>
        <w:t> </w:t>
      </w:r>
      <w:r>
        <w:rPr/>
        <w:t>2016)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Indonesia</w:t>
      </w:r>
    </w:p>
    <w:p>
      <w:pPr>
        <w:pStyle w:val="BodyText"/>
        <w:ind w:left="360" w:right="2242"/>
      </w:pPr>
      <w:r>
        <w:rPr/>
        <w:t>Calebe Figueiredo (Co-Chair, graduated, 2019) – Bank of America Wenting</w:t>
      </w:r>
      <w:r>
        <w:rPr>
          <w:spacing w:val="-8"/>
        </w:rPr>
        <w:t> </w:t>
      </w:r>
      <w:r>
        <w:rPr/>
        <w:t>Ma</w:t>
      </w:r>
      <w:r>
        <w:rPr>
          <w:spacing w:val="-6"/>
        </w:rPr>
        <w:t> </w:t>
      </w:r>
      <w:r>
        <w:rPr/>
        <w:t>(Co-Chair,</w:t>
      </w:r>
      <w:r>
        <w:rPr>
          <w:spacing w:val="-3"/>
        </w:rPr>
        <w:t> </w:t>
      </w:r>
      <w:r>
        <w:rPr/>
        <w:t>graduated,</w:t>
      </w:r>
      <w:r>
        <w:rPr>
          <w:spacing w:val="-5"/>
        </w:rPr>
        <w:t> </w:t>
      </w:r>
      <w:r>
        <w:rPr/>
        <w:t>2019)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Umass</w:t>
      </w:r>
      <w:r>
        <w:rPr>
          <w:spacing w:val="-5"/>
        </w:rPr>
        <w:t> </w:t>
      </w:r>
      <w:r>
        <w:rPr/>
        <w:t>Amherst</w:t>
      </w:r>
      <w:r>
        <w:rPr>
          <w:spacing w:val="-5"/>
        </w:rPr>
        <w:t> </w:t>
      </w:r>
      <w:r>
        <w:rPr/>
        <w:t>Finance David Leather (Co-Chair, graduated, 2020) – Chapman University June Huang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z w:val="22"/>
        </w:rPr>
        <w:t>Ph.D.</w:t>
      </w:r>
      <w:r>
        <w:rPr>
          <w:spacing w:val="-3"/>
          <w:sz w:val="22"/>
        </w:rPr>
        <w:t> </w:t>
      </w:r>
      <w:r>
        <w:rPr/>
        <w:t>Committees</w:t>
      </w:r>
      <w:r>
        <w:rPr>
          <w:spacing w:val="-2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Reader</w:t>
      </w:r>
    </w:p>
    <w:p>
      <w:pPr>
        <w:pStyle w:val="BodyText"/>
        <w:ind w:left="360"/>
      </w:pPr>
      <w:r>
        <w:rPr/>
        <w:t>Jacob</w:t>
      </w:r>
      <w:r>
        <w:rPr>
          <w:spacing w:val="-2"/>
        </w:rPr>
        <w:t> Spratt</w:t>
      </w:r>
    </w:p>
    <w:p>
      <w:pPr>
        <w:pStyle w:val="BodyText"/>
        <w:ind w:left="360" w:right="5000"/>
      </w:pPr>
      <w:r>
        <w:rPr/>
        <w:t>Andrew</w:t>
      </w:r>
      <w:r>
        <w:rPr>
          <w:spacing w:val="-11"/>
        </w:rPr>
        <w:t> </w:t>
      </w:r>
      <w:r>
        <w:rPr/>
        <w:t>Hanson</w:t>
      </w:r>
      <w:r>
        <w:rPr>
          <w:spacing w:val="-10"/>
        </w:rPr>
        <w:t> </w:t>
      </w:r>
      <w:r>
        <w:rPr/>
        <w:t>(UNC,</w:t>
      </w:r>
      <w:r>
        <w:rPr>
          <w:spacing w:val="-9"/>
        </w:rPr>
        <w:t> </w:t>
      </w:r>
      <w:r>
        <w:rPr/>
        <w:t>graduated</w:t>
      </w:r>
      <w:r>
        <w:rPr>
          <w:spacing w:val="-10"/>
        </w:rPr>
        <w:t> </w:t>
      </w:r>
      <w:r>
        <w:rPr/>
        <w:t>2020) Karlye Dilts (UNC, graduated 2019) Ryan Leary (UNC, graduated 2018) Nazire Ozkan (UNC, graduated 2014) Giang Nguyen (UNC, graduated 2014) Kaiji Motegi (UNC, graduated 2014)</w:t>
      </w:r>
    </w:p>
    <w:p>
      <w:pPr>
        <w:pStyle w:val="BodyText"/>
        <w:ind w:left="360" w:right="4734"/>
      </w:pPr>
      <w:r>
        <w:rPr/>
        <w:t>Stephen</w:t>
      </w:r>
      <w:r>
        <w:rPr>
          <w:spacing w:val="-11"/>
        </w:rPr>
        <w:t> </w:t>
      </w:r>
      <w:r>
        <w:rPr/>
        <w:t>Goldberger</w:t>
      </w:r>
      <w:r>
        <w:rPr>
          <w:spacing w:val="-11"/>
        </w:rPr>
        <w:t> </w:t>
      </w:r>
      <w:r>
        <w:rPr/>
        <w:t>(UNC,</w:t>
      </w:r>
      <w:r>
        <w:rPr>
          <w:spacing w:val="-11"/>
        </w:rPr>
        <w:t> </w:t>
      </w:r>
      <w:r>
        <w:rPr/>
        <w:t>graduated</w:t>
      </w:r>
      <w:r>
        <w:rPr>
          <w:spacing w:val="-11"/>
        </w:rPr>
        <w:t> </w:t>
      </w:r>
      <w:r>
        <w:rPr/>
        <w:t>2013) Mustafa Guler (UNC, graduated 2012) Mustafa Attar (UNC, graduated 2011) Chack Cheng (UNC, graduated 2010)</w:t>
      </w:r>
    </w:p>
    <w:p>
      <w:pPr>
        <w:pStyle w:val="BodyText"/>
        <w:ind w:left="360" w:right="4734"/>
      </w:pPr>
      <w:r>
        <w:rPr/>
        <w:t>Brian Jenikins (UNC, graduated 2010) Teerawut</w:t>
      </w:r>
      <w:r>
        <w:rPr>
          <w:spacing w:val="-10"/>
        </w:rPr>
        <w:t> </w:t>
      </w:r>
      <w:r>
        <w:rPr/>
        <w:t>Sripinit</w:t>
      </w:r>
      <w:r>
        <w:rPr>
          <w:spacing w:val="-10"/>
        </w:rPr>
        <w:t> </w:t>
      </w:r>
      <w:r>
        <w:rPr/>
        <w:t>(UNC,</w:t>
      </w:r>
      <w:r>
        <w:rPr>
          <w:spacing w:val="-10"/>
        </w:rPr>
        <w:t> </w:t>
      </w:r>
      <w:r>
        <w:rPr/>
        <w:t>graduated</w:t>
      </w:r>
      <w:r>
        <w:rPr>
          <w:spacing w:val="-10"/>
        </w:rPr>
        <w:t> </w:t>
      </w:r>
      <w:r>
        <w:rPr/>
        <w:t>2010) Zongqiang Liao (UNC, graduated 2010) Amos Peters (UNC, graduated 2010) Zubeyir Kilinc (UNC graduated 2009)</w:t>
      </w:r>
    </w:p>
    <w:p>
      <w:pPr>
        <w:pStyle w:val="BodyText"/>
        <w:spacing w:before="1"/>
        <w:ind w:left="360" w:right="3594"/>
      </w:pPr>
      <w:r>
        <w:rPr/>
        <w:t>Marcelo</w:t>
      </w:r>
      <w:r>
        <w:rPr>
          <w:spacing w:val="-8"/>
        </w:rPr>
        <w:t> </w:t>
      </w:r>
      <w:r>
        <w:rPr/>
        <w:t>Eduardo</w:t>
      </w:r>
      <w:r>
        <w:rPr>
          <w:spacing w:val="-8"/>
        </w:rPr>
        <w:t> </w:t>
      </w:r>
      <w:r>
        <w:rPr/>
        <w:t>A.</w:t>
      </w:r>
      <w:r>
        <w:rPr>
          <w:spacing w:val="-8"/>
        </w:rPr>
        <w:t> </w:t>
      </w:r>
      <w:r>
        <w:rPr/>
        <w:t>Silva</w:t>
      </w:r>
      <w:r>
        <w:rPr>
          <w:spacing w:val="-8"/>
        </w:rPr>
        <w:t> </w:t>
      </w:r>
      <w:r>
        <w:rPr/>
        <w:t>(UNC,</w:t>
      </w:r>
      <w:r>
        <w:rPr>
          <w:spacing w:val="-6"/>
        </w:rPr>
        <w:t> </w:t>
      </w:r>
      <w:r>
        <w:rPr/>
        <w:t>graduated</w:t>
      </w:r>
      <w:r>
        <w:rPr>
          <w:spacing w:val="-8"/>
        </w:rPr>
        <w:t> </w:t>
      </w:r>
      <w:r>
        <w:rPr/>
        <w:t>2009) Nulifer Ozdemir (UNC, graduated 2009)</w:t>
      </w:r>
    </w:p>
    <w:p>
      <w:pPr>
        <w:pStyle w:val="BodyText"/>
        <w:ind w:left="360" w:right="4940"/>
      </w:pPr>
      <w:r>
        <w:rPr/>
        <w:t>Kristie Briggs (UNC, graduated 2008) Xilong Chen (UNC, graduated 2008) Jason Jones (UNC, graduated 2008) Arpan</w:t>
      </w:r>
      <w:r>
        <w:rPr>
          <w:spacing w:val="-10"/>
        </w:rPr>
        <w:t> </w:t>
      </w:r>
      <w:r>
        <w:rPr/>
        <w:t>Sengupta</w:t>
      </w:r>
      <w:r>
        <w:rPr>
          <w:spacing w:val="-11"/>
        </w:rPr>
        <w:t> </w:t>
      </w:r>
      <w:r>
        <w:rPr/>
        <w:t>(Lehigh,</w:t>
      </w:r>
      <w:r>
        <w:rPr>
          <w:spacing w:val="-8"/>
        </w:rPr>
        <w:t> </w:t>
      </w:r>
      <w:r>
        <w:rPr/>
        <w:t>graduated</w:t>
      </w:r>
      <w:r>
        <w:rPr>
          <w:spacing w:val="-10"/>
        </w:rPr>
        <w:t> </w:t>
      </w:r>
      <w:r>
        <w:rPr/>
        <w:t>2004)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Master’s</w:t>
      </w:r>
      <w:r>
        <w:rPr>
          <w:spacing w:val="-4"/>
        </w:rPr>
        <w:t> </w:t>
      </w:r>
      <w:r>
        <w:rPr/>
        <w:t>Thesis</w:t>
      </w:r>
      <w:r>
        <w:rPr>
          <w:spacing w:val="-2"/>
        </w:rPr>
        <w:t> Advisees</w:t>
      </w:r>
    </w:p>
    <w:p>
      <w:pPr>
        <w:pStyle w:val="BodyText"/>
        <w:ind w:left="360"/>
      </w:pPr>
      <w:r>
        <w:rPr/>
        <w:t>Bhavna</w:t>
      </w:r>
      <w:r>
        <w:rPr>
          <w:spacing w:val="-3"/>
        </w:rPr>
        <w:t> </w:t>
      </w:r>
      <w:r>
        <w:rPr/>
        <w:t>Joshi</w:t>
      </w:r>
      <w:r>
        <w:rPr>
          <w:spacing w:val="-2"/>
        </w:rPr>
        <w:t> </w:t>
      </w:r>
      <w:r>
        <w:rPr/>
        <w:t>(Fall</w:t>
      </w:r>
      <w:r>
        <w:rPr>
          <w:spacing w:val="-2"/>
        </w:rPr>
        <w:t> 2018)</w:t>
      </w:r>
    </w:p>
    <w:p>
      <w:pPr>
        <w:pStyle w:val="BodyText"/>
        <w:ind w:left="360" w:right="2321"/>
      </w:pPr>
      <w:r>
        <w:rPr/>
        <w:t>Hiroyuki</w:t>
      </w:r>
      <w:r>
        <w:rPr>
          <w:spacing w:val="-5"/>
        </w:rPr>
        <w:t> </w:t>
      </w:r>
      <w:r>
        <w:rPr/>
        <w:t>Takahashi</w:t>
      </w:r>
      <w:r>
        <w:rPr>
          <w:spacing w:val="-5"/>
        </w:rPr>
        <w:t> </w:t>
      </w:r>
      <w:r>
        <w:rPr/>
        <w:t>(Spring</w:t>
      </w:r>
      <w:r>
        <w:rPr>
          <w:spacing w:val="-8"/>
        </w:rPr>
        <w:t> </w:t>
      </w:r>
      <w:r>
        <w:rPr/>
        <w:t>2019),</w:t>
      </w:r>
      <w:r>
        <w:rPr>
          <w:spacing w:val="-5"/>
        </w:rPr>
        <w:t> </w:t>
      </w:r>
      <w:r>
        <w:rPr/>
        <w:t>Cristobal</w:t>
      </w:r>
      <w:r>
        <w:rPr>
          <w:spacing w:val="-5"/>
        </w:rPr>
        <w:t> </w:t>
      </w:r>
      <w:r>
        <w:rPr/>
        <w:t>Guell</w:t>
      </w:r>
      <w:r>
        <w:rPr>
          <w:spacing w:val="-5"/>
        </w:rPr>
        <w:t> </w:t>
      </w:r>
      <w:r>
        <w:rPr/>
        <w:t>(Spring</w:t>
      </w:r>
      <w:r>
        <w:rPr>
          <w:spacing w:val="-8"/>
        </w:rPr>
        <w:t> </w:t>
      </w:r>
      <w:r>
        <w:rPr/>
        <w:t>2019) Benjamin Kobos (Spring 2018), Sergio Restrepo (Spring 2018) Calebe Figueiredo (Spring 2017), David Leather (Spring 2017), Lucas Mariani (Spring 2017), Laura Jackson (Fall 2013)</w:t>
      </w:r>
    </w:p>
    <w:p>
      <w:pPr>
        <w:pStyle w:val="BodyText"/>
        <w:ind w:left="360"/>
      </w:pPr>
      <w:r>
        <w:rPr/>
        <w:t>Danny</w:t>
      </w:r>
      <w:r>
        <w:rPr>
          <w:spacing w:val="-8"/>
        </w:rPr>
        <w:t> </w:t>
      </w:r>
      <w:r>
        <w:rPr/>
        <w:t>Soques</w:t>
      </w:r>
      <w:r>
        <w:rPr>
          <w:spacing w:val="-1"/>
        </w:rPr>
        <w:t> </w:t>
      </w:r>
      <w:r>
        <w:rPr/>
        <w:t>(Fall</w:t>
      </w:r>
      <w:r>
        <w:rPr>
          <w:spacing w:val="-1"/>
        </w:rPr>
        <w:t> </w:t>
      </w:r>
      <w:r>
        <w:rPr/>
        <w:t>2013),</w:t>
      </w:r>
      <w:r>
        <w:rPr>
          <w:spacing w:val="-1"/>
        </w:rPr>
        <w:t> </w:t>
      </w:r>
      <w:r>
        <w:rPr/>
        <w:t>Ozge</w:t>
      </w:r>
      <w:r>
        <w:rPr>
          <w:spacing w:val="-2"/>
        </w:rPr>
        <w:t> </w:t>
      </w:r>
      <w:r>
        <w:rPr/>
        <w:t>Savascin</w:t>
      </w:r>
      <w:r>
        <w:rPr>
          <w:spacing w:val="-1"/>
        </w:rPr>
        <w:t> </w:t>
      </w:r>
      <w:r>
        <w:rPr/>
        <w:t>(Spring</w:t>
      </w:r>
      <w:r>
        <w:rPr>
          <w:spacing w:val="-1"/>
        </w:rPr>
        <w:t> </w:t>
      </w:r>
      <w:r>
        <w:rPr>
          <w:spacing w:val="-2"/>
        </w:rPr>
        <w:t>2008)</w:t>
      </w:r>
    </w:p>
    <w:p>
      <w:pPr>
        <w:pStyle w:val="BodyText"/>
        <w:spacing w:after="0"/>
        <w:sectPr>
          <w:pgSz w:w="12240" w:h="15840"/>
          <w:pgMar w:top="1280" w:bottom="280" w:left="1440" w:right="1440"/>
        </w:sectPr>
      </w:pPr>
    </w:p>
    <w:p>
      <w:pPr>
        <w:pStyle w:val="Heading1"/>
        <w:spacing w:before="79"/>
      </w:pPr>
      <w:r>
        <w:rPr/>
        <w:t>Undergraduate</w:t>
      </w:r>
      <w:r>
        <w:rPr>
          <w:spacing w:val="-4"/>
        </w:rPr>
        <w:t> </w:t>
      </w:r>
      <w:r>
        <w:rPr/>
        <w:t>Honor’s</w:t>
      </w:r>
      <w:r>
        <w:rPr>
          <w:spacing w:val="-2"/>
        </w:rPr>
        <w:t> Advisees</w:t>
      </w:r>
    </w:p>
    <w:p>
      <w:pPr>
        <w:pStyle w:val="BodyText"/>
        <w:ind w:left="360" w:right="374"/>
      </w:pPr>
      <w:r>
        <w:rPr/>
        <w:t>Kathleen Moore (UNC Honors 2020), Katie Rha (UNC Honors 2018), Andrew Castro (UNC Highest Honors 2017), Caroline Fite (UNC Honors 2016), Ying Hua (UNC Highest</w:t>
      </w:r>
      <w:r>
        <w:rPr>
          <w:spacing w:val="-4"/>
        </w:rPr>
        <w:t> </w:t>
      </w:r>
      <w:r>
        <w:rPr/>
        <w:t>Honors</w:t>
      </w:r>
      <w:r>
        <w:rPr>
          <w:spacing w:val="-4"/>
        </w:rPr>
        <w:t> </w:t>
      </w:r>
      <w:r>
        <w:rPr/>
        <w:t>2010),</w:t>
      </w:r>
      <w:r>
        <w:rPr>
          <w:spacing w:val="-4"/>
        </w:rPr>
        <w:t> </w:t>
      </w:r>
      <w:r>
        <w:rPr/>
        <w:t>Sunjin</w:t>
      </w:r>
      <w:r>
        <w:rPr>
          <w:spacing w:val="-4"/>
        </w:rPr>
        <w:t> </w:t>
      </w:r>
      <w:r>
        <w:rPr/>
        <w:t>Park</w:t>
      </w:r>
      <w:r>
        <w:rPr>
          <w:spacing w:val="-4"/>
        </w:rPr>
        <w:t> </w:t>
      </w:r>
      <w:r>
        <w:rPr/>
        <w:t>(UNC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Honors</w:t>
      </w:r>
      <w:r>
        <w:rPr>
          <w:spacing w:val="-4"/>
        </w:rPr>
        <w:t> </w:t>
      </w:r>
      <w:r>
        <w:rPr/>
        <w:t>2009),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Harford</w:t>
      </w:r>
      <w:r>
        <w:rPr>
          <w:spacing w:val="-4"/>
        </w:rPr>
        <w:t> </w:t>
      </w:r>
      <w:r>
        <w:rPr/>
        <w:t>(UNC Honors 2008)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SERVICE</w:t>
      </w:r>
      <w:r>
        <w:rPr>
          <w:b/>
          <w:spacing w:val="-2"/>
          <w:sz w:val="24"/>
        </w:rPr>
        <w:t>:</w:t>
      </w:r>
    </w:p>
    <w:p>
      <w:pPr>
        <w:pStyle w:val="Heading1"/>
      </w:pPr>
      <w:r>
        <w:rPr/>
        <w:t>UNC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ind w:left="360" w:right="2835"/>
      </w:pPr>
      <w:r>
        <w:rPr/>
        <w:t>International Student Experience Committee (2021 - ) Placement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Co-Chair</w:t>
      </w:r>
      <w:r>
        <w:rPr>
          <w:spacing w:val="-8"/>
        </w:rPr>
        <w:t> </w:t>
      </w:r>
      <w:r>
        <w:rPr/>
        <w:t>UNC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(2008,</w:t>
      </w:r>
      <w:r>
        <w:rPr>
          <w:spacing w:val="-7"/>
        </w:rPr>
        <w:t> </w:t>
      </w:r>
      <w:r>
        <w:rPr/>
        <w:t>2009)</w:t>
      </w:r>
    </w:p>
    <w:p>
      <w:pPr>
        <w:pStyle w:val="BodyText"/>
        <w:ind w:left="359" w:right="2242"/>
      </w:pPr>
      <w:r>
        <w:rPr/>
        <w:t>Advisory</w:t>
      </w:r>
      <w:r>
        <w:rPr>
          <w:spacing w:val="-11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UNC</w:t>
      </w:r>
      <w:r>
        <w:rPr>
          <w:spacing w:val="-6"/>
        </w:rPr>
        <w:t> </w:t>
      </w:r>
      <w:r>
        <w:rPr/>
        <w:t>(2007-2008) Placement Chair UNC Economics (2013, 2014)</w:t>
      </w:r>
    </w:p>
    <w:p>
      <w:pPr>
        <w:pStyle w:val="BodyText"/>
        <w:ind w:left="359"/>
      </w:pPr>
      <w:r>
        <w:rPr/>
        <w:t>Latane</w:t>
      </w:r>
      <w:r>
        <w:rPr>
          <w:spacing w:val="-3"/>
        </w:rPr>
        <w:t> </w:t>
      </w:r>
      <w:r>
        <w:rPr/>
        <w:t>Search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(2010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2016)</w:t>
      </w:r>
    </w:p>
    <w:p>
      <w:pPr>
        <w:pStyle w:val="BodyText"/>
        <w:spacing w:line="237" w:lineRule="auto" w:before="2"/>
        <w:ind w:left="359" w:right="3187"/>
      </w:pPr>
      <w:r>
        <w:rPr/>
        <w:t>Macroeconomic</w:t>
      </w:r>
      <w:r>
        <w:rPr>
          <w:spacing w:val="-9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Chair</w:t>
      </w:r>
      <w:r>
        <w:rPr>
          <w:spacing w:val="-9"/>
        </w:rPr>
        <w:t> </w:t>
      </w:r>
      <w:r>
        <w:rPr/>
        <w:t>(2013-14,</w:t>
      </w:r>
      <w:r>
        <w:rPr>
          <w:spacing w:val="-8"/>
        </w:rPr>
        <w:t> </w:t>
      </w:r>
      <w:r>
        <w:rPr/>
        <w:t>2016) Economics Appeals Committee 2016</w:t>
      </w:r>
    </w:p>
    <w:p>
      <w:pPr>
        <w:pStyle w:val="BodyText"/>
        <w:spacing w:before="1"/>
        <w:ind w:left="359"/>
      </w:pPr>
      <w:r>
        <w:rPr/>
        <w:t>Economics</w:t>
      </w:r>
      <w:r>
        <w:rPr>
          <w:spacing w:val="-5"/>
        </w:rPr>
        <w:t> </w:t>
      </w:r>
      <w:r>
        <w:rPr/>
        <w:t>Search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spacing w:before="230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2"/>
        </w:rPr>
        <w:t>OTHER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SERVICE/PROFESSIONAL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ACTIVITIES</w:t>
      </w:r>
      <w:r>
        <w:rPr>
          <w:b/>
          <w:spacing w:val="-2"/>
          <w:sz w:val="24"/>
        </w:rPr>
        <w:t>:</w:t>
      </w:r>
    </w:p>
    <w:p>
      <w:pPr>
        <w:pStyle w:val="BodyText"/>
        <w:ind w:left="360"/>
      </w:pPr>
      <w:r>
        <w:rPr/>
        <w:t>Visiting</w:t>
      </w:r>
      <w:r>
        <w:rPr>
          <w:spacing w:val="-5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St.</w:t>
      </w:r>
      <w:r>
        <w:rPr>
          <w:spacing w:val="1"/>
        </w:rPr>
        <w:t> </w:t>
      </w:r>
      <w:r>
        <w:rPr/>
        <w:t>Louis</w:t>
      </w:r>
      <w:r>
        <w:rPr>
          <w:spacing w:val="-2"/>
        </w:rPr>
        <w:t> </w:t>
      </w:r>
      <w:r>
        <w:rPr/>
        <w:t>Fed,</w:t>
      </w:r>
      <w:r>
        <w:rPr>
          <w:spacing w:val="-1"/>
        </w:rPr>
        <w:t> </w:t>
      </w:r>
      <w:r>
        <w:rPr/>
        <w:t>(2002</w:t>
      </w:r>
      <w:r>
        <w:rPr>
          <w:spacing w:val="-2"/>
        </w:rPr>
        <w:t> </w:t>
      </w:r>
      <w:r>
        <w:rPr/>
        <w:t>- </w:t>
      </w:r>
      <w:r>
        <w:rPr>
          <w:spacing w:val="-10"/>
        </w:rPr>
        <w:t>)</w:t>
      </w:r>
    </w:p>
    <w:p>
      <w:pPr>
        <w:pStyle w:val="BodyText"/>
        <w:ind w:left="359" w:right="2773"/>
      </w:pPr>
      <w:r>
        <w:rPr/>
        <w:t>Member of the American Economic Association (2001 - ) Member of the American Econometric Society (2001 - )</w:t>
      </w:r>
      <w:r>
        <w:rPr>
          <w:spacing w:val="40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Society</w:t>
      </w:r>
      <w:r>
        <w:rPr>
          <w:spacing w:val="-9"/>
        </w:rPr>
        <w:t> </w:t>
      </w:r>
      <w:r>
        <w:rPr/>
        <w:t>of</w:t>
      </w:r>
      <w:r>
        <w:rPr>
          <w:spacing w:val="-1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(2004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) Lehigh University Statistics Search Committee (2004)</w:t>
      </w:r>
    </w:p>
    <w:p>
      <w:pPr>
        <w:pStyle w:val="BodyText"/>
        <w:ind w:left="359"/>
      </w:pPr>
      <w:r>
        <w:rPr/>
        <w:t>Co-Organizer</w:t>
      </w:r>
      <w:r>
        <w:rPr>
          <w:spacing w:val="-3"/>
        </w:rPr>
        <w:t> </w:t>
      </w:r>
      <w:r>
        <w:rPr/>
        <w:t>Lehigh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Colloquium</w:t>
      </w:r>
      <w:r>
        <w:rPr>
          <w:spacing w:val="-1"/>
        </w:rPr>
        <w:t> </w:t>
      </w:r>
      <w:r>
        <w:rPr/>
        <w:t>(2003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2005)</w:t>
      </w:r>
    </w:p>
    <w:p>
      <w:pPr>
        <w:spacing w:before="275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EDITORIAL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DUTIES:</w:t>
      </w:r>
    </w:p>
    <w:p>
      <w:pPr>
        <w:pStyle w:val="BodyText"/>
        <w:spacing w:before="2"/>
        <w:ind w:left="360" w:right="3594"/>
      </w:pPr>
      <w:r>
        <w:rPr/>
        <w:t>Associate</w:t>
      </w:r>
      <w:r>
        <w:rPr>
          <w:spacing w:val="-3"/>
        </w:rPr>
        <w:t> </w:t>
      </w:r>
      <w:r>
        <w:rPr/>
        <w:t>Editor</w:t>
      </w:r>
      <w:r>
        <w:rPr>
          <w:spacing w:val="-3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2016 - Associate</w:t>
      </w:r>
      <w:r>
        <w:rPr>
          <w:spacing w:val="-4"/>
        </w:rPr>
        <w:t> </w:t>
      </w:r>
      <w:r>
        <w:rPr/>
        <w:t>Editor</w:t>
      </w:r>
      <w:r>
        <w:rPr>
          <w:spacing w:val="-2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Journal</w:t>
      </w:r>
      <w:r>
        <w:rPr>
          <w:spacing w:val="-1"/>
        </w:rPr>
        <w:t> </w:t>
      </w:r>
      <w:r>
        <w:rPr/>
        <w:t>2019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</w:pPr>
    </w:p>
    <w:p>
      <w:pPr>
        <w:spacing w:before="0"/>
        <w:ind w:left="359" w:right="322" w:firstLine="0"/>
        <w:jc w:val="left"/>
        <w:rPr>
          <w:sz w:val="24"/>
        </w:rPr>
      </w:pPr>
      <w:r>
        <w:rPr>
          <w:b/>
          <w:sz w:val="24"/>
        </w:rPr>
        <w:t>Journal Referee: </w:t>
      </w:r>
      <w:r>
        <w:rPr>
          <w:i/>
          <w:sz w:val="24"/>
        </w:rPr>
        <w:t>American Economic Review, AEJ Macroeconomics, International Economic Review</w:t>
      </w:r>
      <w:r>
        <w:rPr>
          <w:b/>
          <w:sz w:val="24"/>
        </w:rPr>
        <w:t>, </w:t>
      </w:r>
      <w:r>
        <w:rPr>
          <w:i/>
          <w:sz w:val="24"/>
        </w:rPr>
        <w:t>Canadian Journal of Economics, Macroeconomic Dynamics, Journal 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Louis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European Economic Association, Review of Economic Dynamics and Control, Journal of Political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Statistics, Journal of Econometrics, Journal of Applied Econometrics</w:t>
      </w:r>
      <w:r>
        <w:rPr>
          <w:sz w:val="24"/>
        </w:rPr>
        <w:t>.</w:t>
      </w:r>
    </w:p>
    <w:sectPr>
      <w:pgSz w:w="12240" w:h="15840"/>
      <w:pgMar w:top="10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 w:line="321" w:lineRule="exact"/>
      <w:ind w:lef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rfranci@email.unc.edu" TargetMode="External"/><Relationship Id="rId6" Type="http://schemas.openxmlformats.org/officeDocument/2006/relationships/hyperlink" Target="mailto:nfrancis@unc.edu" TargetMode="External"/><Relationship Id="rId7" Type="http://schemas.openxmlformats.org/officeDocument/2006/relationships/hyperlink" Target="mailto:francis@unc.edu" TargetMode="External"/><Relationship Id="rId8" Type="http://schemas.openxmlformats.org/officeDocument/2006/relationships/hyperlink" Target="http://journals.cambridge.org/action/displayBackIssues?jid=MDY&amp;volumeId=18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Lehigh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 Hollinger</dc:creator>
  <dc:description/>
  <dc:title>Neville Francis</dc:title>
  <dcterms:created xsi:type="dcterms:W3CDTF">2026-01-29T09:32:20Z</dcterms:created>
  <dcterms:modified xsi:type="dcterms:W3CDTF">2026-01-29T09:32:20Z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2021-08-19T00:00:00Z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D:20210817145608</vt:lpwstr>
  </property>
</Properties>
</file>