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MICHELLE</w:t>
      </w:r>
      <w:r>
        <w:rPr>
          <w:spacing w:val="-2"/>
        </w:rPr>
        <w:t> MARCUS</w:t>
      </w:r>
    </w:p>
    <w:p>
      <w:pPr>
        <w:pStyle w:val="BodyText"/>
        <w:spacing w:before="30"/>
        <w:rPr>
          <w:b/>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7"/>
        <w:gridCol w:w="5464"/>
      </w:tblGrid>
      <w:tr>
        <w:trPr>
          <w:trHeight w:val="249" w:hRule="atLeast"/>
        </w:trPr>
        <w:tc>
          <w:tcPr>
            <w:tcW w:w="3887" w:type="dxa"/>
          </w:tcPr>
          <w:p>
            <w:pPr>
              <w:pStyle w:val="TableParagraph"/>
              <w:spacing w:line="229" w:lineRule="exact"/>
              <w:rPr>
                <w:b/>
                <w:sz w:val="22"/>
              </w:rPr>
            </w:pPr>
            <w:r>
              <w:rPr>
                <w:b/>
                <w:sz w:val="22"/>
                <w:u w:val="single"/>
              </w:rPr>
              <w:t>Contact</w:t>
            </w:r>
            <w:r>
              <w:rPr>
                <w:b/>
                <w:spacing w:val="-6"/>
                <w:sz w:val="22"/>
                <w:u w:val="single"/>
              </w:rPr>
              <w:t> </w:t>
            </w:r>
            <w:r>
              <w:rPr>
                <w:b/>
                <w:spacing w:val="-2"/>
                <w:sz w:val="22"/>
                <w:u w:val="single"/>
              </w:rPr>
              <w:t>Information:</w:t>
            </w:r>
          </w:p>
        </w:tc>
        <w:tc>
          <w:tcPr>
            <w:tcW w:w="5464" w:type="dxa"/>
          </w:tcPr>
          <w:p>
            <w:pPr>
              <w:pStyle w:val="TableParagraph"/>
              <w:ind w:left="0"/>
              <w:rPr>
                <w:sz w:val="18"/>
              </w:rPr>
            </w:pPr>
          </w:p>
        </w:tc>
      </w:tr>
      <w:tr>
        <w:trPr>
          <w:trHeight w:val="1138" w:hRule="atLeast"/>
        </w:trPr>
        <w:tc>
          <w:tcPr>
            <w:tcW w:w="3887" w:type="dxa"/>
          </w:tcPr>
          <w:p>
            <w:pPr>
              <w:pStyle w:val="TableParagraph"/>
              <w:ind w:left="301" w:right="1284"/>
              <w:rPr>
                <w:sz w:val="22"/>
              </w:rPr>
            </w:pPr>
            <w:r>
              <w:rPr>
                <w:sz w:val="22"/>
              </w:rPr>
              <w:t>Department</w:t>
            </w:r>
            <w:r>
              <w:rPr>
                <w:spacing w:val="-14"/>
                <w:sz w:val="22"/>
              </w:rPr>
              <w:t> </w:t>
            </w:r>
            <w:r>
              <w:rPr>
                <w:sz w:val="22"/>
              </w:rPr>
              <w:t>of</w:t>
            </w:r>
            <w:r>
              <w:rPr>
                <w:spacing w:val="-14"/>
                <w:sz w:val="22"/>
              </w:rPr>
              <w:t> </w:t>
            </w:r>
            <w:r>
              <w:rPr>
                <w:sz w:val="22"/>
              </w:rPr>
              <w:t>Economics Vanderbilt University</w:t>
            </w:r>
            <w:r>
              <w:rPr>
                <w:spacing w:val="80"/>
                <w:sz w:val="22"/>
              </w:rPr>
              <w:t> </w:t>
            </w:r>
            <w:r>
              <w:rPr>
                <w:sz w:val="22"/>
              </w:rPr>
              <w:t>310 Calhoun Hall</w:t>
            </w:r>
          </w:p>
          <w:p>
            <w:pPr>
              <w:pStyle w:val="TableParagraph"/>
              <w:spacing w:line="252" w:lineRule="exact"/>
              <w:ind w:left="302"/>
              <w:rPr>
                <w:sz w:val="22"/>
              </w:rPr>
            </w:pPr>
            <w:r>
              <w:rPr>
                <w:sz w:val="22"/>
              </w:rPr>
              <w:t>Nashville,</w:t>
            </w:r>
            <w:r>
              <w:rPr>
                <w:spacing w:val="-4"/>
                <w:sz w:val="22"/>
              </w:rPr>
              <w:t> </w:t>
            </w:r>
            <w:r>
              <w:rPr>
                <w:sz w:val="22"/>
              </w:rPr>
              <w:t>TN</w:t>
            </w:r>
            <w:r>
              <w:rPr>
                <w:spacing w:val="-3"/>
                <w:sz w:val="22"/>
              </w:rPr>
              <w:t> </w:t>
            </w:r>
            <w:r>
              <w:rPr>
                <w:spacing w:val="-4"/>
                <w:sz w:val="22"/>
              </w:rPr>
              <w:t>37240</w:t>
            </w:r>
          </w:p>
        </w:tc>
        <w:tc>
          <w:tcPr>
            <w:tcW w:w="5464" w:type="dxa"/>
          </w:tcPr>
          <w:p>
            <w:pPr>
              <w:pStyle w:val="TableParagraph"/>
              <w:tabs>
                <w:tab w:pos="5407" w:val="right" w:leader="none"/>
              </w:tabs>
              <w:spacing w:line="249" w:lineRule="exact"/>
              <w:ind w:left="1275"/>
              <w:rPr>
                <w:sz w:val="22"/>
              </w:rPr>
            </w:pPr>
            <w:r>
              <w:rPr>
                <w:spacing w:val="-2"/>
                <w:sz w:val="22"/>
              </w:rPr>
              <w:t>Phone:</w:t>
            </w:r>
            <w:r>
              <w:rPr>
                <w:sz w:val="22"/>
              </w:rPr>
              <w:tab/>
            </w:r>
            <w:r>
              <w:rPr>
                <w:spacing w:val="-2"/>
                <w:sz w:val="22"/>
              </w:rPr>
              <w:t>419.392.0361</w:t>
            </w:r>
          </w:p>
          <w:p>
            <w:pPr>
              <w:pStyle w:val="TableParagraph"/>
              <w:tabs>
                <w:tab w:pos="4198" w:val="left" w:leader="none"/>
              </w:tabs>
              <w:spacing w:line="252" w:lineRule="exact"/>
              <w:ind w:left="1275"/>
              <w:rPr>
                <w:sz w:val="22"/>
              </w:rPr>
            </w:pPr>
            <w:r>
              <w:rPr>
                <w:spacing w:val="-4"/>
                <w:sz w:val="22"/>
              </w:rPr>
              <w:t>Fax:</w:t>
            </w:r>
            <w:r>
              <w:rPr>
                <w:sz w:val="22"/>
              </w:rPr>
              <w:tab/>
            </w:r>
            <w:r>
              <w:rPr>
                <w:spacing w:val="-2"/>
                <w:sz w:val="22"/>
              </w:rPr>
              <w:t>615.343.8495</w:t>
            </w:r>
          </w:p>
          <w:p>
            <w:pPr>
              <w:pStyle w:val="TableParagraph"/>
              <w:tabs>
                <w:tab w:pos="2467" w:val="left" w:leader="none"/>
                <w:tab w:pos="2885" w:val="left" w:leader="none"/>
              </w:tabs>
              <w:spacing w:before="1"/>
              <w:ind w:left="1275" w:right="47"/>
              <w:rPr>
                <w:sz w:val="22"/>
              </w:rPr>
            </w:pPr>
            <w:r>
              <w:rPr>
                <w:spacing w:val="-2"/>
                <w:sz w:val="22"/>
              </w:rPr>
              <w:t>Email:</w:t>
            </w:r>
            <w:r>
              <w:rPr>
                <w:sz w:val="22"/>
              </w:rPr>
              <w:tab/>
            </w:r>
            <w:hyperlink r:id="rId6">
              <w:r>
                <w:rPr>
                  <w:spacing w:val="-2"/>
                  <w:sz w:val="22"/>
                </w:rPr>
                <w:t>michelle.marcus@vanderbilt.edu</w:t>
              </w:r>
            </w:hyperlink>
            <w:r>
              <w:rPr>
                <w:spacing w:val="-2"/>
                <w:sz w:val="22"/>
              </w:rPr>
              <w:t> Website:</w:t>
            </w:r>
            <w:r>
              <w:rPr>
                <w:sz w:val="22"/>
              </w:rPr>
              <w:tab/>
              <w:tab/>
            </w:r>
            <w:hyperlink r:id="rId7">
              <w:r>
                <w:rPr>
                  <w:color w:val="0000FF"/>
                  <w:spacing w:val="-2"/>
                  <w:sz w:val="22"/>
                  <w:u w:val="single" w:color="0000FF"/>
                </w:rPr>
                <w:t>www.michellemmarcus.com</w:t>
              </w:r>
            </w:hyperlink>
          </w:p>
        </w:tc>
      </w:tr>
      <w:tr>
        <w:trPr>
          <w:trHeight w:val="379" w:hRule="atLeast"/>
        </w:trPr>
        <w:tc>
          <w:tcPr>
            <w:tcW w:w="3887" w:type="dxa"/>
          </w:tcPr>
          <w:p>
            <w:pPr>
              <w:pStyle w:val="TableParagraph"/>
              <w:spacing w:line="237" w:lineRule="exact" w:before="122"/>
              <w:rPr>
                <w:b/>
                <w:sz w:val="22"/>
              </w:rPr>
            </w:pPr>
            <w:r>
              <w:rPr>
                <w:b/>
                <w:spacing w:val="-2"/>
                <w:sz w:val="22"/>
                <w:u w:val="single"/>
              </w:rPr>
              <w:t>Appointments:</w:t>
            </w:r>
          </w:p>
        </w:tc>
        <w:tc>
          <w:tcPr>
            <w:tcW w:w="5464" w:type="dxa"/>
          </w:tcPr>
          <w:p>
            <w:pPr>
              <w:pStyle w:val="TableParagraph"/>
              <w:ind w:left="0"/>
              <w:rPr>
                <w:sz w:val="22"/>
              </w:rPr>
            </w:pPr>
          </w:p>
        </w:tc>
      </w:tr>
      <w:tr>
        <w:trPr>
          <w:trHeight w:val="1137" w:hRule="atLeast"/>
        </w:trPr>
        <w:tc>
          <w:tcPr>
            <w:tcW w:w="9351" w:type="dxa"/>
            <w:gridSpan w:val="2"/>
          </w:tcPr>
          <w:p>
            <w:pPr>
              <w:pStyle w:val="TableParagraph"/>
              <w:ind w:left="335" w:right="958"/>
              <w:rPr>
                <w:sz w:val="22"/>
              </w:rPr>
            </w:pPr>
            <w:r>
              <w:rPr>
                <w:sz w:val="22"/>
              </w:rPr>
              <w:t>Associate</w:t>
            </w:r>
            <w:r>
              <w:rPr>
                <w:spacing w:val="-4"/>
                <w:sz w:val="22"/>
              </w:rPr>
              <w:t> </w:t>
            </w:r>
            <w:r>
              <w:rPr>
                <w:sz w:val="22"/>
              </w:rPr>
              <w:t>Professor,</w:t>
            </w:r>
            <w:r>
              <w:rPr>
                <w:spacing w:val="-7"/>
                <w:sz w:val="22"/>
              </w:rPr>
              <w:t> </w:t>
            </w:r>
            <w:r>
              <w:rPr>
                <w:sz w:val="22"/>
              </w:rPr>
              <w:t>Department</w:t>
            </w:r>
            <w:r>
              <w:rPr>
                <w:spacing w:val="-3"/>
                <w:sz w:val="22"/>
              </w:rPr>
              <w:t> </w:t>
            </w:r>
            <w:r>
              <w:rPr>
                <w:sz w:val="22"/>
              </w:rPr>
              <w:t>of</w:t>
            </w:r>
            <w:r>
              <w:rPr>
                <w:spacing w:val="-4"/>
                <w:sz w:val="22"/>
              </w:rPr>
              <w:t> </w:t>
            </w:r>
            <w:r>
              <w:rPr>
                <w:sz w:val="22"/>
              </w:rPr>
              <w:t>Economics,</w:t>
            </w:r>
            <w:r>
              <w:rPr>
                <w:spacing w:val="-4"/>
                <w:sz w:val="22"/>
              </w:rPr>
              <w:t> </w:t>
            </w:r>
            <w:r>
              <w:rPr>
                <w:sz w:val="22"/>
              </w:rPr>
              <w:t>Vanderbilt</w:t>
            </w:r>
            <w:r>
              <w:rPr>
                <w:spacing w:val="-3"/>
                <w:sz w:val="22"/>
              </w:rPr>
              <w:t> </w:t>
            </w:r>
            <w:r>
              <w:rPr>
                <w:sz w:val="22"/>
              </w:rPr>
              <w:t>University,</w:t>
            </w:r>
            <w:r>
              <w:rPr>
                <w:spacing w:val="-7"/>
                <w:sz w:val="22"/>
              </w:rPr>
              <w:t> </w:t>
            </w:r>
            <w:r>
              <w:rPr>
                <w:sz w:val="22"/>
              </w:rPr>
              <w:t>2024</w:t>
            </w:r>
            <w:r>
              <w:rPr>
                <w:spacing w:val="-7"/>
                <w:sz w:val="22"/>
              </w:rPr>
              <w:t> </w:t>
            </w:r>
            <w:r>
              <w:rPr>
                <w:sz w:val="22"/>
              </w:rPr>
              <w:t>to</w:t>
            </w:r>
            <w:r>
              <w:rPr>
                <w:spacing w:val="-4"/>
                <w:sz w:val="22"/>
              </w:rPr>
              <w:t> </w:t>
            </w:r>
            <w:r>
              <w:rPr>
                <w:sz w:val="22"/>
              </w:rPr>
              <w:t>present Assistant Professor, Department of Economics, Vanderbilt University, 2017 to 2024 Faculty Research Fellow, National Bureau of Economic Research, 2021 to present</w:t>
            </w:r>
          </w:p>
          <w:p>
            <w:pPr>
              <w:pStyle w:val="TableParagraph"/>
              <w:spacing w:line="252" w:lineRule="exact"/>
              <w:ind w:left="755"/>
              <w:rPr>
                <w:sz w:val="22"/>
              </w:rPr>
            </w:pPr>
            <w:r>
              <w:rPr>
                <w:sz w:val="22"/>
              </w:rPr>
              <w:t>Program</w:t>
            </w:r>
            <w:r>
              <w:rPr>
                <w:spacing w:val="-7"/>
                <w:sz w:val="22"/>
              </w:rPr>
              <w:t> </w:t>
            </w:r>
            <w:r>
              <w:rPr>
                <w:sz w:val="22"/>
              </w:rPr>
              <w:t>Affiliations:</w:t>
            </w:r>
            <w:r>
              <w:rPr>
                <w:spacing w:val="-5"/>
                <w:sz w:val="22"/>
              </w:rPr>
              <w:t> </w:t>
            </w:r>
            <w:r>
              <w:rPr>
                <w:sz w:val="22"/>
              </w:rPr>
              <w:t>Children,</w:t>
            </w:r>
            <w:r>
              <w:rPr>
                <w:spacing w:val="-6"/>
                <w:sz w:val="22"/>
              </w:rPr>
              <w:t> </w:t>
            </w:r>
            <w:r>
              <w:rPr>
                <w:sz w:val="22"/>
              </w:rPr>
              <w:t>Environment</w:t>
            </w:r>
            <w:r>
              <w:rPr>
                <w:spacing w:val="-7"/>
                <w:sz w:val="22"/>
              </w:rPr>
              <w:t> </w:t>
            </w:r>
            <w:r>
              <w:rPr>
                <w:sz w:val="22"/>
              </w:rPr>
              <w:t>and</w:t>
            </w:r>
            <w:r>
              <w:rPr>
                <w:spacing w:val="-6"/>
                <w:sz w:val="22"/>
              </w:rPr>
              <w:t> </w:t>
            </w:r>
            <w:r>
              <w:rPr>
                <w:sz w:val="22"/>
              </w:rPr>
              <w:t>Energy</w:t>
            </w:r>
            <w:r>
              <w:rPr>
                <w:spacing w:val="-5"/>
                <w:sz w:val="22"/>
              </w:rPr>
              <w:t> </w:t>
            </w:r>
            <w:r>
              <w:rPr>
                <w:sz w:val="22"/>
              </w:rPr>
              <w:t>Economics,</w:t>
            </w:r>
            <w:r>
              <w:rPr>
                <w:spacing w:val="-6"/>
                <w:sz w:val="22"/>
              </w:rPr>
              <w:t> </w:t>
            </w:r>
            <w:r>
              <w:rPr>
                <w:sz w:val="22"/>
              </w:rPr>
              <w:t>Health</w:t>
            </w:r>
            <w:r>
              <w:rPr>
                <w:spacing w:val="-5"/>
                <w:sz w:val="22"/>
              </w:rPr>
              <w:t> </w:t>
            </w:r>
            <w:r>
              <w:rPr>
                <w:spacing w:val="-2"/>
                <w:sz w:val="22"/>
              </w:rPr>
              <w:t>Economics</w:t>
            </w:r>
          </w:p>
        </w:tc>
      </w:tr>
      <w:tr>
        <w:trPr>
          <w:trHeight w:val="380" w:hRule="atLeast"/>
        </w:trPr>
        <w:tc>
          <w:tcPr>
            <w:tcW w:w="3887" w:type="dxa"/>
          </w:tcPr>
          <w:p>
            <w:pPr>
              <w:pStyle w:val="TableParagraph"/>
              <w:spacing w:line="238" w:lineRule="exact" w:before="122"/>
              <w:rPr>
                <w:b/>
                <w:sz w:val="22"/>
              </w:rPr>
            </w:pPr>
            <w:r>
              <w:rPr>
                <w:b/>
                <w:sz w:val="22"/>
                <w:u w:val="single"/>
              </w:rPr>
              <w:t>Degrees</w:t>
            </w:r>
            <w:r>
              <w:rPr>
                <w:b/>
                <w:spacing w:val="-5"/>
                <w:sz w:val="22"/>
                <w:u w:val="single"/>
              </w:rPr>
              <w:t> </w:t>
            </w:r>
            <w:r>
              <w:rPr>
                <w:b/>
                <w:spacing w:val="-2"/>
                <w:sz w:val="22"/>
                <w:u w:val="single"/>
              </w:rPr>
              <w:t>Earned:</w:t>
            </w:r>
          </w:p>
        </w:tc>
        <w:tc>
          <w:tcPr>
            <w:tcW w:w="5464" w:type="dxa"/>
          </w:tcPr>
          <w:p>
            <w:pPr>
              <w:pStyle w:val="TableParagraph"/>
              <w:ind w:left="0"/>
              <w:rPr>
                <w:sz w:val="22"/>
              </w:rPr>
            </w:pPr>
          </w:p>
        </w:tc>
      </w:tr>
      <w:tr>
        <w:trPr>
          <w:trHeight w:val="258" w:hRule="atLeast"/>
        </w:trPr>
        <w:tc>
          <w:tcPr>
            <w:tcW w:w="9351" w:type="dxa"/>
            <w:gridSpan w:val="2"/>
          </w:tcPr>
          <w:p>
            <w:pPr>
              <w:pStyle w:val="TableParagraph"/>
              <w:spacing w:line="238" w:lineRule="exact"/>
              <w:ind w:left="335"/>
              <w:rPr>
                <w:sz w:val="22"/>
              </w:rPr>
            </w:pPr>
            <w:r>
              <w:rPr>
                <w:sz w:val="22"/>
              </w:rPr>
              <w:t>Ph.D.,</w:t>
            </w:r>
            <w:r>
              <w:rPr>
                <w:spacing w:val="-4"/>
                <w:sz w:val="22"/>
              </w:rPr>
              <w:t> </w:t>
            </w:r>
            <w:r>
              <w:rPr>
                <w:sz w:val="22"/>
              </w:rPr>
              <w:t>Economics,</w:t>
            </w:r>
            <w:r>
              <w:rPr>
                <w:spacing w:val="-4"/>
                <w:sz w:val="22"/>
              </w:rPr>
              <w:t> </w:t>
            </w:r>
            <w:r>
              <w:rPr>
                <w:sz w:val="22"/>
              </w:rPr>
              <w:t>Brown</w:t>
            </w:r>
            <w:r>
              <w:rPr>
                <w:spacing w:val="-7"/>
                <w:sz w:val="22"/>
              </w:rPr>
              <w:t> </w:t>
            </w:r>
            <w:r>
              <w:rPr>
                <w:sz w:val="22"/>
              </w:rPr>
              <w:t>University,</w:t>
            </w:r>
            <w:r>
              <w:rPr>
                <w:spacing w:val="-7"/>
                <w:sz w:val="22"/>
              </w:rPr>
              <w:t> </w:t>
            </w:r>
            <w:r>
              <w:rPr>
                <w:sz w:val="22"/>
              </w:rPr>
              <w:t>May</w:t>
            </w:r>
            <w:r>
              <w:rPr>
                <w:spacing w:val="-3"/>
                <w:sz w:val="22"/>
              </w:rPr>
              <w:t> </w:t>
            </w:r>
            <w:r>
              <w:rPr>
                <w:spacing w:val="-4"/>
                <w:sz w:val="22"/>
              </w:rPr>
              <w:t>2017</w:t>
            </w:r>
          </w:p>
        </w:tc>
      </w:tr>
      <w:tr>
        <w:trPr>
          <w:trHeight w:val="889" w:hRule="atLeast"/>
        </w:trPr>
        <w:tc>
          <w:tcPr>
            <w:tcW w:w="9351" w:type="dxa"/>
            <w:gridSpan w:val="2"/>
          </w:tcPr>
          <w:p>
            <w:pPr>
              <w:pStyle w:val="TableParagraph"/>
              <w:spacing w:line="252" w:lineRule="exact"/>
              <w:ind w:left="335"/>
              <w:rPr>
                <w:sz w:val="22"/>
              </w:rPr>
            </w:pPr>
            <w:r>
              <w:rPr>
                <w:sz w:val="22"/>
              </w:rPr>
              <w:t>M.A.,</w:t>
            </w:r>
            <w:r>
              <w:rPr>
                <w:spacing w:val="-5"/>
                <w:sz w:val="22"/>
              </w:rPr>
              <w:t> </w:t>
            </w:r>
            <w:r>
              <w:rPr>
                <w:sz w:val="22"/>
              </w:rPr>
              <w:t>Economics,</w:t>
            </w:r>
            <w:r>
              <w:rPr>
                <w:spacing w:val="-6"/>
                <w:sz w:val="22"/>
              </w:rPr>
              <w:t> </w:t>
            </w:r>
            <w:r>
              <w:rPr>
                <w:sz w:val="22"/>
              </w:rPr>
              <w:t>Miami</w:t>
            </w:r>
            <w:r>
              <w:rPr>
                <w:spacing w:val="-6"/>
                <w:sz w:val="22"/>
              </w:rPr>
              <w:t> </w:t>
            </w:r>
            <w:r>
              <w:rPr>
                <w:sz w:val="22"/>
              </w:rPr>
              <w:t>University,</w:t>
            </w:r>
            <w:r>
              <w:rPr>
                <w:spacing w:val="-4"/>
                <w:sz w:val="22"/>
              </w:rPr>
              <w:t> 2011</w:t>
            </w:r>
          </w:p>
          <w:p>
            <w:pPr>
              <w:pStyle w:val="TableParagraph"/>
              <w:ind w:left="335" w:right="2321"/>
              <w:rPr>
                <w:sz w:val="22"/>
              </w:rPr>
            </w:pPr>
            <w:r>
              <w:rPr>
                <w:sz w:val="22"/>
              </w:rPr>
              <w:t>B.S., Business-Economics,</w:t>
            </w:r>
            <w:r>
              <w:rPr>
                <w:spacing w:val="-3"/>
                <w:sz w:val="22"/>
              </w:rPr>
              <w:t> </w:t>
            </w:r>
            <w:r>
              <w:rPr>
                <w:sz w:val="22"/>
              </w:rPr>
              <w:t>Miami University, </w:t>
            </w:r>
            <w:r>
              <w:rPr>
                <w:i/>
                <w:sz w:val="22"/>
              </w:rPr>
              <w:t>summa</w:t>
            </w:r>
            <w:r>
              <w:rPr>
                <w:i/>
                <w:spacing w:val="-3"/>
                <w:sz w:val="22"/>
              </w:rPr>
              <w:t> </w:t>
            </w:r>
            <w:r>
              <w:rPr>
                <w:i/>
                <w:sz w:val="22"/>
              </w:rPr>
              <w:t>cum</w:t>
            </w:r>
            <w:r>
              <w:rPr>
                <w:i/>
                <w:spacing w:val="-1"/>
                <w:sz w:val="22"/>
              </w:rPr>
              <w:t> </w:t>
            </w:r>
            <w:r>
              <w:rPr>
                <w:i/>
                <w:sz w:val="22"/>
              </w:rPr>
              <w:t>laude</w:t>
            </w:r>
            <w:r>
              <w:rPr>
                <w:sz w:val="22"/>
              </w:rPr>
              <w:t>, 2010 B.A.,</w:t>
            </w:r>
            <w:r>
              <w:rPr>
                <w:spacing w:val="-5"/>
                <w:sz w:val="22"/>
              </w:rPr>
              <w:t> </w:t>
            </w:r>
            <w:r>
              <w:rPr>
                <w:sz w:val="22"/>
              </w:rPr>
              <w:t>International</w:t>
            </w:r>
            <w:r>
              <w:rPr>
                <w:spacing w:val="-3"/>
                <w:sz w:val="22"/>
              </w:rPr>
              <w:t> </w:t>
            </w:r>
            <w:r>
              <w:rPr>
                <w:sz w:val="22"/>
              </w:rPr>
              <w:t>Studies,</w:t>
            </w:r>
            <w:r>
              <w:rPr>
                <w:spacing w:val="-7"/>
                <w:sz w:val="22"/>
              </w:rPr>
              <w:t> </w:t>
            </w:r>
            <w:r>
              <w:rPr>
                <w:sz w:val="22"/>
              </w:rPr>
              <w:t>Miami</w:t>
            </w:r>
            <w:r>
              <w:rPr>
                <w:spacing w:val="-4"/>
                <w:sz w:val="22"/>
              </w:rPr>
              <w:t> </w:t>
            </w:r>
            <w:r>
              <w:rPr>
                <w:sz w:val="22"/>
              </w:rPr>
              <w:t>University,</w:t>
            </w:r>
            <w:r>
              <w:rPr>
                <w:spacing w:val="-4"/>
                <w:sz w:val="22"/>
              </w:rPr>
              <w:t> </w:t>
            </w:r>
            <w:r>
              <w:rPr>
                <w:i/>
                <w:sz w:val="22"/>
              </w:rPr>
              <w:t>summa</w:t>
            </w:r>
            <w:r>
              <w:rPr>
                <w:i/>
                <w:spacing w:val="-7"/>
                <w:sz w:val="22"/>
              </w:rPr>
              <w:t> </w:t>
            </w:r>
            <w:r>
              <w:rPr>
                <w:i/>
                <w:sz w:val="22"/>
              </w:rPr>
              <w:t>cum</w:t>
            </w:r>
            <w:r>
              <w:rPr>
                <w:i/>
                <w:spacing w:val="-5"/>
                <w:sz w:val="22"/>
              </w:rPr>
              <w:t> </w:t>
            </w:r>
            <w:r>
              <w:rPr>
                <w:i/>
                <w:sz w:val="22"/>
              </w:rPr>
              <w:t>laude</w:t>
            </w:r>
            <w:r>
              <w:rPr>
                <w:sz w:val="22"/>
              </w:rPr>
              <w:t>,</w:t>
            </w:r>
            <w:r>
              <w:rPr>
                <w:spacing w:val="-4"/>
                <w:sz w:val="22"/>
              </w:rPr>
              <w:t> 2010</w:t>
            </w:r>
          </w:p>
        </w:tc>
      </w:tr>
      <w:tr>
        <w:trPr>
          <w:trHeight w:val="379" w:hRule="atLeast"/>
        </w:trPr>
        <w:tc>
          <w:tcPr>
            <w:tcW w:w="3887" w:type="dxa"/>
          </w:tcPr>
          <w:p>
            <w:pPr>
              <w:pStyle w:val="TableParagraph"/>
              <w:spacing w:line="238" w:lineRule="exact" w:before="121"/>
              <w:rPr>
                <w:b/>
                <w:sz w:val="22"/>
              </w:rPr>
            </w:pPr>
            <w:r>
              <w:rPr>
                <w:b/>
                <w:sz w:val="22"/>
                <w:u w:val="single"/>
              </w:rPr>
              <w:t>Research</w:t>
            </w:r>
            <w:r>
              <w:rPr>
                <w:b/>
                <w:spacing w:val="-5"/>
                <w:sz w:val="22"/>
                <w:u w:val="single"/>
              </w:rPr>
              <w:t> </w:t>
            </w:r>
            <w:r>
              <w:rPr>
                <w:b/>
                <w:spacing w:val="-2"/>
                <w:sz w:val="22"/>
                <w:u w:val="single"/>
              </w:rPr>
              <w:t>Interests:</w:t>
            </w:r>
          </w:p>
        </w:tc>
        <w:tc>
          <w:tcPr>
            <w:tcW w:w="5464" w:type="dxa"/>
          </w:tcPr>
          <w:p>
            <w:pPr>
              <w:pStyle w:val="TableParagraph"/>
              <w:ind w:left="0"/>
              <w:rPr>
                <w:sz w:val="22"/>
              </w:rPr>
            </w:pPr>
          </w:p>
        </w:tc>
      </w:tr>
      <w:tr>
        <w:trPr>
          <w:trHeight w:val="249" w:hRule="atLeast"/>
        </w:trPr>
        <w:tc>
          <w:tcPr>
            <w:tcW w:w="9351" w:type="dxa"/>
            <w:gridSpan w:val="2"/>
          </w:tcPr>
          <w:p>
            <w:pPr>
              <w:pStyle w:val="TableParagraph"/>
              <w:spacing w:line="229" w:lineRule="exact"/>
              <w:ind w:left="335"/>
              <w:rPr>
                <w:sz w:val="22"/>
              </w:rPr>
            </w:pPr>
            <w:r>
              <w:rPr>
                <w:sz w:val="22"/>
              </w:rPr>
              <w:t>Health,</w:t>
            </w:r>
            <w:r>
              <w:rPr>
                <w:spacing w:val="-6"/>
                <w:sz w:val="22"/>
              </w:rPr>
              <w:t> </w:t>
            </w:r>
            <w:r>
              <w:rPr>
                <w:sz w:val="22"/>
              </w:rPr>
              <w:t>Environmental,</w:t>
            </w:r>
            <w:r>
              <w:rPr>
                <w:spacing w:val="-5"/>
                <w:sz w:val="22"/>
              </w:rPr>
              <w:t> </w:t>
            </w:r>
            <w:r>
              <w:rPr>
                <w:sz w:val="22"/>
              </w:rPr>
              <w:t>Applied</w:t>
            </w:r>
            <w:r>
              <w:rPr>
                <w:spacing w:val="-5"/>
                <w:sz w:val="22"/>
              </w:rPr>
              <w:t> </w:t>
            </w:r>
            <w:r>
              <w:rPr>
                <w:spacing w:val="-2"/>
                <w:sz w:val="22"/>
              </w:rPr>
              <w:t>Microeconomics</w:t>
            </w:r>
          </w:p>
        </w:tc>
      </w:tr>
    </w:tbl>
    <w:p>
      <w:pPr>
        <w:pStyle w:val="BodyText"/>
        <w:spacing w:before="35"/>
        <w:rPr>
          <w:b/>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02"/>
      </w:tblGrid>
      <w:tr>
        <w:trPr>
          <w:trHeight w:val="248" w:hRule="atLeast"/>
        </w:trPr>
        <w:tc>
          <w:tcPr>
            <w:tcW w:w="9902" w:type="dxa"/>
          </w:tcPr>
          <w:p>
            <w:pPr>
              <w:pStyle w:val="TableParagraph"/>
              <w:spacing w:line="228" w:lineRule="exact"/>
              <w:rPr>
                <w:b/>
                <w:sz w:val="22"/>
              </w:rPr>
            </w:pPr>
            <w:r>
              <w:rPr>
                <w:b/>
                <w:sz w:val="22"/>
                <w:u w:val="single"/>
              </w:rPr>
              <w:t>Publications</w:t>
            </w:r>
            <w:r>
              <w:rPr>
                <w:b/>
                <w:spacing w:val="-6"/>
                <w:sz w:val="22"/>
                <w:u w:val="single"/>
              </w:rPr>
              <w:t> </w:t>
            </w:r>
            <w:r>
              <w:rPr>
                <w:b/>
                <w:sz w:val="22"/>
                <w:u w:val="single"/>
              </w:rPr>
              <w:t>and</w:t>
            </w:r>
            <w:r>
              <w:rPr>
                <w:b/>
                <w:spacing w:val="-6"/>
                <w:sz w:val="22"/>
                <w:u w:val="single"/>
              </w:rPr>
              <w:t> </w:t>
            </w:r>
            <w:r>
              <w:rPr>
                <w:b/>
                <w:sz w:val="22"/>
                <w:u w:val="single"/>
              </w:rPr>
              <w:t>Accepted</w:t>
            </w:r>
            <w:r>
              <w:rPr>
                <w:b/>
                <w:spacing w:val="-5"/>
                <w:sz w:val="22"/>
                <w:u w:val="single"/>
              </w:rPr>
              <w:t> </w:t>
            </w:r>
            <w:r>
              <w:rPr>
                <w:b/>
                <w:spacing w:val="-2"/>
                <w:sz w:val="22"/>
                <w:u w:val="single"/>
              </w:rPr>
              <w:t>Papers:</w:t>
            </w:r>
          </w:p>
        </w:tc>
      </w:tr>
      <w:tr>
        <w:trPr>
          <w:trHeight w:val="7078" w:hRule="atLeast"/>
        </w:trPr>
        <w:tc>
          <w:tcPr>
            <w:tcW w:w="9902" w:type="dxa"/>
          </w:tcPr>
          <w:p>
            <w:pPr>
              <w:pStyle w:val="TableParagraph"/>
              <w:spacing w:line="248" w:lineRule="exact"/>
              <w:rPr>
                <w:sz w:val="22"/>
              </w:rPr>
            </w:pPr>
            <w:r>
              <w:rPr>
                <w:sz w:val="22"/>
              </w:rPr>
              <w:t>“Uncharted</w:t>
            </w:r>
            <w:r>
              <w:rPr>
                <w:spacing w:val="-5"/>
                <w:sz w:val="22"/>
              </w:rPr>
              <w:t> </w:t>
            </w:r>
            <w:r>
              <w:rPr>
                <w:sz w:val="22"/>
              </w:rPr>
              <w:t>Waters:</w:t>
            </w:r>
            <w:r>
              <w:rPr>
                <w:spacing w:val="-4"/>
                <w:sz w:val="22"/>
              </w:rPr>
              <w:t> </w:t>
            </w:r>
            <w:r>
              <w:rPr>
                <w:sz w:val="22"/>
              </w:rPr>
              <w:t>Effects</w:t>
            </w:r>
            <w:r>
              <w:rPr>
                <w:spacing w:val="-7"/>
                <w:sz w:val="22"/>
              </w:rPr>
              <w:t> </w:t>
            </w:r>
            <w:r>
              <w:rPr>
                <w:sz w:val="22"/>
              </w:rPr>
              <w:t>of</w:t>
            </w:r>
            <w:r>
              <w:rPr>
                <w:spacing w:val="-4"/>
                <w:sz w:val="22"/>
              </w:rPr>
              <w:t> </w:t>
            </w:r>
            <w:r>
              <w:rPr>
                <w:sz w:val="22"/>
              </w:rPr>
              <w:t>Maritime</w:t>
            </w:r>
            <w:r>
              <w:rPr>
                <w:spacing w:val="-5"/>
                <w:sz w:val="22"/>
              </w:rPr>
              <w:t> </w:t>
            </w:r>
            <w:r>
              <w:rPr>
                <w:sz w:val="22"/>
              </w:rPr>
              <w:t>Emission</w:t>
            </w:r>
            <w:r>
              <w:rPr>
                <w:spacing w:val="-7"/>
                <w:sz w:val="22"/>
              </w:rPr>
              <w:t> </w:t>
            </w:r>
            <w:r>
              <w:rPr>
                <w:sz w:val="22"/>
              </w:rPr>
              <w:t>Regulation”</w:t>
            </w:r>
            <w:r>
              <w:rPr>
                <w:spacing w:val="-5"/>
                <w:sz w:val="22"/>
              </w:rPr>
              <w:t> </w:t>
            </w:r>
            <w:r>
              <w:rPr>
                <w:sz w:val="22"/>
              </w:rPr>
              <w:t>with</w:t>
            </w:r>
            <w:r>
              <w:rPr>
                <w:spacing w:val="-5"/>
                <w:sz w:val="22"/>
              </w:rPr>
              <w:t> </w:t>
            </w:r>
            <w:r>
              <w:rPr>
                <w:sz w:val="22"/>
              </w:rPr>
              <w:t>Jamie</w:t>
            </w:r>
            <w:r>
              <w:rPr>
                <w:spacing w:val="-5"/>
                <w:sz w:val="22"/>
              </w:rPr>
              <w:t> </w:t>
            </w:r>
            <w:r>
              <w:rPr>
                <w:sz w:val="22"/>
              </w:rPr>
              <w:t>Hansen-Lewis</w:t>
            </w:r>
            <w:r>
              <w:rPr>
                <w:spacing w:val="-5"/>
                <w:sz w:val="22"/>
              </w:rPr>
              <w:t> </w:t>
            </w:r>
            <w:r>
              <w:rPr>
                <w:sz w:val="22"/>
              </w:rPr>
              <w:t>(Accepted</w:t>
            </w:r>
            <w:r>
              <w:rPr>
                <w:spacing w:val="-5"/>
                <w:sz w:val="22"/>
              </w:rPr>
              <w:t> </w:t>
            </w:r>
            <w:r>
              <w:rPr>
                <w:sz w:val="22"/>
              </w:rPr>
              <w:t>at</w:t>
            </w:r>
            <w:r>
              <w:rPr>
                <w:spacing w:val="-3"/>
                <w:sz w:val="22"/>
              </w:rPr>
              <w:t> </w:t>
            </w:r>
            <w:r>
              <w:rPr>
                <w:spacing w:val="-5"/>
                <w:sz w:val="22"/>
              </w:rPr>
              <w:t>the</w:t>
            </w:r>
          </w:p>
          <w:p>
            <w:pPr>
              <w:pStyle w:val="TableParagraph"/>
              <w:spacing w:before="1"/>
              <w:rPr>
                <w:sz w:val="22"/>
              </w:rPr>
            </w:pPr>
            <w:r>
              <w:rPr>
                <w:i/>
                <w:sz w:val="22"/>
              </w:rPr>
              <w:t>American</w:t>
            </w:r>
            <w:r>
              <w:rPr>
                <w:i/>
                <w:spacing w:val="-7"/>
                <w:sz w:val="22"/>
              </w:rPr>
              <w:t> </w:t>
            </w:r>
            <w:r>
              <w:rPr>
                <w:i/>
                <w:sz w:val="22"/>
              </w:rPr>
              <w:t>Economic</w:t>
            </w:r>
            <w:r>
              <w:rPr>
                <w:i/>
                <w:spacing w:val="-8"/>
                <w:sz w:val="22"/>
              </w:rPr>
              <w:t> </w:t>
            </w:r>
            <w:r>
              <w:rPr>
                <w:i/>
                <w:sz w:val="22"/>
              </w:rPr>
              <w:t>Journal:</w:t>
            </w:r>
            <w:r>
              <w:rPr>
                <w:i/>
                <w:spacing w:val="-6"/>
                <w:sz w:val="22"/>
              </w:rPr>
              <w:t> </w:t>
            </w:r>
            <w:r>
              <w:rPr>
                <w:i/>
                <w:sz w:val="22"/>
              </w:rPr>
              <w:t>Economic</w:t>
            </w:r>
            <w:r>
              <w:rPr>
                <w:i/>
                <w:spacing w:val="-6"/>
                <w:sz w:val="22"/>
              </w:rPr>
              <w:t> </w:t>
            </w:r>
            <w:r>
              <w:rPr>
                <w:i/>
                <w:spacing w:val="-2"/>
                <w:sz w:val="22"/>
              </w:rPr>
              <w:t>Policy</w:t>
            </w:r>
            <w:r>
              <w:rPr>
                <w:spacing w:val="-2"/>
                <w:sz w:val="22"/>
              </w:rPr>
              <w:t>)</w:t>
            </w:r>
          </w:p>
          <w:p>
            <w:pPr>
              <w:pStyle w:val="TableParagraph"/>
              <w:spacing w:before="251"/>
              <w:rPr>
                <w:sz w:val="22"/>
              </w:rPr>
            </w:pPr>
            <w:r>
              <w:rPr>
                <w:sz w:val="22"/>
              </w:rPr>
              <w:t>“A</w:t>
            </w:r>
            <w:r>
              <w:rPr>
                <w:spacing w:val="-3"/>
                <w:sz w:val="22"/>
              </w:rPr>
              <w:t> </w:t>
            </w:r>
            <w:r>
              <w:rPr>
                <w:sz w:val="22"/>
              </w:rPr>
              <w:t>Watershed</w:t>
            </w:r>
            <w:r>
              <w:rPr>
                <w:spacing w:val="-5"/>
                <w:sz w:val="22"/>
              </w:rPr>
              <w:t> </w:t>
            </w:r>
            <w:r>
              <w:rPr>
                <w:sz w:val="22"/>
              </w:rPr>
              <w:t>Moment:</w:t>
            </w:r>
            <w:r>
              <w:rPr>
                <w:spacing w:val="-1"/>
                <w:sz w:val="22"/>
              </w:rPr>
              <w:t> </w:t>
            </w:r>
            <w:r>
              <w:rPr>
                <w:sz w:val="22"/>
              </w:rPr>
              <w:t>The</w:t>
            </w:r>
            <w:r>
              <w:rPr>
                <w:spacing w:val="-2"/>
                <w:sz w:val="22"/>
              </w:rPr>
              <w:t> </w:t>
            </w:r>
            <w:r>
              <w:rPr>
                <w:sz w:val="22"/>
              </w:rPr>
              <w:t>Clean</w:t>
            </w:r>
            <w:r>
              <w:rPr>
                <w:spacing w:val="-2"/>
                <w:sz w:val="22"/>
              </w:rPr>
              <w:t> </w:t>
            </w:r>
            <w:r>
              <w:rPr>
                <w:sz w:val="22"/>
              </w:rPr>
              <w:t>Water</w:t>
            </w:r>
            <w:r>
              <w:rPr>
                <w:spacing w:val="-1"/>
                <w:sz w:val="22"/>
              </w:rPr>
              <w:t> </w:t>
            </w:r>
            <w:r>
              <w:rPr>
                <w:sz w:val="22"/>
              </w:rPr>
              <w:t>Act</w:t>
            </w:r>
            <w:r>
              <w:rPr>
                <w:spacing w:val="-4"/>
                <w:sz w:val="22"/>
              </w:rPr>
              <w:t> </w:t>
            </w:r>
            <w:r>
              <w:rPr>
                <w:sz w:val="22"/>
              </w:rPr>
              <w:t>and</w:t>
            </w:r>
            <w:r>
              <w:rPr>
                <w:spacing w:val="-2"/>
                <w:sz w:val="22"/>
              </w:rPr>
              <w:t> </w:t>
            </w:r>
            <w:r>
              <w:rPr>
                <w:sz w:val="22"/>
              </w:rPr>
              <w:t>Birth</w:t>
            </w:r>
            <w:r>
              <w:rPr>
                <w:spacing w:val="-2"/>
                <w:sz w:val="22"/>
              </w:rPr>
              <w:t> </w:t>
            </w:r>
            <w:r>
              <w:rPr>
                <w:sz w:val="22"/>
              </w:rPr>
              <w:t>Weight”</w:t>
            </w:r>
            <w:r>
              <w:rPr>
                <w:spacing w:val="-2"/>
                <w:sz w:val="22"/>
              </w:rPr>
              <w:t> </w:t>
            </w:r>
            <w:r>
              <w:rPr>
                <w:sz w:val="22"/>
              </w:rPr>
              <w:t>with</w:t>
            </w:r>
            <w:r>
              <w:rPr>
                <w:spacing w:val="-2"/>
                <w:sz w:val="22"/>
              </w:rPr>
              <w:t> </w:t>
            </w:r>
            <w:r>
              <w:rPr>
                <w:sz w:val="22"/>
              </w:rPr>
              <w:t>Patrick</w:t>
            </w:r>
            <w:r>
              <w:rPr>
                <w:spacing w:val="-2"/>
                <w:sz w:val="22"/>
              </w:rPr>
              <w:t> </w:t>
            </w:r>
            <w:r>
              <w:rPr>
                <w:sz w:val="22"/>
              </w:rPr>
              <w:t>Flynn</w:t>
            </w:r>
            <w:r>
              <w:rPr>
                <w:spacing w:val="-3"/>
                <w:sz w:val="22"/>
              </w:rPr>
              <w:t> </w:t>
            </w:r>
            <w:r>
              <w:rPr>
                <w:sz w:val="22"/>
              </w:rPr>
              <w:t>(Accepted</w:t>
            </w:r>
            <w:r>
              <w:rPr>
                <w:spacing w:val="-2"/>
                <w:sz w:val="22"/>
              </w:rPr>
              <w:t> </w:t>
            </w:r>
            <w:r>
              <w:rPr>
                <w:sz w:val="22"/>
              </w:rPr>
              <w:t>at</w:t>
            </w:r>
            <w:r>
              <w:rPr>
                <w:spacing w:val="-1"/>
                <w:sz w:val="22"/>
              </w:rPr>
              <w:t> </w:t>
            </w:r>
            <w:r>
              <w:rPr>
                <w:i/>
                <w:sz w:val="22"/>
              </w:rPr>
              <w:t>Journal</w:t>
            </w:r>
            <w:r>
              <w:rPr>
                <w:i/>
                <w:spacing w:val="-1"/>
                <w:sz w:val="22"/>
              </w:rPr>
              <w:t> </w:t>
            </w:r>
            <w:r>
              <w:rPr>
                <w:i/>
                <w:sz w:val="22"/>
              </w:rPr>
              <w:t>of Human Resources</w:t>
            </w:r>
            <w:r>
              <w:rPr>
                <w:sz w:val="22"/>
              </w:rPr>
              <w:t>)</w:t>
            </w:r>
          </w:p>
          <w:p>
            <w:pPr>
              <w:pStyle w:val="TableParagraph"/>
              <w:spacing w:before="2"/>
              <w:ind w:left="0"/>
              <w:rPr>
                <w:b/>
                <w:sz w:val="22"/>
              </w:rPr>
            </w:pPr>
          </w:p>
          <w:p>
            <w:pPr>
              <w:pStyle w:val="TableParagraph"/>
              <w:spacing w:line="252" w:lineRule="exact"/>
              <w:rPr>
                <w:sz w:val="22"/>
              </w:rPr>
            </w:pPr>
            <w:r>
              <w:rPr>
                <w:sz w:val="22"/>
              </w:rPr>
              <w:t>“Unregulated</w:t>
            </w:r>
            <w:r>
              <w:rPr>
                <w:spacing w:val="-7"/>
                <w:sz w:val="22"/>
              </w:rPr>
              <w:t> </w:t>
            </w:r>
            <w:r>
              <w:rPr>
                <w:sz w:val="22"/>
              </w:rPr>
              <w:t>Contaminants</w:t>
            </w:r>
            <w:r>
              <w:rPr>
                <w:spacing w:val="-5"/>
                <w:sz w:val="22"/>
              </w:rPr>
              <w:t> </w:t>
            </w:r>
            <w:r>
              <w:rPr>
                <w:sz w:val="22"/>
              </w:rPr>
              <w:t>in</w:t>
            </w:r>
            <w:r>
              <w:rPr>
                <w:spacing w:val="-4"/>
                <w:sz w:val="22"/>
              </w:rPr>
              <w:t> </w:t>
            </w:r>
            <w:r>
              <w:rPr>
                <w:sz w:val="22"/>
              </w:rPr>
              <w:t>Drinking</w:t>
            </w:r>
            <w:r>
              <w:rPr>
                <w:spacing w:val="-8"/>
                <w:sz w:val="22"/>
              </w:rPr>
              <w:t> </w:t>
            </w:r>
            <w:r>
              <w:rPr>
                <w:sz w:val="22"/>
              </w:rPr>
              <w:t>Water:</w:t>
            </w:r>
            <w:r>
              <w:rPr>
                <w:spacing w:val="-3"/>
                <w:sz w:val="22"/>
              </w:rPr>
              <w:t> </w:t>
            </w:r>
            <w:r>
              <w:rPr>
                <w:sz w:val="22"/>
              </w:rPr>
              <w:t>Evidence</w:t>
            </w:r>
            <w:r>
              <w:rPr>
                <w:spacing w:val="-5"/>
                <w:sz w:val="22"/>
              </w:rPr>
              <w:t> </w:t>
            </w:r>
            <w:r>
              <w:rPr>
                <w:sz w:val="22"/>
              </w:rPr>
              <w:t>from</w:t>
            </w:r>
            <w:r>
              <w:rPr>
                <w:spacing w:val="-4"/>
                <w:sz w:val="22"/>
              </w:rPr>
              <w:t> </w:t>
            </w:r>
            <w:r>
              <w:rPr>
                <w:sz w:val="22"/>
              </w:rPr>
              <w:t>PFAS</w:t>
            </w:r>
            <w:r>
              <w:rPr>
                <w:spacing w:val="-5"/>
                <w:sz w:val="22"/>
              </w:rPr>
              <w:t> </w:t>
            </w:r>
            <w:r>
              <w:rPr>
                <w:sz w:val="22"/>
              </w:rPr>
              <w:t>and</w:t>
            </w:r>
            <w:r>
              <w:rPr>
                <w:spacing w:val="-5"/>
                <w:sz w:val="22"/>
              </w:rPr>
              <w:t> </w:t>
            </w:r>
            <w:r>
              <w:rPr>
                <w:sz w:val="22"/>
              </w:rPr>
              <w:t>Housing</w:t>
            </w:r>
            <w:r>
              <w:rPr>
                <w:spacing w:val="-5"/>
                <w:sz w:val="22"/>
              </w:rPr>
              <w:t> </w:t>
            </w:r>
            <w:r>
              <w:rPr>
                <w:sz w:val="22"/>
              </w:rPr>
              <w:t>Prices”</w:t>
            </w:r>
            <w:r>
              <w:rPr>
                <w:spacing w:val="-4"/>
                <w:sz w:val="22"/>
              </w:rPr>
              <w:t> </w:t>
            </w:r>
            <w:r>
              <w:rPr>
                <w:sz w:val="22"/>
              </w:rPr>
              <w:t>with</w:t>
            </w:r>
            <w:r>
              <w:rPr>
                <w:spacing w:val="-5"/>
                <w:sz w:val="22"/>
              </w:rPr>
              <w:t> </w:t>
            </w:r>
            <w:r>
              <w:rPr>
                <w:sz w:val="22"/>
              </w:rPr>
              <w:t>Rosie</w:t>
            </w:r>
            <w:r>
              <w:rPr>
                <w:spacing w:val="-4"/>
                <w:sz w:val="22"/>
              </w:rPr>
              <w:t> </w:t>
            </w:r>
            <w:r>
              <w:rPr>
                <w:spacing w:val="-2"/>
                <w:sz w:val="22"/>
              </w:rPr>
              <w:t>Mueller.</w:t>
            </w:r>
          </w:p>
          <w:p>
            <w:pPr>
              <w:pStyle w:val="TableParagraph"/>
              <w:spacing w:line="252" w:lineRule="exact"/>
              <w:rPr>
                <w:sz w:val="22"/>
              </w:rPr>
            </w:pPr>
            <w:r>
              <w:rPr>
                <w:i/>
                <w:sz w:val="22"/>
              </w:rPr>
              <w:t>Journal</w:t>
            </w:r>
            <w:r>
              <w:rPr>
                <w:i/>
                <w:spacing w:val="-3"/>
                <w:sz w:val="22"/>
              </w:rPr>
              <w:t> </w:t>
            </w:r>
            <w:r>
              <w:rPr>
                <w:i/>
                <w:sz w:val="22"/>
              </w:rPr>
              <w:t>of</w:t>
            </w:r>
            <w:r>
              <w:rPr>
                <w:i/>
                <w:spacing w:val="-3"/>
                <w:sz w:val="22"/>
              </w:rPr>
              <w:t> </w:t>
            </w:r>
            <w:r>
              <w:rPr>
                <w:i/>
                <w:sz w:val="22"/>
              </w:rPr>
              <w:t>Environmental</w:t>
            </w:r>
            <w:r>
              <w:rPr>
                <w:i/>
                <w:spacing w:val="-6"/>
                <w:sz w:val="22"/>
              </w:rPr>
              <w:t> </w:t>
            </w:r>
            <w:r>
              <w:rPr>
                <w:i/>
                <w:sz w:val="22"/>
              </w:rPr>
              <w:t>Economics</w:t>
            </w:r>
            <w:r>
              <w:rPr>
                <w:i/>
                <w:spacing w:val="-4"/>
                <w:sz w:val="22"/>
              </w:rPr>
              <w:t> </w:t>
            </w:r>
            <w:r>
              <w:rPr>
                <w:i/>
                <w:sz w:val="22"/>
              </w:rPr>
              <w:t>and</w:t>
            </w:r>
            <w:r>
              <w:rPr>
                <w:i/>
                <w:spacing w:val="-7"/>
                <w:sz w:val="22"/>
              </w:rPr>
              <w:t> </w:t>
            </w:r>
            <w:r>
              <w:rPr>
                <w:i/>
                <w:sz w:val="22"/>
              </w:rPr>
              <w:t>Management</w:t>
            </w:r>
            <w:r>
              <w:rPr>
                <w:i/>
                <w:spacing w:val="-3"/>
                <w:sz w:val="22"/>
              </w:rPr>
              <w:t> </w:t>
            </w:r>
            <w:r>
              <w:rPr>
                <w:sz w:val="22"/>
              </w:rPr>
              <w:t>Volume</w:t>
            </w:r>
            <w:r>
              <w:rPr>
                <w:spacing w:val="-5"/>
                <w:sz w:val="22"/>
              </w:rPr>
              <w:t> </w:t>
            </w:r>
            <w:r>
              <w:rPr>
                <w:sz w:val="22"/>
              </w:rPr>
              <w:t>125,</w:t>
            </w:r>
            <w:r>
              <w:rPr>
                <w:spacing w:val="-7"/>
                <w:sz w:val="22"/>
              </w:rPr>
              <w:t> </w:t>
            </w:r>
            <w:r>
              <w:rPr>
                <w:sz w:val="22"/>
              </w:rPr>
              <w:t>May</w:t>
            </w:r>
            <w:r>
              <w:rPr>
                <w:spacing w:val="-4"/>
                <w:sz w:val="22"/>
              </w:rPr>
              <w:t> </w:t>
            </w:r>
            <w:r>
              <w:rPr>
                <w:sz w:val="22"/>
              </w:rPr>
              <w:t>2024,</w:t>
            </w:r>
            <w:r>
              <w:rPr>
                <w:spacing w:val="-6"/>
                <w:sz w:val="22"/>
              </w:rPr>
              <w:t> </w:t>
            </w:r>
            <w:r>
              <w:rPr>
                <w:spacing w:val="-2"/>
                <w:sz w:val="22"/>
              </w:rPr>
              <w:t>102987.</w:t>
            </w:r>
          </w:p>
          <w:p>
            <w:pPr>
              <w:pStyle w:val="TableParagraph"/>
              <w:ind w:left="0"/>
              <w:rPr>
                <w:b/>
                <w:sz w:val="22"/>
              </w:rPr>
            </w:pPr>
          </w:p>
          <w:p>
            <w:pPr>
              <w:pStyle w:val="TableParagraph"/>
              <w:rPr>
                <w:sz w:val="22"/>
              </w:rPr>
            </w:pPr>
            <w:r>
              <w:rPr>
                <w:sz w:val="22"/>
              </w:rPr>
              <w:t>“State</w:t>
            </w:r>
            <w:r>
              <w:rPr>
                <w:spacing w:val="-2"/>
                <w:sz w:val="22"/>
              </w:rPr>
              <w:t> </w:t>
            </w:r>
            <w:r>
              <w:rPr>
                <w:sz w:val="22"/>
              </w:rPr>
              <w:t>SUNucate</w:t>
            </w:r>
            <w:r>
              <w:rPr>
                <w:spacing w:val="-2"/>
                <w:sz w:val="22"/>
              </w:rPr>
              <w:t> </w:t>
            </w:r>
            <w:r>
              <w:rPr>
                <w:sz w:val="22"/>
              </w:rPr>
              <w:t>Laws,</w:t>
            </w:r>
            <w:r>
              <w:rPr>
                <w:spacing w:val="-5"/>
                <w:sz w:val="22"/>
              </w:rPr>
              <w:t> </w:t>
            </w:r>
            <w:r>
              <w:rPr>
                <w:sz w:val="22"/>
              </w:rPr>
              <w:t>the</w:t>
            </w:r>
            <w:r>
              <w:rPr>
                <w:spacing w:val="-4"/>
                <w:sz w:val="22"/>
              </w:rPr>
              <w:t> </w:t>
            </w:r>
            <w:r>
              <w:rPr>
                <w:sz w:val="22"/>
              </w:rPr>
              <w:t>Popularity</w:t>
            </w:r>
            <w:r>
              <w:rPr>
                <w:spacing w:val="-2"/>
                <w:sz w:val="22"/>
              </w:rPr>
              <w:t> </w:t>
            </w:r>
            <w:r>
              <w:rPr>
                <w:sz w:val="22"/>
              </w:rPr>
              <w:t>of</w:t>
            </w:r>
            <w:r>
              <w:rPr>
                <w:spacing w:val="-1"/>
                <w:sz w:val="22"/>
              </w:rPr>
              <w:t> </w:t>
            </w:r>
            <w:r>
              <w:rPr>
                <w:sz w:val="22"/>
              </w:rPr>
              <w:t>Google</w:t>
            </w:r>
            <w:r>
              <w:rPr>
                <w:spacing w:val="-2"/>
                <w:sz w:val="22"/>
              </w:rPr>
              <w:t> </w:t>
            </w:r>
            <w:r>
              <w:rPr>
                <w:sz w:val="22"/>
              </w:rPr>
              <w:t>Searches</w:t>
            </w:r>
            <w:r>
              <w:rPr>
                <w:spacing w:val="-2"/>
                <w:sz w:val="22"/>
              </w:rPr>
              <w:t> </w:t>
            </w:r>
            <w:r>
              <w:rPr>
                <w:sz w:val="22"/>
              </w:rPr>
              <w:t>for</w:t>
            </w:r>
            <w:r>
              <w:rPr>
                <w:spacing w:val="-1"/>
                <w:sz w:val="22"/>
              </w:rPr>
              <w:t> </w:t>
            </w:r>
            <w:r>
              <w:rPr>
                <w:sz w:val="22"/>
              </w:rPr>
              <w:t>Terms</w:t>
            </w:r>
            <w:r>
              <w:rPr>
                <w:spacing w:val="-2"/>
                <w:sz w:val="22"/>
              </w:rPr>
              <w:t> </w:t>
            </w:r>
            <w:r>
              <w:rPr>
                <w:sz w:val="22"/>
              </w:rPr>
              <w:t>Related</w:t>
            </w:r>
            <w:r>
              <w:rPr>
                <w:spacing w:val="-5"/>
                <w:sz w:val="22"/>
              </w:rPr>
              <w:t> </w:t>
            </w:r>
            <w:r>
              <w:rPr>
                <w:sz w:val="22"/>
              </w:rPr>
              <w:t>to</w:t>
            </w:r>
            <w:r>
              <w:rPr>
                <w:spacing w:val="-2"/>
                <w:sz w:val="22"/>
              </w:rPr>
              <w:t> </w:t>
            </w:r>
            <w:r>
              <w:rPr>
                <w:sz w:val="22"/>
              </w:rPr>
              <w:t>Sun</w:t>
            </w:r>
            <w:r>
              <w:rPr>
                <w:spacing w:val="-2"/>
                <w:sz w:val="22"/>
              </w:rPr>
              <w:t> </w:t>
            </w:r>
            <w:r>
              <w:rPr>
                <w:sz w:val="22"/>
              </w:rPr>
              <w:t>Protection,</w:t>
            </w:r>
            <w:r>
              <w:rPr>
                <w:spacing w:val="-2"/>
                <w:sz w:val="22"/>
              </w:rPr>
              <w:t> </w:t>
            </w:r>
            <w:r>
              <w:rPr>
                <w:sz w:val="22"/>
              </w:rPr>
              <w:t>and</w:t>
            </w:r>
            <w:r>
              <w:rPr>
                <w:spacing w:val="-2"/>
                <w:sz w:val="22"/>
              </w:rPr>
              <w:t> </w:t>
            </w:r>
            <w:r>
              <w:rPr>
                <w:sz w:val="22"/>
              </w:rPr>
              <w:t>Youth Sunscreen Use” with Christopher S. Carpenter, Mary-Margaret Chren, and Brandyn F. Churchill. </w:t>
            </w:r>
            <w:r>
              <w:rPr>
                <w:i/>
                <w:sz w:val="22"/>
              </w:rPr>
              <w:t>Health Behavior and Policy Review </w:t>
            </w:r>
            <w:r>
              <w:rPr>
                <w:sz w:val="22"/>
              </w:rPr>
              <w:t>Volume 10 (4), August 2023, Pages 1324-1332.</w:t>
            </w:r>
          </w:p>
          <w:p>
            <w:pPr>
              <w:pStyle w:val="TableParagraph"/>
              <w:spacing w:before="251"/>
              <w:rPr>
                <w:sz w:val="22"/>
              </w:rPr>
            </w:pPr>
            <w:r>
              <w:rPr>
                <w:sz w:val="22"/>
              </w:rPr>
              <w:t>“Bad</w:t>
            </w:r>
            <w:r>
              <w:rPr>
                <w:spacing w:val="-3"/>
                <w:sz w:val="22"/>
              </w:rPr>
              <w:t> </w:t>
            </w:r>
            <w:r>
              <w:rPr>
                <w:sz w:val="22"/>
              </w:rPr>
              <w:t>Lighting:</w:t>
            </w:r>
            <w:r>
              <w:rPr>
                <w:spacing w:val="-5"/>
                <w:sz w:val="22"/>
              </w:rPr>
              <w:t> </w:t>
            </w:r>
            <w:r>
              <w:rPr>
                <w:sz w:val="22"/>
              </w:rPr>
              <w:t>Effects</w:t>
            </w:r>
            <w:r>
              <w:rPr>
                <w:spacing w:val="-3"/>
                <w:sz w:val="22"/>
              </w:rPr>
              <w:t> </w:t>
            </w:r>
            <w:r>
              <w:rPr>
                <w:sz w:val="22"/>
              </w:rPr>
              <w:t>of</w:t>
            </w:r>
            <w:r>
              <w:rPr>
                <w:spacing w:val="-2"/>
                <w:sz w:val="22"/>
              </w:rPr>
              <w:t> </w:t>
            </w:r>
            <w:r>
              <w:rPr>
                <w:sz w:val="22"/>
              </w:rPr>
              <w:t>Youth</w:t>
            </w:r>
            <w:r>
              <w:rPr>
                <w:spacing w:val="-3"/>
                <w:sz w:val="22"/>
              </w:rPr>
              <w:t> </w:t>
            </w:r>
            <w:r>
              <w:rPr>
                <w:sz w:val="22"/>
              </w:rPr>
              <w:t>Indoor</w:t>
            </w:r>
            <w:r>
              <w:rPr>
                <w:spacing w:val="-2"/>
                <w:sz w:val="22"/>
              </w:rPr>
              <w:t> </w:t>
            </w:r>
            <w:r>
              <w:rPr>
                <w:sz w:val="22"/>
              </w:rPr>
              <w:t>Tanning</w:t>
            </w:r>
            <w:r>
              <w:rPr>
                <w:spacing w:val="-3"/>
                <w:sz w:val="22"/>
              </w:rPr>
              <w:t> </w:t>
            </w:r>
            <w:r>
              <w:rPr>
                <w:sz w:val="22"/>
              </w:rPr>
              <w:t>Prohibitions”</w:t>
            </w:r>
            <w:r>
              <w:rPr>
                <w:spacing w:val="-3"/>
                <w:sz w:val="22"/>
              </w:rPr>
              <w:t> </w:t>
            </w:r>
            <w:r>
              <w:rPr>
                <w:sz w:val="22"/>
              </w:rPr>
              <w:t>with</w:t>
            </w:r>
            <w:r>
              <w:rPr>
                <w:spacing w:val="-3"/>
                <w:sz w:val="22"/>
              </w:rPr>
              <w:t> </w:t>
            </w:r>
            <w:r>
              <w:rPr>
                <w:sz w:val="22"/>
              </w:rPr>
              <w:t>Christopher</w:t>
            </w:r>
            <w:r>
              <w:rPr>
                <w:spacing w:val="-2"/>
                <w:sz w:val="22"/>
              </w:rPr>
              <w:t> </w:t>
            </w:r>
            <w:r>
              <w:rPr>
                <w:sz w:val="22"/>
              </w:rPr>
              <w:t>S.</w:t>
            </w:r>
            <w:r>
              <w:rPr>
                <w:spacing w:val="-3"/>
                <w:sz w:val="22"/>
              </w:rPr>
              <w:t> </w:t>
            </w:r>
            <w:r>
              <w:rPr>
                <w:sz w:val="22"/>
              </w:rPr>
              <w:t>Carpenter</w:t>
            </w:r>
            <w:r>
              <w:rPr>
                <w:spacing w:val="-2"/>
                <w:sz w:val="22"/>
              </w:rPr>
              <w:t> </w:t>
            </w:r>
            <w:r>
              <w:rPr>
                <w:sz w:val="22"/>
              </w:rPr>
              <w:t>and</w:t>
            </w:r>
            <w:r>
              <w:rPr>
                <w:spacing w:val="-6"/>
                <w:sz w:val="22"/>
              </w:rPr>
              <w:t> </w:t>
            </w:r>
            <w:r>
              <w:rPr>
                <w:sz w:val="22"/>
              </w:rPr>
              <w:t>Brandyn</w:t>
            </w:r>
            <w:r>
              <w:rPr>
                <w:spacing w:val="-3"/>
                <w:sz w:val="22"/>
              </w:rPr>
              <w:t> </w:t>
            </w:r>
            <w:r>
              <w:rPr>
                <w:sz w:val="22"/>
              </w:rPr>
              <w:t>F. Churchill. </w:t>
            </w:r>
            <w:r>
              <w:rPr>
                <w:i/>
                <w:sz w:val="22"/>
              </w:rPr>
              <w:t>Journal of Health Economics </w:t>
            </w:r>
            <w:r>
              <w:rPr>
                <w:sz w:val="22"/>
              </w:rPr>
              <w:t>Volume 88, March 2023, 102738.</w:t>
            </w:r>
          </w:p>
          <w:p>
            <w:pPr>
              <w:pStyle w:val="TableParagraph"/>
              <w:spacing w:before="2"/>
              <w:ind w:left="0"/>
              <w:rPr>
                <w:b/>
                <w:sz w:val="22"/>
              </w:rPr>
            </w:pPr>
          </w:p>
          <w:p>
            <w:pPr>
              <w:pStyle w:val="TableParagraph"/>
              <w:rPr>
                <w:sz w:val="22"/>
              </w:rPr>
            </w:pPr>
            <w:r>
              <w:rPr>
                <w:sz w:val="22"/>
              </w:rPr>
              <w:t>“Testing</w:t>
            </w:r>
            <w:r>
              <w:rPr>
                <w:spacing w:val="-5"/>
                <w:sz w:val="22"/>
              </w:rPr>
              <w:t> </w:t>
            </w:r>
            <w:r>
              <w:rPr>
                <w:sz w:val="22"/>
              </w:rPr>
              <w:t>the</w:t>
            </w:r>
            <w:r>
              <w:rPr>
                <w:spacing w:val="-4"/>
                <w:sz w:val="22"/>
              </w:rPr>
              <w:t> </w:t>
            </w:r>
            <w:r>
              <w:rPr>
                <w:sz w:val="22"/>
              </w:rPr>
              <w:t>Water:</w:t>
            </w:r>
            <w:r>
              <w:rPr>
                <w:spacing w:val="-2"/>
                <w:sz w:val="22"/>
              </w:rPr>
              <w:t> </w:t>
            </w:r>
            <w:r>
              <w:rPr>
                <w:sz w:val="22"/>
              </w:rPr>
              <w:t>Drinking</w:t>
            </w:r>
            <w:r>
              <w:rPr>
                <w:spacing w:val="-3"/>
                <w:sz w:val="22"/>
              </w:rPr>
              <w:t> </w:t>
            </w:r>
            <w:r>
              <w:rPr>
                <w:sz w:val="22"/>
              </w:rPr>
              <w:t>Water</w:t>
            </w:r>
            <w:r>
              <w:rPr>
                <w:spacing w:val="-2"/>
                <w:sz w:val="22"/>
              </w:rPr>
              <w:t> </w:t>
            </w:r>
            <w:r>
              <w:rPr>
                <w:sz w:val="22"/>
              </w:rPr>
              <w:t>Quality,</w:t>
            </w:r>
            <w:r>
              <w:rPr>
                <w:spacing w:val="-3"/>
                <w:sz w:val="22"/>
              </w:rPr>
              <w:t> </w:t>
            </w:r>
            <w:r>
              <w:rPr>
                <w:sz w:val="22"/>
              </w:rPr>
              <w:t>Public</w:t>
            </w:r>
            <w:r>
              <w:rPr>
                <w:spacing w:val="-4"/>
                <w:sz w:val="22"/>
              </w:rPr>
              <w:t> </w:t>
            </w:r>
            <w:r>
              <w:rPr>
                <w:sz w:val="22"/>
              </w:rPr>
              <w:t>Notification,</w:t>
            </w:r>
            <w:r>
              <w:rPr>
                <w:spacing w:val="-5"/>
                <w:sz w:val="22"/>
              </w:rPr>
              <w:t> </w:t>
            </w:r>
            <w:r>
              <w:rPr>
                <w:sz w:val="22"/>
              </w:rPr>
              <w:t>and</w:t>
            </w:r>
            <w:r>
              <w:rPr>
                <w:spacing w:val="-3"/>
                <w:sz w:val="22"/>
              </w:rPr>
              <w:t> </w:t>
            </w:r>
            <w:r>
              <w:rPr>
                <w:sz w:val="22"/>
              </w:rPr>
              <w:t>Child</w:t>
            </w:r>
            <w:r>
              <w:rPr>
                <w:spacing w:val="-3"/>
                <w:sz w:val="22"/>
              </w:rPr>
              <w:t> </w:t>
            </w:r>
            <w:r>
              <w:rPr>
                <w:sz w:val="22"/>
              </w:rPr>
              <w:t>Outcomes”</w:t>
            </w:r>
            <w:r>
              <w:rPr>
                <w:spacing w:val="-3"/>
                <w:sz w:val="22"/>
              </w:rPr>
              <w:t> </w:t>
            </w:r>
            <w:r>
              <w:rPr>
                <w:i/>
                <w:sz w:val="22"/>
              </w:rPr>
              <w:t>The</w:t>
            </w:r>
            <w:r>
              <w:rPr>
                <w:i/>
                <w:spacing w:val="-3"/>
                <w:sz w:val="22"/>
              </w:rPr>
              <w:t> </w:t>
            </w:r>
            <w:r>
              <w:rPr>
                <w:i/>
                <w:sz w:val="22"/>
              </w:rPr>
              <w:t>Review</w:t>
            </w:r>
            <w:r>
              <w:rPr>
                <w:i/>
                <w:spacing w:val="-4"/>
                <w:sz w:val="22"/>
              </w:rPr>
              <w:t> </w:t>
            </w:r>
            <w:r>
              <w:rPr>
                <w:i/>
                <w:sz w:val="22"/>
              </w:rPr>
              <w:t>of Economics and Statistics </w:t>
            </w:r>
            <w:r>
              <w:rPr>
                <w:sz w:val="22"/>
              </w:rPr>
              <w:t>Volume 104 (6), November 2022, Pages 1289-1303.</w:t>
            </w:r>
          </w:p>
          <w:p>
            <w:pPr>
              <w:pStyle w:val="TableParagraph"/>
              <w:spacing w:before="252"/>
              <w:rPr>
                <w:sz w:val="22"/>
              </w:rPr>
            </w:pPr>
            <w:r>
              <w:rPr>
                <w:sz w:val="22"/>
              </w:rPr>
              <w:t>“The</w:t>
            </w:r>
            <w:r>
              <w:rPr>
                <w:spacing w:val="-3"/>
                <w:sz w:val="22"/>
              </w:rPr>
              <w:t> </w:t>
            </w:r>
            <w:r>
              <w:rPr>
                <w:sz w:val="22"/>
              </w:rPr>
              <w:t>Effect</w:t>
            </w:r>
            <w:r>
              <w:rPr>
                <w:spacing w:val="-2"/>
                <w:sz w:val="22"/>
              </w:rPr>
              <w:t> </w:t>
            </w:r>
            <w:r>
              <w:rPr>
                <w:sz w:val="22"/>
              </w:rPr>
              <w:t>of</w:t>
            </w:r>
            <w:r>
              <w:rPr>
                <w:spacing w:val="-2"/>
                <w:sz w:val="22"/>
              </w:rPr>
              <w:t> </w:t>
            </w:r>
            <w:r>
              <w:rPr>
                <w:sz w:val="22"/>
              </w:rPr>
              <w:t>Free</w:t>
            </w:r>
            <w:r>
              <w:rPr>
                <w:spacing w:val="-3"/>
                <w:sz w:val="22"/>
              </w:rPr>
              <w:t> </w:t>
            </w:r>
            <w:r>
              <w:rPr>
                <w:sz w:val="22"/>
              </w:rPr>
              <w:t>School</w:t>
            </w:r>
            <w:r>
              <w:rPr>
                <w:spacing w:val="-4"/>
                <w:sz w:val="22"/>
              </w:rPr>
              <w:t> </w:t>
            </w:r>
            <w:r>
              <w:rPr>
                <w:sz w:val="22"/>
              </w:rPr>
              <w:t>Meals</w:t>
            </w:r>
            <w:r>
              <w:rPr>
                <w:spacing w:val="-3"/>
                <w:sz w:val="22"/>
              </w:rPr>
              <w:t> </w:t>
            </w:r>
            <w:r>
              <w:rPr>
                <w:sz w:val="22"/>
              </w:rPr>
              <w:t>on</w:t>
            </w:r>
            <w:r>
              <w:rPr>
                <w:spacing w:val="-3"/>
                <w:sz w:val="22"/>
              </w:rPr>
              <w:t> </w:t>
            </w:r>
            <w:r>
              <w:rPr>
                <w:sz w:val="22"/>
              </w:rPr>
              <w:t>Household</w:t>
            </w:r>
            <w:r>
              <w:rPr>
                <w:spacing w:val="-3"/>
                <w:sz w:val="22"/>
              </w:rPr>
              <w:t> </w:t>
            </w:r>
            <w:r>
              <w:rPr>
                <w:sz w:val="22"/>
              </w:rPr>
              <w:t>Food</w:t>
            </w:r>
            <w:r>
              <w:rPr>
                <w:spacing w:val="-5"/>
                <w:sz w:val="22"/>
              </w:rPr>
              <w:t> </w:t>
            </w:r>
            <w:r>
              <w:rPr>
                <w:sz w:val="22"/>
              </w:rPr>
              <w:t>Purchases:</w:t>
            </w:r>
            <w:r>
              <w:rPr>
                <w:spacing w:val="-2"/>
                <w:sz w:val="22"/>
              </w:rPr>
              <w:t> </w:t>
            </w:r>
            <w:r>
              <w:rPr>
                <w:sz w:val="22"/>
              </w:rPr>
              <w:t>Evidence</w:t>
            </w:r>
            <w:r>
              <w:rPr>
                <w:spacing w:val="-4"/>
                <w:sz w:val="22"/>
              </w:rPr>
              <w:t> </w:t>
            </w:r>
            <w:r>
              <w:rPr>
                <w:sz w:val="22"/>
              </w:rPr>
              <w:t>from</w:t>
            </w:r>
            <w:r>
              <w:rPr>
                <w:spacing w:val="-2"/>
                <w:sz w:val="22"/>
              </w:rPr>
              <w:t> </w:t>
            </w:r>
            <w:r>
              <w:rPr>
                <w:sz w:val="22"/>
              </w:rPr>
              <w:t>the</w:t>
            </w:r>
            <w:r>
              <w:rPr>
                <w:spacing w:val="-3"/>
                <w:sz w:val="22"/>
              </w:rPr>
              <w:t> </w:t>
            </w:r>
            <w:r>
              <w:rPr>
                <w:sz w:val="22"/>
              </w:rPr>
              <w:t>Community</w:t>
            </w:r>
            <w:r>
              <w:rPr>
                <w:spacing w:val="-3"/>
                <w:sz w:val="22"/>
              </w:rPr>
              <w:t> </w:t>
            </w:r>
            <w:r>
              <w:rPr>
                <w:sz w:val="22"/>
              </w:rPr>
              <w:t>Eligibility Provision” with Katherine Yewell. </w:t>
            </w:r>
            <w:r>
              <w:rPr>
                <w:i/>
                <w:sz w:val="22"/>
              </w:rPr>
              <w:t>Journal of Health Economics </w:t>
            </w:r>
            <w:r>
              <w:rPr>
                <w:sz w:val="22"/>
              </w:rPr>
              <w:t>Volume 84, July 2022, 102646.</w:t>
            </w:r>
          </w:p>
          <w:p>
            <w:pPr>
              <w:pStyle w:val="TableParagraph"/>
              <w:spacing w:before="253"/>
              <w:rPr>
                <w:sz w:val="22"/>
              </w:rPr>
            </w:pPr>
            <w:r>
              <w:rPr>
                <w:sz w:val="22"/>
              </w:rPr>
              <w:t>“Pollution</w:t>
            </w:r>
            <w:r>
              <w:rPr>
                <w:spacing w:val="-3"/>
                <w:sz w:val="22"/>
              </w:rPr>
              <w:t> </w:t>
            </w:r>
            <w:r>
              <w:rPr>
                <w:sz w:val="22"/>
              </w:rPr>
              <w:t>at</w:t>
            </w:r>
            <w:r>
              <w:rPr>
                <w:spacing w:val="-2"/>
                <w:sz w:val="22"/>
              </w:rPr>
              <w:t> </w:t>
            </w:r>
            <w:r>
              <w:rPr>
                <w:sz w:val="22"/>
              </w:rPr>
              <w:t>Schools</w:t>
            </w:r>
            <w:r>
              <w:rPr>
                <w:spacing w:val="-3"/>
                <w:sz w:val="22"/>
              </w:rPr>
              <w:t> </w:t>
            </w:r>
            <w:r>
              <w:rPr>
                <w:sz w:val="22"/>
              </w:rPr>
              <w:t>and</w:t>
            </w:r>
            <w:r>
              <w:rPr>
                <w:spacing w:val="-6"/>
                <w:sz w:val="22"/>
              </w:rPr>
              <w:t> </w:t>
            </w:r>
            <w:r>
              <w:rPr>
                <w:sz w:val="22"/>
              </w:rPr>
              <w:t>Children’s</w:t>
            </w:r>
            <w:r>
              <w:rPr>
                <w:spacing w:val="-3"/>
                <w:sz w:val="22"/>
              </w:rPr>
              <w:t> </w:t>
            </w:r>
            <w:r>
              <w:rPr>
                <w:sz w:val="22"/>
              </w:rPr>
              <w:t>Aerobic</w:t>
            </w:r>
            <w:r>
              <w:rPr>
                <w:spacing w:val="-3"/>
                <w:sz w:val="22"/>
              </w:rPr>
              <w:t> </w:t>
            </w:r>
            <w:r>
              <w:rPr>
                <w:sz w:val="22"/>
              </w:rPr>
              <w:t>Capacity”</w:t>
            </w:r>
            <w:r>
              <w:rPr>
                <w:spacing w:val="-3"/>
                <w:sz w:val="22"/>
              </w:rPr>
              <w:t> </w:t>
            </w:r>
            <w:r>
              <w:rPr>
                <w:i/>
                <w:sz w:val="22"/>
              </w:rPr>
              <w:t>Health</w:t>
            </w:r>
            <w:r>
              <w:rPr>
                <w:i/>
                <w:spacing w:val="-3"/>
                <w:sz w:val="22"/>
              </w:rPr>
              <w:t> </w:t>
            </w:r>
            <w:r>
              <w:rPr>
                <w:i/>
                <w:sz w:val="22"/>
              </w:rPr>
              <w:t>Economics</w:t>
            </w:r>
            <w:r>
              <w:rPr>
                <w:i/>
                <w:spacing w:val="-3"/>
                <w:sz w:val="22"/>
              </w:rPr>
              <w:t> </w:t>
            </w:r>
            <w:r>
              <w:rPr>
                <w:sz w:val="22"/>
              </w:rPr>
              <w:t>Volume</w:t>
            </w:r>
            <w:r>
              <w:rPr>
                <w:spacing w:val="-3"/>
                <w:sz w:val="22"/>
              </w:rPr>
              <w:t> </w:t>
            </w:r>
            <w:r>
              <w:rPr>
                <w:sz w:val="22"/>
              </w:rPr>
              <w:t>30</w:t>
            </w:r>
            <w:r>
              <w:rPr>
                <w:spacing w:val="-3"/>
                <w:sz w:val="22"/>
              </w:rPr>
              <w:t> </w:t>
            </w:r>
            <w:r>
              <w:rPr>
                <w:sz w:val="22"/>
              </w:rPr>
              <w:t>(12),</w:t>
            </w:r>
            <w:r>
              <w:rPr>
                <w:spacing w:val="-3"/>
                <w:sz w:val="22"/>
              </w:rPr>
              <w:t> </w:t>
            </w:r>
            <w:r>
              <w:rPr>
                <w:sz w:val="22"/>
              </w:rPr>
              <w:t>September</w:t>
            </w:r>
            <w:r>
              <w:rPr>
                <w:spacing w:val="-2"/>
                <w:sz w:val="22"/>
              </w:rPr>
              <w:t> </w:t>
            </w:r>
            <w:r>
              <w:rPr>
                <w:sz w:val="22"/>
              </w:rPr>
              <w:t>2021, Pages 3016-3031.</w:t>
            </w:r>
          </w:p>
          <w:p>
            <w:pPr>
              <w:pStyle w:val="TableParagraph"/>
              <w:ind w:left="0"/>
              <w:rPr>
                <w:b/>
                <w:sz w:val="22"/>
              </w:rPr>
            </w:pPr>
          </w:p>
          <w:p>
            <w:pPr>
              <w:pStyle w:val="TableParagraph"/>
              <w:rPr>
                <w:sz w:val="22"/>
              </w:rPr>
            </w:pPr>
            <w:r>
              <w:rPr>
                <w:sz w:val="22"/>
              </w:rPr>
              <w:t>“The</w:t>
            </w:r>
            <w:r>
              <w:rPr>
                <w:spacing w:val="-4"/>
                <w:sz w:val="22"/>
              </w:rPr>
              <w:t> </w:t>
            </w:r>
            <w:r>
              <w:rPr>
                <w:sz w:val="22"/>
              </w:rPr>
              <w:t>Role</w:t>
            </w:r>
            <w:r>
              <w:rPr>
                <w:spacing w:val="-4"/>
                <w:sz w:val="22"/>
              </w:rPr>
              <w:t> </w:t>
            </w:r>
            <w:r>
              <w:rPr>
                <w:sz w:val="22"/>
              </w:rPr>
              <w:t>of</w:t>
            </w:r>
            <w:r>
              <w:rPr>
                <w:spacing w:val="-5"/>
                <w:sz w:val="22"/>
              </w:rPr>
              <w:t> </w:t>
            </w:r>
            <w:r>
              <w:rPr>
                <w:sz w:val="22"/>
              </w:rPr>
              <w:t>Parallel</w:t>
            </w:r>
            <w:r>
              <w:rPr>
                <w:spacing w:val="-3"/>
                <w:sz w:val="22"/>
              </w:rPr>
              <w:t> </w:t>
            </w:r>
            <w:r>
              <w:rPr>
                <w:sz w:val="22"/>
              </w:rPr>
              <w:t>Trends</w:t>
            </w:r>
            <w:r>
              <w:rPr>
                <w:spacing w:val="-4"/>
                <w:sz w:val="22"/>
              </w:rPr>
              <w:t> </w:t>
            </w:r>
            <w:r>
              <w:rPr>
                <w:sz w:val="22"/>
              </w:rPr>
              <w:t>in</w:t>
            </w:r>
            <w:r>
              <w:rPr>
                <w:spacing w:val="-3"/>
                <w:sz w:val="22"/>
              </w:rPr>
              <w:t> </w:t>
            </w:r>
            <w:r>
              <w:rPr>
                <w:sz w:val="22"/>
              </w:rPr>
              <w:t>Event</w:t>
            </w:r>
            <w:r>
              <w:rPr>
                <w:spacing w:val="-3"/>
                <w:sz w:val="22"/>
              </w:rPr>
              <w:t> </w:t>
            </w:r>
            <w:r>
              <w:rPr>
                <w:sz w:val="22"/>
              </w:rPr>
              <w:t>Study</w:t>
            </w:r>
            <w:r>
              <w:rPr>
                <w:spacing w:val="-6"/>
                <w:sz w:val="22"/>
              </w:rPr>
              <w:t> </w:t>
            </w:r>
            <w:r>
              <w:rPr>
                <w:sz w:val="22"/>
              </w:rPr>
              <w:t>Settings:</w:t>
            </w:r>
            <w:r>
              <w:rPr>
                <w:spacing w:val="47"/>
                <w:sz w:val="22"/>
              </w:rPr>
              <w:t> </w:t>
            </w:r>
            <w:r>
              <w:rPr>
                <w:sz w:val="22"/>
              </w:rPr>
              <w:t>An</w:t>
            </w:r>
            <w:r>
              <w:rPr>
                <w:spacing w:val="-4"/>
                <w:sz w:val="22"/>
              </w:rPr>
              <w:t> </w:t>
            </w:r>
            <w:r>
              <w:rPr>
                <w:sz w:val="22"/>
              </w:rPr>
              <w:t>Application</w:t>
            </w:r>
            <w:r>
              <w:rPr>
                <w:spacing w:val="-7"/>
                <w:sz w:val="22"/>
              </w:rPr>
              <w:t> </w:t>
            </w:r>
            <w:r>
              <w:rPr>
                <w:sz w:val="22"/>
              </w:rPr>
              <w:t>to</w:t>
            </w:r>
            <w:r>
              <w:rPr>
                <w:spacing w:val="-3"/>
                <w:sz w:val="22"/>
              </w:rPr>
              <w:t> </w:t>
            </w:r>
            <w:r>
              <w:rPr>
                <w:sz w:val="22"/>
              </w:rPr>
              <w:t>Environmental</w:t>
            </w:r>
            <w:r>
              <w:rPr>
                <w:spacing w:val="-3"/>
                <w:sz w:val="22"/>
              </w:rPr>
              <w:t> </w:t>
            </w:r>
            <w:r>
              <w:rPr>
                <w:sz w:val="22"/>
              </w:rPr>
              <w:t>Economics”</w:t>
            </w:r>
            <w:r>
              <w:rPr>
                <w:spacing w:val="-3"/>
                <w:sz w:val="22"/>
              </w:rPr>
              <w:t> </w:t>
            </w:r>
            <w:r>
              <w:rPr>
                <w:spacing w:val="-4"/>
                <w:sz w:val="22"/>
              </w:rPr>
              <w:t>with</w:t>
            </w:r>
          </w:p>
          <w:p>
            <w:pPr>
              <w:pStyle w:val="TableParagraph"/>
              <w:spacing w:line="252" w:lineRule="exact"/>
              <w:ind w:hanging="1"/>
              <w:rPr>
                <w:sz w:val="22"/>
              </w:rPr>
            </w:pPr>
            <w:r>
              <w:rPr>
                <w:sz w:val="22"/>
              </w:rPr>
              <w:t>Pedro</w:t>
            </w:r>
            <w:r>
              <w:rPr>
                <w:spacing w:val="-2"/>
                <w:sz w:val="22"/>
              </w:rPr>
              <w:t> </w:t>
            </w:r>
            <w:r>
              <w:rPr>
                <w:sz w:val="22"/>
              </w:rPr>
              <w:t>H.</w:t>
            </w:r>
            <w:r>
              <w:rPr>
                <w:spacing w:val="-2"/>
                <w:sz w:val="22"/>
              </w:rPr>
              <w:t> </w:t>
            </w:r>
            <w:r>
              <w:rPr>
                <w:sz w:val="22"/>
              </w:rPr>
              <w:t>C.</w:t>
            </w:r>
            <w:r>
              <w:rPr>
                <w:spacing w:val="-2"/>
                <w:sz w:val="22"/>
              </w:rPr>
              <w:t> </w:t>
            </w:r>
            <w:r>
              <w:rPr>
                <w:sz w:val="22"/>
              </w:rPr>
              <w:t>Sant’Anna.</w:t>
            </w:r>
            <w:r>
              <w:rPr>
                <w:spacing w:val="-5"/>
                <w:sz w:val="22"/>
              </w:rPr>
              <w:t> </w:t>
            </w:r>
            <w:r>
              <w:rPr>
                <w:i/>
                <w:sz w:val="22"/>
              </w:rPr>
              <w:t>Journal</w:t>
            </w:r>
            <w:r>
              <w:rPr>
                <w:i/>
                <w:spacing w:val="-4"/>
                <w:sz w:val="22"/>
              </w:rPr>
              <w:t> </w:t>
            </w:r>
            <w:r>
              <w:rPr>
                <w:i/>
                <w:sz w:val="22"/>
              </w:rPr>
              <w:t>of</w:t>
            </w:r>
            <w:r>
              <w:rPr>
                <w:i/>
                <w:spacing w:val="-4"/>
                <w:sz w:val="22"/>
              </w:rPr>
              <w:t> </w:t>
            </w:r>
            <w:r>
              <w:rPr>
                <w:i/>
                <w:sz w:val="22"/>
              </w:rPr>
              <w:t>the</w:t>
            </w:r>
            <w:r>
              <w:rPr>
                <w:i/>
                <w:spacing w:val="-2"/>
                <w:sz w:val="22"/>
              </w:rPr>
              <w:t> </w:t>
            </w:r>
            <w:r>
              <w:rPr>
                <w:i/>
                <w:sz w:val="22"/>
              </w:rPr>
              <w:t>Association</w:t>
            </w:r>
            <w:r>
              <w:rPr>
                <w:i/>
                <w:spacing w:val="-5"/>
                <w:sz w:val="22"/>
              </w:rPr>
              <w:t> </w:t>
            </w:r>
            <w:r>
              <w:rPr>
                <w:i/>
                <w:sz w:val="22"/>
              </w:rPr>
              <w:t>of</w:t>
            </w:r>
            <w:r>
              <w:rPr>
                <w:i/>
                <w:spacing w:val="-4"/>
                <w:sz w:val="22"/>
              </w:rPr>
              <w:t> </w:t>
            </w:r>
            <w:r>
              <w:rPr>
                <w:i/>
                <w:sz w:val="22"/>
              </w:rPr>
              <w:t>Environmental</w:t>
            </w:r>
            <w:r>
              <w:rPr>
                <w:i/>
                <w:spacing w:val="-1"/>
                <w:sz w:val="22"/>
              </w:rPr>
              <w:t> </w:t>
            </w:r>
            <w:r>
              <w:rPr>
                <w:i/>
                <w:sz w:val="22"/>
              </w:rPr>
              <w:t>and</w:t>
            </w:r>
            <w:r>
              <w:rPr>
                <w:i/>
                <w:spacing w:val="-2"/>
                <w:sz w:val="22"/>
              </w:rPr>
              <w:t> </w:t>
            </w:r>
            <w:r>
              <w:rPr>
                <w:i/>
                <w:sz w:val="22"/>
              </w:rPr>
              <w:t>Resource</w:t>
            </w:r>
            <w:r>
              <w:rPr>
                <w:i/>
                <w:spacing w:val="-2"/>
                <w:sz w:val="22"/>
              </w:rPr>
              <w:t> </w:t>
            </w:r>
            <w:r>
              <w:rPr>
                <w:i/>
                <w:sz w:val="22"/>
              </w:rPr>
              <w:t>Economists</w:t>
            </w:r>
            <w:r>
              <w:rPr>
                <w:i/>
                <w:spacing w:val="-2"/>
                <w:sz w:val="22"/>
              </w:rPr>
              <w:t> </w:t>
            </w:r>
            <w:r>
              <w:rPr>
                <w:sz w:val="22"/>
              </w:rPr>
              <w:t>Volume</w:t>
            </w:r>
            <w:r>
              <w:rPr>
                <w:spacing w:val="-2"/>
                <w:sz w:val="22"/>
              </w:rPr>
              <w:t> </w:t>
            </w:r>
            <w:r>
              <w:rPr>
                <w:sz w:val="22"/>
              </w:rPr>
              <w:t>8</w:t>
            </w:r>
            <w:r>
              <w:rPr>
                <w:spacing w:val="-5"/>
                <w:sz w:val="22"/>
              </w:rPr>
              <w:t> </w:t>
            </w:r>
            <w:r>
              <w:rPr>
                <w:sz w:val="22"/>
              </w:rPr>
              <w:t>(2), March 2021, Pages 235-275.</w:t>
            </w:r>
          </w:p>
        </w:tc>
      </w:tr>
    </w:tbl>
    <w:p>
      <w:pPr>
        <w:pStyle w:val="TableParagraph"/>
        <w:spacing w:after="0" w:line="252" w:lineRule="exact"/>
        <w:rPr>
          <w:sz w:val="22"/>
        </w:rPr>
        <w:sectPr>
          <w:headerReference w:type="default" r:id="rId5"/>
          <w:type w:val="continuous"/>
          <w:pgSz w:w="12240" w:h="15840"/>
          <w:pgMar w:header="727" w:footer="0" w:top="1200" w:bottom="280" w:left="1080" w:right="720"/>
          <w:pgNumType w:start="1"/>
        </w:sectPr>
      </w:pPr>
    </w:p>
    <w:p>
      <w:pPr>
        <w:pStyle w:val="BodyText"/>
        <w:spacing w:before="112"/>
        <w:rPr>
          <w:b/>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6"/>
        <w:gridCol w:w="8281"/>
      </w:tblGrid>
      <w:tr>
        <w:trPr>
          <w:trHeight w:val="1388" w:hRule="atLeast"/>
        </w:trPr>
        <w:tc>
          <w:tcPr>
            <w:tcW w:w="9597" w:type="dxa"/>
            <w:gridSpan w:val="2"/>
          </w:tcPr>
          <w:p>
            <w:pPr>
              <w:pStyle w:val="TableParagraph"/>
              <w:spacing w:line="242" w:lineRule="auto"/>
              <w:rPr>
                <w:sz w:val="22"/>
              </w:rPr>
            </w:pPr>
            <w:r>
              <w:rPr>
                <w:sz w:val="22"/>
              </w:rPr>
              <w:t>“Going</w:t>
            </w:r>
            <w:r>
              <w:rPr>
                <w:spacing w:val="-3"/>
                <w:sz w:val="22"/>
              </w:rPr>
              <w:t> </w:t>
            </w:r>
            <w:r>
              <w:rPr>
                <w:sz w:val="22"/>
              </w:rPr>
              <w:t>Beneath</w:t>
            </w:r>
            <w:r>
              <w:rPr>
                <w:spacing w:val="-3"/>
                <w:sz w:val="22"/>
              </w:rPr>
              <w:t> </w:t>
            </w:r>
            <w:r>
              <w:rPr>
                <w:sz w:val="22"/>
              </w:rPr>
              <w:t>the</w:t>
            </w:r>
            <w:r>
              <w:rPr>
                <w:spacing w:val="-3"/>
                <w:sz w:val="22"/>
              </w:rPr>
              <w:t> </w:t>
            </w:r>
            <w:r>
              <w:rPr>
                <w:sz w:val="22"/>
              </w:rPr>
              <w:t>Surface:</w:t>
            </w:r>
            <w:r>
              <w:rPr>
                <w:spacing w:val="-2"/>
                <w:sz w:val="22"/>
              </w:rPr>
              <w:t> </w:t>
            </w:r>
            <w:r>
              <w:rPr>
                <w:sz w:val="22"/>
              </w:rPr>
              <w:t>Petroleum</w:t>
            </w:r>
            <w:r>
              <w:rPr>
                <w:spacing w:val="-2"/>
                <w:sz w:val="22"/>
              </w:rPr>
              <w:t> </w:t>
            </w:r>
            <w:r>
              <w:rPr>
                <w:sz w:val="22"/>
              </w:rPr>
              <w:t>Pollution,</w:t>
            </w:r>
            <w:r>
              <w:rPr>
                <w:spacing w:val="-3"/>
                <w:sz w:val="22"/>
              </w:rPr>
              <w:t> </w:t>
            </w:r>
            <w:r>
              <w:rPr>
                <w:sz w:val="22"/>
              </w:rPr>
              <w:t>Regulation,</w:t>
            </w:r>
            <w:r>
              <w:rPr>
                <w:spacing w:val="-6"/>
                <w:sz w:val="22"/>
              </w:rPr>
              <w:t> </w:t>
            </w:r>
            <w:r>
              <w:rPr>
                <w:sz w:val="22"/>
              </w:rPr>
              <w:t>and</w:t>
            </w:r>
            <w:r>
              <w:rPr>
                <w:spacing w:val="-3"/>
                <w:sz w:val="22"/>
              </w:rPr>
              <w:t> </w:t>
            </w:r>
            <w:r>
              <w:rPr>
                <w:sz w:val="22"/>
              </w:rPr>
              <w:t>Health.”</w:t>
            </w:r>
            <w:r>
              <w:rPr>
                <w:spacing w:val="-3"/>
                <w:sz w:val="22"/>
              </w:rPr>
              <w:t> </w:t>
            </w:r>
            <w:r>
              <w:rPr>
                <w:i/>
                <w:sz w:val="22"/>
              </w:rPr>
              <w:t>American</w:t>
            </w:r>
            <w:r>
              <w:rPr>
                <w:i/>
                <w:spacing w:val="-3"/>
                <w:sz w:val="22"/>
              </w:rPr>
              <w:t> </w:t>
            </w:r>
            <w:r>
              <w:rPr>
                <w:i/>
                <w:sz w:val="22"/>
              </w:rPr>
              <w:t>Economic</w:t>
            </w:r>
            <w:r>
              <w:rPr>
                <w:i/>
                <w:spacing w:val="-5"/>
                <w:sz w:val="22"/>
              </w:rPr>
              <w:t> </w:t>
            </w:r>
            <w:r>
              <w:rPr>
                <w:i/>
                <w:sz w:val="22"/>
              </w:rPr>
              <w:t>Journal: Applied Economics </w:t>
            </w:r>
            <w:r>
              <w:rPr>
                <w:sz w:val="22"/>
              </w:rPr>
              <w:t>Volume 13 (1), January 2021, Pages 1-37.</w:t>
            </w:r>
          </w:p>
          <w:p>
            <w:pPr>
              <w:pStyle w:val="TableParagraph"/>
              <w:spacing w:before="241"/>
              <w:rPr>
                <w:sz w:val="22"/>
              </w:rPr>
            </w:pPr>
            <w:r>
              <w:rPr>
                <w:sz w:val="22"/>
              </w:rPr>
              <w:t>“On</w:t>
            </w:r>
            <w:r>
              <w:rPr>
                <w:spacing w:val="-3"/>
                <w:sz w:val="22"/>
              </w:rPr>
              <w:t> </w:t>
            </w:r>
            <w:r>
              <w:rPr>
                <w:sz w:val="22"/>
              </w:rPr>
              <w:t>the</w:t>
            </w:r>
            <w:r>
              <w:rPr>
                <w:spacing w:val="-3"/>
                <w:sz w:val="22"/>
              </w:rPr>
              <w:t> </w:t>
            </w:r>
            <w:r>
              <w:rPr>
                <w:sz w:val="22"/>
              </w:rPr>
              <w:t>Road</w:t>
            </w:r>
            <w:r>
              <w:rPr>
                <w:spacing w:val="-6"/>
                <w:sz w:val="22"/>
              </w:rPr>
              <w:t> </w:t>
            </w:r>
            <w:r>
              <w:rPr>
                <w:sz w:val="22"/>
              </w:rPr>
              <w:t>to</w:t>
            </w:r>
            <w:r>
              <w:rPr>
                <w:spacing w:val="-3"/>
                <w:sz w:val="22"/>
              </w:rPr>
              <w:t> </w:t>
            </w:r>
            <w:r>
              <w:rPr>
                <w:sz w:val="22"/>
              </w:rPr>
              <w:t>Recovery:</w:t>
            </w:r>
            <w:r>
              <w:rPr>
                <w:spacing w:val="-5"/>
                <w:sz w:val="22"/>
              </w:rPr>
              <w:t> </w:t>
            </w:r>
            <w:r>
              <w:rPr>
                <w:sz w:val="22"/>
              </w:rPr>
              <w:t>Gasoline</w:t>
            </w:r>
            <w:r>
              <w:rPr>
                <w:spacing w:val="-3"/>
                <w:sz w:val="22"/>
              </w:rPr>
              <w:t> </w:t>
            </w:r>
            <w:r>
              <w:rPr>
                <w:sz w:val="22"/>
              </w:rPr>
              <w:t>Content</w:t>
            </w:r>
            <w:r>
              <w:rPr>
                <w:spacing w:val="-2"/>
                <w:sz w:val="22"/>
              </w:rPr>
              <w:t> </w:t>
            </w:r>
            <w:r>
              <w:rPr>
                <w:sz w:val="22"/>
              </w:rPr>
              <w:t>Regulations</w:t>
            </w:r>
            <w:r>
              <w:rPr>
                <w:spacing w:val="-3"/>
                <w:sz w:val="22"/>
              </w:rPr>
              <w:t> </w:t>
            </w:r>
            <w:r>
              <w:rPr>
                <w:sz w:val="22"/>
              </w:rPr>
              <w:t>and</w:t>
            </w:r>
            <w:r>
              <w:rPr>
                <w:spacing w:val="-3"/>
                <w:sz w:val="22"/>
              </w:rPr>
              <w:t> </w:t>
            </w:r>
            <w:r>
              <w:rPr>
                <w:sz w:val="22"/>
              </w:rPr>
              <w:t>Child</w:t>
            </w:r>
            <w:r>
              <w:rPr>
                <w:spacing w:val="-3"/>
                <w:sz w:val="22"/>
              </w:rPr>
              <w:t> </w:t>
            </w:r>
            <w:r>
              <w:rPr>
                <w:sz w:val="22"/>
              </w:rPr>
              <w:t>Health.”</w:t>
            </w:r>
            <w:r>
              <w:rPr>
                <w:spacing w:val="-3"/>
                <w:sz w:val="22"/>
              </w:rPr>
              <w:t> </w:t>
            </w:r>
            <w:r>
              <w:rPr>
                <w:i/>
                <w:sz w:val="22"/>
              </w:rPr>
              <w:t>Journal</w:t>
            </w:r>
            <w:r>
              <w:rPr>
                <w:i/>
                <w:spacing w:val="-2"/>
                <w:sz w:val="22"/>
              </w:rPr>
              <w:t> </w:t>
            </w:r>
            <w:r>
              <w:rPr>
                <w:i/>
                <w:sz w:val="22"/>
              </w:rPr>
              <w:t>of</w:t>
            </w:r>
            <w:r>
              <w:rPr>
                <w:i/>
                <w:spacing w:val="-2"/>
                <w:sz w:val="22"/>
              </w:rPr>
              <w:t> </w:t>
            </w:r>
            <w:r>
              <w:rPr>
                <w:i/>
                <w:sz w:val="22"/>
              </w:rPr>
              <w:t>Health</w:t>
            </w:r>
            <w:r>
              <w:rPr>
                <w:i/>
                <w:spacing w:val="-3"/>
                <w:sz w:val="22"/>
              </w:rPr>
              <w:t> </w:t>
            </w:r>
            <w:r>
              <w:rPr>
                <w:i/>
                <w:sz w:val="22"/>
              </w:rPr>
              <w:t>Economics</w:t>
            </w:r>
            <w:r>
              <w:rPr>
                <w:sz w:val="22"/>
              </w:rPr>
              <w:t>, Volume 54, July 2017, Pages 98-123.</w:t>
            </w:r>
          </w:p>
        </w:tc>
      </w:tr>
      <w:tr>
        <w:trPr>
          <w:trHeight w:val="506" w:hRule="atLeast"/>
        </w:trPr>
        <w:tc>
          <w:tcPr>
            <w:tcW w:w="9597" w:type="dxa"/>
            <w:gridSpan w:val="2"/>
          </w:tcPr>
          <w:p>
            <w:pPr>
              <w:pStyle w:val="TableParagraph"/>
              <w:spacing w:before="122"/>
              <w:rPr>
                <w:b/>
                <w:sz w:val="22"/>
              </w:rPr>
            </w:pPr>
            <w:r>
              <w:rPr>
                <w:b/>
                <w:sz w:val="22"/>
                <w:u w:val="single"/>
              </w:rPr>
              <w:t>Working</w:t>
            </w:r>
            <w:r>
              <w:rPr>
                <w:b/>
                <w:spacing w:val="-3"/>
                <w:sz w:val="22"/>
                <w:u w:val="single"/>
              </w:rPr>
              <w:t> </w:t>
            </w:r>
            <w:r>
              <w:rPr>
                <w:b/>
                <w:spacing w:val="-2"/>
                <w:sz w:val="22"/>
                <w:u w:val="single"/>
              </w:rPr>
              <w:t>Papers:</w:t>
            </w:r>
          </w:p>
        </w:tc>
      </w:tr>
      <w:tr>
        <w:trPr>
          <w:trHeight w:val="1771" w:hRule="atLeast"/>
        </w:trPr>
        <w:tc>
          <w:tcPr>
            <w:tcW w:w="9597" w:type="dxa"/>
            <w:gridSpan w:val="2"/>
          </w:tcPr>
          <w:p>
            <w:pPr>
              <w:pStyle w:val="TableParagraph"/>
              <w:spacing w:before="122"/>
              <w:rPr>
                <w:sz w:val="22"/>
              </w:rPr>
            </w:pPr>
            <w:r>
              <w:rPr>
                <w:sz w:val="22"/>
              </w:rPr>
              <w:t>“Burying</w:t>
            </w:r>
            <w:r>
              <w:rPr>
                <w:spacing w:val="-2"/>
                <w:sz w:val="22"/>
              </w:rPr>
              <w:t> </w:t>
            </w:r>
            <w:r>
              <w:rPr>
                <w:sz w:val="22"/>
              </w:rPr>
              <w:t>the</w:t>
            </w:r>
            <w:r>
              <w:rPr>
                <w:spacing w:val="-2"/>
                <w:sz w:val="22"/>
              </w:rPr>
              <w:t> </w:t>
            </w:r>
            <w:r>
              <w:rPr>
                <w:sz w:val="22"/>
              </w:rPr>
              <w:t>Lead:</w:t>
            </w:r>
            <w:r>
              <w:rPr>
                <w:spacing w:val="-1"/>
                <w:sz w:val="22"/>
              </w:rPr>
              <w:t> </w:t>
            </w:r>
            <w:r>
              <w:rPr>
                <w:sz w:val="22"/>
              </w:rPr>
              <w:t>Effects</w:t>
            </w:r>
            <w:r>
              <w:rPr>
                <w:spacing w:val="-4"/>
                <w:sz w:val="22"/>
              </w:rPr>
              <w:t> </w:t>
            </w:r>
            <w:r>
              <w:rPr>
                <w:sz w:val="22"/>
              </w:rPr>
              <w:t>of</w:t>
            </w:r>
            <w:r>
              <w:rPr>
                <w:spacing w:val="-1"/>
                <w:sz w:val="22"/>
              </w:rPr>
              <w:t> </w:t>
            </w:r>
            <w:r>
              <w:rPr>
                <w:sz w:val="22"/>
              </w:rPr>
              <w:t>Public</w:t>
            </w:r>
            <w:r>
              <w:rPr>
                <w:spacing w:val="-4"/>
                <w:sz w:val="22"/>
              </w:rPr>
              <w:t> </w:t>
            </w:r>
            <w:r>
              <w:rPr>
                <w:sz w:val="22"/>
              </w:rPr>
              <w:t>Lead</w:t>
            </w:r>
            <w:r>
              <w:rPr>
                <w:spacing w:val="-2"/>
                <w:sz w:val="22"/>
              </w:rPr>
              <w:t> </w:t>
            </w:r>
            <w:r>
              <w:rPr>
                <w:sz w:val="22"/>
              </w:rPr>
              <w:t>Service</w:t>
            </w:r>
            <w:r>
              <w:rPr>
                <w:spacing w:val="-4"/>
                <w:sz w:val="22"/>
              </w:rPr>
              <w:t> </w:t>
            </w:r>
            <w:r>
              <w:rPr>
                <w:sz w:val="22"/>
              </w:rPr>
              <w:t>Line</w:t>
            </w:r>
            <w:r>
              <w:rPr>
                <w:spacing w:val="-2"/>
                <w:sz w:val="22"/>
              </w:rPr>
              <w:t> </w:t>
            </w:r>
            <w:r>
              <w:rPr>
                <w:sz w:val="22"/>
              </w:rPr>
              <w:t>Replacements</w:t>
            </w:r>
            <w:r>
              <w:rPr>
                <w:spacing w:val="-2"/>
                <w:sz w:val="22"/>
              </w:rPr>
              <w:t> </w:t>
            </w:r>
            <w:r>
              <w:rPr>
                <w:sz w:val="22"/>
              </w:rPr>
              <w:t>on</w:t>
            </w:r>
            <w:r>
              <w:rPr>
                <w:spacing w:val="-2"/>
                <w:sz w:val="22"/>
              </w:rPr>
              <w:t> </w:t>
            </w:r>
            <w:r>
              <w:rPr>
                <w:sz w:val="22"/>
              </w:rPr>
              <w:t>Child</w:t>
            </w:r>
            <w:r>
              <w:rPr>
                <w:spacing w:val="-2"/>
                <w:sz w:val="22"/>
              </w:rPr>
              <w:t> </w:t>
            </w:r>
            <w:r>
              <w:rPr>
                <w:sz w:val="22"/>
              </w:rPr>
              <w:t>Blood</w:t>
            </w:r>
            <w:r>
              <w:rPr>
                <w:spacing w:val="-2"/>
                <w:sz w:val="22"/>
              </w:rPr>
              <w:t> </w:t>
            </w:r>
            <w:r>
              <w:rPr>
                <w:sz w:val="22"/>
              </w:rPr>
              <w:t>Lead</w:t>
            </w:r>
            <w:r>
              <w:rPr>
                <w:spacing w:val="-2"/>
                <w:sz w:val="22"/>
              </w:rPr>
              <w:t> </w:t>
            </w:r>
            <w:r>
              <w:rPr>
                <w:sz w:val="22"/>
              </w:rPr>
              <w:t>Levels</w:t>
            </w:r>
            <w:r>
              <w:rPr>
                <w:spacing w:val="-2"/>
                <w:sz w:val="22"/>
              </w:rPr>
              <w:t> </w:t>
            </w:r>
            <w:r>
              <w:rPr>
                <w:sz w:val="22"/>
              </w:rPr>
              <w:t>and Property Values”</w:t>
            </w:r>
          </w:p>
          <w:p>
            <w:pPr>
              <w:pStyle w:val="TableParagraph"/>
              <w:spacing w:before="252"/>
              <w:rPr>
                <w:sz w:val="22"/>
              </w:rPr>
            </w:pPr>
            <w:r>
              <w:rPr>
                <w:sz w:val="22"/>
              </w:rPr>
              <w:t>“Testing</w:t>
            </w:r>
            <w:r>
              <w:rPr>
                <w:spacing w:val="-3"/>
                <w:sz w:val="22"/>
              </w:rPr>
              <w:t> </w:t>
            </w:r>
            <w:r>
              <w:rPr>
                <w:sz w:val="22"/>
              </w:rPr>
              <w:t>Above</w:t>
            </w:r>
            <w:r>
              <w:rPr>
                <w:spacing w:val="-5"/>
                <w:sz w:val="22"/>
              </w:rPr>
              <w:t> </w:t>
            </w:r>
            <w:r>
              <w:rPr>
                <w:sz w:val="22"/>
              </w:rPr>
              <w:t>the</w:t>
            </w:r>
            <w:r>
              <w:rPr>
                <w:spacing w:val="-3"/>
                <w:sz w:val="22"/>
              </w:rPr>
              <w:t> </w:t>
            </w:r>
            <w:r>
              <w:rPr>
                <w:sz w:val="22"/>
              </w:rPr>
              <w:t>Limit:</w:t>
            </w:r>
            <w:r>
              <w:rPr>
                <w:spacing w:val="-5"/>
                <w:sz w:val="22"/>
              </w:rPr>
              <w:t> </w:t>
            </w:r>
            <w:r>
              <w:rPr>
                <w:sz w:val="22"/>
              </w:rPr>
              <w:t>Drinking</w:t>
            </w:r>
            <w:r>
              <w:rPr>
                <w:spacing w:val="-5"/>
                <w:sz w:val="22"/>
              </w:rPr>
              <w:t> </w:t>
            </w:r>
            <w:r>
              <w:rPr>
                <w:sz w:val="22"/>
              </w:rPr>
              <w:t>Water</w:t>
            </w:r>
            <w:r>
              <w:rPr>
                <w:spacing w:val="-2"/>
                <w:sz w:val="22"/>
              </w:rPr>
              <w:t> </w:t>
            </w:r>
            <w:r>
              <w:rPr>
                <w:sz w:val="22"/>
              </w:rPr>
              <w:t>Contamination</w:t>
            </w:r>
            <w:r>
              <w:rPr>
                <w:spacing w:val="-6"/>
                <w:sz w:val="22"/>
              </w:rPr>
              <w:t> </w:t>
            </w:r>
            <w:r>
              <w:rPr>
                <w:sz w:val="22"/>
              </w:rPr>
              <w:t>and</w:t>
            </w:r>
            <w:r>
              <w:rPr>
                <w:spacing w:val="-3"/>
                <w:sz w:val="22"/>
              </w:rPr>
              <w:t> </w:t>
            </w:r>
            <w:r>
              <w:rPr>
                <w:sz w:val="22"/>
              </w:rPr>
              <w:t>Test</w:t>
            </w:r>
            <w:r>
              <w:rPr>
                <w:spacing w:val="-1"/>
                <w:sz w:val="22"/>
              </w:rPr>
              <w:t> </w:t>
            </w:r>
            <w:r>
              <w:rPr>
                <w:spacing w:val="-2"/>
                <w:sz w:val="22"/>
              </w:rPr>
              <w:t>Scores”</w:t>
            </w:r>
          </w:p>
          <w:p>
            <w:pPr>
              <w:pStyle w:val="TableParagraph"/>
              <w:spacing w:before="1"/>
              <w:ind w:left="0"/>
              <w:rPr>
                <w:b/>
                <w:sz w:val="22"/>
              </w:rPr>
            </w:pPr>
          </w:p>
          <w:p>
            <w:pPr>
              <w:pStyle w:val="TableParagraph"/>
              <w:rPr>
                <w:sz w:val="22"/>
              </w:rPr>
            </w:pPr>
            <w:r>
              <w:rPr>
                <w:sz w:val="22"/>
              </w:rPr>
              <w:t>“Expanding</w:t>
            </w:r>
            <w:r>
              <w:rPr>
                <w:spacing w:val="-6"/>
                <w:sz w:val="22"/>
              </w:rPr>
              <w:t> </w:t>
            </w:r>
            <w:r>
              <w:rPr>
                <w:sz w:val="22"/>
              </w:rPr>
              <w:t>Health</w:t>
            </w:r>
            <w:r>
              <w:rPr>
                <w:spacing w:val="-3"/>
                <w:sz w:val="22"/>
              </w:rPr>
              <w:t> </w:t>
            </w:r>
            <w:r>
              <w:rPr>
                <w:sz w:val="22"/>
              </w:rPr>
              <w:t>Insurance</w:t>
            </w:r>
            <w:r>
              <w:rPr>
                <w:spacing w:val="-4"/>
                <w:sz w:val="22"/>
              </w:rPr>
              <w:t> </w:t>
            </w:r>
            <w:r>
              <w:rPr>
                <w:sz w:val="22"/>
              </w:rPr>
              <w:t>to</w:t>
            </w:r>
            <w:r>
              <w:rPr>
                <w:spacing w:val="-3"/>
                <w:sz w:val="22"/>
              </w:rPr>
              <w:t> </w:t>
            </w:r>
            <w:r>
              <w:rPr>
                <w:sz w:val="22"/>
              </w:rPr>
              <w:t>Parents:</w:t>
            </w:r>
            <w:r>
              <w:rPr>
                <w:spacing w:val="-3"/>
                <w:sz w:val="22"/>
              </w:rPr>
              <w:t> </w:t>
            </w:r>
            <w:r>
              <w:rPr>
                <w:sz w:val="22"/>
              </w:rPr>
              <w:t>Effect</w:t>
            </w:r>
            <w:r>
              <w:rPr>
                <w:spacing w:val="-5"/>
                <w:sz w:val="22"/>
              </w:rPr>
              <w:t> </w:t>
            </w:r>
            <w:r>
              <w:rPr>
                <w:sz w:val="22"/>
              </w:rPr>
              <w:t>on</w:t>
            </w:r>
            <w:r>
              <w:rPr>
                <w:spacing w:val="-4"/>
                <w:sz w:val="22"/>
              </w:rPr>
              <w:t> </w:t>
            </w:r>
            <w:r>
              <w:rPr>
                <w:sz w:val="22"/>
              </w:rPr>
              <w:t>Children’s</w:t>
            </w:r>
            <w:r>
              <w:rPr>
                <w:spacing w:val="-5"/>
                <w:sz w:val="22"/>
              </w:rPr>
              <w:t> </w:t>
            </w:r>
            <w:r>
              <w:rPr>
                <w:sz w:val="22"/>
              </w:rPr>
              <w:t>Care</w:t>
            </w:r>
            <w:r>
              <w:rPr>
                <w:spacing w:val="-5"/>
                <w:sz w:val="22"/>
              </w:rPr>
              <w:t> </w:t>
            </w:r>
            <w:r>
              <w:rPr>
                <w:sz w:val="22"/>
              </w:rPr>
              <w:t>Use</w:t>
            </w:r>
            <w:r>
              <w:rPr>
                <w:spacing w:val="-4"/>
                <w:sz w:val="22"/>
              </w:rPr>
              <w:t> </w:t>
            </w:r>
            <w:r>
              <w:rPr>
                <w:sz w:val="22"/>
              </w:rPr>
              <w:t>and</w:t>
            </w:r>
            <w:r>
              <w:rPr>
                <w:spacing w:val="-3"/>
                <w:sz w:val="22"/>
              </w:rPr>
              <w:t> </w:t>
            </w:r>
            <w:r>
              <w:rPr>
                <w:sz w:val="22"/>
              </w:rPr>
              <w:t>Health”</w:t>
            </w:r>
            <w:r>
              <w:rPr>
                <w:spacing w:val="-4"/>
                <w:sz w:val="22"/>
              </w:rPr>
              <w:t> </w:t>
            </w:r>
            <w:r>
              <w:rPr>
                <w:sz w:val="22"/>
              </w:rPr>
              <w:t>with</w:t>
            </w:r>
            <w:r>
              <w:rPr>
                <w:spacing w:val="-3"/>
                <w:sz w:val="22"/>
              </w:rPr>
              <w:t> </w:t>
            </w:r>
            <w:r>
              <w:rPr>
                <w:sz w:val="22"/>
              </w:rPr>
              <w:t>Xuan</w:t>
            </w:r>
            <w:r>
              <w:rPr>
                <w:spacing w:val="-3"/>
                <w:sz w:val="22"/>
              </w:rPr>
              <w:t> </w:t>
            </w:r>
            <w:r>
              <w:rPr>
                <w:spacing w:val="-2"/>
                <w:sz w:val="22"/>
              </w:rPr>
              <w:t>Zhang</w:t>
            </w:r>
          </w:p>
        </w:tc>
      </w:tr>
      <w:tr>
        <w:trPr>
          <w:trHeight w:val="505" w:hRule="atLeast"/>
        </w:trPr>
        <w:tc>
          <w:tcPr>
            <w:tcW w:w="1316" w:type="dxa"/>
          </w:tcPr>
          <w:p>
            <w:pPr>
              <w:pStyle w:val="TableParagraph"/>
              <w:spacing w:before="122"/>
              <w:rPr>
                <w:b/>
                <w:sz w:val="22"/>
              </w:rPr>
            </w:pPr>
            <w:r>
              <w:rPr>
                <w:b/>
                <w:spacing w:val="-2"/>
                <w:sz w:val="22"/>
                <w:u w:val="single"/>
              </w:rPr>
              <w:t>Grants:</w:t>
            </w:r>
          </w:p>
        </w:tc>
        <w:tc>
          <w:tcPr>
            <w:tcW w:w="8281" w:type="dxa"/>
          </w:tcPr>
          <w:p>
            <w:pPr>
              <w:pStyle w:val="TableParagraph"/>
              <w:ind w:left="0"/>
              <w:rPr>
                <w:sz w:val="22"/>
              </w:rPr>
            </w:pPr>
          </w:p>
        </w:tc>
      </w:tr>
      <w:tr>
        <w:trPr>
          <w:trHeight w:val="379" w:hRule="atLeast"/>
        </w:trPr>
        <w:tc>
          <w:tcPr>
            <w:tcW w:w="1316" w:type="dxa"/>
          </w:tcPr>
          <w:p>
            <w:pPr>
              <w:pStyle w:val="TableParagraph"/>
              <w:spacing w:line="238" w:lineRule="exact" w:before="121"/>
              <w:rPr>
                <w:sz w:val="22"/>
              </w:rPr>
            </w:pPr>
            <w:r>
              <w:rPr>
                <w:spacing w:val="-2"/>
                <w:sz w:val="22"/>
              </w:rPr>
              <w:t>2021-</w:t>
            </w:r>
            <w:r>
              <w:rPr>
                <w:spacing w:val="-4"/>
                <w:sz w:val="22"/>
              </w:rPr>
              <w:t>2022</w:t>
            </w:r>
          </w:p>
        </w:tc>
        <w:tc>
          <w:tcPr>
            <w:tcW w:w="8281" w:type="dxa"/>
          </w:tcPr>
          <w:p>
            <w:pPr>
              <w:pStyle w:val="TableParagraph"/>
              <w:spacing w:line="238" w:lineRule="exact" w:before="121"/>
              <w:ind w:left="596"/>
              <w:rPr>
                <w:sz w:val="22"/>
              </w:rPr>
            </w:pPr>
            <w:r>
              <w:rPr>
                <w:sz w:val="22"/>
              </w:rPr>
              <w:t>National</w:t>
            </w:r>
            <w:r>
              <w:rPr>
                <w:spacing w:val="-4"/>
                <w:sz w:val="22"/>
              </w:rPr>
              <w:t> </w:t>
            </w:r>
            <w:r>
              <w:rPr>
                <w:sz w:val="22"/>
              </w:rPr>
              <w:t>Bureau</w:t>
            </w:r>
            <w:r>
              <w:rPr>
                <w:spacing w:val="-4"/>
                <w:sz w:val="22"/>
              </w:rPr>
              <w:t> </w:t>
            </w:r>
            <w:r>
              <w:rPr>
                <w:sz w:val="22"/>
              </w:rPr>
              <w:t>of</w:t>
            </w:r>
            <w:r>
              <w:rPr>
                <w:spacing w:val="-4"/>
                <w:sz w:val="22"/>
              </w:rPr>
              <w:t> </w:t>
            </w:r>
            <w:r>
              <w:rPr>
                <w:sz w:val="22"/>
              </w:rPr>
              <w:t>Economic</w:t>
            </w:r>
            <w:r>
              <w:rPr>
                <w:spacing w:val="-4"/>
                <w:sz w:val="22"/>
              </w:rPr>
              <w:t> </w:t>
            </w:r>
            <w:r>
              <w:rPr>
                <w:sz w:val="22"/>
              </w:rPr>
              <w:t>Research</w:t>
            </w:r>
            <w:r>
              <w:rPr>
                <w:spacing w:val="-5"/>
                <w:sz w:val="22"/>
              </w:rPr>
              <w:t> </w:t>
            </w:r>
            <w:r>
              <w:rPr>
                <w:sz w:val="22"/>
              </w:rPr>
              <w:t>(NBER)</w:t>
            </w:r>
            <w:r>
              <w:rPr>
                <w:spacing w:val="-4"/>
                <w:sz w:val="22"/>
              </w:rPr>
              <w:t> </w:t>
            </w:r>
            <w:r>
              <w:rPr>
                <w:sz w:val="22"/>
              </w:rPr>
              <w:t>Transportation</w:t>
            </w:r>
            <w:r>
              <w:rPr>
                <w:spacing w:val="-5"/>
                <w:sz w:val="22"/>
              </w:rPr>
              <w:t> </w:t>
            </w:r>
            <w:r>
              <w:rPr>
                <w:sz w:val="22"/>
              </w:rPr>
              <w:t>Economics</w:t>
            </w:r>
            <w:r>
              <w:rPr>
                <w:spacing w:val="-6"/>
                <w:sz w:val="22"/>
              </w:rPr>
              <w:t> </w:t>
            </w:r>
            <w:r>
              <w:rPr>
                <w:sz w:val="22"/>
              </w:rPr>
              <w:t>in</w:t>
            </w:r>
            <w:r>
              <w:rPr>
                <w:spacing w:val="-4"/>
                <w:sz w:val="22"/>
              </w:rPr>
              <w:t> </w:t>
            </w:r>
            <w:r>
              <w:rPr>
                <w:spacing w:val="-5"/>
                <w:sz w:val="22"/>
              </w:rPr>
              <w:t>the</w:t>
            </w:r>
          </w:p>
        </w:tc>
      </w:tr>
      <w:tr>
        <w:trPr>
          <w:trHeight w:val="253" w:hRule="atLeast"/>
        </w:trPr>
        <w:tc>
          <w:tcPr>
            <w:tcW w:w="1316" w:type="dxa"/>
          </w:tcPr>
          <w:p>
            <w:pPr>
              <w:pStyle w:val="TableParagraph"/>
              <w:ind w:left="0"/>
              <w:rPr>
                <w:sz w:val="18"/>
              </w:rPr>
            </w:pPr>
          </w:p>
        </w:tc>
        <w:tc>
          <w:tcPr>
            <w:tcW w:w="8281" w:type="dxa"/>
          </w:tcPr>
          <w:p>
            <w:pPr>
              <w:pStyle w:val="TableParagraph"/>
              <w:spacing w:line="233" w:lineRule="exact"/>
              <w:ind w:left="596"/>
              <w:rPr>
                <w:sz w:val="22"/>
              </w:rPr>
            </w:pPr>
            <w:r>
              <w:rPr>
                <w:sz w:val="22"/>
              </w:rPr>
              <w:t>21st</w:t>
            </w:r>
            <w:r>
              <w:rPr>
                <w:spacing w:val="-3"/>
                <w:sz w:val="22"/>
              </w:rPr>
              <w:t> </w:t>
            </w:r>
            <w:r>
              <w:rPr>
                <w:sz w:val="22"/>
              </w:rPr>
              <w:t>Century</w:t>
            </w:r>
            <w:r>
              <w:rPr>
                <w:spacing w:val="-4"/>
                <w:sz w:val="22"/>
              </w:rPr>
              <w:t> </w:t>
            </w:r>
            <w:r>
              <w:rPr>
                <w:sz w:val="22"/>
              </w:rPr>
              <w:t>Grant,</w:t>
            </w:r>
            <w:r>
              <w:rPr>
                <w:spacing w:val="-6"/>
                <w:sz w:val="22"/>
              </w:rPr>
              <w:t> </w:t>
            </w:r>
            <w:r>
              <w:rPr>
                <w:spacing w:val="-2"/>
                <w:sz w:val="22"/>
              </w:rPr>
              <w:t>$60,671</w:t>
            </w:r>
          </w:p>
        </w:tc>
      </w:tr>
      <w:tr>
        <w:trPr>
          <w:trHeight w:val="253" w:hRule="atLeast"/>
        </w:trPr>
        <w:tc>
          <w:tcPr>
            <w:tcW w:w="1316" w:type="dxa"/>
          </w:tcPr>
          <w:p>
            <w:pPr>
              <w:pStyle w:val="TableParagraph"/>
              <w:spacing w:line="233" w:lineRule="exact"/>
              <w:rPr>
                <w:sz w:val="22"/>
              </w:rPr>
            </w:pPr>
            <w:r>
              <w:rPr>
                <w:spacing w:val="-4"/>
                <w:sz w:val="22"/>
              </w:rPr>
              <w:t>2021</w:t>
            </w:r>
          </w:p>
        </w:tc>
        <w:tc>
          <w:tcPr>
            <w:tcW w:w="8281" w:type="dxa"/>
          </w:tcPr>
          <w:p>
            <w:pPr>
              <w:pStyle w:val="TableParagraph"/>
              <w:spacing w:line="233" w:lineRule="exact"/>
              <w:ind w:left="596"/>
              <w:rPr>
                <w:sz w:val="22"/>
              </w:rPr>
            </w:pPr>
            <w:r>
              <w:rPr>
                <w:sz w:val="22"/>
              </w:rPr>
              <w:t>Southeastern</w:t>
            </w:r>
            <w:r>
              <w:rPr>
                <w:spacing w:val="-10"/>
                <w:sz w:val="22"/>
              </w:rPr>
              <w:t> </w:t>
            </w:r>
            <w:r>
              <w:rPr>
                <w:sz w:val="22"/>
              </w:rPr>
              <w:t>Conference</w:t>
            </w:r>
            <w:r>
              <w:rPr>
                <w:spacing w:val="-6"/>
                <w:sz w:val="22"/>
              </w:rPr>
              <w:t> </w:t>
            </w:r>
            <w:r>
              <w:rPr>
                <w:sz w:val="22"/>
              </w:rPr>
              <w:t>(SEC)</w:t>
            </w:r>
            <w:r>
              <w:rPr>
                <w:spacing w:val="-4"/>
                <w:sz w:val="22"/>
              </w:rPr>
              <w:t> </w:t>
            </w:r>
            <w:r>
              <w:rPr>
                <w:sz w:val="22"/>
              </w:rPr>
              <w:t>Faculty</w:t>
            </w:r>
            <w:r>
              <w:rPr>
                <w:spacing w:val="-7"/>
                <w:sz w:val="22"/>
              </w:rPr>
              <w:t> </w:t>
            </w:r>
            <w:r>
              <w:rPr>
                <w:sz w:val="22"/>
              </w:rPr>
              <w:t>Travel</w:t>
            </w:r>
            <w:r>
              <w:rPr>
                <w:spacing w:val="-3"/>
                <w:sz w:val="22"/>
              </w:rPr>
              <w:t> </w:t>
            </w:r>
            <w:r>
              <w:rPr>
                <w:sz w:val="22"/>
              </w:rPr>
              <w:t>Grant,</w:t>
            </w:r>
            <w:r>
              <w:rPr>
                <w:spacing w:val="-7"/>
                <w:sz w:val="22"/>
              </w:rPr>
              <w:t> </w:t>
            </w:r>
            <w:r>
              <w:rPr>
                <w:spacing w:val="-4"/>
                <w:sz w:val="22"/>
              </w:rPr>
              <w:t>$966</w:t>
            </w:r>
          </w:p>
        </w:tc>
      </w:tr>
      <w:tr>
        <w:trPr>
          <w:trHeight w:val="253" w:hRule="atLeast"/>
        </w:trPr>
        <w:tc>
          <w:tcPr>
            <w:tcW w:w="1316" w:type="dxa"/>
          </w:tcPr>
          <w:p>
            <w:pPr>
              <w:pStyle w:val="TableParagraph"/>
              <w:spacing w:line="233" w:lineRule="exact"/>
              <w:rPr>
                <w:sz w:val="22"/>
              </w:rPr>
            </w:pPr>
            <w:r>
              <w:rPr>
                <w:spacing w:val="-2"/>
                <w:sz w:val="22"/>
              </w:rPr>
              <w:t>2020-</w:t>
            </w:r>
            <w:r>
              <w:rPr>
                <w:spacing w:val="-4"/>
                <w:sz w:val="22"/>
              </w:rPr>
              <w:t>2023</w:t>
            </w:r>
          </w:p>
        </w:tc>
        <w:tc>
          <w:tcPr>
            <w:tcW w:w="8281" w:type="dxa"/>
          </w:tcPr>
          <w:p>
            <w:pPr>
              <w:pStyle w:val="TableParagraph"/>
              <w:spacing w:line="233" w:lineRule="exact"/>
              <w:ind w:left="596"/>
              <w:rPr>
                <w:sz w:val="22"/>
              </w:rPr>
            </w:pPr>
            <w:r>
              <w:rPr>
                <w:sz w:val="22"/>
              </w:rPr>
              <w:t>American</w:t>
            </w:r>
            <w:r>
              <w:rPr>
                <w:spacing w:val="-7"/>
                <w:sz w:val="22"/>
              </w:rPr>
              <w:t> </w:t>
            </w:r>
            <w:r>
              <w:rPr>
                <w:sz w:val="22"/>
              </w:rPr>
              <w:t>Cancer</w:t>
            </w:r>
            <w:r>
              <w:rPr>
                <w:spacing w:val="-3"/>
                <w:sz w:val="22"/>
              </w:rPr>
              <w:t> </w:t>
            </w:r>
            <w:r>
              <w:rPr>
                <w:sz w:val="22"/>
              </w:rPr>
              <w:t>Society,</w:t>
            </w:r>
            <w:r>
              <w:rPr>
                <w:spacing w:val="-7"/>
                <w:sz w:val="22"/>
              </w:rPr>
              <w:t> </w:t>
            </w:r>
            <w:r>
              <w:rPr>
                <w:sz w:val="22"/>
              </w:rPr>
              <w:t>Research</w:t>
            </w:r>
            <w:r>
              <w:rPr>
                <w:spacing w:val="-4"/>
                <w:sz w:val="22"/>
              </w:rPr>
              <w:t> </w:t>
            </w:r>
            <w:r>
              <w:rPr>
                <w:sz w:val="22"/>
              </w:rPr>
              <w:t>Scholar</w:t>
            </w:r>
            <w:r>
              <w:rPr>
                <w:spacing w:val="-3"/>
                <w:sz w:val="22"/>
              </w:rPr>
              <w:t> </w:t>
            </w:r>
            <w:r>
              <w:rPr>
                <w:sz w:val="22"/>
              </w:rPr>
              <w:t>Grant,</w:t>
            </w:r>
            <w:r>
              <w:rPr>
                <w:spacing w:val="-4"/>
                <w:sz w:val="22"/>
              </w:rPr>
              <w:t> </w:t>
            </w:r>
            <w:r>
              <w:rPr>
                <w:sz w:val="22"/>
              </w:rPr>
              <w:t>$655,948</w:t>
            </w:r>
            <w:r>
              <w:rPr>
                <w:spacing w:val="-4"/>
                <w:sz w:val="22"/>
              </w:rPr>
              <w:t> </w:t>
            </w:r>
            <w:r>
              <w:rPr>
                <w:sz w:val="22"/>
              </w:rPr>
              <w:t>direct</w:t>
            </w:r>
            <w:r>
              <w:rPr>
                <w:spacing w:val="-6"/>
                <w:sz w:val="22"/>
              </w:rPr>
              <w:t> </w:t>
            </w:r>
            <w:r>
              <w:rPr>
                <w:spacing w:val="-2"/>
                <w:sz w:val="22"/>
              </w:rPr>
              <w:t>costs</w:t>
            </w:r>
          </w:p>
        </w:tc>
      </w:tr>
      <w:tr>
        <w:trPr>
          <w:trHeight w:val="251" w:hRule="atLeast"/>
        </w:trPr>
        <w:tc>
          <w:tcPr>
            <w:tcW w:w="1316" w:type="dxa"/>
          </w:tcPr>
          <w:p>
            <w:pPr>
              <w:pStyle w:val="TableParagraph"/>
              <w:spacing w:line="232" w:lineRule="exact"/>
              <w:rPr>
                <w:sz w:val="22"/>
              </w:rPr>
            </w:pPr>
            <w:r>
              <w:rPr>
                <w:spacing w:val="-4"/>
                <w:sz w:val="22"/>
              </w:rPr>
              <w:t>2018</w:t>
            </w:r>
          </w:p>
        </w:tc>
        <w:tc>
          <w:tcPr>
            <w:tcW w:w="8281" w:type="dxa"/>
          </w:tcPr>
          <w:p>
            <w:pPr>
              <w:pStyle w:val="TableParagraph"/>
              <w:spacing w:line="232" w:lineRule="exact"/>
              <w:ind w:left="596"/>
              <w:rPr>
                <w:sz w:val="22"/>
              </w:rPr>
            </w:pPr>
            <w:r>
              <w:rPr>
                <w:sz w:val="22"/>
              </w:rPr>
              <w:t>Discovery</w:t>
            </w:r>
            <w:r>
              <w:rPr>
                <w:spacing w:val="-5"/>
                <w:sz w:val="22"/>
              </w:rPr>
              <w:t> </w:t>
            </w:r>
            <w:r>
              <w:rPr>
                <w:sz w:val="22"/>
              </w:rPr>
              <w:t>Grant,</w:t>
            </w:r>
            <w:r>
              <w:rPr>
                <w:spacing w:val="-5"/>
                <w:sz w:val="22"/>
              </w:rPr>
              <w:t> </w:t>
            </w:r>
            <w:r>
              <w:rPr>
                <w:spacing w:val="-2"/>
                <w:sz w:val="22"/>
              </w:rPr>
              <w:t>Vanderbilt</w:t>
            </w:r>
          </w:p>
        </w:tc>
      </w:tr>
      <w:tr>
        <w:trPr>
          <w:trHeight w:val="253" w:hRule="atLeast"/>
        </w:trPr>
        <w:tc>
          <w:tcPr>
            <w:tcW w:w="1316" w:type="dxa"/>
          </w:tcPr>
          <w:p>
            <w:pPr>
              <w:pStyle w:val="TableParagraph"/>
              <w:spacing w:line="233" w:lineRule="exact"/>
              <w:rPr>
                <w:sz w:val="22"/>
              </w:rPr>
            </w:pPr>
            <w:r>
              <w:rPr>
                <w:spacing w:val="-4"/>
                <w:sz w:val="22"/>
              </w:rPr>
              <w:t>2015</w:t>
            </w:r>
          </w:p>
        </w:tc>
        <w:tc>
          <w:tcPr>
            <w:tcW w:w="8281" w:type="dxa"/>
          </w:tcPr>
          <w:p>
            <w:pPr>
              <w:pStyle w:val="TableParagraph"/>
              <w:spacing w:line="233" w:lineRule="exact"/>
              <w:ind w:left="596"/>
              <w:rPr>
                <w:sz w:val="22"/>
              </w:rPr>
            </w:pPr>
            <w:r>
              <w:rPr>
                <w:sz w:val="22"/>
              </w:rPr>
              <w:t>Graduate</w:t>
            </w:r>
            <w:r>
              <w:rPr>
                <w:spacing w:val="-5"/>
                <w:sz w:val="22"/>
              </w:rPr>
              <w:t> </w:t>
            </w:r>
            <w:r>
              <w:rPr>
                <w:sz w:val="22"/>
              </w:rPr>
              <w:t>Research,</w:t>
            </w:r>
            <w:r>
              <w:rPr>
                <w:spacing w:val="-5"/>
                <w:sz w:val="22"/>
              </w:rPr>
              <w:t> </w:t>
            </w:r>
            <w:r>
              <w:rPr>
                <w:sz w:val="22"/>
              </w:rPr>
              <w:t>Training,</w:t>
            </w:r>
            <w:r>
              <w:rPr>
                <w:spacing w:val="-5"/>
                <w:sz w:val="22"/>
              </w:rPr>
              <w:t> </w:t>
            </w:r>
            <w:r>
              <w:rPr>
                <w:sz w:val="22"/>
              </w:rPr>
              <w:t>&amp;</w:t>
            </w:r>
            <w:r>
              <w:rPr>
                <w:spacing w:val="-3"/>
                <w:sz w:val="22"/>
              </w:rPr>
              <w:t> </w:t>
            </w:r>
            <w:r>
              <w:rPr>
                <w:sz w:val="22"/>
              </w:rPr>
              <w:t>Travel</w:t>
            </w:r>
            <w:r>
              <w:rPr>
                <w:spacing w:val="-4"/>
                <w:sz w:val="22"/>
              </w:rPr>
              <w:t> </w:t>
            </w:r>
            <w:r>
              <w:rPr>
                <w:sz w:val="22"/>
              </w:rPr>
              <w:t>Award,</w:t>
            </w:r>
            <w:r>
              <w:rPr>
                <w:spacing w:val="-5"/>
                <w:sz w:val="22"/>
              </w:rPr>
              <w:t> </w:t>
            </w:r>
            <w:r>
              <w:rPr>
                <w:sz w:val="22"/>
              </w:rPr>
              <w:t>IBES,</w:t>
            </w:r>
            <w:r>
              <w:rPr>
                <w:spacing w:val="-4"/>
                <w:sz w:val="22"/>
              </w:rPr>
              <w:t> </w:t>
            </w:r>
            <w:r>
              <w:rPr>
                <w:spacing w:val="-2"/>
                <w:sz w:val="22"/>
              </w:rPr>
              <w:t>Brown</w:t>
            </w:r>
          </w:p>
        </w:tc>
      </w:tr>
      <w:tr>
        <w:trPr>
          <w:trHeight w:val="253" w:hRule="atLeast"/>
        </w:trPr>
        <w:tc>
          <w:tcPr>
            <w:tcW w:w="1316" w:type="dxa"/>
          </w:tcPr>
          <w:p>
            <w:pPr>
              <w:pStyle w:val="TableParagraph"/>
              <w:spacing w:line="233" w:lineRule="exact"/>
              <w:rPr>
                <w:sz w:val="22"/>
              </w:rPr>
            </w:pPr>
            <w:r>
              <w:rPr>
                <w:spacing w:val="-4"/>
                <w:sz w:val="22"/>
              </w:rPr>
              <w:t>2014</w:t>
            </w:r>
          </w:p>
        </w:tc>
        <w:tc>
          <w:tcPr>
            <w:tcW w:w="8281" w:type="dxa"/>
          </w:tcPr>
          <w:p>
            <w:pPr>
              <w:pStyle w:val="TableParagraph"/>
              <w:spacing w:line="233" w:lineRule="exact"/>
              <w:ind w:left="596"/>
              <w:rPr>
                <w:sz w:val="22"/>
              </w:rPr>
            </w:pPr>
            <w:r>
              <w:rPr>
                <w:sz w:val="22"/>
              </w:rPr>
              <w:t>Core</w:t>
            </w:r>
            <w:r>
              <w:rPr>
                <w:spacing w:val="-8"/>
                <w:sz w:val="22"/>
              </w:rPr>
              <w:t> </w:t>
            </w:r>
            <w:r>
              <w:rPr>
                <w:sz w:val="22"/>
              </w:rPr>
              <w:t>Curriculum</w:t>
            </w:r>
            <w:r>
              <w:rPr>
                <w:spacing w:val="-5"/>
                <w:sz w:val="22"/>
              </w:rPr>
              <w:t> </w:t>
            </w:r>
            <w:r>
              <w:rPr>
                <w:sz w:val="22"/>
              </w:rPr>
              <w:t>Development</w:t>
            </w:r>
            <w:r>
              <w:rPr>
                <w:spacing w:val="-5"/>
                <w:sz w:val="22"/>
              </w:rPr>
              <w:t> </w:t>
            </w:r>
            <w:r>
              <w:rPr>
                <w:sz w:val="22"/>
              </w:rPr>
              <w:t>Grant,</w:t>
            </w:r>
            <w:r>
              <w:rPr>
                <w:spacing w:val="-5"/>
                <w:sz w:val="22"/>
              </w:rPr>
              <w:t> </w:t>
            </w:r>
            <w:r>
              <w:rPr>
                <w:sz w:val="22"/>
              </w:rPr>
              <w:t>Continuing</w:t>
            </w:r>
            <w:r>
              <w:rPr>
                <w:spacing w:val="-6"/>
                <w:sz w:val="22"/>
              </w:rPr>
              <w:t> </w:t>
            </w:r>
            <w:r>
              <w:rPr>
                <w:sz w:val="22"/>
              </w:rPr>
              <w:t>Education,</w:t>
            </w:r>
            <w:r>
              <w:rPr>
                <w:spacing w:val="-5"/>
                <w:sz w:val="22"/>
              </w:rPr>
              <w:t> </w:t>
            </w:r>
            <w:r>
              <w:rPr>
                <w:spacing w:val="-2"/>
                <w:sz w:val="22"/>
              </w:rPr>
              <w:t>Brown</w:t>
            </w:r>
          </w:p>
        </w:tc>
      </w:tr>
      <w:tr>
        <w:trPr>
          <w:trHeight w:val="379" w:hRule="atLeast"/>
        </w:trPr>
        <w:tc>
          <w:tcPr>
            <w:tcW w:w="1316" w:type="dxa"/>
          </w:tcPr>
          <w:p>
            <w:pPr>
              <w:pStyle w:val="TableParagraph"/>
              <w:spacing w:line="248" w:lineRule="exact"/>
              <w:rPr>
                <w:sz w:val="22"/>
              </w:rPr>
            </w:pPr>
            <w:r>
              <w:rPr>
                <w:spacing w:val="-4"/>
                <w:sz w:val="22"/>
              </w:rPr>
              <w:t>2013</w:t>
            </w:r>
          </w:p>
        </w:tc>
        <w:tc>
          <w:tcPr>
            <w:tcW w:w="8281" w:type="dxa"/>
          </w:tcPr>
          <w:p>
            <w:pPr>
              <w:pStyle w:val="TableParagraph"/>
              <w:spacing w:line="248" w:lineRule="exact"/>
              <w:ind w:left="596"/>
              <w:rPr>
                <w:sz w:val="22"/>
              </w:rPr>
            </w:pPr>
            <w:r>
              <w:rPr>
                <w:sz w:val="22"/>
              </w:rPr>
              <w:t>Graduate</w:t>
            </w:r>
            <w:r>
              <w:rPr>
                <w:spacing w:val="-5"/>
                <w:sz w:val="22"/>
              </w:rPr>
              <w:t> </w:t>
            </w:r>
            <w:r>
              <w:rPr>
                <w:sz w:val="22"/>
              </w:rPr>
              <w:t>Research</w:t>
            </w:r>
            <w:r>
              <w:rPr>
                <w:spacing w:val="-5"/>
                <w:sz w:val="22"/>
              </w:rPr>
              <w:t> </w:t>
            </w:r>
            <w:r>
              <w:rPr>
                <w:sz w:val="22"/>
              </w:rPr>
              <w:t>Grant,</w:t>
            </w:r>
            <w:r>
              <w:rPr>
                <w:spacing w:val="-5"/>
                <w:sz w:val="22"/>
              </w:rPr>
              <w:t> </w:t>
            </w:r>
            <w:r>
              <w:rPr>
                <w:sz w:val="22"/>
              </w:rPr>
              <w:t>PSTC,</w:t>
            </w:r>
            <w:r>
              <w:rPr>
                <w:spacing w:val="-5"/>
                <w:sz w:val="22"/>
              </w:rPr>
              <w:t> </w:t>
            </w:r>
            <w:r>
              <w:rPr>
                <w:spacing w:val="-4"/>
                <w:sz w:val="22"/>
              </w:rPr>
              <w:t>Brown</w:t>
            </w:r>
          </w:p>
        </w:tc>
      </w:tr>
      <w:tr>
        <w:trPr>
          <w:trHeight w:val="506" w:hRule="atLeast"/>
        </w:trPr>
        <w:tc>
          <w:tcPr>
            <w:tcW w:w="9597" w:type="dxa"/>
            <w:gridSpan w:val="2"/>
          </w:tcPr>
          <w:p>
            <w:pPr>
              <w:pStyle w:val="TableParagraph"/>
              <w:spacing w:before="122"/>
              <w:rPr>
                <w:b/>
                <w:sz w:val="22"/>
              </w:rPr>
            </w:pPr>
            <w:r>
              <w:rPr>
                <w:b/>
                <w:sz w:val="22"/>
                <w:u w:val="single"/>
              </w:rPr>
              <w:t>Awards</w:t>
            </w:r>
            <w:r>
              <w:rPr>
                <w:b/>
                <w:spacing w:val="-4"/>
                <w:sz w:val="22"/>
                <w:u w:val="single"/>
              </w:rPr>
              <w:t> </w:t>
            </w:r>
            <w:r>
              <w:rPr>
                <w:b/>
                <w:sz w:val="22"/>
                <w:u w:val="single"/>
              </w:rPr>
              <w:t>and</w:t>
            </w:r>
            <w:r>
              <w:rPr>
                <w:b/>
                <w:spacing w:val="-2"/>
                <w:sz w:val="22"/>
                <w:u w:val="single"/>
              </w:rPr>
              <w:t> Fellowships:</w:t>
            </w:r>
          </w:p>
        </w:tc>
      </w:tr>
      <w:tr>
        <w:trPr>
          <w:trHeight w:val="379" w:hRule="atLeast"/>
        </w:trPr>
        <w:tc>
          <w:tcPr>
            <w:tcW w:w="1316" w:type="dxa"/>
          </w:tcPr>
          <w:p>
            <w:pPr>
              <w:pStyle w:val="TableParagraph"/>
              <w:spacing w:line="237" w:lineRule="exact" w:before="122"/>
              <w:rPr>
                <w:sz w:val="22"/>
              </w:rPr>
            </w:pPr>
            <w:r>
              <w:rPr>
                <w:spacing w:val="-2"/>
                <w:sz w:val="22"/>
              </w:rPr>
              <w:t>2022-</w:t>
            </w:r>
            <w:r>
              <w:rPr>
                <w:spacing w:val="-4"/>
                <w:sz w:val="22"/>
              </w:rPr>
              <w:t>2024</w:t>
            </w:r>
          </w:p>
        </w:tc>
        <w:tc>
          <w:tcPr>
            <w:tcW w:w="8281" w:type="dxa"/>
          </w:tcPr>
          <w:p>
            <w:pPr>
              <w:pStyle w:val="TableParagraph"/>
              <w:spacing w:line="237" w:lineRule="exact" w:before="122"/>
              <w:ind w:left="596"/>
              <w:rPr>
                <w:sz w:val="22"/>
              </w:rPr>
            </w:pPr>
            <w:r>
              <w:rPr>
                <w:sz w:val="22"/>
              </w:rPr>
              <w:t>C</w:t>
            </w:r>
            <w:r>
              <w:rPr>
                <w:spacing w:val="-6"/>
                <w:sz w:val="22"/>
              </w:rPr>
              <w:t> </w:t>
            </w:r>
            <w:r>
              <w:rPr>
                <w:sz w:val="22"/>
              </w:rPr>
              <w:t>Family</w:t>
            </w:r>
            <w:r>
              <w:rPr>
                <w:spacing w:val="-5"/>
                <w:sz w:val="22"/>
              </w:rPr>
              <w:t> </w:t>
            </w:r>
            <w:r>
              <w:rPr>
                <w:sz w:val="22"/>
              </w:rPr>
              <w:t>Dean’s</w:t>
            </w:r>
            <w:r>
              <w:rPr>
                <w:spacing w:val="-4"/>
                <w:sz w:val="22"/>
              </w:rPr>
              <w:t> </w:t>
            </w:r>
            <w:r>
              <w:rPr>
                <w:sz w:val="22"/>
              </w:rPr>
              <w:t>Faculty</w:t>
            </w:r>
            <w:r>
              <w:rPr>
                <w:spacing w:val="-5"/>
                <w:sz w:val="22"/>
              </w:rPr>
              <w:t> </w:t>
            </w:r>
            <w:r>
              <w:rPr>
                <w:sz w:val="22"/>
              </w:rPr>
              <w:t>Fellowship,</w:t>
            </w:r>
            <w:r>
              <w:rPr>
                <w:spacing w:val="-5"/>
                <w:sz w:val="22"/>
              </w:rPr>
              <w:t> </w:t>
            </w:r>
            <w:r>
              <w:rPr>
                <w:sz w:val="22"/>
              </w:rPr>
              <w:t>Vanderbilt</w:t>
            </w:r>
            <w:r>
              <w:rPr>
                <w:spacing w:val="-3"/>
                <w:sz w:val="22"/>
              </w:rPr>
              <w:t> </w:t>
            </w:r>
            <w:r>
              <w:rPr>
                <w:spacing w:val="-2"/>
                <w:sz w:val="22"/>
              </w:rPr>
              <w:t>University</w:t>
            </w:r>
          </w:p>
        </w:tc>
      </w:tr>
      <w:tr>
        <w:trPr>
          <w:trHeight w:val="253" w:hRule="atLeast"/>
        </w:trPr>
        <w:tc>
          <w:tcPr>
            <w:tcW w:w="1316" w:type="dxa"/>
          </w:tcPr>
          <w:p>
            <w:pPr>
              <w:pStyle w:val="TableParagraph"/>
              <w:spacing w:line="233" w:lineRule="exact"/>
              <w:rPr>
                <w:sz w:val="22"/>
              </w:rPr>
            </w:pPr>
            <w:r>
              <w:rPr>
                <w:spacing w:val="-2"/>
                <w:sz w:val="22"/>
              </w:rPr>
              <w:t>2021-</w:t>
            </w:r>
            <w:r>
              <w:rPr>
                <w:spacing w:val="-4"/>
                <w:sz w:val="22"/>
              </w:rPr>
              <w:t>2022</w:t>
            </w:r>
          </w:p>
        </w:tc>
        <w:tc>
          <w:tcPr>
            <w:tcW w:w="8281" w:type="dxa"/>
          </w:tcPr>
          <w:p>
            <w:pPr>
              <w:pStyle w:val="TableParagraph"/>
              <w:spacing w:line="233" w:lineRule="exact"/>
              <w:ind w:left="596"/>
              <w:rPr>
                <w:sz w:val="22"/>
              </w:rPr>
            </w:pPr>
            <w:r>
              <w:rPr>
                <w:sz w:val="22"/>
              </w:rPr>
              <w:t>Association</w:t>
            </w:r>
            <w:r>
              <w:rPr>
                <w:spacing w:val="-6"/>
                <w:sz w:val="22"/>
              </w:rPr>
              <w:t> </w:t>
            </w:r>
            <w:r>
              <w:rPr>
                <w:sz w:val="22"/>
              </w:rPr>
              <w:t>of</w:t>
            </w:r>
            <w:r>
              <w:rPr>
                <w:spacing w:val="-4"/>
                <w:sz w:val="22"/>
              </w:rPr>
              <w:t> </w:t>
            </w:r>
            <w:r>
              <w:rPr>
                <w:sz w:val="22"/>
              </w:rPr>
              <w:t>Environmental</w:t>
            </w:r>
            <w:r>
              <w:rPr>
                <w:spacing w:val="-8"/>
                <w:sz w:val="22"/>
              </w:rPr>
              <w:t> </w:t>
            </w:r>
            <w:r>
              <w:rPr>
                <w:sz w:val="22"/>
              </w:rPr>
              <w:t>and</w:t>
            </w:r>
            <w:r>
              <w:rPr>
                <w:spacing w:val="-5"/>
                <w:sz w:val="22"/>
              </w:rPr>
              <w:t> </w:t>
            </w:r>
            <w:r>
              <w:rPr>
                <w:sz w:val="22"/>
              </w:rPr>
              <w:t>Resource</w:t>
            </w:r>
            <w:r>
              <w:rPr>
                <w:spacing w:val="-5"/>
                <w:sz w:val="22"/>
              </w:rPr>
              <w:t> </w:t>
            </w:r>
            <w:r>
              <w:rPr>
                <w:sz w:val="22"/>
              </w:rPr>
              <w:t>Economists</w:t>
            </w:r>
            <w:r>
              <w:rPr>
                <w:spacing w:val="-6"/>
                <w:sz w:val="22"/>
              </w:rPr>
              <w:t> </w:t>
            </w:r>
            <w:r>
              <w:rPr>
                <w:sz w:val="22"/>
              </w:rPr>
              <w:t>(AERE)</w:t>
            </w:r>
            <w:r>
              <w:rPr>
                <w:spacing w:val="-4"/>
                <w:sz w:val="22"/>
              </w:rPr>
              <w:t> </w:t>
            </w:r>
            <w:r>
              <w:rPr>
                <w:sz w:val="22"/>
              </w:rPr>
              <w:t>Scholars</w:t>
            </w:r>
            <w:r>
              <w:rPr>
                <w:spacing w:val="-5"/>
                <w:sz w:val="22"/>
              </w:rPr>
              <w:t> </w:t>
            </w:r>
            <w:r>
              <w:rPr>
                <w:spacing w:val="-2"/>
                <w:sz w:val="22"/>
              </w:rPr>
              <w:t>Program</w:t>
            </w:r>
          </w:p>
        </w:tc>
      </w:tr>
      <w:tr>
        <w:trPr>
          <w:trHeight w:val="253" w:hRule="atLeast"/>
        </w:trPr>
        <w:tc>
          <w:tcPr>
            <w:tcW w:w="1316" w:type="dxa"/>
          </w:tcPr>
          <w:p>
            <w:pPr>
              <w:pStyle w:val="TableParagraph"/>
              <w:spacing w:line="233" w:lineRule="exact"/>
              <w:rPr>
                <w:sz w:val="22"/>
              </w:rPr>
            </w:pPr>
            <w:r>
              <w:rPr>
                <w:spacing w:val="-2"/>
                <w:sz w:val="22"/>
              </w:rPr>
              <w:t>2021-</w:t>
            </w:r>
            <w:r>
              <w:rPr>
                <w:spacing w:val="-4"/>
                <w:sz w:val="22"/>
              </w:rPr>
              <w:t>2022</w:t>
            </w:r>
          </w:p>
        </w:tc>
        <w:tc>
          <w:tcPr>
            <w:tcW w:w="8281" w:type="dxa"/>
          </w:tcPr>
          <w:p>
            <w:pPr>
              <w:pStyle w:val="TableParagraph"/>
              <w:spacing w:line="233" w:lineRule="exact"/>
              <w:ind w:left="596"/>
              <w:rPr>
                <w:sz w:val="22"/>
              </w:rPr>
            </w:pPr>
            <w:r>
              <w:rPr>
                <w:sz w:val="22"/>
              </w:rPr>
              <w:t>Junior</w:t>
            </w:r>
            <w:r>
              <w:rPr>
                <w:spacing w:val="-4"/>
                <w:sz w:val="22"/>
              </w:rPr>
              <w:t> </w:t>
            </w:r>
            <w:r>
              <w:rPr>
                <w:sz w:val="22"/>
              </w:rPr>
              <w:t>Faculty</w:t>
            </w:r>
            <w:r>
              <w:rPr>
                <w:spacing w:val="-5"/>
                <w:sz w:val="22"/>
              </w:rPr>
              <w:t> </w:t>
            </w:r>
            <w:r>
              <w:rPr>
                <w:sz w:val="22"/>
              </w:rPr>
              <w:t>Teaching</w:t>
            </w:r>
            <w:r>
              <w:rPr>
                <w:spacing w:val="-4"/>
                <w:sz w:val="22"/>
              </w:rPr>
              <w:t> </w:t>
            </w:r>
            <w:r>
              <w:rPr>
                <w:sz w:val="22"/>
              </w:rPr>
              <w:t>Fellowship,</w:t>
            </w:r>
            <w:r>
              <w:rPr>
                <w:spacing w:val="-5"/>
                <w:sz w:val="22"/>
              </w:rPr>
              <w:t> </w:t>
            </w:r>
            <w:r>
              <w:rPr>
                <w:sz w:val="22"/>
              </w:rPr>
              <w:t>Vanderbilt</w:t>
            </w:r>
            <w:r>
              <w:rPr>
                <w:spacing w:val="-3"/>
                <w:sz w:val="22"/>
              </w:rPr>
              <w:t> </w:t>
            </w:r>
            <w:r>
              <w:rPr>
                <w:spacing w:val="-2"/>
                <w:sz w:val="22"/>
              </w:rPr>
              <w:t>University</w:t>
            </w:r>
          </w:p>
        </w:tc>
      </w:tr>
      <w:tr>
        <w:trPr>
          <w:trHeight w:val="251" w:hRule="atLeast"/>
        </w:trPr>
        <w:tc>
          <w:tcPr>
            <w:tcW w:w="1316" w:type="dxa"/>
          </w:tcPr>
          <w:p>
            <w:pPr>
              <w:pStyle w:val="TableParagraph"/>
              <w:spacing w:line="232" w:lineRule="exact"/>
              <w:rPr>
                <w:sz w:val="22"/>
              </w:rPr>
            </w:pPr>
            <w:r>
              <w:rPr>
                <w:spacing w:val="-4"/>
                <w:sz w:val="22"/>
              </w:rPr>
              <w:t>2017</w:t>
            </w:r>
          </w:p>
        </w:tc>
        <w:tc>
          <w:tcPr>
            <w:tcW w:w="8281" w:type="dxa"/>
          </w:tcPr>
          <w:p>
            <w:pPr>
              <w:pStyle w:val="TableParagraph"/>
              <w:spacing w:line="232" w:lineRule="exact"/>
              <w:ind w:left="596"/>
              <w:rPr>
                <w:sz w:val="22"/>
              </w:rPr>
            </w:pPr>
            <w:r>
              <w:rPr>
                <w:sz w:val="22"/>
              </w:rPr>
              <w:t>George</w:t>
            </w:r>
            <w:r>
              <w:rPr>
                <w:spacing w:val="-5"/>
                <w:sz w:val="22"/>
              </w:rPr>
              <w:t> </w:t>
            </w:r>
            <w:r>
              <w:rPr>
                <w:sz w:val="22"/>
              </w:rPr>
              <w:t>Borts</w:t>
            </w:r>
            <w:r>
              <w:rPr>
                <w:spacing w:val="-4"/>
                <w:sz w:val="22"/>
              </w:rPr>
              <w:t> </w:t>
            </w:r>
            <w:r>
              <w:rPr>
                <w:sz w:val="22"/>
              </w:rPr>
              <w:t>Dissertation</w:t>
            </w:r>
            <w:r>
              <w:rPr>
                <w:spacing w:val="-7"/>
                <w:sz w:val="22"/>
              </w:rPr>
              <w:t> </w:t>
            </w:r>
            <w:r>
              <w:rPr>
                <w:sz w:val="22"/>
              </w:rPr>
              <w:t>Prize,</w:t>
            </w:r>
            <w:r>
              <w:rPr>
                <w:spacing w:val="-4"/>
                <w:sz w:val="22"/>
              </w:rPr>
              <w:t> Brown</w:t>
            </w:r>
          </w:p>
        </w:tc>
      </w:tr>
      <w:tr>
        <w:trPr>
          <w:trHeight w:val="253" w:hRule="atLeast"/>
        </w:trPr>
        <w:tc>
          <w:tcPr>
            <w:tcW w:w="1316" w:type="dxa"/>
          </w:tcPr>
          <w:p>
            <w:pPr>
              <w:pStyle w:val="TableParagraph"/>
              <w:spacing w:line="233" w:lineRule="exact"/>
              <w:rPr>
                <w:sz w:val="22"/>
              </w:rPr>
            </w:pPr>
            <w:r>
              <w:rPr>
                <w:spacing w:val="-2"/>
                <w:sz w:val="22"/>
              </w:rPr>
              <w:t>2016-</w:t>
            </w:r>
            <w:r>
              <w:rPr>
                <w:spacing w:val="-4"/>
                <w:sz w:val="22"/>
              </w:rPr>
              <w:t>2017</w:t>
            </w:r>
          </w:p>
        </w:tc>
        <w:tc>
          <w:tcPr>
            <w:tcW w:w="8281" w:type="dxa"/>
          </w:tcPr>
          <w:p>
            <w:pPr>
              <w:pStyle w:val="TableParagraph"/>
              <w:spacing w:line="233" w:lineRule="exact"/>
              <w:ind w:left="596"/>
              <w:rPr>
                <w:sz w:val="22"/>
              </w:rPr>
            </w:pPr>
            <w:r>
              <w:rPr>
                <w:sz w:val="22"/>
              </w:rPr>
              <w:t>Demography</w:t>
            </w:r>
            <w:r>
              <w:rPr>
                <w:spacing w:val="-7"/>
                <w:sz w:val="22"/>
              </w:rPr>
              <w:t> </w:t>
            </w:r>
            <w:r>
              <w:rPr>
                <w:sz w:val="22"/>
              </w:rPr>
              <w:t>Trainee</w:t>
            </w:r>
            <w:r>
              <w:rPr>
                <w:spacing w:val="-5"/>
                <w:sz w:val="22"/>
              </w:rPr>
              <w:t> </w:t>
            </w:r>
            <w:r>
              <w:rPr>
                <w:sz w:val="22"/>
              </w:rPr>
              <w:t>Fellowship</w:t>
            </w:r>
            <w:r>
              <w:rPr>
                <w:spacing w:val="-8"/>
                <w:sz w:val="22"/>
              </w:rPr>
              <w:t> </w:t>
            </w:r>
            <w:r>
              <w:rPr>
                <w:sz w:val="22"/>
              </w:rPr>
              <w:t>from</w:t>
            </w:r>
            <w:r>
              <w:rPr>
                <w:spacing w:val="-4"/>
                <w:sz w:val="22"/>
              </w:rPr>
              <w:t> </w:t>
            </w:r>
            <w:r>
              <w:rPr>
                <w:sz w:val="22"/>
              </w:rPr>
              <w:t>the</w:t>
            </w:r>
            <w:r>
              <w:rPr>
                <w:spacing w:val="-5"/>
                <w:sz w:val="22"/>
              </w:rPr>
              <w:t> </w:t>
            </w:r>
            <w:r>
              <w:rPr>
                <w:sz w:val="22"/>
              </w:rPr>
              <w:t>NICHD,</w:t>
            </w:r>
            <w:r>
              <w:rPr>
                <w:spacing w:val="-5"/>
                <w:sz w:val="22"/>
              </w:rPr>
              <w:t> </w:t>
            </w:r>
            <w:r>
              <w:rPr>
                <w:sz w:val="22"/>
              </w:rPr>
              <w:t>PSTC,</w:t>
            </w:r>
            <w:r>
              <w:rPr>
                <w:spacing w:val="-4"/>
                <w:sz w:val="22"/>
              </w:rPr>
              <w:t> </w:t>
            </w:r>
            <w:r>
              <w:rPr>
                <w:spacing w:val="-2"/>
                <w:sz w:val="22"/>
              </w:rPr>
              <w:t>Brown</w:t>
            </w:r>
          </w:p>
        </w:tc>
      </w:tr>
      <w:tr>
        <w:trPr>
          <w:trHeight w:val="253" w:hRule="atLeast"/>
        </w:trPr>
        <w:tc>
          <w:tcPr>
            <w:tcW w:w="1316" w:type="dxa"/>
          </w:tcPr>
          <w:p>
            <w:pPr>
              <w:pStyle w:val="TableParagraph"/>
              <w:spacing w:line="233" w:lineRule="exact"/>
              <w:rPr>
                <w:sz w:val="22"/>
              </w:rPr>
            </w:pPr>
            <w:r>
              <w:rPr>
                <w:spacing w:val="-2"/>
                <w:sz w:val="22"/>
              </w:rPr>
              <w:t>2016-</w:t>
            </w:r>
            <w:r>
              <w:rPr>
                <w:spacing w:val="-4"/>
                <w:sz w:val="22"/>
              </w:rPr>
              <w:t>2017</w:t>
            </w:r>
          </w:p>
        </w:tc>
        <w:tc>
          <w:tcPr>
            <w:tcW w:w="8281" w:type="dxa"/>
          </w:tcPr>
          <w:p>
            <w:pPr>
              <w:pStyle w:val="TableParagraph"/>
              <w:spacing w:line="233" w:lineRule="exact"/>
              <w:ind w:left="596"/>
              <w:rPr>
                <w:sz w:val="22"/>
              </w:rPr>
            </w:pPr>
            <w:r>
              <w:rPr>
                <w:sz w:val="22"/>
              </w:rPr>
              <w:t>Interdisciplinary</w:t>
            </w:r>
            <w:r>
              <w:rPr>
                <w:spacing w:val="-8"/>
                <w:sz w:val="22"/>
              </w:rPr>
              <w:t> </w:t>
            </w:r>
            <w:r>
              <w:rPr>
                <w:sz w:val="22"/>
              </w:rPr>
              <w:t>Opportunity</w:t>
            </w:r>
            <w:r>
              <w:rPr>
                <w:spacing w:val="-5"/>
                <w:sz w:val="22"/>
              </w:rPr>
              <w:t> </w:t>
            </w:r>
            <w:r>
              <w:rPr>
                <w:sz w:val="22"/>
              </w:rPr>
              <w:t>Fellowship,</w:t>
            </w:r>
            <w:r>
              <w:rPr>
                <w:spacing w:val="-6"/>
                <w:sz w:val="22"/>
              </w:rPr>
              <w:t> </w:t>
            </w:r>
            <w:r>
              <w:rPr>
                <w:sz w:val="22"/>
              </w:rPr>
              <w:t>The</w:t>
            </w:r>
            <w:r>
              <w:rPr>
                <w:spacing w:val="-5"/>
                <w:sz w:val="22"/>
              </w:rPr>
              <w:t> </w:t>
            </w:r>
            <w:r>
              <w:rPr>
                <w:sz w:val="22"/>
              </w:rPr>
              <w:t>Watson</w:t>
            </w:r>
            <w:r>
              <w:rPr>
                <w:spacing w:val="-8"/>
                <w:sz w:val="22"/>
              </w:rPr>
              <w:t> </w:t>
            </w:r>
            <w:r>
              <w:rPr>
                <w:sz w:val="22"/>
              </w:rPr>
              <w:t>Institute,</w:t>
            </w:r>
            <w:r>
              <w:rPr>
                <w:spacing w:val="-5"/>
                <w:sz w:val="22"/>
              </w:rPr>
              <w:t> </w:t>
            </w:r>
            <w:r>
              <w:rPr>
                <w:sz w:val="22"/>
              </w:rPr>
              <w:t>Brown</w:t>
            </w:r>
            <w:r>
              <w:rPr>
                <w:spacing w:val="-8"/>
                <w:sz w:val="22"/>
              </w:rPr>
              <w:t> </w:t>
            </w:r>
            <w:r>
              <w:rPr>
                <w:spacing w:val="-2"/>
                <w:sz w:val="22"/>
              </w:rPr>
              <w:t>(declined)</w:t>
            </w:r>
          </w:p>
        </w:tc>
      </w:tr>
      <w:tr>
        <w:trPr>
          <w:trHeight w:val="253" w:hRule="atLeast"/>
        </w:trPr>
        <w:tc>
          <w:tcPr>
            <w:tcW w:w="1316" w:type="dxa"/>
          </w:tcPr>
          <w:p>
            <w:pPr>
              <w:pStyle w:val="TableParagraph"/>
              <w:spacing w:line="233" w:lineRule="exact"/>
              <w:rPr>
                <w:sz w:val="22"/>
              </w:rPr>
            </w:pPr>
            <w:r>
              <w:rPr>
                <w:spacing w:val="-2"/>
                <w:sz w:val="22"/>
              </w:rPr>
              <w:t>2015-</w:t>
            </w:r>
            <w:r>
              <w:rPr>
                <w:spacing w:val="-4"/>
                <w:sz w:val="22"/>
              </w:rPr>
              <w:t>2016</w:t>
            </w:r>
          </w:p>
        </w:tc>
        <w:tc>
          <w:tcPr>
            <w:tcW w:w="8281" w:type="dxa"/>
          </w:tcPr>
          <w:p>
            <w:pPr>
              <w:pStyle w:val="TableParagraph"/>
              <w:spacing w:line="233" w:lineRule="exact"/>
              <w:ind w:left="596"/>
              <w:rPr>
                <w:sz w:val="22"/>
              </w:rPr>
            </w:pPr>
            <w:r>
              <w:rPr>
                <w:sz w:val="22"/>
              </w:rPr>
              <w:t>Joseph</w:t>
            </w:r>
            <w:r>
              <w:rPr>
                <w:spacing w:val="-7"/>
                <w:sz w:val="22"/>
              </w:rPr>
              <w:t> </w:t>
            </w:r>
            <w:r>
              <w:rPr>
                <w:sz w:val="22"/>
              </w:rPr>
              <w:t>L.</w:t>
            </w:r>
            <w:r>
              <w:rPr>
                <w:spacing w:val="-4"/>
                <w:sz w:val="22"/>
              </w:rPr>
              <w:t> </w:t>
            </w:r>
            <w:r>
              <w:rPr>
                <w:sz w:val="22"/>
              </w:rPr>
              <w:t>Fisher</w:t>
            </w:r>
            <w:r>
              <w:rPr>
                <w:spacing w:val="-3"/>
                <w:sz w:val="22"/>
              </w:rPr>
              <w:t> </w:t>
            </w:r>
            <w:r>
              <w:rPr>
                <w:sz w:val="22"/>
              </w:rPr>
              <w:t>Doctoral</w:t>
            </w:r>
            <w:r>
              <w:rPr>
                <w:spacing w:val="-6"/>
                <w:sz w:val="22"/>
              </w:rPr>
              <w:t> </w:t>
            </w:r>
            <w:r>
              <w:rPr>
                <w:sz w:val="22"/>
              </w:rPr>
              <w:t>Dissertation</w:t>
            </w:r>
            <w:r>
              <w:rPr>
                <w:spacing w:val="-4"/>
                <w:sz w:val="22"/>
              </w:rPr>
              <w:t> </w:t>
            </w:r>
            <w:r>
              <w:rPr>
                <w:sz w:val="22"/>
              </w:rPr>
              <w:t>Fellowship,</w:t>
            </w:r>
            <w:r>
              <w:rPr>
                <w:spacing w:val="-4"/>
                <w:sz w:val="22"/>
              </w:rPr>
              <w:t> </w:t>
            </w:r>
            <w:r>
              <w:rPr>
                <w:sz w:val="22"/>
              </w:rPr>
              <w:t>Resources</w:t>
            </w:r>
            <w:r>
              <w:rPr>
                <w:spacing w:val="-6"/>
                <w:sz w:val="22"/>
              </w:rPr>
              <w:t> </w:t>
            </w:r>
            <w:r>
              <w:rPr>
                <w:sz w:val="22"/>
              </w:rPr>
              <w:t>for</w:t>
            </w:r>
            <w:r>
              <w:rPr>
                <w:spacing w:val="-6"/>
                <w:sz w:val="22"/>
              </w:rPr>
              <w:t> </w:t>
            </w:r>
            <w:r>
              <w:rPr>
                <w:sz w:val="22"/>
              </w:rPr>
              <w:t>the</w:t>
            </w:r>
            <w:r>
              <w:rPr>
                <w:spacing w:val="-4"/>
                <w:sz w:val="22"/>
              </w:rPr>
              <w:t> </w:t>
            </w:r>
            <w:r>
              <w:rPr>
                <w:sz w:val="22"/>
              </w:rPr>
              <w:t>Future</w:t>
            </w:r>
            <w:r>
              <w:rPr>
                <w:spacing w:val="-5"/>
                <w:sz w:val="22"/>
              </w:rPr>
              <w:t> </w:t>
            </w:r>
            <w:r>
              <w:rPr>
                <w:spacing w:val="-2"/>
                <w:sz w:val="22"/>
              </w:rPr>
              <w:t>(RFF)</w:t>
            </w:r>
          </w:p>
        </w:tc>
      </w:tr>
      <w:tr>
        <w:trPr>
          <w:trHeight w:val="253" w:hRule="atLeast"/>
        </w:trPr>
        <w:tc>
          <w:tcPr>
            <w:tcW w:w="1316" w:type="dxa"/>
          </w:tcPr>
          <w:p>
            <w:pPr>
              <w:pStyle w:val="TableParagraph"/>
              <w:spacing w:line="233" w:lineRule="exact"/>
              <w:rPr>
                <w:sz w:val="22"/>
              </w:rPr>
            </w:pPr>
            <w:r>
              <w:rPr>
                <w:spacing w:val="-2"/>
                <w:sz w:val="22"/>
              </w:rPr>
              <w:t>2015-</w:t>
            </w:r>
            <w:r>
              <w:rPr>
                <w:spacing w:val="-4"/>
                <w:sz w:val="22"/>
              </w:rPr>
              <w:t>2016</w:t>
            </w:r>
          </w:p>
        </w:tc>
        <w:tc>
          <w:tcPr>
            <w:tcW w:w="8281" w:type="dxa"/>
          </w:tcPr>
          <w:p>
            <w:pPr>
              <w:pStyle w:val="TableParagraph"/>
              <w:spacing w:line="233" w:lineRule="exact"/>
              <w:ind w:left="596"/>
              <w:rPr>
                <w:sz w:val="22"/>
              </w:rPr>
            </w:pPr>
            <w:r>
              <w:rPr>
                <w:sz w:val="22"/>
              </w:rPr>
              <w:t>Senior</w:t>
            </w:r>
            <w:r>
              <w:rPr>
                <w:spacing w:val="-3"/>
                <w:sz w:val="22"/>
              </w:rPr>
              <w:t> </w:t>
            </w:r>
            <w:r>
              <w:rPr>
                <w:sz w:val="22"/>
              </w:rPr>
              <w:t>Fellow,</w:t>
            </w:r>
            <w:r>
              <w:rPr>
                <w:spacing w:val="-4"/>
                <w:sz w:val="22"/>
              </w:rPr>
              <w:t> </w:t>
            </w:r>
            <w:r>
              <w:rPr>
                <w:sz w:val="22"/>
              </w:rPr>
              <w:t>S4,</w:t>
            </w:r>
            <w:r>
              <w:rPr>
                <w:spacing w:val="-3"/>
                <w:sz w:val="22"/>
              </w:rPr>
              <w:t> </w:t>
            </w:r>
            <w:r>
              <w:rPr>
                <w:spacing w:val="-4"/>
                <w:sz w:val="22"/>
              </w:rPr>
              <w:t>Brown</w:t>
            </w:r>
          </w:p>
        </w:tc>
      </w:tr>
      <w:tr>
        <w:trPr>
          <w:trHeight w:val="252" w:hRule="atLeast"/>
        </w:trPr>
        <w:tc>
          <w:tcPr>
            <w:tcW w:w="1316" w:type="dxa"/>
          </w:tcPr>
          <w:p>
            <w:pPr>
              <w:pStyle w:val="TableParagraph"/>
              <w:spacing w:line="232" w:lineRule="exact"/>
              <w:rPr>
                <w:sz w:val="22"/>
              </w:rPr>
            </w:pPr>
            <w:r>
              <w:rPr>
                <w:spacing w:val="-2"/>
                <w:sz w:val="22"/>
              </w:rPr>
              <w:t>2015-</w:t>
            </w:r>
            <w:r>
              <w:rPr>
                <w:spacing w:val="-4"/>
                <w:sz w:val="22"/>
              </w:rPr>
              <w:t>2016</w:t>
            </w:r>
          </w:p>
        </w:tc>
        <w:tc>
          <w:tcPr>
            <w:tcW w:w="8281" w:type="dxa"/>
          </w:tcPr>
          <w:p>
            <w:pPr>
              <w:pStyle w:val="TableParagraph"/>
              <w:spacing w:line="232" w:lineRule="exact"/>
              <w:ind w:left="596"/>
              <w:rPr>
                <w:sz w:val="22"/>
              </w:rPr>
            </w:pPr>
            <w:r>
              <w:rPr>
                <w:sz w:val="22"/>
              </w:rPr>
              <w:t>Demography</w:t>
            </w:r>
            <w:r>
              <w:rPr>
                <w:spacing w:val="-7"/>
                <w:sz w:val="22"/>
              </w:rPr>
              <w:t> </w:t>
            </w:r>
            <w:r>
              <w:rPr>
                <w:sz w:val="22"/>
              </w:rPr>
              <w:t>Trainee</w:t>
            </w:r>
            <w:r>
              <w:rPr>
                <w:spacing w:val="-5"/>
                <w:sz w:val="22"/>
              </w:rPr>
              <w:t> </w:t>
            </w:r>
            <w:r>
              <w:rPr>
                <w:sz w:val="22"/>
              </w:rPr>
              <w:t>Fellowship</w:t>
            </w:r>
            <w:r>
              <w:rPr>
                <w:spacing w:val="-8"/>
                <w:sz w:val="22"/>
              </w:rPr>
              <w:t> </w:t>
            </w:r>
            <w:r>
              <w:rPr>
                <w:sz w:val="22"/>
              </w:rPr>
              <w:t>from</w:t>
            </w:r>
            <w:r>
              <w:rPr>
                <w:spacing w:val="-3"/>
                <w:sz w:val="22"/>
              </w:rPr>
              <w:t> </w:t>
            </w:r>
            <w:r>
              <w:rPr>
                <w:sz w:val="22"/>
              </w:rPr>
              <w:t>the</w:t>
            </w:r>
            <w:r>
              <w:rPr>
                <w:spacing w:val="-5"/>
                <w:sz w:val="22"/>
              </w:rPr>
              <w:t> </w:t>
            </w:r>
            <w:r>
              <w:rPr>
                <w:sz w:val="22"/>
              </w:rPr>
              <w:t>NICHD,</w:t>
            </w:r>
            <w:r>
              <w:rPr>
                <w:spacing w:val="-5"/>
                <w:sz w:val="22"/>
              </w:rPr>
              <w:t> </w:t>
            </w:r>
            <w:r>
              <w:rPr>
                <w:sz w:val="22"/>
              </w:rPr>
              <w:t>PSTC,</w:t>
            </w:r>
            <w:r>
              <w:rPr>
                <w:spacing w:val="-5"/>
                <w:sz w:val="22"/>
              </w:rPr>
              <w:t> </w:t>
            </w:r>
            <w:r>
              <w:rPr>
                <w:sz w:val="22"/>
              </w:rPr>
              <w:t>Brown</w:t>
            </w:r>
            <w:r>
              <w:rPr>
                <w:spacing w:val="-4"/>
                <w:sz w:val="22"/>
              </w:rPr>
              <w:t> </w:t>
            </w:r>
            <w:r>
              <w:rPr>
                <w:spacing w:val="-2"/>
                <w:sz w:val="22"/>
              </w:rPr>
              <w:t>(declined)</w:t>
            </w:r>
          </w:p>
        </w:tc>
      </w:tr>
      <w:tr>
        <w:trPr>
          <w:trHeight w:val="253" w:hRule="atLeast"/>
        </w:trPr>
        <w:tc>
          <w:tcPr>
            <w:tcW w:w="1316" w:type="dxa"/>
          </w:tcPr>
          <w:p>
            <w:pPr>
              <w:pStyle w:val="TableParagraph"/>
              <w:spacing w:line="233" w:lineRule="exact"/>
              <w:rPr>
                <w:sz w:val="22"/>
              </w:rPr>
            </w:pPr>
            <w:r>
              <w:rPr>
                <w:spacing w:val="-4"/>
                <w:sz w:val="22"/>
              </w:rPr>
              <w:t>2015</w:t>
            </w:r>
          </w:p>
        </w:tc>
        <w:tc>
          <w:tcPr>
            <w:tcW w:w="8281" w:type="dxa"/>
          </w:tcPr>
          <w:p>
            <w:pPr>
              <w:pStyle w:val="TableParagraph"/>
              <w:spacing w:line="233" w:lineRule="exact"/>
              <w:ind w:left="596"/>
              <w:rPr>
                <w:sz w:val="22"/>
              </w:rPr>
            </w:pPr>
            <w:r>
              <w:rPr>
                <w:sz w:val="22"/>
              </w:rPr>
              <w:t>Graduate</w:t>
            </w:r>
            <w:r>
              <w:rPr>
                <w:spacing w:val="-4"/>
                <w:sz w:val="22"/>
              </w:rPr>
              <w:t> </w:t>
            </w:r>
            <w:r>
              <w:rPr>
                <w:sz w:val="22"/>
              </w:rPr>
              <w:t>Student</w:t>
            </w:r>
            <w:r>
              <w:rPr>
                <w:spacing w:val="-2"/>
                <w:sz w:val="22"/>
              </w:rPr>
              <w:t> </w:t>
            </w:r>
            <w:r>
              <w:rPr>
                <w:sz w:val="22"/>
              </w:rPr>
              <w:t>Paper</w:t>
            </w:r>
            <w:r>
              <w:rPr>
                <w:spacing w:val="-3"/>
                <w:sz w:val="22"/>
              </w:rPr>
              <w:t> </w:t>
            </w:r>
            <w:r>
              <w:rPr>
                <w:sz w:val="22"/>
              </w:rPr>
              <w:t>Prize,</w:t>
            </w:r>
            <w:r>
              <w:rPr>
                <w:spacing w:val="-3"/>
                <w:sz w:val="22"/>
              </w:rPr>
              <w:t> </w:t>
            </w:r>
            <w:r>
              <w:rPr>
                <w:sz w:val="22"/>
              </w:rPr>
              <w:t>S4,</w:t>
            </w:r>
            <w:r>
              <w:rPr>
                <w:spacing w:val="-3"/>
                <w:sz w:val="22"/>
              </w:rPr>
              <w:t> </w:t>
            </w:r>
            <w:r>
              <w:rPr>
                <w:spacing w:val="-4"/>
                <w:sz w:val="22"/>
              </w:rPr>
              <w:t>Brown</w:t>
            </w:r>
          </w:p>
        </w:tc>
      </w:tr>
      <w:tr>
        <w:trPr>
          <w:trHeight w:val="253" w:hRule="atLeast"/>
        </w:trPr>
        <w:tc>
          <w:tcPr>
            <w:tcW w:w="1316" w:type="dxa"/>
          </w:tcPr>
          <w:p>
            <w:pPr>
              <w:pStyle w:val="TableParagraph"/>
              <w:spacing w:line="233" w:lineRule="exact"/>
              <w:rPr>
                <w:sz w:val="22"/>
              </w:rPr>
            </w:pPr>
            <w:r>
              <w:rPr>
                <w:spacing w:val="-4"/>
                <w:sz w:val="22"/>
              </w:rPr>
              <w:t>2015</w:t>
            </w:r>
          </w:p>
        </w:tc>
        <w:tc>
          <w:tcPr>
            <w:tcW w:w="8281" w:type="dxa"/>
          </w:tcPr>
          <w:p>
            <w:pPr>
              <w:pStyle w:val="TableParagraph"/>
              <w:spacing w:line="233" w:lineRule="exact"/>
              <w:ind w:left="596"/>
              <w:rPr>
                <w:sz w:val="22"/>
              </w:rPr>
            </w:pPr>
            <w:r>
              <w:rPr>
                <w:sz w:val="22"/>
              </w:rPr>
              <w:t>Graduate</w:t>
            </w:r>
            <w:r>
              <w:rPr>
                <w:spacing w:val="-6"/>
                <w:sz w:val="22"/>
              </w:rPr>
              <w:t> </w:t>
            </w:r>
            <w:r>
              <w:rPr>
                <w:sz w:val="22"/>
              </w:rPr>
              <w:t>Fellowship,</w:t>
            </w:r>
            <w:r>
              <w:rPr>
                <w:spacing w:val="-5"/>
                <w:sz w:val="22"/>
              </w:rPr>
              <w:t> </w:t>
            </w:r>
            <w:r>
              <w:rPr>
                <w:sz w:val="22"/>
              </w:rPr>
              <w:t>IBES,</w:t>
            </w:r>
            <w:r>
              <w:rPr>
                <w:spacing w:val="-5"/>
                <w:sz w:val="22"/>
              </w:rPr>
              <w:t> </w:t>
            </w:r>
            <w:r>
              <w:rPr>
                <w:sz w:val="22"/>
              </w:rPr>
              <w:t>Brown</w:t>
            </w:r>
            <w:r>
              <w:rPr>
                <w:spacing w:val="-5"/>
                <w:sz w:val="22"/>
              </w:rPr>
              <w:t> </w:t>
            </w:r>
            <w:r>
              <w:rPr>
                <w:sz w:val="22"/>
              </w:rPr>
              <w:t>(declined</w:t>
            </w:r>
            <w:r>
              <w:rPr>
                <w:spacing w:val="-5"/>
                <w:sz w:val="22"/>
              </w:rPr>
              <w:t> </w:t>
            </w:r>
            <w:r>
              <w:rPr>
                <w:sz w:val="22"/>
              </w:rPr>
              <w:t>AY</w:t>
            </w:r>
            <w:r>
              <w:rPr>
                <w:spacing w:val="-5"/>
                <w:sz w:val="22"/>
              </w:rPr>
              <w:t> </w:t>
            </w:r>
            <w:r>
              <w:rPr>
                <w:spacing w:val="-2"/>
                <w:sz w:val="22"/>
              </w:rPr>
              <w:t>support)</w:t>
            </w:r>
          </w:p>
        </w:tc>
      </w:tr>
      <w:tr>
        <w:trPr>
          <w:trHeight w:val="253" w:hRule="atLeast"/>
        </w:trPr>
        <w:tc>
          <w:tcPr>
            <w:tcW w:w="1316" w:type="dxa"/>
          </w:tcPr>
          <w:p>
            <w:pPr>
              <w:pStyle w:val="TableParagraph"/>
              <w:spacing w:line="233" w:lineRule="exact"/>
              <w:rPr>
                <w:sz w:val="22"/>
              </w:rPr>
            </w:pPr>
            <w:r>
              <w:rPr>
                <w:spacing w:val="-4"/>
                <w:sz w:val="22"/>
              </w:rPr>
              <w:t>2014</w:t>
            </w:r>
          </w:p>
        </w:tc>
        <w:tc>
          <w:tcPr>
            <w:tcW w:w="8281" w:type="dxa"/>
          </w:tcPr>
          <w:p>
            <w:pPr>
              <w:pStyle w:val="TableParagraph"/>
              <w:spacing w:line="233" w:lineRule="exact"/>
              <w:ind w:left="596"/>
              <w:rPr>
                <w:sz w:val="22"/>
              </w:rPr>
            </w:pPr>
            <w:r>
              <w:rPr>
                <w:sz w:val="22"/>
              </w:rPr>
              <w:t>Third</w:t>
            </w:r>
            <w:r>
              <w:rPr>
                <w:spacing w:val="-6"/>
                <w:sz w:val="22"/>
              </w:rPr>
              <w:t> </w:t>
            </w:r>
            <w:r>
              <w:rPr>
                <w:sz w:val="22"/>
              </w:rPr>
              <w:t>Year</w:t>
            </w:r>
            <w:r>
              <w:rPr>
                <w:spacing w:val="-3"/>
                <w:sz w:val="22"/>
              </w:rPr>
              <w:t> </w:t>
            </w:r>
            <w:r>
              <w:rPr>
                <w:sz w:val="22"/>
              </w:rPr>
              <w:t>Paper</w:t>
            </w:r>
            <w:r>
              <w:rPr>
                <w:spacing w:val="-3"/>
                <w:sz w:val="22"/>
              </w:rPr>
              <w:t> </w:t>
            </w:r>
            <w:r>
              <w:rPr>
                <w:sz w:val="22"/>
              </w:rPr>
              <w:t>Prize</w:t>
            </w:r>
            <w:r>
              <w:rPr>
                <w:spacing w:val="-5"/>
                <w:sz w:val="22"/>
              </w:rPr>
              <w:t> </w:t>
            </w:r>
            <w:r>
              <w:rPr>
                <w:sz w:val="22"/>
              </w:rPr>
              <w:t>in</w:t>
            </w:r>
            <w:r>
              <w:rPr>
                <w:spacing w:val="-4"/>
                <w:sz w:val="22"/>
              </w:rPr>
              <w:t> </w:t>
            </w:r>
            <w:r>
              <w:rPr>
                <w:sz w:val="22"/>
              </w:rPr>
              <w:t>Economics:</w:t>
            </w:r>
            <w:r>
              <w:rPr>
                <w:spacing w:val="-3"/>
                <w:sz w:val="22"/>
              </w:rPr>
              <w:t> </w:t>
            </w:r>
            <w:r>
              <w:rPr>
                <w:sz w:val="22"/>
              </w:rPr>
              <w:t>Abramson</w:t>
            </w:r>
            <w:r>
              <w:rPr>
                <w:spacing w:val="-4"/>
                <w:sz w:val="22"/>
              </w:rPr>
              <w:t> </w:t>
            </w:r>
            <w:r>
              <w:rPr>
                <w:sz w:val="22"/>
              </w:rPr>
              <w:t>Award,</w:t>
            </w:r>
            <w:r>
              <w:rPr>
                <w:spacing w:val="-3"/>
                <w:sz w:val="22"/>
              </w:rPr>
              <w:t> </w:t>
            </w:r>
            <w:r>
              <w:rPr>
                <w:spacing w:val="-2"/>
                <w:sz w:val="22"/>
              </w:rPr>
              <w:t>Brown</w:t>
            </w:r>
          </w:p>
        </w:tc>
      </w:tr>
      <w:tr>
        <w:trPr>
          <w:trHeight w:val="253" w:hRule="atLeast"/>
        </w:trPr>
        <w:tc>
          <w:tcPr>
            <w:tcW w:w="1316" w:type="dxa"/>
          </w:tcPr>
          <w:p>
            <w:pPr>
              <w:pStyle w:val="TableParagraph"/>
              <w:spacing w:line="233" w:lineRule="exact"/>
              <w:rPr>
                <w:sz w:val="22"/>
              </w:rPr>
            </w:pPr>
            <w:r>
              <w:rPr>
                <w:spacing w:val="-4"/>
                <w:sz w:val="22"/>
              </w:rPr>
              <w:t>2014</w:t>
            </w:r>
          </w:p>
        </w:tc>
        <w:tc>
          <w:tcPr>
            <w:tcW w:w="8281" w:type="dxa"/>
          </w:tcPr>
          <w:p>
            <w:pPr>
              <w:pStyle w:val="TableParagraph"/>
              <w:spacing w:line="233" w:lineRule="exact"/>
              <w:ind w:left="596"/>
              <w:rPr>
                <w:sz w:val="22"/>
              </w:rPr>
            </w:pPr>
            <w:r>
              <w:rPr>
                <w:sz w:val="22"/>
              </w:rPr>
              <w:t>Graduate</w:t>
            </w:r>
            <w:r>
              <w:rPr>
                <w:spacing w:val="-8"/>
                <w:sz w:val="22"/>
              </w:rPr>
              <w:t> </w:t>
            </w:r>
            <w:r>
              <w:rPr>
                <w:sz w:val="22"/>
              </w:rPr>
              <w:t>Teaching</w:t>
            </w:r>
            <w:r>
              <w:rPr>
                <w:spacing w:val="-5"/>
                <w:sz w:val="22"/>
              </w:rPr>
              <w:t> </w:t>
            </w:r>
            <w:r>
              <w:rPr>
                <w:sz w:val="22"/>
              </w:rPr>
              <w:t>Award,</w:t>
            </w:r>
            <w:r>
              <w:rPr>
                <w:spacing w:val="-7"/>
                <w:sz w:val="22"/>
              </w:rPr>
              <w:t> </w:t>
            </w:r>
            <w:r>
              <w:rPr>
                <w:spacing w:val="-4"/>
                <w:sz w:val="22"/>
              </w:rPr>
              <w:t>Brown</w:t>
            </w:r>
          </w:p>
        </w:tc>
      </w:tr>
      <w:tr>
        <w:trPr>
          <w:trHeight w:val="253" w:hRule="atLeast"/>
        </w:trPr>
        <w:tc>
          <w:tcPr>
            <w:tcW w:w="1316" w:type="dxa"/>
          </w:tcPr>
          <w:p>
            <w:pPr>
              <w:pStyle w:val="TableParagraph"/>
              <w:spacing w:line="233" w:lineRule="exact"/>
              <w:rPr>
                <w:sz w:val="22"/>
              </w:rPr>
            </w:pPr>
            <w:r>
              <w:rPr>
                <w:spacing w:val="-2"/>
                <w:sz w:val="22"/>
              </w:rPr>
              <w:t>2011-</w:t>
            </w:r>
            <w:r>
              <w:rPr>
                <w:spacing w:val="-4"/>
                <w:sz w:val="22"/>
              </w:rPr>
              <w:t>2012</w:t>
            </w:r>
          </w:p>
        </w:tc>
        <w:tc>
          <w:tcPr>
            <w:tcW w:w="8281" w:type="dxa"/>
          </w:tcPr>
          <w:p>
            <w:pPr>
              <w:pStyle w:val="TableParagraph"/>
              <w:spacing w:line="233" w:lineRule="exact"/>
              <w:ind w:left="596"/>
              <w:rPr>
                <w:sz w:val="22"/>
              </w:rPr>
            </w:pPr>
            <w:r>
              <w:rPr>
                <w:sz w:val="22"/>
              </w:rPr>
              <w:t>Graduate</w:t>
            </w:r>
            <w:r>
              <w:rPr>
                <w:spacing w:val="-6"/>
                <w:sz w:val="22"/>
              </w:rPr>
              <w:t> </w:t>
            </w:r>
            <w:r>
              <w:rPr>
                <w:sz w:val="22"/>
              </w:rPr>
              <w:t>School</w:t>
            </w:r>
            <w:r>
              <w:rPr>
                <w:spacing w:val="-7"/>
                <w:sz w:val="22"/>
              </w:rPr>
              <w:t> </w:t>
            </w:r>
            <w:r>
              <w:rPr>
                <w:sz w:val="22"/>
              </w:rPr>
              <w:t>Fellowship,</w:t>
            </w:r>
            <w:r>
              <w:rPr>
                <w:spacing w:val="-5"/>
                <w:sz w:val="22"/>
              </w:rPr>
              <w:t> </w:t>
            </w:r>
            <w:r>
              <w:rPr>
                <w:spacing w:val="-4"/>
                <w:sz w:val="22"/>
              </w:rPr>
              <w:t>Brown</w:t>
            </w:r>
          </w:p>
        </w:tc>
      </w:tr>
      <w:tr>
        <w:trPr>
          <w:trHeight w:val="379" w:hRule="atLeast"/>
        </w:trPr>
        <w:tc>
          <w:tcPr>
            <w:tcW w:w="1316" w:type="dxa"/>
          </w:tcPr>
          <w:p>
            <w:pPr>
              <w:pStyle w:val="TableParagraph"/>
              <w:spacing w:line="249" w:lineRule="exact"/>
              <w:rPr>
                <w:sz w:val="22"/>
              </w:rPr>
            </w:pPr>
            <w:r>
              <w:rPr>
                <w:spacing w:val="-4"/>
                <w:sz w:val="22"/>
              </w:rPr>
              <w:t>2010</w:t>
            </w:r>
          </w:p>
        </w:tc>
        <w:tc>
          <w:tcPr>
            <w:tcW w:w="8281" w:type="dxa"/>
          </w:tcPr>
          <w:p>
            <w:pPr>
              <w:pStyle w:val="TableParagraph"/>
              <w:spacing w:line="249" w:lineRule="exact"/>
              <w:ind w:left="596"/>
              <w:rPr>
                <w:sz w:val="22"/>
              </w:rPr>
            </w:pPr>
            <w:r>
              <w:rPr>
                <w:sz w:val="22"/>
              </w:rPr>
              <w:t>William</w:t>
            </w:r>
            <w:r>
              <w:rPr>
                <w:spacing w:val="-6"/>
                <w:sz w:val="22"/>
              </w:rPr>
              <w:t> </w:t>
            </w:r>
            <w:r>
              <w:rPr>
                <w:sz w:val="22"/>
              </w:rPr>
              <w:t>McKinstry</w:t>
            </w:r>
            <w:r>
              <w:rPr>
                <w:spacing w:val="-8"/>
                <w:sz w:val="22"/>
              </w:rPr>
              <w:t> </w:t>
            </w:r>
            <w:r>
              <w:rPr>
                <w:sz w:val="22"/>
              </w:rPr>
              <w:t>Award</w:t>
            </w:r>
            <w:r>
              <w:rPr>
                <w:spacing w:val="-7"/>
                <w:sz w:val="22"/>
              </w:rPr>
              <w:t> </w:t>
            </w:r>
            <w:r>
              <w:rPr>
                <w:sz w:val="22"/>
              </w:rPr>
              <w:t>for</w:t>
            </w:r>
            <w:r>
              <w:rPr>
                <w:spacing w:val="-4"/>
                <w:sz w:val="22"/>
              </w:rPr>
              <w:t> </w:t>
            </w:r>
            <w:r>
              <w:rPr>
                <w:sz w:val="22"/>
              </w:rPr>
              <w:t>Business-Economics,</w:t>
            </w:r>
            <w:r>
              <w:rPr>
                <w:spacing w:val="-8"/>
                <w:sz w:val="22"/>
              </w:rPr>
              <w:t> </w:t>
            </w:r>
            <w:r>
              <w:rPr>
                <w:sz w:val="22"/>
              </w:rPr>
              <w:t>Miami</w:t>
            </w:r>
            <w:r>
              <w:rPr>
                <w:spacing w:val="-3"/>
                <w:sz w:val="22"/>
              </w:rPr>
              <w:t> </w:t>
            </w:r>
            <w:r>
              <w:rPr>
                <w:spacing w:val="-2"/>
                <w:sz w:val="22"/>
              </w:rPr>
              <w:t>University</w:t>
            </w:r>
          </w:p>
        </w:tc>
      </w:tr>
      <w:tr>
        <w:trPr>
          <w:trHeight w:val="505" w:hRule="atLeast"/>
        </w:trPr>
        <w:tc>
          <w:tcPr>
            <w:tcW w:w="9597" w:type="dxa"/>
            <w:gridSpan w:val="2"/>
          </w:tcPr>
          <w:p>
            <w:pPr>
              <w:pStyle w:val="TableParagraph"/>
              <w:spacing w:before="121"/>
              <w:rPr>
                <w:sz w:val="22"/>
              </w:rPr>
            </w:pPr>
            <w:r>
              <w:rPr>
                <w:b/>
                <w:sz w:val="22"/>
                <w:u w:val="single"/>
              </w:rPr>
              <w:t>Presentations:</w:t>
            </w:r>
            <w:r>
              <w:rPr>
                <w:b/>
                <w:spacing w:val="-5"/>
                <w:sz w:val="22"/>
              </w:rPr>
              <w:t> </w:t>
            </w:r>
            <w:r>
              <w:rPr>
                <w:sz w:val="22"/>
              </w:rPr>
              <w:t>(*</w:t>
            </w:r>
            <w:r>
              <w:rPr>
                <w:spacing w:val="-5"/>
                <w:sz w:val="22"/>
              </w:rPr>
              <w:t> </w:t>
            </w:r>
            <w:r>
              <w:rPr>
                <w:sz w:val="22"/>
              </w:rPr>
              <w:t>indicates</w:t>
            </w:r>
            <w:r>
              <w:rPr>
                <w:spacing w:val="-6"/>
                <w:sz w:val="22"/>
              </w:rPr>
              <w:t> </w:t>
            </w:r>
            <w:r>
              <w:rPr>
                <w:spacing w:val="-2"/>
                <w:sz w:val="22"/>
              </w:rPr>
              <w:t>scheduled)</w:t>
            </w:r>
          </w:p>
        </w:tc>
      </w:tr>
      <w:tr>
        <w:trPr>
          <w:trHeight w:val="380" w:hRule="atLeast"/>
        </w:trPr>
        <w:tc>
          <w:tcPr>
            <w:tcW w:w="1316" w:type="dxa"/>
          </w:tcPr>
          <w:p>
            <w:pPr>
              <w:pStyle w:val="TableParagraph"/>
              <w:spacing w:line="238" w:lineRule="exact" w:before="122"/>
              <w:rPr>
                <w:sz w:val="22"/>
              </w:rPr>
            </w:pPr>
            <w:r>
              <w:rPr>
                <w:spacing w:val="-4"/>
                <w:sz w:val="22"/>
              </w:rPr>
              <w:t>2024</w:t>
            </w:r>
          </w:p>
        </w:tc>
        <w:tc>
          <w:tcPr>
            <w:tcW w:w="8281" w:type="dxa"/>
          </w:tcPr>
          <w:p>
            <w:pPr>
              <w:pStyle w:val="TableParagraph"/>
              <w:spacing w:line="238" w:lineRule="exact" w:before="122"/>
              <w:ind w:left="310"/>
              <w:rPr>
                <w:sz w:val="22"/>
              </w:rPr>
            </w:pPr>
            <w:r>
              <w:rPr>
                <w:sz w:val="22"/>
              </w:rPr>
              <w:t>University</w:t>
            </w:r>
            <w:r>
              <w:rPr>
                <w:spacing w:val="-5"/>
                <w:sz w:val="22"/>
              </w:rPr>
              <w:t> </w:t>
            </w:r>
            <w:r>
              <w:rPr>
                <w:sz w:val="22"/>
              </w:rPr>
              <w:t>of</w:t>
            </w:r>
            <w:r>
              <w:rPr>
                <w:spacing w:val="-3"/>
                <w:sz w:val="22"/>
              </w:rPr>
              <w:t> </w:t>
            </w:r>
            <w:r>
              <w:rPr>
                <w:sz w:val="22"/>
              </w:rPr>
              <w:t>California</w:t>
            </w:r>
            <w:r>
              <w:rPr>
                <w:spacing w:val="-4"/>
                <w:sz w:val="22"/>
              </w:rPr>
              <w:t> </w:t>
            </w:r>
            <w:r>
              <w:rPr>
                <w:sz w:val="22"/>
              </w:rPr>
              <w:t>San</w:t>
            </w:r>
            <w:r>
              <w:rPr>
                <w:spacing w:val="-5"/>
                <w:sz w:val="22"/>
              </w:rPr>
              <w:t> </w:t>
            </w:r>
            <w:r>
              <w:rPr>
                <w:sz w:val="22"/>
              </w:rPr>
              <w:t>Diego,</w:t>
            </w:r>
            <w:r>
              <w:rPr>
                <w:spacing w:val="-4"/>
                <w:sz w:val="22"/>
              </w:rPr>
              <w:t> </w:t>
            </w:r>
            <w:r>
              <w:rPr>
                <w:sz w:val="22"/>
              </w:rPr>
              <w:t>San</w:t>
            </w:r>
            <w:r>
              <w:rPr>
                <w:spacing w:val="-4"/>
                <w:sz w:val="22"/>
              </w:rPr>
              <w:t> </w:t>
            </w:r>
            <w:r>
              <w:rPr>
                <w:sz w:val="22"/>
              </w:rPr>
              <w:t>Diego,</w:t>
            </w:r>
            <w:r>
              <w:rPr>
                <w:spacing w:val="-4"/>
                <w:sz w:val="22"/>
              </w:rPr>
              <w:t> </w:t>
            </w:r>
            <w:r>
              <w:rPr>
                <w:sz w:val="22"/>
              </w:rPr>
              <w:t>CA;</w:t>
            </w:r>
            <w:r>
              <w:rPr>
                <w:spacing w:val="-4"/>
                <w:sz w:val="22"/>
              </w:rPr>
              <w:t> </w:t>
            </w:r>
            <w:r>
              <w:rPr>
                <w:sz w:val="22"/>
              </w:rPr>
              <w:t>Association</w:t>
            </w:r>
            <w:r>
              <w:rPr>
                <w:spacing w:val="-7"/>
                <w:sz w:val="22"/>
              </w:rPr>
              <w:t> </w:t>
            </w:r>
            <w:r>
              <w:rPr>
                <w:sz w:val="22"/>
              </w:rPr>
              <w:t>of</w:t>
            </w:r>
            <w:r>
              <w:rPr>
                <w:spacing w:val="-3"/>
                <w:sz w:val="22"/>
              </w:rPr>
              <w:t> </w:t>
            </w:r>
            <w:r>
              <w:rPr>
                <w:sz w:val="22"/>
              </w:rPr>
              <w:t>Environmental</w:t>
            </w:r>
            <w:r>
              <w:rPr>
                <w:spacing w:val="-3"/>
                <w:sz w:val="22"/>
              </w:rPr>
              <w:t> </w:t>
            </w:r>
            <w:r>
              <w:rPr>
                <w:spacing w:val="-5"/>
                <w:sz w:val="22"/>
              </w:rPr>
              <w:t>and</w:t>
            </w:r>
          </w:p>
        </w:tc>
      </w:tr>
      <w:tr>
        <w:trPr>
          <w:trHeight w:val="379" w:hRule="atLeast"/>
        </w:trPr>
        <w:tc>
          <w:tcPr>
            <w:tcW w:w="1316" w:type="dxa"/>
          </w:tcPr>
          <w:p>
            <w:pPr>
              <w:pStyle w:val="TableParagraph"/>
              <w:ind w:left="0"/>
              <w:rPr>
                <w:sz w:val="22"/>
              </w:rPr>
            </w:pPr>
          </w:p>
        </w:tc>
        <w:tc>
          <w:tcPr>
            <w:tcW w:w="8281" w:type="dxa"/>
          </w:tcPr>
          <w:p>
            <w:pPr>
              <w:pStyle w:val="TableParagraph"/>
              <w:spacing w:line="249" w:lineRule="exact"/>
              <w:ind w:left="310"/>
              <w:rPr>
                <w:sz w:val="22"/>
              </w:rPr>
            </w:pPr>
            <w:r>
              <w:rPr>
                <w:sz w:val="22"/>
              </w:rPr>
              <w:t>Resource</w:t>
            </w:r>
            <w:r>
              <w:rPr>
                <w:spacing w:val="-6"/>
                <w:sz w:val="22"/>
              </w:rPr>
              <w:t> </w:t>
            </w:r>
            <w:r>
              <w:rPr>
                <w:sz w:val="22"/>
              </w:rPr>
              <w:t>Economists</w:t>
            </w:r>
            <w:r>
              <w:rPr>
                <w:spacing w:val="-6"/>
                <w:sz w:val="22"/>
              </w:rPr>
              <w:t> </w:t>
            </w:r>
            <w:r>
              <w:rPr>
                <w:sz w:val="22"/>
              </w:rPr>
              <w:t>(AERE)</w:t>
            </w:r>
            <w:r>
              <w:rPr>
                <w:spacing w:val="-5"/>
                <w:sz w:val="22"/>
              </w:rPr>
              <w:t> </w:t>
            </w:r>
            <w:r>
              <w:rPr>
                <w:sz w:val="22"/>
              </w:rPr>
              <w:t>Summer</w:t>
            </w:r>
            <w:r>
              <w:rPr>
                <w:spacing w:val="-4"/>
                <w:sz w:val="22"/>
              </w:rPr>
              <w:t> </w:t>
            </w:r>
            <w:r>
              <w:rPr>
                <w:sz w:val="22"/>
              </w:rPr>
              <w:t>Conference,</w:t>
            </w:r>
            <w:r>
              <w:rPr>
                <w:spacing w:val="-9"/>
                <w:sz w:val="22"/>
              </w:rPr>
              <w:t> </w:t>
            </w:r>
            <w:r>
              <w:rPr>
                <w:sz w:val="22"/>
              </w:rPr>
              <w:t>Washington,</w:t>
            </w:r>
            <w:r>
              <w:rPr>
                <w:spacing w:val="-5"/>
                <w:sz w:val="22"/>
              </w:rPr>
              <w:t> </w:t>
            </w:r>
            <w:r>
              <w:rPr>
                <w:spacing w:val="-4"/>
                <w:sz w:val="22"/>
              </w:rPr>
              <w:t>D.C.</w:t>
            </w:r>
          </w:p>
        </w:tc>
      </w:tr>
      <w:tr>
        <w:trPr>
          <w:trHeight w:val="379" w:hRule="atLeast"/>
        </w:trPr>
        <w:tc>
          <w:tcPr>
            <w:tcW w:w="1316" w:type="dxa"/>
          </w:tcPr>
          <w:p>
            <w:pPr>
              <w:pStyle w:val="TableParagraph"/>
              <w:spacing w:line="238" w:lineRule="exact" w:before="121"/>
              <w:rPr>
                <w:sz w:val="22"/>
              </w:rPr>
            </w:pPr>
            <w:r>
              <w:rPr>
                <w:spacing w:val="-4"/>
                <w:sz w:val="22"/>
              </w:rPr>
              <w:t>2023</w:t>
            </w:r>
          </w:p>
        </w:tc>
        <w:tc>
          <w:tcPr>
            <w:tcW w:w="8281" w:type="dxa"/>
          </w:tcPr>
          <w:p>
            <w:pPr>
              <w:pStyle w:val="TableParagraph"/>
              <w:spacing w:line="238" w:lineRule="exact" w:before="121"/>
              <w:ind w:left="310"/>
              <w:rPr>
                <w:sz w:val="22"/>
              </w:rPr>
            </w:pPr>
            <w:r>
              <w:rPr>
                <w:sz w:val="22"/>
              </w:rPr>
              <w:t>Association</w:t>
            </w:r>
            <w:r>
              <w:rPr>
                <w:spacing w:val="-10"/>
                <w:sz w:val="22"/>
              </w:rPr>
              <w:t> </w:t>
            </w:r>
            <w:r>
              <w:rPr>
                <w:sz w:val="22"/>
              </w:rPr>
              <w:t>for</w:t>
            </w:r>
            <w:r>
              <w:rPr>
                <w:spacing w:val="-3"/>
                <w:sz w:val="22"/>
              </w:rPr>
              <w:t> </w:t>
            </w:r>
            <w:r>
              <w:rPr>
                <w:sz w:val="22"/>
              </w:rPr>
              <w:t>Public</w:t>
            </w:r>
            <w:r>
              <w:rPr>
                <w:spacing w:val="-4"/>
                <w:sz w:val="22"/>
              </w:rPr>
              <w:t> </w:t>
            </w:r>
            <w:r>
              <w:rPr>
                <w:sz w:val="22"/>
              </w:rPr>
              <w:t>Policy</w:t>
            </w:r>
            <w:r>
              <w:rPr>
                <w:spacing w:val="-5"/>
                <w:sz w:val="22"/>
              </w:rPr>
              <w:t> </w:t>
            </w:r>
            <w:r>
              <w:rPr>
                <w:sz w:val="22"/>
              </w:rPr>
              <w:t>Analysis</w:t>
            </w:r>
            <w:r>
              <w:rPr>
                <w:spacing w:val="-4"/>
                <w:sz w:val="22"/>
              </w:rPr>
              <w:t> </w:t>
            </w:r>
            <w:r>
              <w:rPr>
                <w:sz w:val="22"/>
              </w:rPr>
              <w:t>&amp;</w:t>
            </w:r>
            <w:r>
              <w:rPr>
                <w:spacing w:val="-6"/>
                <w:sz w:val="22"/>
              </w:rPr>
              <w:t> </w:t>
            </w:r>
            <w:r>
              <w:rPr>
                <w:sz w:val="22"/>
              </w:rPr>
              <w:t>Management</w:t>
            </w:r>
            <w:r>
              <w:rPr>
                <w:spacing w:val="-4"/>
                <w:sz w:val="22"/>
              </w:rPr>
              <w:t> </w:t>
            </w:r>
            <w:r>
              <w:rPr>
                <w:sz w:val="22"/>
              </w:rPr>
              <w:t>(APPAM)</w:t>
            </w:r>
            <w:r>
              <w:rPr>
                <w:spacing w:val="-3"/>
                <w:sz w:val="22"/>
              </w:rPr>
              <w:t> </w:t>
            </w:r>
            <w:r>
              <w:rPr>
                <w:sz w:val="22"/>
              </w:rPr>
              <w:t>Conference,</w:t>
            </w:r>
            <w:r>
              <w:rPr>
                <w:spacing w:val="-4"/>
                <w:sz w:val="22"/>
              </w:rPr>
              <w:t> </w:t>
            </w:r>
            <w:r>
              <w:rPr>
                <w:spacing w:val="-2"/>
                <w:sz w:val="22"/>
              </w:rPr>
              <w:t>Atlanta,</w:t>
            </w:r>
          </w:p>
        </w:tc>
      </w:tr>
      <w:tr>
        <w:trPr>
          <w:trHeight w:val="249" w:hRule="atLeast"/>
        </w:trPr>
        <w:tc>
          <w:tcPr>
            <w:tcW w:w="1316" w:type="dxa"/>
          </w:tcPr>
          <w:p>
            <w:pPr>
              <w:pStyle w:val="TableParagraph"/>
              <w:ind w:left="0"/>
              <w:rPr>
                <w:sz w:val="18"/>
              </w:rPr>
            </w:pPr>
          </w:p>
        </w:tc>
        <w:tc>
          <w:tcPr>
            <w:tcW w:w="8281" w:type="dxa"/>
          </w:tcPr>
          <w:p>
            <w:pPr>
              <w:pStyle w:val="TableParagraph"/>
              <w:spacing w:line="229" w:lineRule="exact"/>
              <w:ind w:left="310"/>
              <w:rPr>
                <w:sz w:val="22"/>
              </w:rPr>
            </w:pPr>
            <w:r>
              <w:rPr>
                <w:sz w:val="22"/>
              </w:rPr>
              <w:t>GA;</w:t>
            </w:r>
            <w:r>
              <w:rPr>
                <w:spacing w:val="-5"/>
                <w:sz w:val="22"/>
              </w:rPr>
              <w:t> </w:t>
            </w:r>
            <w:r>
              <w:rPr>
                <w:sz w:val="22"/>
              </w:rPr>
              <w:t>University</w:t>
            </w:r>
            <w:r>
              <w:rPr>
                <w:spacing w:val="-3"/>
                <w:sz w:val="22"/>
              </w:rPr>
              <w:t> </w:t>
            </w:r>
            <w:r>
              <w:rPr>
                <w:sz w:val="22"/>
              </w:rPr>
              <w:t>of</w:t>
            </w:r>
            <w:r>
              <w:rPr>
                <w:spacing w:val="-2"/>
                <w:sz w:val="22"/>
              </w:rPr>
              <w:t> </w:t>
            </w:r>
            <w:r>
              <w:rPr>
                <w:sz w:val="22"/>
              </w:rPr>
              <w:t>Wisconsin</w:t>
            </w:r>
            <w:r>
              <w:rPr>
                <w:spacing w:val="-4"/>
                <w:sz w:val="22"/>
              </w:rPr>
              <w:t> </w:t>
            </w:r>
            <w:r>
              <w:rPr>
                <w:sz w:val="22"/>
              </w:rPr>
              <w:t>–</w:t>
            </w:r>
            <w:r>
              <w:rPr>
                <w:spacing w:val="-6"/>
                <w:sz w:val="22"/>
              </w:rPr>
              <w:t> </w:t>
            </w:r>
            <w:r>
              <w:rPr>
                <w:sz w:val="22"/>
              </w:rPr>
              <w:t>Madison,</w:t>
            </w:r>
            <w:r>
              <w:rPr>
                <w:spacing w:val="-6"/>
                <w:sz w:val="22"/>
              </w:rPr>
              <w:t> </w:t>
            </w:r>
            <w:r>
              <w:rPr>
                <w:sz w:val="22"/>
              </w:rPr>
              <w:t>Madison,</w:t>
            </w:r>
            <w:r>
              <w:rPr>
                <w:spacing w:val="-3"/>
                <w:sz w:val="22"/>
              </w:rPr>
              <w:t> </w:t>
            </w:r>
            <w:r>
              <w:rPr>
                <w:sz w:val="22"/>
              </w:rPr>
              <w:t>WI;</w:t>
            </w:r>
            <w:r>
              <w:rPr>
                <w:spacing w:val="-3"/>
                <w:sz w:val="22"/>
              </w:rPr>
              <w:t> </w:t>
            </w:r>
            <w:r>
              <w:rPr>
                <w:sz w:val="22"/>
              </w:rPr>
              <w:t>Paris</w:t>
            </w:r>
            <w:r>
              <w:rPr>
                <w:spacing w:val="-3"/>
                <w:sz w:val="22"/>
              </w:rPr>
              <w:t> </w:t>
            </w:r>
            <w:r>
              <w:rPr>
                <w:sz w:val="22"/>
              </w:rPr>
              <w:t>School</w:t>
            </w:r>
            <w:r>
              <w:rPr>
                <w:spacing w:val="-2"/>
                <w:sz w:val="22"/>
              </w:rPr>
              <w:t> </w:t>
            </w:r>
            <w:r>
              <w:rPr>
                <w:sz w:val="22"/>
              </w:rPr>
              <w:t>of</w:t>
            </w:r>
            <w:r>
              <w:rPr>
                <w:spacing w:val="-2"/>
                <w:sz w:val="22"/>
              </w:rPr>
              <w:t> Economics,</w:t>
            </w:r>
          </w:p>
        </w:tc>
      </w:tr>
    </w:tbl>
    <w:p>
      <w:pPr>
        <w:pStyle w:val="TableParagraph"/>
        <w:spacing w:after="0" w:line="229" w:lineRule="exact"/>
        <w:rPr>
          <w:sz w:val="22"/>
        </w:rPr>
        <w:sectPr>
          <w:pgSz w:w="12240" w:h="15840"/>
          <w:pgMar w:header="727" w:footer="0" w:top="1200" w:bottom="280" w:left="1080" w:right="720"/>
        </w:sectPr>
      </w:pPr>
    </w:p>
    <w:p>
      <w:pPr>
        <w:pStyle w:val="BodyText"/>
        <w:spacing w:before="81"/>
        <w:ind w:left="1900" w:right="681"/>
      </w:pPr>
      <w:r>
        <w:rPr/>
        <w:t>Paris, France; Toulouse School of Economics, Toulouse, France; Center for Environmental Economics – Montpellier, Montpellier, France; Zeuthen Workshop on Child Health and Public Policy, Copenhagen, Denmark; European Meeting of the Urban Economics Association, Bocconi University; Mannheim Conference on Energy and the Environment, Mannheim, Germany; Online Summer Workshop in Environment,</w:t>
      </w:r>
      <w:r>
        <w:rPr>
          <w:spacing w:val="80"/>
        </w:rPr>
        <w:t> </w:t>
      </w:r>
      <w:r>
        <w:rPr/>
        <w:t>Energy, and Transportation (AERE@OSWEET); Wayne State University, Detroit, MI; National Bureau of Economic Research (NBER) Program on Children Spring Meeting, Boston,</w:t>
      </w:r>
      <w:r>
        <w:rPr>
          <w:spacing w:val="-7"/>
        </w:rPr>
        <w:t> </w:t>
      </w:r>
      <w:r>
        <w:rPr/>
        <w:t>MA;</w:t>
      </w:r>
      <w:r>
        <w:rPr>
          <w:spacing w:val="-3"/>
        </w:rPr>
        <w:t> </w:t>
      </w:r>
      <w:r>
        <w:rPr/>
        <w:t>University</w:t>
      </w:r>
      <w:r>
        <w:rPr>
          <w:spacing w:val="-4"/>
        </w:rPr>
        <w:t> </w:t>
      </w:r>
      <w:r>
        <w:rPr/>
        <w:t>of</w:t>
      </w:r>
      <w:r>
        <w:rPr>
          <w:spacing w:val="-6"/>
        </w:rPr>
        <w:t> </w:t>
      </w:r>
      <w:r>
        <w:rPr/>
        <w:t>Connecticut,</w:t>
      </w:r>
      <w:r>
        <w:rPr>
          <w:spacing w:val="-4"/>
        </w:rPr>
        <w:t> </w:t>
      </w:r>
      <w:r>
        <w:rPr/>
        <w:t>Storrs,</w:t>
      </w:r>
      <w:r>
        <w:rPr>
          <w:spacing w:val="-4"/>
        </w:rPr>
        <w:t> </w:t>
      </w:r>
      <w:r>
        <w:rPr/>
        <w:t>CT;</w:t>
      </w:r>
      <w:r>
        <w:rPr>
          <w:spacing w:val="-3"/>
        </w:rPr>
        <w:t> </w:t>
      </w:r>
      <w:r>
        <w:rPr/>
        <w:t>Vanderbilt</w:t>
      </w:r>
      <w:r>
        <w:rPr>
          <w:spacing w:val="-3"/>
        </w:rPr>
        <w:t> </w:t>
      </w:r>
      <w:r>
        <w:rPr/>
        <w:t>Empirical</w:t>
      </w:r>
      <w:r>
        <w:rPr>
          <w:spacing w:val="-3"/>
        </w:rPr>
        <w:t> </w:t>
      </w:r>
      <w:r>
        <w:rPr/>
        <w:t>Applied</w:t>
      </w:r>
      <w:r>
        <w:rPr>
          <w:spacing w:val="-4"/>
        </w:rPr>
        <w:t> </w:t>
      </w:r>
      <w:r>
        <w:rPr/>
        <w:t>Micro workshop, Nashville, TN</w:t>
      </w:r>
    </w:p>
    <w:p>
      <w:pPr>
        <w:pStyle w:val="BodyText"/>
        <w:rPr>
          <w:sz w:val="14"/>
        </w:rPr>
      </w:pPr>
    </w:p>
    <w:p>
      <w:pPr>
        <w:pStyle w:val="BodyText"/>
        <w:spacing w:after="0"/>
        <w:rPr>
          <w:sz w:val="14"/>
        </w:rPr>
        <w:sectPr>
          <w:pgSz w:w="12240" w:h="15840"/>
          <w:pgMar w:header="727" w:footer="0" w:top="1200" w:bottom="280" w:left="1080" w:right="720"/>
        </w:sectPr>
      </w:pPr>
    </w:p>
    <w:p>
      <w:pPr>
        <w:pStyle w:val="BodyText"/>
        <w:spacing w:before="91"/>
        <w:ind w:left="324"/>
      </w:pPr>
      <w:r>
        <w:rPr>
          <w:spacing w:val="-4"/>
        </w:rPr>
        <w:t>2022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BodyText"/>
        <w:spacing w:before="1"/>
        <w:ind w:left="323"/>
      </w:pPr>
      <w:r>
        <w:rPr>
          <w:spacing w:val="-4"/>
        </w:rPr>
        <w:t>2021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23"/>
      </w:pPr>
      <w:r>
        <w:rPr>
          <w:spacing w:val="-4"/>
        </w:rPr>
        <w:t>2020</w:t>
      </w:r>
    </w:p>
    <w:p>
      <w:pPr>
        <w:pStyle w:val="BodyText"/>
      </w:pPr>
    </w:p>
    <w:p>
      <w:pPr>
        <w:pStyle w:val="BodyText"/>
      </w:pPr>
    </w:p>
    <w:p>
      <w:pPr>
        <w:pStyle w:val="BodyText"/>
      </w:pPr>
    </w:p>
    <w:p>
      <w:pPr>
        <w:pStyle w:val="BodyText"/>
      </w:pPr>
    </w:p>
    <w:p>
      <w:pPr>
        <w:pStyle w:val="BodyText"/>
        <w:ind w:left="323"/>
      </w:pPr>
      <w:r>
        <w:rPr>
          <w:spacing w:val="-4"/>
        </w:rPr>
        <w:t>2019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2"/>
      </w:pPr>
    </w:p>
    <w:p>
      <w:pPr>
        <w:pStyle w:val="BodyText"/>
        <w:ind w:left="323"/>
      </w:pPr>
      <w:r>
        <w:rPr>
          <w:spacing w:val="-4"/>
        </w:rPr>
        <w:t>2018</w:t>
      </w:r>
    </w:p>
    <w:p>
      <w:pPr>
        <w:pStyle w:val="BodyText"/>
        <w:spacing w:before="92"/>
        <w:ind w:left="324" w:right="691"/>
      </w:pPr>
      <w:r>
        <w:rPr/>
        <w:br w:type="column"/>
      </w:r>
      <w:r>
        <w:rPr/>
        <w:t>Brookings Institution, Washington D.C.; Triangle Resource and Environmental Economics (TREE) seminar at Duke University; Louisiana State University, Baton Rouge, LA; Rensselaer Polytechnic Institute, Troy, NY; Vanderbilt Climate, Environment,</w:t>
      </w:r>
      <w:r>
        <w:rPr>
          <w:spacing w:val="-1"/>
        </w:rPr>
        <w:t> </w:t>
      </w:r>
      <w:r>
        <w:rPr/>
        <w:t>and Energy Futures group, Nashville, TN; Vanderbilt Empirical Applied Micro workshop, Nashville, TN; National Bureau of Economic Research (NBER) Transportation Economics</w:t>
      </w:r>
      <w:r>
        <w:rPr>
          <w:spacing w:val="-2"/>
        </w:rPr>
        <w:t> </w:t>
      </w:r>
      <w:r>
        <w:rPr/>
        <w:t>Conference; Southern Economic Association (SEA) Annual Meeting,</w:t>
      </w:r>
      <w:r>
        <w:rPr>
          <w:spacing w:val="-4"/>
        </w:rPr>
        <w:t> </w:t>
      </w:r>
      <w:r>
        <w:rPr/>
        <w:t>Fort</w:t>
      </w:r>
      <w:r>
        <w:rPr>
          <w:spacing w:val="-3"/>
        </w:rPr>
        <w:t> </w:t>
      </w:r>
      <w:r>
        <w:rPr/>
        <w:t>Lauderdale,</w:t>
      </w:r>
      <w:r>
        <w:rPr>
          <w:spacing w:val="-7"/>
        </w:rPr>
        <w:t> </w:t>
      </w:r>
      <w:r>
        <w:rPr/>
        <w:t>FL;</w:t>
      </w:r>
      <w:r>
        <w:rPr>
          <w:spacing w:val="-3"/>
        </w:rPr>
        <w:t> </w:t>
      </w:r>
      <w:r>
        <w:rPr/>
        <w:t>Association</w:t>
      </w:r>
      <w:r>
        <w:rPr>
          <w:spacing w:val="-4"/>
        </w:rPr>
        <w:t> </w:t>
      </w:r>
      <w:r>
        <w:rPr/>
        <w:t>of</w:t>
      </w:r>
      <w:r>
        <w:rPr>
          <w:spacing w:val="-6"/>
        </w:rPr>
        <w:t> </w:t>
      </w:r>
      <w:r>
        <w:rPr/>
        <w:t>Environmental</w:t>
      </w:r>
      <w:r>
        <w:rPr>
          <w:spacing w:val="-3"/>
        </w:rPr>
        <w:t> </w:t>
      </w:r>
      <w:r>
        <w:rPr/>
        <w:t>and</w:t>
      </w:r>
      <w:r>
        <w:rPr>
          <w:spacing w:val="-4"/>
        </w:rPr>
        <w:t> </w:t>
      </w:r>
      <w:r>
        <w:rPr/>
        <w:t>Resource</w:t>
      </w:r>
      <w:r>
        <w:rPr>
          <w:spacing w:val="-4"/>
        </w:rPr>
        <w:t> </w:t>
      </w:r>
      <w:r>
        <w:rPr/>
        <w:t>Economists (AERE) Summer Conference, Miami, FL; American Society of Health Economists (ASHEcon), Austin, TX</w:t>
      </w:r>
    </w:p>
    <w:p>
      <w:pPr>
        <w:pStyle w:val="BodyText"/>
        <w:spacing w:before="252"/>
        <w:ind w:left="323" w:right="713"/>
      </w:pPr>
      <w:r>
        <w:rPr/>
        <w:t>University of Memphis, Memphis, TN; Georgia Institute of Technology, Atlanta, GA; Iowa State University, Ames, IA; University of Rochester, Rochester, NY; Vanderbilt University Medical Center, Nashville, TN; Vanderbilt Empirical Applied Micro workshop, Nashville, TN; Tilburg University, The Netherlands; U.S. Environmental Protection Agency, National Center for Environmental Economics; Western Economic Association International (WEAI) Annual Conference, AERE Session; Vanderbilt Empirical Applied Micro workshop, Nashville, TN; Midwest Economic Association (MEA)</w:t>
      </w:r>
      <w:r>
        <w:rPr>
          <w:spacing w:val="-3"/>
        </w:rPr>
        <w:t> </w:t>
      </w:r>
      <w:r>
        <w:rPr/>
        <w:t>Annual</w:t>
      </w:r>
      <w:r>
        <w:rPr>
          <w:spacing w:val="-6"/>
        </w:rPr>
        <w:t> </w:t>
      </w:r>
      <w:r>
        <w:rPr/>
        <w:t>Meeting;</w:t>
      </w:r>
      <w:r>
        <w:rPr>
          <w:spacing w:val="-3"/>
        </w:rPr>
        <w:t> </w:t>
      </w:r>
      <w:r>
        <w:rPr/>
        <w:t>Society</w:t>
      </w:r>
      <w:r>
        <w:rPr>
          <w:spacing w:val="-7"/>
        </w:rPr>
        <w:t> </w:t>
      </w:r>
      <w:r>
        <w:rPr/>
        <w:t>for</w:t>
      </w:r>
      <w:r>
        <w:rPr>
          <w:spacing w:val="-3"/>
        </w:rPr>
        <w:t> </w:t>
      </w:r>
      <w:r>
        <w:rPr/>
        <w:t>Benefit-Cost</w:t>
      </w:r>
      <w:r>
        <w:rPr>
          <w:spacing w:val="-3"/>
        </w:rPr>
        <w:t> </w:t>
      </w:r>
      <w:r>
        <w:rPr/>
        <w:t>Analysis</w:t>
      </w:r>
      <w:r>
        <w:rPr>
          <w:spacing w:val="-4"/>
        </w:rPr>
        <w:t> </w:t>
      </w:r>
      <w:r>
        <w:rPr/>
        <w:t>(SBCA)</w:t>
      </w:r>
      <w:r>
        <w:rPr>
          <w:spacing w:val="-3"/>
        </w:rPr>
        <w:t> </w:t>
      </w:r>
      <w:r>
        <w:rPr/>
        <w:t>Annual</w:t>
      </w:r>
      <w:r>
        <w:rPr>
          <w:spacing w:val="-3"/>
        </w:rPr>
        <w:t> </w:t>
      </w:r>
      <w:r>
        <w:rPr/>
        <w:t>Conference; Vanderbilt Institute for Energy and Environment, Nashville, TN; Singapore</w:t>
      </w:r>
      <w:r>
        <w:rPr>
          <w:spacing w:val="40"/>
        </w:rPr>
        <w:t> </w:t>
      </w:r>
      <w:r>
        <w:rPr/>
        <w:t>Management University, Singapore; Ball State University, Muncie, IN</w:t>
      </w:r>
    </w:p>
    <w:p>
      <w:pPr>
        <w:pStyle w:val="BodyText"/>
      </w:pPr>
    </w:p>
    <w:p>
      <w:pPr>
        <w:pStyle w:val="BodyText"/>
        <w:spacing w:before="1"/>
        <w:ind w:left="324" w:right="599"/>
      </w:pPr>
      <w:r>
        <w:rPr/>
        <w:t>National Bureau of Economic Research (NBER) Health Economics Program Fall Meeting; Southern Economic Association (SEA) Annual Meetings; Association of Environmental</w:t>
      </w:r>
      <w:r>
        <w:rPr>
          <w:spacing w:val="-7"/>
        </w:rPr>
        <w:t> </w:t>
      </w:r>
      <w:r>
        <w:rPr/>
        <w:t>and</w:t>
      </w:r>
      <w:r>
        <w:rPr>
          <w:spacing w:val="-5"/>
        </w:rPr>
        <w:t> </w:t>
      </w:r>
      <w:r>
        <w:rPr/>
        <w:t>Resource</w:t>
      </w:r>
      <w:r>
        <w:rPr>
          <w:spacing w:val="-5"/>
        </w:rPr>
        <w:t> </w:t>
      </w:r>
      <w:r>
        <w:rPr/>
        <w:t>Economists</w:t>
      </w:r>
      <w:r>
        <w:rPr>
          <w:spacing w:val="-5"/>
        </w:rPr>
        <w:t> </w:t>
      </w:r>
      <w:r>
        <w:rPr/>
        <w:t>(AERE)</w:t>
      </w:r>
      <w:r>
        <w:rPr>
          <w:spacing w:val="-5"/>
        </w:rPr>
        <w:t> </w:t>
      </w:r>
      <w:r>
        <w:rPr/>
        <w:t>Summer</w:t>
      </w:r>
      <w:r>
        <w:rPr>
          <w:spacing w:val="-7"/>
        </w:rPr>
        <w:t> </w:t>
      </w:r>
      <w:r>
        <w:rPr/>
        <w:t>Conference;</w:t>
      </w:r>
      <w:r>
        <w:rPr>
          <w:spacing w:val="-5"/>
        </w:rPr>
        <w:t> </w:t>
      </w:r>
      <w:r>
        <w:rPr/>
        <w:t>Vanderbilt Empirical Applied Micro workshop, Nashville, TN</w:t>
      </w:r>
    </w:p>
    <w:p>
      <w:pPr>
        <w:pStyle w:val="BodyText"/>
        <w:spacing w:before="252"/>
        <w:ind w:left="324" w:right="691"/>
      </w:pPr>
      <w:r>
        <w:rPr/>
        <w:t>Southern Economic Association (SEA) Annual Meetings, Fort Lauderdale, FL; Appalachian State University, Boone, NC; The 18</w:t>
      </w:r>
      <w:r>
        <w:rPr>
          <w:vertAlign w:val="superscript"/>
        </w:rPr>
        <w:t>th</w:t>
      </w:r>
      <w:r>
        <w:rPr>
          <w:vertAlign w:val="baseline"/>
        </w:rPr>
        <w:t> Occasional Workshop in Environmental and Resource Economics, Santa Barbara, CA; American Society of Health</w:t>
      </w:r>
      <w:r>
        <w:rPr>
          <w:spacing w:val="-6"/>
          <w:vertAlign w:val="baseline"/>
        </w:rPr>
        <w:t> </w:t>
      </w:r>
      <w:r>
        <w:rPr>
          <w:vertAlign w:val="baseline"/>
        </w:rPr>
        <w:t>Economists</w:t>
      </w:r>
      <w:r>
        <w:rPr>
          <w:spacing w:val="-6"/>
          <w:vertAlign w:val="baseline"/>
        </w:rPr>
        <w:t> </w:t>
      </w:r>
      <w:r>
        <w:rPr>
          <w:vertAlign w:val="baseline"/>
        </w:rPr>
        <w:t>(ASHEcon),</w:t>
      </w:r>
      <w:r>
        <w:rPr>
          <w:spacing w:val="-9"/>
          <w:vertAlign w:val="baseline"/>
        </w:rPr>
        <w:t> </w:t>
      </w:r>
      <w:r>
        <w:rPr>
          <w:vertAlign w:val="baseline"/>
        </w:rPr>
        <w:t>Washington,</w:t>
      </w:r>
      <w:r>
        <w:rPr>
          <w:spacing w:val="-6"/>
          <w:vertAlign w:val="baseline"/>
        </w:rPr>
        <w:t> </w:t>
      </w:r>
      <w:r>
        <w:rPr>
          <w:vertAlign w:val="baseline"/>
        </w:rPr>
        <w:t>D.C.;</w:t>
      </w:r>
      <w:r>
        <w:rPr>
          <w:spacing w:val="-5"/>
          <w:vertAlign w:val="baseline"/>
        </w:rPr>
        <w:t> </w:t>
      </w:r>
      <w:r>
        <w:rPr>
          <w:vertAlign w:val="baseline"/>
        </w:rPr>
        <w:t>CEPR-EBRD-EoT-LSE</w:t>
      </w:r>
      <w:r>
        <w:rPr>
          <w:spacing w:val="-7"/>
          <w:vertAlign w:val="baseline"/>
        </w:rPr>
        <w:t> </w:t>
      </w:r>
      <w:r>
        <w:rPr>
          <w:vertAlign w:val="baseline"/>
        </w:rPr>
        <w:t>Symposium on “Environmental Economics and the Green Transition”, London, UK; Association of Environmental and Resource Economists (AERE) Summer Conference, Lake Tahoe, NV; Midwest Health Economics Conference (MHEC-X), Ann Arbor, MI; Vanderbilt Empirical Applied Micro workshop, Nashville, TN; American Economic Association (AEA) Annual Meeting, Atlanta, GA</w:t>
      </w:r>
    </w:p>
    <w:p>
      <w:pPr>
        <w:pStyle w:val="BodyText"/>
        <w:spacing w:before="1"/>
      </w:pPr>
    </w:p>
    <w:p>
      <w:pPr>
        <w:pStyle w:val="BodyText"/>
        <w:spacing w:before="1"/>
        <w:ind w:left="324" w:right="723"/>
      </w:pPr>
      <w:r>
        <w:rPr/>
        <w:t>Miami University, Oxford, OH; Southern Economic Association (SEA) Annual</w:t>
      </w:r>
      <w:r>
        <w:rPr>
          <w:spacing w:val="40"/>
        </w:rPr>
        <w:t> </w:t>
      </w:r>
      <w:r>
        <w:rPr/>
        <w:t>Meeting, Washington, D.C.; University of Kansas, Lawrence, KS; Population Health Sciences</w:t>
      </w:r>
      <w:r>
        <w:rPr>
          <w:spacing w:val="-3"/>
        </w:rPr>
        <w:t> </w:t>
      </w:r>
      <w:r>
        <w:rPr/>
        <w:t>Research</w:t>
      </w:r>
      <w:r>
        <w:rPr>
          <w:spacing w:val="-6"/>
        </w:rPr>
        <w:t> </w:t>
      </w:r>
      <w:r>
        <w:rPr/>
        <w:t>Workshop</w:t>
      </w:r>
      <w:r>
        <w:rPr>
          <w:spacing w:val="-3"/>
        </w:rPr>
        <w:t> </w:t>
      </w:r>
      <w:r>
        <w:rPr/>
        <w:t>(PHS2018),</w:t>
      </w:r>
      <w:r>
        <w:rPr>
          <w:spacing w:val="-3"/>
        </w:rPr>
        <w:t> </w:t>
      </w:r>
      <w:r>
        <w:rPr/>
        <w:t>Boston,</w:t>
      </w:r>
      <w:r>
        <w:rPr>
          <w:spacing w:val="-6"/>
        </w:rPr>
        <w:t> </w:t>
      </w:r>
      <w:r>
        <w:rPr/>
        <w:t>MA;</w:t>
      </w:r>
      <w:r>
        <w:rPr>
          <w:spacing w:val="-2"/>
        </w:rPr>
        <w:t> </w:t>
      </w:r>
      <w:r>
        <w:rPr/>
        <w:t>University</w:t>
      </w:r>
      <w:r>
        <w:rPr>
          <w:spacing w:val="-6"/>
        </w:rPr>
        <w:t> </w:t>
      </w:r>
      <w:r>
        <w:rPr/>
        <w:t>of</w:t>
      </w:r>
      <w:r>
        <w:rPr>
          <w:spacing w:val="-3"/>
        </w:rPr>
        <w:t> </w:t>
      </w:r>
      <w:r>
        <w:rPr/>
        <w:t>Colorado,</w:t>
      </w:r>
      <w:r>
        <w:rPr>
          <w:spacing w:val="-6"/>
        </w:rPr>
        <w:t> </w:t>
      </w:r>
      <w:r>
        <w:rPr/>
        <w:t>Denver, CO; NBER Summer Institute, Children Session, Boston, MA; American Society of Health Economists (ASHEcon), Emory University; University of Kentucky, Lexington, KY; University of Cincinnati, Cincinnati, OH; Vanderbilt Law School, Nashville, TN;</w:t>
      </w:r>
    </w:p>
    <w:p>
      <w:pPr>
        <w:pStyle w:val="BodyText"/>
        <w:spacing w:after="0"/>
        <w:sectPr>
          <w:type w:val="continuous"/>
          <w:pgSz w:w="12240" w:h="15840"/>
          <w:pgMar w:header="727" w:footer="0" w:top="1200" w:bottom="280" w:left="1080" w:right="720"/>
          <w:cols w:num="2" w:equalWidth="0">
            <w:col w:w="806" w:space="770"/>
            <w:col w:w="8864"/>
          </w:cols>
        </w:sectPr>
      </w:pPr>
    </w:p>
    <w:p>
      <w:pPr>
        <w:pStyle w:val="BodyText"/>
        <w:spacing w:before="9"/>
        <w:rPr>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6"/>
        <w:gridCol w:w="8190"/>
      </w:tblGrid>
      <w:tr>
        <w:trPr>
          <w:trHeight w:val="3157" w:hRule="atLeast"/>
        </w:trPr>
        <w:tc>
          <w:tcPr>
            <w:tcW w:w="1316" w:type="dxa"/>
          </w:tcPr>
          <w:p>
            <w:pPr>
              <w:pStyle w:val="TableParagraph"/>
              <w:ind w:left="0"/>
              <w:rPr>
                <w:sz w:val="22"/>
              </w:rPr>
            </w:pPr>
          </w:p>
          <w:p>
            <w:pPr>
              <w:pStyle w:val="TableParagraph"/>
              <w:ind w:left="0"/>
              <w:rPr>
                <w:sz w:val="22"/>
              </w:rPr>
            </w:pPr>
          </w:p>
          <w:p>
            <w:pPr>
              <w:pStyle w:val="TableParagraph"/>
              <w:spacing w:before="245"/>
              <w:ind w:left="0"/>
              <w:rPr>
                <w:sz w:val="22"/>
              </w:rPr>
            </w:pPr>
          </w:p>
          <w:p>
            <w:pPr>
              <w:pStyle w:val="TableParagraph"/>
              <w:rPr>
                <w:sz w:val="22"/>
              </w:rPr>
            </w:pPr>
            <w:r>
              <w:rPr>
                <w:spacing w:val="-4"/>
                <w:sz w:val="22"/>
              </w:rPr>
              <w:t>2017</w:t>
            </w:r>
          </w:p>
        </w:tc>
        <w:tc>
          <w:tcPr>
            <w:tcW w:w="8190" w:type="dxa"/>
          </w:tcPr>
          <w:p>
            <w:pPr>
              <w:pStyle w:val="TableParagraph"/>
              <w:ind w:left="310" w:right="42"/>
              <w:rPr>
                <w:sz w:val="22"/>
              </w:rPr>
            </w:pPr>
            <w:r>
              <w:rPr>
                <w:sz w:val="22"/>
              </w:rPr>
              <w:t>Vanderbilt</w:t>
            </w:r>
            <w:r>
              <w:rPr>
                <w:spacing w:val="-3"/>
                <w:sz w:val="22"/>
              </w:rPr>
              <w:t> </w:t>
            </w:r>
            <w:r>
              <w:rPr>
                <w:sz w:val="22"/>
              </w:rPr>
              <w:t>Empirical</w:t>
            </w:r>
            <w:r>
              <w:rPr>
                <w:spacing w:val="-4"/>
                <w:sz w:val="22"/>
              </w:rPr>
              <w:t> </w:t>
            </w:r>
            <w:r>
              <w:rPr>
                <w:sz w:val="22"/>
              </w:rPr>
              <w:t>Applied</w:t>
            </w:r>
            <w:r>
              <w:rPr>
                <w:spacing w:val="-4"/>
                <w:sz w:val="22"/>
              </w:rPr>
              <w:t> </w:t>
            </w:r>
            <w:r>
              <w:rPr>
                <w:sz w:val="22"/>
              </w:rPr>
              <w:t>Micro</w:t>
            </w:r>
            <w:r>
              <w:rPr>
                <w:spacing w:val="-4"/>
                <w:sz w:val="22"/>
              </w:rPr>
              <w:t> </w:t>
            </w:r>
            <w:r>
              <w:rPr>
                <w:sz w:val="22"/>
              </w:rPr>
              <w:t>workshop,</w:t>
            </w:r>
            <w:r>
              <w:rPr>
                <w:spacing w:val="-4"/>
                <w:sz w:val="22"/>
              </w:rPr>
              <w:t> </w:t>
            </w:r>
            <w:r>
              <w:rPr>
                <w:sz w:val="22"/>
              </w:rPr>
              <w:t>Nashville,</w:t>
            </w:r>
            <w:r>
              <w:rPr>
                <w:spacing w:val="-4"/>
                <w:sz w:val="22"/>
              </w:rPr>
              <w:t> </w:t>
            </w:r>
            <w:r>
              <w:rPr>
                <w:sz w:val="22"/>
              </w:rPr>
              <w:t>TN;</w:t>
            </w:r>
            <w:r>
              <w:rPr>
                <w:spacing w:val="-3"/>
                <w:sz w:val="22"/>
              </w:rPr>
              <w:t> </w:t>
            </w:r>
            <w:r>
              <w:rPr>
                <w:sz w:val="22"/>
              </w:rPr>
              <w:t>Vanderbilt</w:t>
            </w:r>
            <w:r>
              <w:rPr>
                <w:spacing w:val="-6"/>
                <w:sz w:val="22"/>
              </w:rPr>
              <w:t> </w:t>
            </w:r>
            <w:r>
              <w:rPr>
                <w:sz w:val="22"/>
              </w:rPr>
              <w:t>Institute</w:t>
            </w:r>
            <w:r>
              <w:rPr>
                <w:spacing w:val="-4"/>
                <w:sz w:val="22"/>
              </w:rPr>
              <w:t> </w:t>
            </w:r>
            <w:r>
              <w:rPr>
                <w:sz w:val="22"/>
              </w:rPr>
              <w:t>for Energy and Environment, Nashville, TN</w:t>
            </w:r>
          </w:p>
          <w:p>
            <w:pPr>
              <w:pStyle w:val="TableParagraph"/>
              <w:spacing w:before="244"/>
              <w:ind w:left="310" w:right="42"/>
              <w:rPr>
                <w:sz w:val="22"/>
              </w:rPr>
            </w:pPr>
            <w:r>
              <w:rPr>
                <w:sz w:val="22"/>
              </w:rPr>
              <w:t>U.S.</w:t>
            </w:r>
            <w:r>
              <w:rPr>
                <w:spacing w:val="-4"/>
                <w:sz w:val="22"/>
              </w:rPr>
              <w:t> </w:t>
            </w:r>
            <w:r>
              <w:rPr>
                <w:sz w:val="22"/>
              </w:rPr>
              <w:t>EPA,</w:t>
            </w:r>
            <w:r>
              <w:rPr>
                <w:spacing w:val="-4"/>
                <w:sz w:val="22"/>
              </w:rPr>
              <w:t> </w:t>
            </w:r>
            <w:r>
              <w:rPr>
                <w:sz w:val="22"/>
              </w:rPr>
              <w:t>Washington,</w:t>
            </w:r>
            <w:r>
              <w:rPr>
                <w:spacing w:val="-4"/>
                <w:sz w:val="22"/>
              </w:rPr>
              <w:t> </w:t>
            </w:r>
            <w:r>
              <w:rPr>
                <w:sz w:val="22"/>
              </w:rPr>
              <w:t>D.C.;</w:t>
            </w:r>
            <w:r>
              <w:rPr>
                <w:spacing w:val="-4"/>
                <w:sz w:val="22"/>
              </w:rPr>
              <w:t> </w:t>
            </w:r>
            <w:r>
              <w:rPr>
                <w:sz w:val="22"/>
              </w:rPr>
              <w:t>Vanderbilt</w:t>
            </w:r>
            <w:r>
              <w:rPr>
                <w:spacing w:val="-4"/>
                <w:sz w:val="22"/>
              </w:rPr>
              <w:t> </w:t>
            </w:r>
            <w:r>
              <w:rPr>
                <w:sz w:val="22"/>
              </w:rPr>
              <w:t>Empirical</w:t>
            </w:r>
            <w:r>
              <w:rPr>
                <w:spacing w:val="-4"/>
                <w:sz w:val="22"/>
              </w:rPr>
              <w:t> </w:t>
            </w:r>
            <w:r>
              <w:rPr>
                <w:sz w:val="22"/>
              </w:rPr>
              <w:t>Applied</w:t>
            </w:r>
            <w:r>
              <w:rPr>
                <w:spacing w:val="-4"/>
                <w:sz w:val="22"/>
              </w:rPr>
              <w:t> </w:t>
            </w:r>
            <w:r>
              <w:rPr>
                <w:sz w:val="22"/>
              </w:rPr>
              <w:t>Micro</w:t>
            </w:r>
            <w:r>
              <w:rPr>
                <w:spacing w:val="-4"/>
                <w:sz w:val="22"/>
              </w:rPr>
              <w:t> </w:t>
            </w:r>
            <w:r>
              <w:rPr>
                <w:sz w:val="22"/>
              </w:rPr>
              <w:t>workshop,</w:t>
            </w:r>
            <w:r>
              <w:rPr>
                <w:spacing w:val="-7"/>
                <w:sz w:val="22"/>
              </w:rPr>
              <w:t> </w:t>
            </w:r>
            <w:r>
              <w:rPr>
                <w:sz w:val="22"/>
              </w:rPr>
              <w:t>Nashville, TN; NBER Summer Institute, Children Session, Boston, MA; International Health Economics Association (iHEA) conference, Boston, MA; Boston University, Questrom School of Business, Boston, MA; The Ohio State University, Columbus, OH; Princeton University, Princeton, NJ; University of California, Los Angeles, CA; University of Tennessee, Knoxville, TN; Stony Brook University, Stony Brook, NY; Southern Methodist University, Dallas, TX; Rensselaer Polytechnic Institute, Troy, NY; Vanderbilt University, Nashville, TN; Society of Labor Economists (SOLE) conference, Raleigh, NC</w:t>
            </w:r>
          </w:p>
        </w:tc>
      </w:tr>
      <w:tr>
        <w:trPr>
          <w:trHeight w:val="1388" w:hRule="atLeast"/>
        </w:trPr>
        <w:tc>
          <w:tcPr>
            <w:tcW w:w="1316" w:type="dxa"/>
          </w:tcPr>
          <w:p>
            <w:pPr>
              <w:pStyle w:val="TableParagraph"/>
              <w:spacing w:before="122"/>
              <w:rPr>
                <w:sz w:val="22"/>
              </w:rPr>
            </w:pPr>
            <w:r>
              <w:rPr>
                <w:spacing w:val="-2"/>
                <w:sz w:val="22"/>
              </w:rPr>
              <w:t>2016-</w:t>
            </w:r>
            <w:r>
              <w:rPr>
                <w:spacing w:val="-4"/>
                <w:sz w:val="22"/>
              </w:rPr>
              <w:t>2014</w:t>
            </w:r>
          </w:p>
        </w:tc>
        <w:tc>
          <w:tcPr>
            <w:tcW w:w="8190" w:type="dxa"/>
          </w:tcPr>
          <w:p>
            <w:pPr>
              <w:pStyle w:val="TableParagraph"/>
              <w:spacing w:before="122"/>
              <w:ind w:left="310" w:right="42"/>
              <w:rPr>
                <w:sz w:val="22"/>
              </w:rPr>
            </w:pPr>
            <w:r>
              <w:rPr>
                <w:sz w:val="22"/>
              </w:rPr>
              <w:t>Population Health Sciences Research Workshop (PHS2016), Boston University; American</w:t>
            </w:r>
            <w:r>
              <w:rPr>
                <w:spacing w:val="-4"/>
                <w:sz w:val="22"/>
              </w:rPr>
              <w:t> </w:t>
            </w:r>
            <w:r>
              <w:rPr>
                <w:sz w:val="22"/>
              </w:rPr>
              <w:t>Society</w:t>
            </w:r>
            <w:r>
              <w:rPr>
                <w:spacing w:val="-4"/>
                <w:sz w:val="22"/>
              </w:rPr>
              <w:t> </w:t>
            </w:r>
            <w:r>
              <w:rPr>
                <w:sz w:val="22"/>
              </w:rPr>
              <w:t>of</w:t>
            </w:r>
            <w:r>
              <w:rPr>
                <w:spacing w:val="-3"/>
                <w:sz w:val="22"/>
              </w:rPr>
              <w:t> </w:t>
            </w:r>
            <w:r>
              <w:rPr>
                <w:sz w:val="22"/>
              </w:rPr>
              <w:t>Health</w:t>
            </w:r>
            <w:r>
              <w:rPr>
                <w:spacing w:val="-4"/>
                <w:sz w:val="22"/>
              </w:rPr>
              <w:t> </w:t>
            </w:r>
            <w:r>
              <w:rPr>
                <w:sz w:val="22"/>
              </w:rPr>
              <w:t>Economists</w:t>
            </w:r>
            <w:r>
              <w:rPr>
                <w:spacing w:val="-6"/>
                <w:sz w:val="22"/>
              </w:rPr>
              <w:t> </w:t>
            </w:r>
            <w:r>
              <w:rPr>
                <w:sz w:val="22"/>
              </w:rPr>
              <w:t>(ASHEcon),</w:t>
            </w:r>
            <w:r>
              <w:rPr>
                <w:spacing w:val="-7"/>
                <w:sz w:val="22"/>
              </w:rPr>
              <w:t> </w:t>
            </w:r>
            <w:r>
              <w:rPr>
                <w:sz w:val="22"/>
              </w:rPr>
              <w:t>University</w:t>
            </w:r>
            <w:r>
              <w:rPr>
                <w:spacing w:val="-4"/>
                <w:sz w:val="22"/>
              </w:rPr>
              <w:t> </w:t>
            </w:r>
            <w:r>
              <w:rPr>
                <w:sz w:val="22"/>
              </w:rPr>
              <w:t>of</w:t>
            </w:r>
            <w:r>
              <w:rPr>
                <w:spacing w:val="-3"/>
                <w:sz w:val="22"/>
              </w:rPr>
              <w:t> </w:t>
            </w:r>
            <w:r>
              <w:rPr>
                <w:sz w:val="22"/>
              </w:rPr>
              <w:t>Pennsylvania;</w:t>
            </w:r>
            <w:r>
              <w:rPr>
                <w:spacing w:val="-3"/>
                <w:sz w:val="22"/>
              </w:rPr>
              <w:t> </w:t>
            </w:r>
            <w:r>
              <w:rPr>
                <w:sz w:val="22"/>
              </w:rPr>
              <w:t>Third Annual S4 Graduate Fellow Lecture, Brown University; Population Association of</w:t>
            </w:r>
          </w:p>
          <w:p>
            <w:pPr>
              <w:pStyle w:val="TableParagraph"/>
              <w:spacing w:line="252" w:lineRule="exact"/>
              <w:ind w:left="310" w:right="42"/>
              <w:rPr>
                <w:sz w:val="22"/>
              </w:rPr>
            </w:pPr>
            <w:r>
              <w:rPr>
                <w:sz w:val="22"/>
              </w:rPr>
              <w:t>America</w:t>
            </w:r>
            <w:r>
              <w:rPr>
                <w:spacing w:val="-5"/>
                <w:sz w:val="22"/>
              </w:rPr>
              <w:t> </w:t>
            </w:r>
            <w:r>
              <w:rPr>
                <w:sz w:val="22"/>
              </w:rPr>
              <w:t>Conference</w:t>
            </w:r>
            <w:r>
              <w:rPr>
                <w:spacing w:val="-5"/>
                <w:sz w:val="22"/>
              </w:rPr>
              <w:t> </w:t>
            </w:r>
            <w:r>
              <w:rPr>
                <w:sz w:val="22"/>
              </w:rPr>
              <w:t>(PAA),</w:t>
            </w:r>
            <w:r>
              <w:rPr>
                <w:spacing w:val="-3"/>
                <w:sz w:val="22"/>
              </w:rPr>
              <w:t> </w:t>
            </w:r>
            <w:r>
              <w:rPr>
                <w:sz w:val="22"/>
              </w:rPr>
              <w:t>San</w:t>
            </w:r>
            <w:r>
              <w:rPr>
                <w:spacing w:val="-3"/>
                <w:sz w:val="22"/>
              </w:rPr>
              <w:t> </w:t>
            </w:r>
            <w:r>
              <w:rPr>
                <w:sz w:val="22"/>
              </w:rPr>
              <w:t>Diego,</w:t>
            </w:r>
            <w:r>
              <w:rPr>
                <w:spacing w:val="-3"/>
                <w:sz w:val="22"/>
              </w:rPr>
              <w:t> </w:t>
            </w:r>
            <w:r>
              <w:rPr>
                <w:sz w:val="22"/>
              </w:rPr>
              <w:t>CA;</w:t>
            </w:r>
            <w:r>
              <w:rPr>
                <w:spacing w:val="-2"/>
                <w:sz w:val="22"/>
              </w:rPr>
              <w:t> </w:t>
            </w:r>
            <w:r>
              <w:rPr>
                <w:sz w:val="22"/>
              </w:rPr>
              <w:t>Applied</w:t>
            </w:r>
            <w:r>
              <w:rPr>
                <w:spacing w:val="-6"/>
                <w:sz w:val="22"/>
              </w:rPr>
              <w:t> </w:t>
            </w:r>
            <w:r>
              <w:rPr>
                <w:sz w:val="22"/>
              </w:rPr>
              <w:t>Microeconomics</w:t>
            </w:r>
            <w:r>
              <w:rPr>
                <w:spacing w:val="-3"/>
                <w:sz w:val="22"/>
              </w:rPr>
              <w:t> </w:t>
            </w:r>
            <w:r>
              <w:rPr>
                <w:sz w:val="22"/>
              </w:rPr>
              <w:t>Lunch</w:t>
            </w:r>
            <w:r>
              <w:rPr>
                <w:spacing w:val="-3"/>
                <w:sz w:val="22"/>
              </w:rPr>
              <w:t> </w:t>
            </w:r>
            <w:r>
              <w:rPr>
                <w:sz w:val="22"/>
              </w:rPr>
              <w:t>Seminar, Brown University</w:t>
            </w:r>
          </w:p>
        </w:tc>
      </w:tr>
    </w:tbl>
    <w:p>
      <w:pPr>
        <w:pStyle w:val="BodyText"/>
      </w:pPr>
    </w:p>
    <w:p>
      <w:pPr>
        <w:spacing w:before="0"/>
        <w:ind w:left="324" w:right="0" w:firstLine="0"/>
        <w:jc w:val="left"/>
        <w:rPr>
          <w:b/>
          <w:sz w:val="22"/>
        </w:rPr>
      </w:pPr>
      <w:r>
        <w:rPr>
          <w:b/>
          <w:sz w:val="22"/>
          <w:u w:val="single"/>
        </w:rPr>
        <w:t>Teaching</w:t>
      </w:r>
      <w:r>
        <w:rPr>
          <w:b/>
          <w:spacing w:val="-2"/>
          <w:sz w:val="22"/>
          <w:u w:val="single"/>
        </w:rPr>
        <w:t> Experience:</w:t>
      </w:r>
    </w:p>
    <w:p>
      <w:pPr>
        <w:pStyle w:val="BodyText"/>
        <w:spacing w:before="32"/>
        <w:rPr>
          <w:b/>
          <w:sz w:val="20"/>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2"/>
        <w:gridCol w:w="7986"/>
      </w:tblGrid>
      <w:tr>
        <w:trPr>
          <w:trHeight w:val="2144" w:hRule="atLeast"/>
        </w:trPr>
        <w:tc>
          <w:tcPr>
            <w:tcW w:w="1502" w:type="dxa"/>
          </w:tcPr>
          <w:p>
            <w:pPr>
              <w:pStyle w:val="TableParagraph"/>
              <w:ind w:right="737"/>
              <w:rPr>
                <w:sz w:val="22"/>
              </w:rPr>
            </w:pPr>
            <w:r>
              <w:rPr>
                <w:spacing w:val="-2"/>
                <w:sz w:val="22"/>
              </w:rPr>
              <w:t>Courses Taught</w:t>
            </w:r>
          </w:p>
        </w:tc>
        <w:tc>
          <w:tcPr>
            <w:tcW w:w="7986" w:type="dxa"/>
          </w:tcPr>
          <w:p>
            <w:pPr>
              <w:pStyle w:val="TableParagraph"/>
              <w:spacing w:line="244" w:lineRule="exact"/>
              <w:ind w:left="124"/>
              <w:rPr>
                <w:sz w:val="22"/>
              </w:rPr>
            </w:pPr>
            <w:r>
              <w:rPr>
                <w:sz w:val="22"/>
              </w:rPr>
              <w:t>Environmental</w:t>
            </w:r>
            <w:r>
              <w:rPr>
                <w:spacing w:val="-5"/>
                <w:sz w:val="22"/>
              </w:rPr>
              <w:t> </w:t>
            </w:r>
            <w:r>
              <w:rPr>
                <w:sz w:val="22"/>
              </w:rPr>
              <w:t>Health,</w:t>
            </w:r>
            <w:r>
              <w:rPr>
                <w:spacing w:val="-6"/>
                <w:sz w:val="22"/>
              </w:rPr>
              <w:t> </w:t>
            </w:r>
            <w:r>
              <w:rPr>
                <w:sz w:val="22"/>
              </w:rPr>
              <w:t>PhD,</w:t>
            </w:r>
            <w:r>
              <w:rPr>
                <w:spacing w:val="-6"/>
                <w:sz w:val="22"/>
              </w:rPr>
              <w:t> </w:t>
            </w:r>
            <w:r>
              <w:rPr>
                <w:sz w:val="22"/>
              </w:rPr>
              <w:t>Vanderbilt</w:t>
            </w:r>
            <w:r>
              <w:rPr>
                <w:spacing w:val="-5"/>
                <w:sz w:val="22"/>
              </w:rPr>
              <w:t> </w:t>
            </w:r>
            <w:r>
              <w:rPr>
                <w:sz w:val="22"/>
              </w:rPr>
              <w:t>University:</w:t>
            </w:r>
            <w:r>
              <w:rPr>
                <w:spacing w:val="-5"/>
                <w:sz w:val="22"/>
              </w:rPr>
              <w:t> </w:t>
            </w:r>
            <w:r>
              <w:rPr>
                <w:sz w:val="22"/>
              </w:rPr>
              <w:t>Spring</w:t>
            </w:r>
            <w:r>
              <w:rPr>
                <w:spacing w:val="-8"/>
                <w:sz w:val="22"/>
              </w:rPr>
              <w:t> </w:t>
            </w:r>
            <w:r>
              <w:rPr>
                <w:spacing w:val="-4"/>
                <w:sz w:val="22"/>
              </w:rPr>
              <w:t>2022</w:t>
            </w:r>
          </w:p>
          <w:p>
            <w:pPr>
              <w:pStyle w:val="TableParagraph"/>
              <w:ind w:left="124"/>
              <w:rPr>
                <w:sz w:val="22"/>
              </w:rPr>
            </w:pPr>
            <w:r>
              <w:rPr>
                <w:sz w:val="22"/>
              </w:rPr>
              <w:t>Health</w:t>
            </w:r>
            <w:r>
              <w:rPr>
                <w:spacing w:val="-6"/>
                <w:sz w:val="22"/>
              </w:rPr>
              <w:t> </w:t>
            </w:r>
            <w:r>
              <w:rPr>
                <w:sz w:val="22"/>
              </w:rPr>
              <w:t>Economics,</w:t>
            </w:r>
            <w:r>
              <w:rPr>
                <w:spacing w:val="-8"/>
                <w:sz w:val="22"/>
              </w:rPr>
              <w:t> </w:t>
            </w:r>
            <w:r>
              <w:rPr>
                <w:sz w:val="22"/>
              </w:rPr>
              <w:t>Undergraduate,</w:t>
            </w:r>
            <w:r>
              <w:rPr>
                <w:spacing w:val="-6"/>
                <w:sz w:val="22"/>
              </w:rPr>
              <w:t> </w:t>
            </w:r>
            <w:r>
              <w:rPr>
                <w:sz w:val="22"/>
              </w:rPr>
              <w:t>Vanderbilt</w:t>
            </w:r>
            <w:r>
              <w:rPr>
                <w:spacing w:val="-5"/>
                <w:sz w:val="22"/>
              </w:rPr>
              <w:t> </w:t>
            </w:r>
            <w:r>
              <w:rPr>
                <w:sz w:val="22"/>
              </w:rPr>
              <w:t>University:</w:t>
            </w:r>
            <w:r>
              <w:rPr>
                <w:spacing w:val="-5"/>
                <w:sz w:val="22"/>
              </w:rPr>
              <w:t> </w:t>
            </w:r>
            <w:r>
              <w:rPr>
                <w:sz w:val="22"/>
              </w:rPr>
              <w:t>Fall</w:t>
            </w:r>
            <w:r>
              <w:rPr>
                <w:spacing w:val="-5"/>
                <w:sz w:val="22"/>
              </w:rPr>
              <w:t> </w:t>
            </w:r>
            <w:r>
              <w:rPr>
                <w:sz w:val="22"/>
              </w:rPr>
              <w:t>2017-2019,</w:t>
            </w:r>
            <w:r>
              <w:rPr>
                <w:spacing w:val="-6"/>
                <w:sz w:val="22"/>
              </w:rPr>
              <w:t> </w:t>
            </w:r>
            <w:r>
              <w:rPr>
                <w:sz w:val="22"/>
              </w:rPr>
              <w:t>2021-2022, 2024; Spring 2018-2020, 2023</w:t>
            </w:r>
          </w:p>
          <w:p>
            <w:pPr>
              <w:pStyle w:val="TableParagraph"/>
              <w:ind w:left="124"/>
              <w:rPr>
                <w:sz w:val="22"/>
              </w:rPr>
            </w:pPr>
            <w:r>
              <w:rPr>
                <w:sz w:val="22"/>
              </w:rPr>
              <w:t>Economics</w:t>
            </w:r>
            <w:r>
              <w:rPr>
                <w:spacing w:val="-6"/>
                <w:sz w:val="22"/>
              </w:rPr>
              <w:t> </w:t>
            </w:r>
            <w:r>
              <w:rPr>
                <w:sz w:val="22"/>
              </w:rPr>
              <w:t>Honors</w:t>
            </w:r>
            <w:r>
              <w:rPr>
                <w:spacing w:val="-6"/>
                <w:sz w:val="22"/>
              </w:rPr>
              <w:t> </w:t>
            </w:r>
            <w:r>
              <w:rPr>
                <w:sz w:val="22"/>
              </w:rPr>
              <w:t>Seminar,</w:t>
            </w:r>
            <w:r>
              <w:rPr>
                <w:spacing w:val="-6"/>
                <w:sz w:val="22"/>
              </w:rPr>
              <w:t> </w:t>
            </w:r>
            <w:r>
              <w:rPr>
                <w:sz w:val="22"/>
              </w:rPr>
              <w:t>Undergraduate,</w:t>
            </w:r>
            <w:r>
              <w:rPr>
                <w:spacing w:val="-6"/>
                <w:sz w:val="22"/>
              </w:rPr>
              <w:t> </w:t>
            </w:r>
            <w:r>
              <w:rPr>
                <w:sz w:val="22"/>
              </w:rPr>
              <w:t>Vanderbilt</w:t>
            </w:r>
            <w:r>
              <w:rPr>
                <w:spacing w:val="-5"/>
                <w:sz w:val="22"/>
              </w:rPr>
              <w:t> </w:t>
            </w:r>
            <w:r>
              <w:rPr>
                <w:sz w:val="22"/>
              </w:rPr>
              <w:t>University:</w:t>
            </w:r>
            <w:r>
              <w:rPr>
                <w:spacing w:val="-5"/>
                <w:sz w:val="22"/>
              </w:rPr>
              <w:t> </w:t>
            </w:r>
            <w:r>
              <w:rPr>
                <w:sz w:val="22"/>
              </w:rPr>
              <w:t>Fall</w:t>
            </w:r>
            <w:r>
              <w:rPr>
                <w:spacing w:val="-5"/>
                <w:sz w:val="22"/>
              </w:rPr>
              <w:t> </w:t>
            </w:r>
            <w:r>
              <w:rPr>
                <w:sz w:val="22"/>
              </w:rPr>
              <w:t>2023-2024; Spring 2024-2025</w:t>
            </w:r>
          </w:p>
          <w:p>
            <w:pPr>
              <w:pStyle w:val="TableParagraph"/>
              <w:ind w:left="124"/>
              <w:rPr>
                <w:sz w:val="22"/>
              </w:rPr>
            </w:pPr>
            <w:r>
              <w:rPr>
                <w:sz w:val="22"/>
              </w:rPr>
              <w:t>Applied Microeconomics, Pre-College, Brown University: Summer 2014, 2015, 2017 Introduction</w:t>
            </w:r>
            <w:r>
              <w:rPr>
                <w:spacing w:val="-3"/>
                <w:sz w:val="22"/>
              </w:rPr>
              <w:t> </w:t>
            </w:r>
            <w:r>
              <w:rPr>
                <w:sz w:val="22"/>
              </w:rPr>
              <w:t>to</w:t>
            </w:r>
            <w:r>
              <w:rPr>
                <w:spacing w:val="-3"/>
                <w:sz w:val="22"/>
              </w:rPr>
              <w:t> </w:t>
            </w:r>
            <w:r>
              <w:rPr>
                <w:sz w:val="22"/>
              </w:rPr>
              <w:t>Spatial</w:t>
            </w:r>
            <w:r>
              <w:rPr>
                <w:spacing w:val="-3"/>
                <w:sz w:val="22"/>
              </w:rPr>
              <w:t> </w:t>
            </w:r>
            <w:r>
              <w:rPr>
                <w:sz w:val="22"/>
              </w:rPr>
              <w:t>Statistics,</w:t>
            </w:r>
            <w:r>
              <w:rPr>
                <w:spacing w:val="-3"/>
                <w:sz w:val="22"/>
              </w:rPr>
              <w:t> </w:t>
            </w:r>
            <w:r>
              <w:rPr>
                <w:sz w:val="22"/>
              </w:rPr>
              <w:t>S4</w:t>
            </w:r>
            <w:r>
              <w:rPr>
                <w:spacing w:val="-3"/>
                <w:sz w:val="22"/>
              </w:rPr>
              <w:t> </w:t>
            </w:r>
            <w:r>
              <w:rPr>
                <w:sz w:val="22"/>
              </w:rPr>
              <w:t>GIS</w:t>
            </w:r>
            <w:r>
              <w:rPr>
                <w:spacing w:val="-4"/>
                <w:sz w:val="22"/>
              </w:rPr>
              <w:t> </w:t>
            </w:r>
            <w:r>
              <w:rPr>
                <w:sz w:val="22"/>
              </w:rPr>
              <w:t>Institute,</w:t>
            </w:r>
            <w:r>
              <w:rPr>
                <w:spacing w:val="-6"/>
                <w:sz w:val="22"/>
              </w:rPr>
              <w:t> </w:t>
            </w:r>
            <w:r>
              <w:rPr>
                <w:sz w:val="22"/>
              </w:rPr>
              <w:t>Brown</w:t>
            </w:r>
            <w:r>
              <w:rPr>
                <w:spacing w:val="-3"/>
                <w:sz w:val="22"/>
              </w:rPr>
              <w:t> </w:t>
            </w:r>
            <w:r>
              <w:rPr>
                <w:sz w:val="22"/>
              </w:rPr>
              <w:t>University:</w:t>
            </w:r>
            <w:r>
              <w:rPr>
                <w:spacing w:val="-3"/>
                <w:sz w:val="22"/>
              </w:rPr>
              <w:t> </w:t>
            </w:r>
            <w:r>
              <w:rPr>
                <w:sz w:val="22"/>
              </w:rPr>
              <w:t>Spring</w:t>
            </w:r>
            <w:r>
              <w:rPr>
                <w:spacing w:val="-3"/>
                <w:sz w:val="22"/>
              </w:rPr>
              <w:t> </w:t>
            </w:r>
            <w:r>
              <w:rPr>
                <w:sz w:val="22"/>
              </w:rPr>
              <w:t>2015,</w:t>
            </w:r>
            <w:r>
              <w:rPr>
                <w:spacing w:val="-3"/>
                <w:sz w:val="22"/>
              </w:rPr>
              <w:t> </w:t>
            </w:r>
            <w:r>
              <w:rPr>
                <w:sz w:val="22"/>
              </w:rPr>
              <w:t>2016 Health Economics, Undergraduate, Brown University: Fall 2013</w:t>
            </w:r>
          </w:p>
        </w:tc>
      </w:tr>
      <w:tr>
        <w:trPr>
          <w:trHeight w:val="1264" w:hRule="atLeast"/>
        </w:trPr>
        <w:tc>
          <w:tcPr>
            <w:tcW w:w="1502" w:type="dxa"/>
          </w:tcPr>
          <w:p>
            <w:pPr>
              <w:pStyle w:val="TableParagraph"/>
              <w:spacing w:before="122"/>
              <w:rPr>
                <w:sz w:val="22"/>
              </w:rPr>
            </w:pPr>
            <w:r>
              <w:rPr>
                <w:sz w:val="22"/>
              </w:rPr>
              <w:t>Guest</w:t>
            </w:r>
            <w:r>
              <w:rPr>
                <w:spacing w:val="-1"/>
                <w:sz w:val="22"/>
              </w:rPr>
              <w:t> </w:t>
            </w:r>
            <w:r>
              <w:rPr>
                <w:spacing w:val="-2"/>
                <w:sz w:val="22"/>
              </w:rPr>
              <w:t>Lectures</w:t>
            </w:r>
          </w:p>
        </w:tc>
        <w:tc>
          <w:tcPr>
            <w:tcW w:w="7986" w:type="dxa"/>
          </w:tcPr>
          <w:p>
            <w:pPr>
              <w:pStyle w:val="TableParagraph"/>
              <w:spacing w:before="122"/>
              <w:ind w:left="124"/>
              <w:rPr>
                <w:sz w:val="22"/>
              </w:rPr>
            </w:pPr>
            <w:r>
              <w:rPr>
                <w:sz w:val="22"/>
              </w:rPr>
              <w:t>Economics</w:t>
            </w:r>
            <w:r>
              <w:rPr>
                <w:spacing w:val="-5"/>
                <w:sz w:val="22"/>
              </w:rPr>
              <w:t> </w:t>
            </w:r>
            <w:r>
              <w:rPr>
                <w:sz w:val="22"/>
              </w:rPr>
              <w:t>Honors</w:t>
            </w:r>
            <w:r>
              <w:rPr>
                <w:spacing w:val="-5"/>
                <w:sz w:val="22"/>
              </w:rPr>
              <w:t> </w:t>
            </w:r>
            <w:r>
              <w:rPr>
                <w:sz w:val="22"/>
              </w:rPr>
              <w:t>Program,</w:t>
            </w:r>
            <w:r>
              <w:rPr>
                <w:spacing w:val="-4"/>
                <w:sz w:val="22"/>
              </w:rPr>
              <w:t> </w:t>
            </w:r>
            <w:r>
              <w:rPr>
                <w:sz w:val="22"/>
              </w:rPr>
              <w:t>Undergrad,</w:t>
            </w:r>
            <w:r>
              <w:rPr>
                <w:spacing w:val="-5"/>
                <w:sz w:val="22"/>
              </w:rPr>
              <w:t> </w:t>
            </w:r>
            <w:r>
              <w:rPr>
                <w:sz w:val="22"/>
              </w:rPr>
              <w:t>Vanderbilt:</w:t>
            </w:r>
            <w:r>
              <w:rPr>
                <w:spacing w:val="-6"/>
                <w:sz w:val="22"/>
              </w:rPr>
              <w:t> </w:t>
            </w:r>
            <w:r>
              <w:rPr>
                <w:sz w:val="22"/>
              </w:rPr>
              <w:t>Fall</w:t>
            </w:r>
            <w:r>
              <w:rPr>
                <w:spacing w:val="-6"/>
                <w:sz w:val="22"/>
              </w:rPr>
              <w:t> </w:t>
            </w:r>
            <w:r>
              <w:rPr>
                <w:sz w:val="22"/>
              </w:rPr>
              <w:t>2021,</w:t>
            </w:r>
            <w:r>
              <w:rPr>
                <w:spacing w:val="-5"/>
                <w:sz w:val="22"/>
              </w:rPr>
              <w:t> </w:t>
            </w:r>
            <w:r>
              <w:rPr>
                <w:sz w:val="22"/>
              </w:rPr>
              <w:t>Fall</w:t>
            </w:r>
            <w:r>
              <w:rPr>
                <w:spacing w:val="-3"/>
                <w:sz w:val="22"/>
              </w:rPr>
              <w:t> </w:t>
            </w:r>
            <w:r>
              <w:rPr>
                <w:spacing w:val="-4"/>
                <w:sz w:val="22"/>
              </w:rPr>
              <w:t>2022</w:t>
            </w:r>
          </w:p>
          <w:p>
            <w:pPr>
              <w:pStyle w:val="TableParagraph"/>
              <w:spacing w:before="1"/>
              <w:ind w:left="124"/>
              <w:rPr>
                <w:sz w:val="22"/>
              </w:rPr>
            </w:pPr>
            <w:r>
              <w:rPr>
                <w:sz w:val="22"/>
              </w:rPr>
              <w:t>Advanced</w:t>
            </w:r>
            <w:r>
              <w:rPr>
                <w:spacing w:val="-7"/>
                <w:sz w:val="22"/>
              </w:rPr>
              <w:t> </w:t>
            </w:r>
            <w:r>
              <w:rPr>
                <w:sz w:val="22"/>
              </w:rPr>
              <w:t>Methods</w:t>
            </w:r>
            <w:r>
              <w:rPr>
                <w:spacing w:val="-4"/>
                <w:sz w:val="22"/>
              </w:rPr>
              <w:t> </w:t>
            </w:r>
            <w:r>
              <w:rPr>
                <w:sz w:val="22"/>
              </w:rPr>
              <w:t>for</w:t>
            </w:r>
            <w:r>
              <w:rPr>
                <w:spacing w:val="-3"/>
                <w:sz w:val="22"/>
              </w:rPr>
              <w:t> </w:t>
            </w:r>
            <w:r>
              <w:rPr>
                <w:sz w:val="22"/>
              </w:rPr>
              <w:t>Health</w:t>
            </w:r>
            <w:r>
              <w:rPr>
                <w:spacing w:val="-4"/>
                <w:sz w:val="22"/>
              </w:rPr>
              <w:t> </w:t>
            </w:r>
            <w:r>
              <w:rPr>
                <w:sz w:val="22"/>
              </w:rPr>
              <w:t>Services</w:t>
            </w:r>
            <w:r>
              <w:rPr>
                <w:spacing w:val="-4"/>
                <w:sz w:val="22"/>
              </w:rPr>
              <w:t> </w:t>
            </w:r>
            <w:r>
              <w:rPr>
                <w:sz w:val="22"/>
              </w:rPr>
              <w:t>Research,</w:t>
            </w:r>
            <w:r>
              <w:rPr>
                <w:spacing w:val="-4"/>
                <w:sz w:val="22"/>
              </w:rPr>
              <w:t> </w:t>
            </w:r>
            <w:r>
              <w:rPr>
                <w:sz w:val="22"/>
              </w:rPr>
              <w:t>Grad,</w:t>
            </w:r>
            <w:r>
              <w:rPr>
                <w:spacing w:val="-4"/>
                <w:sz w:val="22"/>
              </w:rPr>
              <w:t> </w:t>
            </w:r>
            <w:r>
              <w:rPr>
                <w:sz w:val="22"/>
              </w:rPr>
              <w:t>Rochester</w:t>
            </w:r>
            <w:r>
              <w:rPr>
                <w:spacing w:val="-3"/>
                <w:sz w:val="22"/>
              </w:rPr>
              <w:t> </w:t>
            </w:r>
            <w:r>
              <w:rPr>
                <w:sz w:val="22"/>
              </w:rPr>
              <w:t>University:</w:t>
            </w:r>
            <w:r>
              <w:rPr>
                <w:spacing w:val="-3"/>
                <w:sz w:val="22"/>
              </w:rPr>
              <w:t> </w:t>
            </w:r>
            <w:r>
              <w:rPr>
                <w:sz w:val="22"/>
              </w:rPr>
              <w:t>Fall</w:t>
            </w:r>
            <w:r>
              <w:rPr>
                <w:spacing w:val="-6"/>
                <w:sz w:val="22"/>
              </w:rPr>
              <w:t> </w:t>
            </w:r>
            <w:r>
              <w:rPr>
                <w:sz w:val="22"/>
              </w:rPr>
              <w:t>2021 Health Economics, Undergraduate, Vanderbilt, Fall 2017</w:t>
            </w:r>
          </w:p>
          <w:p>
            <w:pPr>
              <w:pStyle w:val="TableParagraph"/>
              <w:spacing w:line="251" w:lineRule="exact"/>
              <w:ind w:left="124"/>
              <w:rPr>
                <w:sz w:val="22"/>
              </w:rPr>
            </w:pPr>
            <w:r>
              <w:rPr>
                <w:sz w:val="22"/>
              </w:rPr>
              <w:t>GIS</w:t>
            </w:r>
            <w:r>
              <w:rPr>
                <w:spacing w:val="-6"/>
                <w:sz w:val="22"/>
              </w:rPr>
              <w:t> </w:t>
            </w:r>
            <w:r>
              <w:rPr>
                <w:sz w:val="22"/>
              </w:rPr>
              <w:t>Institute:</w:t>
            </w:r>
            <w:r>
              <w:rPr>
                <w:spacing w:val="-6"/>
                <w:sz w:val="22"/>
              </w:rPr>
              <w:t> </w:t>
            </w:r>
            <w:r>
              <w:rPr>
                <w:sz w:val="22"/>
              </w:rPr>
              <w:t>Introduction</w:t>
            </w:r>
            <w:r>
              <w:rPr>
                <w:spacing w:val="-7"/>
                <w:sz w:val="22"/>
              </w:rPr>
              <w:t> </w:t>
            </w:r>
            <w:r>
              <w:rPr>
                <w:sz w:val="22"/>
              </w:rPr>
              <w:t>to</w:t>
            </w:r>
            <w:r>
              <w:rPr>
                <w:spacing w:val="-4"/>
                <w:sz w:val="22"/>
              </w:rPr>
              <w:t> </w:t>
            </w:r>
            <w:r>
              <w:rPr>
                <w:sz w:val="22"/>
              </w:rPr>
              <w:t>Spatial</w:t>
            </w:r>
            <w:r>
              <w:rPr>
                <w:spacing w:val="-3"/>
                <w:sz w:val="22"/>
              </w:rPr>
              <w:t> </w:t>
            </w:r>
            <w:r>
              <w:rPr>
                <w:sz w:val="22"/>
              </w:rPr>
              <w:t>Statistics,</w:t>
            </w:r>
            <w:r>
              <w:rPr>
                <w:spacing w:val="-4"/>
                <w:sz w:val="22"/>
              </w:rPr>
              <w:t> </w:t>
            </w:r>
            <w:r>
              <w:rPr>
                <w:sz w:val="22"/>
              </w:rPr>
              <w:t>Grad,</w:t>
            </w:r>
            <w:r>
              <w:rPr>
                <w:spacing w:val="-5"/>
                <w:sz w:val="22"/>
              </w:rPr>
              <w:t> </w:t>
            </w:r>
            <w:r>
              <w:rPr>
                <w:sz w:val="22"/>
              </w:rPr>
              <w:t>Brown:</w:t>
            </w:r>
            <w:r>
              <w:rPr>
                <w:spacing w:val="-3"/>
                <w:sz w:val="22"/>
              </w:rPr>
              <w:t> </w:t>
            </w:r>
            <w:r>
              <w:rPr>
                <w:sz w:val="22"/>
              </w:rPr>
              <w:t>Spring</w:t>
            </w:r>
            <w:r>
              <w:rPr>
                <w:spacing w:val="-4"/>
                <w:sz w:val="22"/>
              </w:rPr>
              <w:t> </w:t>
            </w:r>
            <w:r>
              <w:rPr>
                <w:sz w:val="22"/>
              </w:rPr>
              <w:t>2015,</w:t>
            </w:r>
            <w:r>
              <w:rPr>
                <w:spacing w:val="-4"/>
                <w:sz w:val="22"/>
              </w:rPr>
              <w:t> </w:t>
            </w:r>
            <w:r>
              <w:rPr>
                <w:sz w:val="22"/>
              </w:rPr>
              <w:t>Spring</w:t>
            </w:r>
            <w:r>
              <w:rPr>
                <w:spacing w:val="-7"/>
                <w:sz w:val="22"/>
              </w:rPr>
              <w:t> </w:t>
            </w:r>
            <w:r>
              <w:rPr>
                <w:spacing w:val="-4"/>
                <w:sz w:val="22"/>
              </w:rPr>
              <w:t>2016</w:t>
            </w:r>
          </w:p>
        </w:tc>
      </w:tr>
      <w:tr>
        <w:trPr>
          <w:trHeight w:val="1771" w:hRule="atLeast"/>
        </w:trPr>
        <w:tc>
          <w:tcPr>
            <w:tcW w:w="1502" w:type="dxa"/>
          </w:tcPr>
          <w:p>
            <w:pPr>
              <w:pStyle w:val="TableParagraph"/>
              <w:spacing w:before="122"/>
              <w:ind w:right="327"/>
              <w:rPr>
                <w:sz w:val="22"/>
              </w:rPr>
            </w:pPr>
            <w:r>
              <w:rPr>
                <w:sz w:val="22"/>
              </w:rPr>
              <w:t>PhD</w:t>
            </w:r>
            <w:r>
              <w:rPr>
                <w:spacing w:val="-14"/>
                <w:sz w:val="22"/>
              </w:rPr>
              <w:t> </w:t>
            </w:r>
            <w:r>
              <w:rPr>
                <w:sz w:val="22"/>
              </w:rPr>
              <w:t>Student </w:t>
            </w:r>
            <w:r>
              <w:rPr>
                <w:spacing w:val="-2"/>
                <w:sz w:val="22"/>
              </w:rPr>
              <w:t>Group Advising</w:t>
            </w:r>
          </w:p>
        </w:tc>
        <w:tc>
          <w:tcPr>
            <w:tcW w:w="7986" w:type="dxa"/>
          </w:tcPr>
          <w:p>
            <w:pPr>
              <w:pStyle w:val="TableParagraph"/>
              <w:spacing w:before="122"/>
              <w:ind w:left="124"/>
              <w:rPr>
                <w:sz w:val="22"/>
              </w:rPr>
            </w:pPr>
            <w:r>
              <w:rPr>
                <w:sz w:val="22"/>
              </w:rPr>
              <w:t>2023</w:t>
            </w:r>
            <w:r>
              <w:rPr>
                <w:spacing w:val="-6"/>
                <w:sz w:val="22"/>
              </w:rPr>
              <w:t> </w:t>
            </w:r>
            <w:r>
              <w:rPr>
                <w:sz w:val="22"/>
              </w:rPr>
              <w:t>Spring</w:t>
            </w:r>
            <w:r>
              <w:rPr>
                <w:spacing w:val="-3"/>
                <w:sz w:val="22"/>
              </w:rPr>
              <w:t> </w:t>
            </w:r>
            <w:r>
              <w:rPr>
                <w:sz w:val="22"/>
              </w:rPr>
              <w:t>Applied</w:t>
            </w:r>
            <w:r>
              <w:rPr>
                <w:spacing w:val="-6"/>
                <w:sz w:val="22"/>
              </w:rPr>
              <w:t> </w:t>
            </w:r>
            <w:r>
              <w:rPr>
                <w:sz w:val="22"/>
              </w:rPr>
              <w:t>Micro</w:t>
            </w:r>
            <w:r>
              <w:rPr>
                <w:spacing w:val="-6"/>
                <w:sz w:val="22"/>
              </w:rPr>
              <w:t> </w:t>
            </w:r>
            <w:r>
              <w:rPr>
                <w:sz w:val="22"/>
              </w:rPr>
              <w:t>Advising</w:t>
            </w:r>
            <w:r>
              <w:rPr>
                <w:spacing w:val="-3"/>
                <w:sz w:val="22"/>
              </w:rPr>
              <w:t> </w:t>
            </w:r>
            <w:r>
              <w:rPr>
                <w:sz w:val="22"/>
              </w:rPr>
              <w:t>Group</w:t>
            </w:r>
            <w:r>
              <w:rPr>
                <w:spacing w:val="-3"/>
                <w:sz w:val="22"/>
              </w:rPr>
              <w:t> </w:t>
            </w:r>
            <w:r>
              <w:rPr>
                <w:sz w:val="22"/>
              </w:rPr>
              <w:t>(co-lead</w:t>
            </w:r>
            <w:r>
              <w:rPr>
                <w:spacing w:val="-6"/>
                <w:sz w:val="22"/>
              </w:rPr>
              <w:t> </w:t>
            </w:r>
            <w:r>
              <w:rPr>
                <w:sz w:val="22"/>
              </w:rPr>
              <w:t>with</w:t>
            </w:r>
            <w:r>
              <w:rPr>
                <w:spacing w:val="-3"/>
                <w:sz w:val="22"/>
              </w:rPr>
              <w:t> </w:t>
            </w:r>
            <w:r>
              <w:rPr>
                <w:sz w:val="22"/>
              </w:rPr>
              <w:t>Lesley</w:t>
            </w:r>
            <w:r>
              <w:rPr>
                <w:spacing w:val="-3"/>
                <w:sz w:val="22"/>
              </w:rPr>
              <w:t> </w:t>
            </w:r>
            <w:r>
              <w:rPr>
                <w:spacing w:val="-2"/>
                <w:sz w:val="22"/>
              </w:rPr>
              <w:t>Turner)</w:t>
            </w:r>
          </w:p>
          <w:p>
            <w:pPr>
              <w:pStyle w:val="TableParagraph"/>
              <w:spacing w:before="1"/>
              <w:ind w:left="124" w:right="323"/>
              <w:rPr>
                <w:sz w:val="22"/>
              </w:rPr>
            </w:pPr>
            <w:r>
              <w:rPr>
                <w:sz w:val="22"/>
              </w:rPr>
              <w:t>2022</w:t>
            </w:r>
            <w:r>
              <w:rPr>
                <w:spacing w:val="-3"/>
                <w:sz w:val="22"/>
              </w:rPr>
              <w:t> </w:t>
            </w:r>
            <w:r>
              <w:rPr>
                <w:sz w:val="22"/>
              </w:rPr>
              <w:t>Fall</w:t>
            </w:r>
            <w:r>
              <w:rPr>
                <w:spacing w:val="-2"/>
                <w:sz w:val="22"/>
              </w:rPr>
              <w:t> </w:t>
            </w:r>
            <w:r>
              <w:rPr>
                <w:sz w:val="22"/>
              </w:rPr>
              <w:t>Health</w:t>
            </w:r>
            <w:r>
              <w:rPr>
                <w:spacing w:val="-3"/>
                <w:sz w:val="22"/>
              </w:rPr>
              <w:t> </w:t>
            </w:r>
            <w:r>
              <w:rPr>
                <w:sz w:val="22"/>
              </w:rPr>
              <w:t>Economics</w:t>
            </w:r>
            <w:r>
              <w:rPr>
                <w:spacing w:val="-3"/>
                <w:sz w:val="22"/>
              </w:rPr>
              <w:t> </w:t>
            </w:r>
            <w:r>
              <w:rPr>
                <w:sz w:val="22"/>
              </w:rPr>
              <w:t>Advising</w:t>
            </w:r>
            <w:r>
              <w:rPr>
                <w:spacing w:val="-3"/>
                <w:sz w:val="22"/>
              </w:rPr>
              <w:t> </w:t>
            </w:r>
            <w:r>
              <w:rPr>
                <w:sz w:val="22"/>
              </w:rPr>
              <w:t>Group</w:t>
            </w:r>
            <w:r>
              <w:rPr>
                <w:spacing w:val="-6"/>
                <w:sz w:val="22"/>
              </w:rPr>
              <w:t> </w:t>
            </w:r>
            <w:r>
              <w:rPr>
                <w:sz w:val="22"/>
              </w:rPr>
              <w:t>(co-lead</w:t>
            </w:r>
            <w:r>
              <w:rPr>
                <w:spacing w:val="-6"/>
                <w:sz w:val="22"/>
              </w:rPr>
              <w:t> </w:t>
            </w:r>
            <w:r>
              <w:rPr>
                <w:sz w:val="22"/>
              </w:rPr>
              <w:t>with</w:t>
            </w:r>
            <w:r>
              <w:rPr>
                <w:spacing w:val="-3"/>
                <w:sz w:val="22"/>
              </w:rPr>
              <w:t> </w:t>
            </w:r>
            <w:r>
              <w:rPr>
                <w:sz w:val="22"/>
              </w:rPr>
              <w:t>Christopher</w:t>
            </w:r>
            <w:r>
              <w:rPr>
                <w:spacing w:val="-2"/>
                <w:sz w:val="22"/>
              </w:rPr>
              <w:t> </w:t>
            </w:r>
            <w:r>
              <w:rPr>
                <w:sz w:val="22"/>
              </w:rPr>
              <w:t>S.</w:t>
            </w:r>
            <w:r>
              <w:rPr>
                <w:spacing w:val="-6"/>
                <w:sz w:val="22"/>
              </w:rPr>
              <w:t> </w:t>
            </w:r>
            <w:r>
              <w:rPr>
                <w:sz w:val="22"/>
              </w:rPr>
              <w:t>Carpenter) 2021-2022 3rd Year Paper Applied Micro Advising Group (co-lead with Analisa </w:t>
            </w:r>
            <w:r>
              <w:rPr>
                <w:spacing w:val="-2"/>
                <w:sz w:val="22"/>
              </w:rPr>
              <w:t>Packham)</w:t>
            </w:r>
          </w:p>
          <w:p>
            <w:pPr>
              <w:pStyle w:val="TableParagraph"/>
              <w:ind w:left="124"/>
              <w:rPr>
                <w:sz w:val="22"/>
              </w:rPr>
            </w:pPr>
            <w:r>
              <w:rPr>
                <w:sz w:val="22"/>
              </w:rPr>
              <w:t>2017-2018</w:t>
            </w:r>
            <w:r>
              <w:rPr>
                <w:spacing w:val="-3"/>
                <w:sz w:val="22"/>
              </w:rPr>
              <w:t> </w:t>
            </w:r>
            <w:r>
              <w:rPr>
                <w:sz w:val="22"/>
              </w:rPr>
              <w:t>Applied</w:t>
            </w:r>
            <w:r>
              <w:rPr>
                <w:spacing w:val="-3"/>
                <w:sz w:val="22"/>
              </w:rPr>
              <w:t> </w:t>
            </w:r>
            <w:r>
              <w:rPr>
                <w:sz w:val="22"/>
              </w:rPr>
              <w:t>Micro</w:t>
            </w:r>
            <w:r>
              <w:rPr>
                <w:spacing w:val="-6"/>
                <w:sz w:val="22"/>
              </w:rPr>
              <w:t> </w:t>
            </w:r>
            <w:r>
              <w:rPr>
                <w:sz w:val="22"/>
              </w:rPr>
              <w:t>Advising</w:t>
            </w:r>
            <w:r>
              <w:rPr>
                <w:spacing w:val="-3"/>
                <w:sz w:val="22"/>
              </w:rPr>
              <w:t> </w:t>
            </w:r>
            <w:r>
              <w:rPr>
                <w:sz w:val="22"/>
              </w:rPr>
              <w:t>Group</w:t>
            </w:r>
            <w:r>
              <w:rPr>
                <w:spacing w:val="-3"/>
                <w:sz w:val="22"/>
              </w:rPr>
              <w:t> </w:t>
            </w:r>
            <w:r>
              <w:rPr>
                <w:sz w:val="22"/>
              </w:rPr>
              <w:t>(co-lead</w:t>
            </w:r>
            <w:r>
              <w:rPr>
                <w:spacing w:val="-6"/>
                <w:sz w:val="22"/>
              </w:rPr>
              <w:t> </w:t>
            </w:r>
            <w:r>
              <w:rPr>
                <w:sz w:val="22"/>
              </w:rPr>
              <w:t>with</w:t>
            </w:r>
            <w:r>
              <w:rPr>
                <w:spacing w:val="-3"/>
                <w:sz w:val="22"/>
              </w:rPr>
              <w:t> </w:t>
            </w:r>
            <w:r>
              <w:rPr>
                <w:sz w:val="22"/>
              </w:rPr>
              <w:t>Christopher</w:t>
            </w:r>
            <w:r>
              <w:rPr>
                <w:spacing w:val="-5"/>
                <w:sz w:val="22"/>
              </w:rPr>
              <w:t> </w:t>
            </w:r>
            <w:r>
              <w:rPr>
                <w:sz w:val="22"/>
              </w:rPr>
              <w:t>S.</w:t>
            </w:r>
            <w:r>
              <w:rPr>
                <w:spacing w:val="-3"/>
                <w:sz w:val="22"/>
              </w:rPr>
              <w:t> </w:t>
            </w:r>
            <w:r>
              <w:rPr>
                <w:sz w:val="22"/>
              </w:rPr>
              <w:t>Carpenter</w:t>
            </w:r>
            <w:r>
              <w:rPr>
                <w:spacing w:val="-2"/>
                <w:sz w:val="22"/>
              </w:rPr>
              <w:t> </w:t>
            </w:r>
            <w:r>
              <w:rPr>
                <w:sz w:val="22"/>
              </w:rPr>
              <w:t>and Andrew Goodman-Bacon)</w:t>
            </w:r>
          </w:p>
        </w:tc>
      </w:tr>
      <w:tr>
        <w:trPr>
          <w:trHeight w:val="506" w:hRule="atLeast"/>
        </w:trPr>
        <w:tc>
          <w:tcPr>
            <w:tcW w:w="9488" w:type="dxa"/>
            <w:gridSpan w:val="2"/>
          </w:tcPr>
          <w:p>
            <w:pPr>
              <w:pStyle w:val="TableParagraph"/>
              <w:spacing w:before="122"/>
              <w:rPr>
                <w:b/>
                <w:sz w:val="22"/>
              </w:rPr>
            </w:pPr>
            <w:r>
              <w:rPr>
                <w:b/>
                <w:sz w:val="22"/>
                <w:u w:val="single"/>
              </w:rPr>
              <w:t>Service</w:t>
            </w:r>
            <w:r>
              <w:rPr>
                <w:b/>
                <w:spacing w:val="-4"/>
                <w:sz w:val="22"/>
                <w:u w:val="single"/>
              </w:rPr>
              <w:t> </w:t>
            </w:r>
            <w:r>
              <w:rPr>
                <w:b/>
                <w:sz w:val="22"/>
                <w:u w:val="single"/>
              </w:rPr>
              <w:t>to</w:t>
            </w:r>
            <w:r>
              <w:rPr>
                <w:b/>
                <w:spacing w:val="-4"/>
                <w:sz w:val="22"/>
                <w:u w:val="single"/>
              </w:rPr>
              <w:t> </w:t>
            </w:r>
            <w:r>
              <w:rPr>
                <w:b/>
                <w:spacing w:val="-2"/>
                <w:sz w:val="22"/>
                <w:u w:val="single"/>
              </w:rPr>
              <w:t>Vanderbilt:</w:t>
            </w:r>
          </w:p>
        </w:tc>
      </w:tr>
      <w:tr>
        <w:trPr>
          <w:trHeight w:val="2146" w:hRule="atLeast"/>
        </w:trPr>
        <w:tc>
          <w:tcPr>
            <w:tcW w:w="1502" w:type="dxa"/>
          </w:tcPr>
          <w:p>
            <w:pPr>
              <w:pStyle w:val="TableParagraph"/>
              <w:spacing w:before="122"/>
              <w:rPr>
                <w:sz w:val="22"/>
              </w:rPr>
            </w:pPr>
            <w:r>
              <w:rPr>
                <w:spacing w:val="-2"/>
                <w:sz w:val="22"/>
              </w:rPr>
              <w:t>Economics Department</w:t>
            </w:r>
          </w:p>
        </w:tc>
        <w:tc>
          <w:tcPr>
            <w:tcW w:w="7986" w:type="dxa"/>
          </w:tcPr>
          <w:p>
            <w:pPr>
              <w:pStyle w:val="TableParagraph"/>
              <w:spacing w:line="252" w:lineRule="exact" w:before="122"/>
              <w:ind w:left="124"/>
              <w:rPr>
                <w:sz w:val="22"/>
              </w:rPr>
            </w:pPr>
            <w:r>
              <w:rPr>
                <w:sz w:val="22"/>
              </w:rPr>
              <w:t>2023-2025</w:t>
            </w:r>
            <w:r>
              <w:rPr>
                <w:spacing w:val="-5"/>
                <w:sz w:val="22"/>
              </w:rPr>
              <w:t> </w:t>
            </w:r>
            <w:r>
              <w:rPr>
                <w:sz w:val="22"/>
              </w:rPr>
              <w:t>Economics</w:t>
            </w:r>
            <w:r>
              <w:rPr>
                <w:spacing w:val="-5"/>
                <w:sz w:val="22"/>
              </w:rPr>
              <w:t> </w:t>
            </w:r>
            <w:r>
              <w:rPr>
                <w:sz w:val="22"/>
              </w:rPr>
              <w:t>Honors</w:t>
            </w:r>
            <w:r>
              <w:rPr>
                <w:spacing w:val="-5"/>
                <w:sz w:val="22"/>
              </w:rPr>
              <w:t> </w:t>
            </w:r>
            <w:r>
              <w:rPr>
                <w:sz w:val="22"/>
              </w:rPr>
              <w:t>Program</w:t>
            </w:r>
            <w:r>
              <w:rPr>
                <w:spacing w:val="-3"/>
                <w:sz w:val="22"/>
              </w:rPr>
              <w:t> </w:t>
            </w:r>
            <w:r>
              <w:rPr>
                <w:spacing w:val="-2"/>
                <w:sz w:val="22"/>
              </w:rPr>
              <w:t>Director</w:t>
            </w:r>
          </w:p>
          <w:p>
            <w:pPr>
              <w:pStyle w:val="TableParagraph"/>
              <w:spacing w:line="252" w:lineRule="exact"/>
              <w:ind w:left="124"/>
              <w:rPr>
                <w:sz w:val="22"/>
              </w:rPr>
            </w:pPr>
            <w:r>
              <w:rPr>
                <w:sz w:val="22"/>
              </w:rPr>
              <w:t>2023-2024</w:t>
            </w:r>
            <w:r>
              <w:rPr>
                <w:spacing w:val="-8"/>
                <w:sz w:val="22"/>
              </w:rPr>
              <w:t> </w:t>
            </w:r>
            <w:r>
              <w:rPr>
                <w:sz w:val="22"/>
              </w:rPr>
              <w:t>Departmental</w:t>
            </w:r>
            <w:r>
              <w:rPr>
                <w:spacing w:val="-7"/>
                <w:sz w:val="22"/>
              </w:rPr>
              <w:t> </w:t>
            </w:r>
            <w:r>
              <w:rPr>
                <w:sz w:val="22"/>
              </w:rPr>
              <w:t>Microeconomics</w:t>
            </w:r>
            <w:r>
              <w:rPr>
                <w:spacing w:val="-8"/>
                <w:sz w:val="22"/>
              </w:rPr>
              <w:t> </w:t>
            </w:r>
            <w:r>
              <w:rPr>
                <w:sz w:val="22"/>
              </w:rPr>
              <w:t>Seminar</w:t>
            </w:r>
            <w:r>
              <w:rPr>
                <w:spacing w:val="-4"/>
                <w:sz w:val="22"/>
              </w:rPr>
              <w:t> </w:t>
            </w:r>
            <w:r>
              <w:rPr>
                <w:spacing w:val="-2"/>
                <w:sz w:val="22"/>
              </w:rPr>
              <w:t>Coordinator</w:t>
            </w:r>
          </w:p>
          <w:p>
            <w:pPr>
              <w:pStyle w:val="TableParagraph"/>
              <w:spacing w:before="1"/>
              <w:ind w:left="124" w:right="1288"/>
              <w:rPr>
                <w:sz w:val="22"/>
              </w:rPr>
            </w:pPr>
            <w:r>
              <w:rPr>
                <w:sz w:val="22"/>
              </w:rPr>
              <w:t>2023-2024</w:t>
            </w:r>
            <w:r>
              <w:rPr>
                <w:spacing w:val="-5"/>
                <w:sz w:val="22"/>
              </w:rPr>
              <w:t> </w:t>
            </w:r>
            <w:r>
              <w:rPr>
                <w:sz w:val="22"/>
              </w:rPr>
              <w:t>Applied</w:t>
            </w:r>
            <w:r>
              <w:rPr>
                <w:spacing w:val="-5"/>
                <w:sz w:val="22"/>
              </w:rPr>
              <w:t> </w:t>
            </w:r>
            <w:r>
              <w:rPr>
                <w:sz w:val="22"/>
              </w:rPr>
              <w:t>Micro</w:t>
            </w:r>
            <w:r>
              <w:rPr>
                <w:spacing w:val="-8"/>
                <w:sz w:val="22"/>
              </w:rPr>
              <w:t> </w:t>
            </w:r>
            <w:r>
              <w:rPr>
                <w:sz w:val="22"/>
              </w:rPr>
              <w:t>Faculty</w:t>
            </w:r>
            <w:r>
              <w:rPr>
                <w:spacing w:val="-5"/>
                <w:sz w:val="22"/>
              </w:rPr>
              <w:t> </w:t>
            </w:r>
            <w:r>
              <w:rPr>
                <w:sz w:val="22"/>
              </w:rPr>
              <w:t>Recruiting</w:t>
            </w:r>
            <w:r>
              <w:rPr>
                <w:spacing w:val="-5"/>
                <w:sz w:val="22"/>
              </w:rPr>
              <w:t> </w:t>
            </w:r>
            <w:r>
              <w:rPr>
                <w:sz w:val="22"/>
              </w:rPr>
              <w:t>Committee</w:t>
            </w:r>
            <w:r>
              <w:rPr>
                <w:spacing w:val="-7"/>
                <w:sz w:val="22"/>
              </w:rPr>
              <w:t> </w:t>
            </w:r>
            <w:r>
              <w:rPr>
                <w:sz w:val="22"/>
              </w:rPr>
              <w:t>(Junior</w:t>
            </w:r>
            <w:r>
              <w:rPr>
                <w:spacing w:val="-4"/>
                <w:sz w:val="22"/>
              </w:rPr>
              <w:t> </w:t>
            </w:r>
            <w:r>
              <w:rPr>
                <w:sz w:val="22"/>
              </w:rPr>
              <w:t>Position) 2022-2023 Graduate Awards/Honors Committee</w:t>
            </w:r>
          </w:p>
          <w:p>
            <w:pPr>
              <w:pStyle w:val="TableParagraph"/>
              <w:spacing w:before="1"/>
              <w:ind w:left="124" w:right="720"/>
              <w:rPr>
                <w:sz w:val="22"/>
              </w:rPr>
            </w:pPr>
            <w:r>
              <w:rPr>
                <w:sz w:val="22"/>
              </w:rPr>
              <w:t>2022-2023 T. Aldrich Finegan Prize Committee, Economics Honors Program 2022-2023</w:t>
            </w:r>
            <w:r>
              <w:rPr>
                <w:spacing w:val="-5"/>
                <w:sz w:val="22"/>
              </w:rPr>
              <w:t> </w:t>
            </w:r>
            <w:r>
              <w:rPr>
                <w:sz w:val="22"/>
              </w:rPr>
              <w:t>Department</w:t>
            </w:r>
            <w:r>
              <w:rPr>
                <w:spacing w:val="-5"/>
                <w:sz w:val="22"/>
              </w:rPr>
              <w:t> </w:t>
            </w:r>
            <w:r>
              <w:rPr>
                <w:sz w:val="22"/>
              </w:rPr>
              <w:t>Chair</w:t>
            </w:r>
            <w:r>
              <w:rPr>
                <w:spacing w:val="-5"/>
                <w:sz w:val="22"/>
              </w:rPr>
              <w:t> </w:t>
            </w:r>
            <w:r>
              <w:rPr>
                <w:sz w:val="22"/>
              </w:rPr>
              <w:t>Recruiting</w:t>
            </w:r>
            <w:r>
              <w:rPr>
                <w:spacing w:val="-5"/>
                <w:sz w:val="22"/>
              </w:rPr>
              <w:t> </w:t>
            </w:r>
            <w:r>
              <w:rPr>
                <w:sz w:val="22"/>
              </w:rPr>
              <w:t>Committee</w:t>
            </w:r>
            <w:r>
              <w:rPr>
                <w:spacing w:val="-5"/>
                <w:sz w:val="22"/>
              </w:rPr>
              <w:t> </w:t>
            </w:r>
            <w:r>
              <w:rPr>
                <w:sz w:val="22"/>
              </w:rPr>
              <w:t>(Full</w:t>
            </w:r>
            <w:r>
              <w:rPr>
                <w:spacing w:val="-5"/>
                <w:sz w:val="22"/>
              </w:rPr>
              <w:t> </w:t>
            </w:r>
            <w:r>
              <w:rPr>
                <w:sz w:val="22"/>
              </w:rPr>
              <w:t>Professor/Dept.</w:t>
            </w:r>
            <w:r>
              <w:rPr>
                <w:spacing w:val="-8"/>
                <w:sz w:val="22"/>
              </w:rPr>
              <w:t> </w:t>
            </w:r>
            <w:r>
              <w:rPr>
                <w:sz w:val="22"/>
              </w:rPr>
              <w:t>Chair) 2021-2022 Applied Micro Faculty Recruiting Committee (Senior Position)</w:t>
            </w:r>
          </w:p>
          <w:p>
            <w:pPr>
              <w:pStyle w:val="TableParagraph"/>
              <w:spacing w:line="233" w:lineRule="exact"/>
              <w:ind w:left="124"/>
              <w:rPr>
                <w:sz w:val="22"/>
              </w:rPr>
            </w:pPr>
            <w:r>
              <w:rPr>
                <w:sz w:val="22"/>
              </w:rPr>
              <w:t>2019-2020</w:t>
            </w:r>
            <w:r>
              <w:rPr>
                <w:spacing w:val="-7"/>
                <w:sz w:val="22"/>
              </w:rPr>
              <w:t> </w:t>
            </w:r>
            <w:r>
              <w:rPr>
                <w:sz w:val="22"/>
              </w:rPr>
              <w:t>Graduate</w:t>
            </w:r>
            <w:r>
              <w:rPr>
                <w:spacing w:val="-6"/>
                <w:sz w:val="22"/>
              </w:rPr>
              <w:t> </w:t>
            </w:r>
            <w:r>
              <w:rPr>
                <w:sz w:val="22"/>
              </w:rPr>
              <w:t>Awards/Honors</w:t>
            </w:r>
            <w:r>
              <w:rPr>
                <w:spacing w:val="-6"/>
                <w:sz w:val="22"/>
              </w:rPr>
              <w:t> </w:t>
            </w:r>
            <w:r>
              <w:rPr>
                <w:spacing w:val="-2"/>
                <w:sz w:val="22"/>
              </w:rPr>
              <w:t>Committee</w:t>
            </w:r>
          </w:p>
        </w:tc>
      </w:tr>
    </w:tbl>
    <w:p>
      <w:pPr>
        <w:pStyle w:val="TableParagraph"/>
        <w:spacing w:after="0" w:line="233" w:lineRule="exact"/>
        <w:rPr>
          <w:sz w:val="22"/>
        </w:rPr>
        <w:sectPr>
          <w:pgSz w:w="12240" w:h="15840"/>
          <w:pgMar w:header="727" w:footer="0" w:top="1200" w:bottom="280" w:left="1080" w:right="720"/>
        </w:sectPr>
      </w:pPr>
    </w:p>
    <w:p>
      <w:pPr>
        <w:pStyle w:val="BodyText"/>
        <w:spacing w:before="9"/>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7"/>
        <w:gridCol w:w="7934"/>
      </w:tblGrid>
      <w:tr>
        <w:trPr>
          <w:trHeight w:val="881" w:hRule="atLeast"/>
        </w:trPr>
        <w:tc>
          <w:tcPr>
            <w:tcW w:w="1517" w:type="dxa"/>
          </w:tcPr>
          <w:p>
            <w:pPr>
              <w:pStyle w:val="TableParagraph"/>
              <w:ind w:left="0"/>
              <w:rPr>
                <w:sz w:val="22"/>
              </w:rPr>
            </w:pPr>
          </w:p>
        </w:tc>
        <w:tc>
          <w:tcPr>
            <w:tcW w:w="7934" w:type="dxa"/>
          </w:tcPr>
          <w:p>
            <w:pPr>
              <w:pStyle w:val="TableParagraph"/>
              <w:ind w:left="109" w:right="990"/>
              <w:rPr>
                <w:sz w:val="22"/>
              </w:rPr>
            </w:pPr>
            <w:r>
              <w:rPr>
                <w:sz w:val="22"/>
              </w:rPr>
              <w:t>2019-2020</w:t>
            </w:r>
            <w:r>
              <w:rPr>
                <w:spacing w:val="-5"/>
                <w:sz w:val="22"/>
              </w:rPr>
              <w:t> </w:t>
            </w:r>
            <w:r>
              <w:rPr>
                <w:sz w:val="22"/>
              </w:rPr>
              <w:t>T.</w:t>
            </w:r>
            <w:r>
              <w:rPr>
                <w:spacing w:val="-5"/>
                <w:sz w:val="22"/>
              </w:rPr>
              <w:t> </w:t>
            </w:r>
            <w:r>
              <w:rPr>
                <w:sz w:val="22"/>
              </w:rPr>
              <w:t>Aldrich</w:t>
            </w:r>
            <w:r>
              <w:rPr>
                <w:spacing w:val="-5"/>
                <w:sz w:val="22"/>
              </w:rPr>
              <w:t> </w:t>
            </w:r>
            <w:r>
              <w:rPr>
                <w:sz w:val="22"/>
              </w:rPr>
              <w:t>Finegan</w:t>
            </w:r>
            <w:r>
              <w:rPr>
                <w:spacing w:val="-5"/>
                <w:sz w:val="22"/>
              </w:rPr>
              <w:t> </w:t>
            </w:r>
            <w:r>
              <w:rPr>
                <w:sz w:val="22"/>
              </w:rPr>
              <w:t>Prize</w:t>
            </w:r>
            <w:r>
              <w:rPr>
                <w:spacing w:val="-5"/>
                <w:sz w:val="22"/>
              </w:rPr>
              <w:t> </w:t>
            </w:r>
            <w:r>
              <w:rPr>
                <w:sz w:val="22"/>
              </w:rPr>
              <w:t>Committee,</w:t>
            </w:r>
            <w:r>
              <w:rPr>
                <w:spacing w:val="-5"/>
                <w:sz w:val="22"/>
              </w:rPr>
              <w:t> </w:t>
            </w:r>
            <w:r>
              <w:rPr>
                <w:sz w:val="22"/>
              </w:rPr>
              <w:t>Economics</w:t>
            </w:r>
            <w:r>
              <w:rPr>
                <w:spacing w:val="-5"/>
                <w:sz w:val="22"/>
              </w:rPr>
              <w:t> </w:t>
            </w:r>
            <w:r>
              <w:rPr>
                <w:sz w:val="22"/>
              </w:rPr>
              <w:t>Honors</w:t>
            </w:r>
            <w:r>
              <w:rPr>
                <w:spacing w:val="-5"/>
                <w:sz w:val="22"/>
              </w:rPr>
              <w:t> </w:t>
            </w:r>
            <w:r>
              <w:rPr>
                <w:sz w:val="22"/>
              </w:rPr>
              <w:t>Program 2018-2019 Graduate Awards/Honors Committee</w:t>
            </w:r>
          </w:p>
          <w:p>
            <w:pPr>
              <w:pStyle w:val="TableParagraph"/>
              <w:ind w:left="109"/>
              <w:rPr>
                <w:sz w:val="22"/>
              </w:rPr>
            </w:pPr>
            <w:r>
              <w:rPr>
                <w:sz w:val="22"/>
              </w:rPr>
              <w:t>2018-2019</w:t>
            </w:r>
            <w:r>
              <w:rPr>
                <w:spacing w:val="-7"/>
                <w:sz w:val="22"/>
              </w:rPr>
              <w:t> </w:t>
            </w:r>
            <w:r>
              <w:rPr>
                <w:sz w:val="22"/>
              </w:rPr>
              <w:t>T.</w:t>
            </w:r>
            <w:r>
              <w:rPr>
                <w:spacing w:val="-4"/>
                <w:sz w:val="22"/>
              </w:rPr>
              <w:t> </w:t>
            </w:r>
            <w:r>
              <w:rPr>
                <w:sz w:val="22"/>
              </w:rPr>
              <w:t>Aldrich</w:t>
            </w:r>
            <w:r>
              <w:rPr>
                <w:spacing w:val="-5"/>
                <w:sz w:val="22"/>
              </w:rPr>
              <w:t> </w:t>
            </w:r>
            <w:r>
              <w:rPr>
                <w:sz w:val="22"/>
              </w:rPr>
              <w:t>Finegan</w:t>
            </w:r>
            <w:r>
              <w:rPr>
                <w:spacing w:val="-4"/>
                <w:sz w:val="22"/>
              </w:rPr>
              <w:t> </w:t>
            </w:r>
            <w:r>
              <w:rPr>
                <w:sz w:val="22"/>
              </w:rPr>
              <w:t>Prize</w:t>
            </w:r>
            <w:r>
              <w:rPr>
                <w:spacing w:val="-4"/>
                <w:sz w:val="22"/>
              </w:rPr>
              <w:t> </w:t>
            </w:r>
            <w:r>
              <w:rPr>
                <w:sz w:val="22"/>
              </w:rPr>
              <w:t>Committee,</w:t>
            </w:r>
            <w:r>
              <w:rPr>
                <w:spacing w:val="-5"/>
                <w:sz w:val="22"/>
              </w:rPr>
              <w:t> </w:t>
            </w:r>
            <w:r>
              <w:rPr>
                <w:sz w:val="22"/>
              </w:rPr>
              <w:t>Economics</w:t>
            </w:r>
            <w:r>
              <w:rPr>
                <w:spacing w:val="-4"/>
                <w:sz w:val="22"/>
              </w:rPr>
              <w:t> </w:t>
            </w:r>
            <w:r>
              <w:rPr>
                <w:sz w:val="22"/>
              </w:rPr>
              <w:t>Honors</w:t>
            </w:r>
            <w:r>
              <w:rPr>
                <w:spacing w:val="-4"/>
                <w:sz w:val="22"/>
              </w:rPr>
              <w:t> </w:t>
            </w:r>
            <w:r>
              <w:rPr>
                <w:spacing w:val="-2"/>
                <w:sz w:val="22"/>
              </w:rPr>
              <w:t>Program</w:t>
            </w:r>
          </w:p>
        </w:tc>
      </w:tr>
      <w:tr>
        <w:trPr>
          <w:trHeight w:val="1010" w:hRule="atLeast"/>
        </w:trPr>
        <w:tc>
          <w:tcPr>
            <w:tcW w:w="1517" w:type="dxa"/>
          </w:tcPr>
          <w:p>
            <w:pPr>
              <w:pStyle w:val="TableParagraph"/>
              <w:spacing w:before="122"/>
              <w:rPr>
                <w:sz w:val="22"/>
              </w:rPr>
            </w:pPr>
            <w:r>
              <w:rPr>
                <w:sz w:val="22"/>
              </w:rPr>
              <w:t>College</w:t>
            </w:r>
            <w:r>
              <w:rPr>
                <w:spacing w:val="-14"/>
                <w:sz w:val="22"/>
              </w:rPr>
              <w:t> </w:t>
            </w:r>
            <w:r>
              <w:rPr>
                <w:sz w:val="22"/>
              </w:rPr>
              <w:t>of</w:t>
            </w:r>
            <w:r>
              <w:rPr>
                <w:spacing w:val="-14"/>
                <w:sz w:val="22"/>
              </w:rPr>
              <w:t> </w:t>
            </w:r>
            <w:r>
              <w:rPr>
                <w:sz w:val="22"/>
              </w:rPr>
              <w:t>Arts and Science</w:t>
            </w:r>
          </w:p>
        </w:tc>
        <w:tc>
          <w:tcPr>
            <w:tcW w:w="7934" w:type="dxa"/>
          </w:tcPr>
          <w:p>
            <w:pPr>
              <w:pStyle w:val="TableParagraph"/>
              <w:spacing w:before="122"/>
              <w:ind w:left="109" w:right="1208"/>
              <w:rPr>
                <w:sz w:val="22"/>
              </w:rPr>
            </w:pPr>
            <w:r>
              <w:rPr>
                <w:sz w:val="22"/>
              </w:rPr>
              <w:t>2023-2024 A&amp;S Curriculum: Computational Thinking Working Group 2018-2019</w:t>
            </w:r>
            <w:r>
              <w:rPr>
                <w:spacing w:val="-2"/>
                <w:sz w:val="22"/>
              </w:rPr>
              <w:t> </w:t>
            </w:r>
            <w:r>
              <w:rPr>
                <w:sz w:val="22"/>
              </w:rPr>
              <w:t>PPS/Education</w:t>
            </w:r>
            <w:r>
              <w:rPr>
                <w:spacing w:val="-5"/>
                <w:sz w:val="22"/>
              </w:rPr>
              <w:t> </w:t>
            </w:r>
            <w:r>
              <w:rPr>
                <w:sz w:val="22"/>
              </w:rPr>
              <w:t>Faculty</w:t>
            </w:r>
            <w:r>
              <w:rPr>
                <w:spacing w:val="-2"/>
                <w:sz w:val="22"/>
              </w:rPr>
              <w:t> </w:t>
            </w:r>
            <w:r>
              <w:rPr>
                <w:sz w:val="22"/>
              </w:rPr>
              <w:t>Recruiting</w:t>
            </w:r>
            <w:r>
              <w:rPr>
                <w:spacing w:val="-2"/>
                <w:sz w:val="22"/>
              </w:rPr>
              <w:t> </w:t>
            </w:r>
            <w:r>
              <w:rPr>
                <w:sz w:val="22"/>
              </w:rPr>
              <w:t>Committee</w:t>
            </w:r>
            <w:r>
              <w:rPr>
                <w:spacing w:val="-4"/>
                <w:sz w:val="22"/>
              </w:rPr>
              <w:t> </w:t>
            </w:r>
            <w:r>
              <w:rPr>
                <w:sz w:val="22"/>
              </w:rPr>
              <w:t>(Junior</w:t>
            </w:r>
            <w:r>
              <w:rPr>
                <w:spacing w:val="-1"/>
                <w:sz w:val="22"/>
              </w:rPr>
              <w:t> </w:t>
            </w:r>
            <w:r>
              <w:rPr>
                <w:sz w:val="22"/>
              </w:rPr>
              <w:t>Position) 2018-2019</w:t>
            </w:r>
            <w:r>
              <w:rPr>
                <w:spacing w:val="-7"/>
                <w:sz w:val="22"/>
              </w:rPr>
              <w:t> </w:t>
            </w:r>
            <w:r>
              <w:rPr>
                <w:sz w:val="22"/>
              </w:rPr>
              <w:t>PPS/Education</w:t>
            </w:r>
            <w:r>
              <w:rPr>
                <w:spacing w:val="-8"/>
                <w:sz w:val="22"/>
              </w:rPr>
              <w:t> </w:t>
            </w:r>
            <w:r>
              <w:rPr>
                <w:sz w:val="22"/>
              </w:rPr>
              <w:t>Faculty</w:t>
            </w:r>
            <w:r>
              <w:rPr>
                <w:spacing w:val="-5"/>
                <w:sz w:val="22"/>
              </w:rPr>
              <w:t> </w:t>
            </w:r>
            <w:r>
              <w:rPr>
                <w:sz w:val="22"/>
              </w:rPr>
              <w:t>Recruiting</w:t>
            </w:r>
            <w:r>
              <w:rPr>
                <w:spacing w:val="-5"/>
                <w:sz w:val="22"/>
              </w:rPr>
              <w:t> </w:t>
            </w:r>
            <w:r>
              <w:rPr>
                <w:sz w:val="22"/>
              </w:rPr>
              <w:t>Committee</w:t>
            </w:r>
            <w:r>
              <w:rPr>
                <w:spacing w:val="-7"/>
                <w:sz w:val="22"/>
              </w:rPr>
              <w:t> </w:t>
            </w:r>
            <w:r>
              <w:rPr>
                <w:sz w:val="22"/>
              </w:rPr>
              <w:t>(Senior</w:t>
            </w:r>
            <w:r>
              <w:rPr>
                <w:spacing w:val="-4"/>
                <w:sz w:val="22"/>
              </w:rPr>
              <w:t> </w:t>
            </w:r>
            <w:r>
              <w:rPr>
                <w:spacing w:val="-2"/>
                <w:sz w:val="22"/>
              </w:rPr>
              <w:t>Position)</w:t>
            </w:r>
          </w:p>
        </w:tc>
      </w:tr>
      <w:tr>
        <w:trPr>
          <w:trHeight w:val="759" w:hRule="atLeast"/>
        </w:trPr>
        <w:tc>
          <w:tcPr>
            <w:tcW w:w="1517" w:type="dxa"/>
          </w:tcPr>
          <w:p>
            <w:pPr>
              <w:pStyle w:val="TableParagraph"/>
              <w:spacing w:before="122"/>
              <w:rPr>
                <w:sz w:val="22"/>
              </w:rPr>
            </w:pPr>
            <w:r>
              <w:rPr>
                <w:spacing w:val="-2"/>
                <w:sz w:val="22"/>
              </w:rPr>
              <w:t>Vanderbilt University</w:t>
            </w:r>
          </w:p>
        </w:tc>
        <w:tc>
          <w:tcPr>
            <w:tcW w:w="7934" w:type="dxa"/>
          </w:tcPr>
          <w:p>
            <w:pPr>
              <w:pStyle w:val="TableParagraph"/>
              <w:spacing w:before="122"/>
              <w:ind w:left="109"/>
              <w:rPr>
                <w:sz w:val="22"/>
              </w:rPr>
            </w:pPr>
            <w:r>
              <w:rPr>
                <w:sz w:val="22"/>
              </w:rPr>
              <w:t>2021-2023</w:t>
            </w:r>
            <w:r>
              <w:rPr>
                <w:spacing w:val="-7"/>
                <w:sz w:val="22"/>
              </w:rPr>
              <w:t> </w:t>
            </w:r>
            <w:r>
              <w:rPr>
                <w:sz w:val="22"/>
              </w:rPr>
              <w:t>Climate,</w:t>
            </w:r>
            <w:r>
              <w:rPr>
                <w:spacing w:val="-4"/>
                <w:sz w:val="22"/>
              </w:rPr>
              <w:t> </w:t>
            </w:r>
            <w:r>
              <w:rPr>
                <w:sz w:val="22"/>
              </w:rPr>
              <w:t>Environment,</w:t>
            </w:r>
            <w:r>
              <w:rPr>
                <w:spacing w:val="-4"/>
                <w:sz w:val="22"/>
              </w:rPr>
              <w:t> </w:t>
            </w:r>
            <w:r>
              <w:rPr>
                <w:sz w:val="22"/>
              </w:rPr>
              <w:t>and</w:t>
            </w:r>
            <w:r>
              <w:rPr>
                <w:spacing w:val="-5"/>
                <w:sz w:val="22"/>
              </w:rPr>
              <w:t> </w:t>
            </w:r>
            <w:r>
              <w:rPr>
                <w:sz w:val="22"/>
              </w:rPr>
              <w:t>Energy</w:t>
            </w:r>
            <w:r>
              <w:rPr>
                <w:spacing w:val="-4"/>
                <w:sz w:val="22"/>
              </w:rPr>
              <w:t> </w:t>
            </w:r>
            <w:r>
              <w:rPr>
                <w:sz w:val="22"/>
              </w:rPr>
              <w:t>Futures</w:t>
            </w:r>
            <w:r>
              <w:rPr>
                <w:spacing w:val="-6"/>
                <w:sz w:val="22"/>
              </w:rPr>
              <w:t> </w:t>
            </w:r>
            <w:r>
              <w:rPr>
                <w:sz w:val="22"/>
              </w:rPr>
              <w:t>(CEEF)</w:t>
            </w:r>
            <w:r>
              <w:rPr>
                <w:spacing w:val="-3"/>
                <w:sz w:val="22"/>
              </w:rPr>
              <w:t> </w:t>
            </w:r>
            <w:r>
              <w:rPr>
                <w:sz w:val="22"/>
              </w:rPr>
              <w:t>Working</w:t>
            </w:r>
            <w:r>
              <w:rPr>
                <w:spacing w:val="-4"/>
                <w:sz w:val="22"/>
              </w:rPr>
              <w:t> </w:t>
            </w:r>
            <w:r>
              <w:rPr>
                <w:spacing w:val="-2"/>
                <w:sz w:val="22"/>
              </w:rPr>
              <w:t>Group</w:t>
            </w:r>
          </w:p>
        </w:tc>
      </w:tr>
      <w:tr>
        <w:trPr>
          <w:trHeight w:val="505" w:hRule="atLeast"/>
        </w:trPr>
        <w:tc>
          <w:tcPr>
            <w:tcW w:w="9451" w:type="dxa"/>
            <w:gridSpan w:val="2"/>
          </w:tcPr>
          <w:p>
            <w:pPr>
              <w:pStyle w:val="TableParagraph"/>
              <w:spacing w:before="121"/>
              <w:rPr>
                <w:b/>
                <w:sz w:val="22"/>
              </w:rPr>
            </w:pPr>
            <w:r>
              <w:rPr>
                <w:b/>
                <w:sz w:val="22"/>
                <w:u w:val="single"/>
              </w:rPr>
              <w:t>Professional</w:t>
            </w:r>
            <w:r>
              <w:rPr>
                <w:b/>
                <w:spacing w:val="-5"/>
                <w:sz w:val="22"/>
                <w:u w:val="single"/>
              </w:rPr>
              <w:t> </w:t>
            </w:r>
            <w:r>
              <w:rPr>
                <w:b/>
                <w:spacing w:val="-2"/>
                <w:sz w:val="22"/>
                <w:u w:val="single"/>
              </w:rPr>
              <w:t>Service:</w:t>
            </w:r>
          </w:p>
        </w:tc>
      </w:tr>
      <w:tr>
        <w:trPr>
          <w:trHeight w:val="3035" w:hRule="atLeast"/>
        </w:trPr>
        <w:tc>
          <w:tcPr>
            <w:tcW w:w="1517" w:type="dxa"/>
          </w:tcPr>
          <w:p>
            <w:pPr>
              <w:pStyle w:val="TableParagraph"/>
              <w:spacing w:before="122"/>
              <w:rPr>
                <w:sz w:val="22"/>
              </w:rPr>
            </w:pPr>
            <w:r>
              <w:rPr>
                <w:spacing w:val="-2"/>
                <w:sz w:val="22"/>
              </w:rPr>
              <w:t>Referee</w:t>
            </w:r>
          </w:p>
        </w:tc>
        <w:tc>
          <w:tcPr>
            <w:tcW w:w="7934" w:type="dxa"/>
          </w:tcPr>
          <w:p>
            <w:pPr>
              <w:pStyle w:val="TableParagraph"/>
              <w:spacing w:before="122"/>
              <w:ind w:left="109" w:right="47"/>
              <w:rPr>
                <w:i/>
                <w:sz w:val="22"/>
              </w:rPr>
            </w:pPr>
            <w:r>
              <w:rPr>
                <w:i/>
                <w:sz w:val="22"/>
              </w:rPr>
              <w:t>American Economic Journal: Applied Economics, American Economic Journal: Economic Policy, American Economic Review, American Economic Review: Insights, American Journal of Agricultural Economics, American Journal of Health Economics, Ecological Economics, Economics of Education Review, Economics and Human Biology, Economic Journal, Energy Economics, Energy Journal, Environmental Research, Geographical Analysis, Health Affairs, Journal of Development Economics, Journal of Environmental Economics and Management, Journal of Health Economics, Journal of Human Resources, Journal of Public Economics, Journal of the Association of Environmental and Resource Economists, Journal of the European Economic Association,</w:t>
            </w:r>
            <w:r>
              <w:rPr>
                <w:i/>
                <w:spacing w:val="-4"/>
                <w:sz w:val="22"/>
              </w:rPr>
              <w:t> </w:t>
            </w:r>
            <w:r>
              <w:rPr>
                <w:i/>
                <w:sz w:val="22"/>
              </w:rPr>
              <w:t>Quarterly</w:t>
            </w:r>
            <w:r>
              <w:rPr>
                <w:i/>
                <w:spacing w:val="-4"/>
                <w:sz w:val="22"/>
              </w:rPr>
              <w:t> </w:t>
            </w:r>
            <w:r>
              <w:rPr>
                <w:i/>
                <w:sz w:val="22"/>
              </w:rPr>
              <w:t>Journal</w:t>
            </w:r>
            <w:r>
              <w:rPr>
                <w:i/>
                <w:spacing w:val="-3"/>
                <w:sz w:val="22"/>
              </w:rPr>
              <w:t> </w:t>
            </w:r>
            <w:r>
              <w:rPr>
                <w:i/>
                <w:sz w:val="22"/>
              </w:rPr>
              <w:t>of</w:t>
            </w:r>
            <w:r>
              <w:rPr>
                <w:i/>
                <w:spacing w:val="-3"/>
                <w:sz w:val="22"/>
              </w:rPr>
              <w:t> </w:t>
            </w:r>
            <w:r>
              <w:rPr>
                <w:i/>
                <w:sz w:val="22"/>
              </w:rPr>
              <w:t>Economics,</w:t>
            </w:r>
            <w:r>
              <w:rPr>
                <w:i/>
                <w:spacing w:val="-4"/>
                <w:sz w:val="22"/>
              </w:rPr>
              <w:t> </w:t>
            </w:r>
            <w:r>
              <w:rPr>
                <w:i/>
                <w:sz w:val="22"/>
              </w:rPr>
              <w:t>Regional</w:t>
            </w:r>
            <w:r>
              <w:rPr>
                <w:i/>
                <w:spacing w:val="-3"/>
                <w:sz w:val="22"/>
              </w:rPr>
              <w:t> </w:t>
            </w:r>
            <w:r>
              <w:rPr>
                <w:i/>
                <w:sz w:val="22"/>
              </w:rPr>
              <w:t>Science</w:t>
            </w:r>
            <w:r>
              <w:rPr>
                <w:i/>
                <w:spacing w:val="-4"/>
                <w:sz w:val="22"/>
              </w:rPr>
              <w:t> </w:t>
            </w:r>
            <w:r>
              <w:rPr>
                <w:i/>
                <w:sz w:val="22"/>
              </w:rPr>
              <w:t>and</w:t>
            </w:r>
            <w:r>
              <w:rPr>
                <w:i/>
                <w:spacing w:val="-7"/>
                <w:sz w:val="22"/>
              </w:rPr>
              <w:t> </w:t>
            </w:r>
            <w:r>
              <w:rPr>
                <w:i/>
                <w:sz w:val="22"/>
              </w:rPr>
              <w:t>Urban</w:t>
            </w:r>
            <w:r>
              <w:rPr>
                <w:i/>
                <w:spacing w:val="-4"/>
                <w:sz w:val="22"/>
              </w:rPr>
              <w:t> </w:t>
            </w:r>
            <w:r>
              <w:rPr>
                <w:i/>
                <w:sz w:val="22"/>
              </w:rPr>
              <w:t>Economics, Resource and Energy Economics</w:t>
            </w:r>
          </w:p>
        </w:tc>
      </w:tr>
      <w:tr>
        <w:trPr>
          <w:trHeight w:val="1519" w:hRule="atLeast"/>
        </w:trPr>
        <w:tc>
          <w:tcPr>
            <w:tcW w:w="1517" w:type="dxa"/>
          </w:tcPr>
          <w:p>
            <w:pPr>
              <w:pStyle w:val="TableParagraph"/>
              <w:spacing w:before="122"/>
              <w:rPr>
                <w:sz w:val="22"/>
              </w:rPr>
            </w:pPr>
            <w:r>
              <w:rPr>
                <w:spacing w:val="-2"/>
                <w:sz w:val="22"/>
              </w:rPr>
              <w:t>Editorial Appointments</w:t>
            </w:r>
          </w:p>
          <w:p>
            <w:pPr>
              <w:pStyle w:val="TableParagraph"/>
              <w:ind w:left="0"/>
              <w:rPr>
                <w:b/>
                <w:sz w:val="22"/>
              </w:rPr>
            </w:pPr>
          </w:p>
          <w:p>
            <w:pPr>
              <w:pStyle w:val="TableParagraph"/>
              <w:spacing w:before="1"/>
              <w:ind w:left="0"/>
              <w:rPr>
                <w:b/>
                <w:sz w:val="22"/>
              </w:rPr>
            </w:pPr>
          </w:p>
          <w:p>
            <w:pPr>
              <w:pStyle w:val="TableParagraph"/>
              <w:rPr>
                <w:sz w:val="22"/>
              </w:rPr>
            </w:pPr>
            <w:r>
              <w:rPr>
                <w:spacing w:val="-2"/>
                <w:sz w:val="22"/>
              </w:rPr>
              <w:t>Reviewer</w:t>
            </w:r>
          </w:p>
        </w:tc>
        <w:tc>
          <w:tcPr>
            <w:tcW w:w="7934" w:type="dxa"/>
          </w:tcPr>
          <w:p>
            <w:pPr>
              <w:pStyle w:val="TableParagraph"/>
              <w:spacing w:before="122"/>
              <w:ind w:left="109" w:right="47"/>
              <w:rPr>
                <w:i/>
                <w:sz w:val="22"/>
              </w:rPr>
            </w:pPr>
            <w:r>
              <w:rPr>
                <w:sz w:val="22"/>
              </w:rPr>
              <w:t>2023-present,</w:t>
            </w:r>
            <w:r>
              <w:rPr>
                <w:spacing w:val="-7"/>
                <w:sz w:val="22"/>
              </w:rPr>
              <w:t> </w:t>
            </w:r>
            <w:r>
              <w:rPr>
                <w:sz w:val="22"/>
              </w:rPr>
              <w:t>Editorial</w:t>
            </w:r>
            <w:r>
              <w:rPr>
                <w:spacing w:val="-4"/>
                <w:sz w:val="22"/>
              </w:rPr>
              <w:t> </w:t>
            </w:r>
            <w:r>
              <w:rPr>
                <w:sz w:val="22"/>
              </w:rPr>
              <w:t>Council,</w:t>
            </w:r>
            <w:r>
              <w:rPr>
                <w:spacing w:val="-5"/>
                <w:sz w:val="22"/>
              </w:rPr>
              <w:t> </w:t>
            </w:r>
            <w:r>
              <w:rPr>
                <w:i/>
                <w:sz w:val="22"/>
              </w:rPr>
              <w:t>Journal</w:t>
            </w:r>
            <w:r>
              <w:rPr>
                <w:i/>
                <w:spacing w:val="-4"/>
                <w:sz w:val="22"/>
              </w:rPr>
              <w:t> </w:t>
            </w:r>
            <w:r>
              <w:rPr>
                <w:i/>
                <w:sz w:val="22"/>
              </w:rPr>
              <w:t>of</w:t>
            </w:r>
            <w:r>
              <w:rPr>
                <w:i/>
                <w:spacing w:val="-4"/>
                <w:sz w:val="22"/>
              </w:rPr>
              <w:t> </w:t>
            </w:r>
            <w:r>
              <w:rPr>
                <w:i/>
                <w:sz w:val="22"/>
              </w:rPr>
              <w:t>Environmental</w:t>
            </w:r>
            <w:r>
              <w:rPr>
                <w:i/>
                <w:spacing w:val="-4"/>
                <w:sz w:val="22"/>
              </w:rPr>
              <w:t> </w:t>
            </w:r>
            <w:r>
              <w:rPr>
                <w:i/>
                <w:sz w:val="22"/>
              </w:rPr>
              <w:t>Economics</w:t>
            </w:r>
            <w:r>
              <w:rPr>
                <w:i/>
                <w:spacing w:val="-5"/>
                <w:sz w:val="22"/>
              </w:rPr>
              <w:t> </w:t>
            </w:r>
            <w:r>
              <w:rPr>
                <w:i/>
                <w:sz w:val="22"/>
              </w:rPr>
              <w:t>and</w:t>
            </w:r>
            <w:r>
              <w:rPr>
                <w:i/>
                <w:spacing w:val="-7"/>
                <w:sz w:val="22"/>
              </w:rPr>
              <w:t> </w:t>
            </w:r>
            <w:r>
              <w:rPr>
                <w:i/>
                <w:sz w:val="22"/>
              </w:rPr>
              <w:t>Management </w:t>
            </w:r>
            <w:r>
              <w:rPr>
                <w:sz w:val="22"/>
              </w:rPr>
              <w:t>2024-present, Editorial Council, </w:t>
            </w:r>
            <w:r>
              <w:rPr>
                <w:i/>
                <w:sz w:val="22"/>
              </w:rPr>
              <w:t>Journal of the Association of Environmental and Resource Economists</w:t>
            </w:r>
          </w:p>
          <w:p>
            <w:pPr>
              <w:pStyle w:val="TableParagraph"/>
              <w:spacing w:before="1"/>
              <w:ind w:left="0"/>
              <w:rPr>
                <w:b/>
                <w:sz w:val="22"/>
              </w:rPr>
            </w:pPr>
          </w:p>
          <w:p>
            <w:pPr>
              <w:pStyle w:val="TableParagraph"/>
              <w:ind w:left="109"/>
              <w:rPr>
                <w:sz w:val="22"/>
              </w:rPr>
            </w:pPr>
            <w:r>
              <w:rPr>
                <w:sz w:val="22"/>
              </w:rPr>
              <w:t>2022-2023,</w:t>
            </w:r>
            <w:r>
              <w:rPr>
                <w:spacing w:val="-4"/>
                <w:sz w:val="22"/>
              </w:rPr>
              <w:t> </w:t>
            </w:r>
            <w:r>
              <w:rPr>
                <w:sz w:val="22"/>
              </w:rPr>
              <w:t>Russell</w:t>
            </w:r>
            <w:r>
              <w:rPr>
                <w:spacing w:val="-3"/>
                <w:sz w:val="22"/>
              </w:rPr>
              <w:t> </w:t>
            </w:r>
            <w:r>
              <w:rPr>
                <w:sz w:val="22"/>
              </w:rPr>
              <w:t>Sage</w:t>
            </w:r>
            <w:r>
              <w:rPr>
                <w:spacing w:val="-3"/>
                <w:sz w:val="22"/>
              </w:rPr>
              <w:t> </w:t>
            </w:r>
            <w:r>
              <w:rPr>
                <w:spacing w:val="-2"/>
                <w:sz w:val="22"/>
              </w:rPr>
              <w:t>Foundation</w:t>
            </w:r>
          </w:p>
        </w:tc>
      </w:tr>
      <w:tr>
        <w:trPr>
          <w:trHeight w:val="2529" w:hRule="atLeast"/>
        </w:trPr>
        <w:tc>
          <w:tcPr>
            <w:tcW w:w="1517" w:type="dxa"/>
          </w:tcPr>
          <w:p>
            <w:pPr>
              <w:pStyle w:val="TableParagraph"/>
              <w:spacing w:before="122"/>
              <w:rPr>
                <w:sz w:val="22"/>
              </w:rPr>
            </w:pPr>
            <w:r>
              <w:rPr>
                <w:spacing w:val="-2"/>
                <w:sz w:val="22"/>
              </w:rPr>
              <w:t>Scientific Committee/ Reviewer</w:t>
            </w:r>
          </w:p>
        </w:tc>
        <w:tc>
          <w:tcPr>
            <w:tcW w:w="7934" w:type="dxa"/>
          </w:tcPr>
          <w:p>
            <w:pPr>
              <w:pStyle w:val="TableParagraph"/>
              <w:spacing w:before="122"/>
              <w:ind w:left="109" w:right="1422"/>
              <w:rPr>
                <w:sz w:val="22"/>
              </w:rPr>
            </w:pPr>
            <w:r>
              <w:rPr>
                <w:sz w:val="22"/>
              </w:rPr>
              <w:t>American</w:t>
            </w:r>
            <w:r>
              <w:rPr>
                <w:spacing w:val="-5"/>
                <w:sz w:val="22"/>
              </w:rPr>
              <w:t> </w:t>
            </w:r>
            <w:r>
              <w:rPr>
                <w:sz w:val="22"/>
              </w:rPr>
              <w:t>Society</w:t>
            </w:r>
            <w:r>
              <w:rPr>
                <w:spacing w:val="-5"/>
                <w:sz w:val="22"/>
              </w:rPr>
              <w:t> </w:t>
            </w:r>
            <w:r>
              <w:rPr>
                <w:sz w:val="22"/>
              </w:rPr>
              <w:t>of</w:t>
            </w:r>
            <w:r>
              <w:rPr>
                <w:spacing w:val="-4"/>
                <w:sz w:val="22"/>
              </w:rPr>
              <w:t> </w:t>
            </w:r>
            <w:r>
              <w:rPr>
                <w:sz w:val="22"/>
              </w:rPr>
              <w:t>Health</w:t>
            </w:r>
            <w:r>
              <w:rPr>
                <w:spacing w:val="-5"/>
                <w:sz w:val="22"/>
              </w:rPr>
              <w:t> </w:t>
            </w:r>
            <w:r>
              <w:rPr>
                <w:sz w:val="22"/>
              </w:rPr>
              <w:t>Economists</w:t>
            </w:r>
            <w:r>
              <w:rPr>
                <w:spacing w:val="-7"/>
                <w:sz w:val="22"/>
              </w:rPr>
              <w:t> </w:t>
            </w:r>
            <w:r>
              <w:rPr>
                <w:sz w:val="22"/>
              </w:rPr>
              <w:t>2024</w:t>
            </w:r>
            <w:r>
              <w:rPr>
                <w:spacing w:val="-5"/>
                <w:sz w:val="22"/>
              </w:rPr>
              <w:t> </w:t>
            </w:r>
            <w:r>
              <w:rPr>
                <w:sz w:val="22"/>
              </w:rPr>
              <w:t>Summer</w:t>
            </w:r>
            <w:r>
              <w:rPr>
                <w:spacing w:val="-4"/>
                <w:sz w:val="22"/>
              </w:rPr>
              <w:t> </w:t>
            </w:r>
            <w:r>
              <w:rPr>
                <w:sz w:val="22"/>
              </w:rPr>
              <w:t>Conference Urban Economic Association 2024 North American meeting</w:t>
            </w:r>
          </w:p>
          <w:p>
            <w:pPr>
              <w:pStyle w:val="TableParagraph"/>
              <w:spacing w:line="242" w:lineRule="auto"/>
              <w:ind w:left="109"/>
              <w:rPr>
                <w:sz w:val="22"/>
              </w:rPr>
            </w:pPr>
            <w:r>
              <w:rPr>
                <w:sz w:val="22"/>
              </w:rPr>
              <w:t>Association</w:t>
            </w:r>
            <w:r>
              <w:rPr>
                <w:spacing w:val="-5"/>
                <w:sz w:val="22"/>
              </w:rPr>
              <w:t> </w:t>
            </w:r>
            <w:r>
              <w:rPr>
                <w:sz w:val="22"/>
              </w:rPr>
              <w:t>of</w:t>
            </w:r>
            <w:r>
              <w:rPr>
                <w:spacing w:val="-4"/>
                <w:sz w:val="22"/>
              </w:rPr>
              <w:t> </w:t>
            </w:r>
            <w:r>
              <w:rPr>
                <w:sz w:val="22"/>
              </w:rPr>
              <w:t>Environmental</w:t>
            </w:r>
            <w:r>
              <w:rPr>
                <w:spacing w:val="-7"/>
                <w:sz w:val="22"/>
              </w:rPr>
              <w:t> </w:t>
            </w:r>
            <w:r>
              <w:rPr>
                <w:sz w:val="22"/>
              </w:rPr>
              <w:t>and</w:t>
            </w:r>
            <w:r>
              <w:rPr>
                <w:spacing w:val="-5"/>
                <w:sz w:val="22"/>
              </w:rPr>
              <w:t> </w:t>
            </w:r>
            <w:r>
              <w:rPr>
                <w:sz w:val="22"/>
              </w:rPr>
              <w:t>Resource</w:t>
            </w:r>
            <w:r>
              <w:rPr>
                <w:spacing w:val="-5"/>
                <w:sz w:val="22"/>
              </w:rPr>
              <w:t> </w:t>
            </w:r>
            <w:r>
              <w:rPr>
                <w:sz w:val="22"/>
              </w:rPr>
              <w:t>Economists</w:t>
            </w:r>
            <w:r>
              <w:rPr>
                <w:spacing w:val="-5"/>
                <w:sz w:val="22"/>
              </w:rPr>
              <w:t> </w:t>
            </w:r>
            <w:r>
              <w:rPr>
                <w:sz w:val="22"/>
              </w:rPr>
              <w:t>2023</w:t>
            </w:r>
            <w:r>
              <w:rPr>
                <w:spacing w:val="-5"/>
                <w:sz w:val="22"/>
              </w:rPr>
              <w:t> </w:t>
            </w:r>
            <w:r>
              <w:rPr>
                <w:sz w:val="22"/>
              </w:rPr>
              <w:t>Southern</w:t>
            </w:r>
            <w:r>
              <w:rPr>
                <w:spacing w:val="-5"/>
                <w:sz w:val="22"/>
              </w:rPr>
              <w:t> </w:t>
            </w:r>
            <w:r>
              <w:rPr>
                <w:sz w:val="22"/>
              </w:rPr>
              <w:t>Economic Association Annual Conference</w:t>
            </w:r>
          </w:p>
          <w:p>
            <w:pPr>
              <w:pStyle w:val="TableParagraph"/>
              <w:spacing w:line="242" w:lineRule="auto"/>
              <w:ind w:left="109"/>
              <w:rPr>
                <w:sz w:val="22"/>
              </w:rPr>
            </w:pPr>
            <w:r>
              <w:rPr>
                <w:sz w:val="22"/>
              </w:rPr>
              <w:t>Association</w:t>
            </w:r>
            <w:r>
              <w:rPr>
                <w:spacing w:val="-5"/>
                <w:sz w:val="22"/>
              </w:rPr>
              <w:t> </w:t>
            </w:r>
            <w:r>
              <w:rPr>
                <w:sz w:val="22"/>
              </w:rPr>
              <w:t>of</w:t>
            </w:r>
            <w:r>
              <w:rPr>
                <w:spacing w:val="-4"/>
                <w:sz w:val="22"/>
              </w:rPr>
              <w:t> </w:t>
            </w:r>
            <w:r>
              <w:rPr>
                <w:sz w:val="22"/>
              </w:rPr>
              <w:t>Environmental</w:t>
            </w:r>
            <w:r>
              <w:rPr>
                <w:spacing w:val="-7"/>
                <w:sz w:val="22"/>
              </w:rPr>
              <w:t> </w:t>
            </w:r>
            <w:r>
              <w:rPr>
                <w:sz w:val="22"/>
              </w:rPr>
              <w:t>and</w:t>
            </w:r>
            <w:r>
              <w:rPr>
                <w:spacing w:val="-5"/>
                <w:sz w:val="22"/>
              </w:rPr>
              <w:t> </w:t>
            </w:r>
            <w:r>
              <w:rPr>
                <w:sz w:val="22"/>
              </w:rPr>
              <w:t>Resource</w:t>
            </w:r>
            <w:r>
              <w:rPr>
                <w:spacing w:val="-5"/>
                <w:sz w:val="22"/>
              </w:rPr>
              <w:t> </w:t>
            </w:r>
            <w:r>
              <w:rPr>
                <w:sz w:val="22"/>
              </w:rPr>
              <w:t>Economists</w:t>
            </w:r>
            <w:r>
              <w:rPr>
                <w:spacing w:val="-5"/>
                <w:sz w:val="22"/>
              </w:rPr>
              <w:t> </w:t>
            </w:r>
            <w:r>
              <w:rPr>
                <w:sz w:val="22"/>
              </w:rPr>
              <w:t>2023</w:t>
            </w:r>
            <w:r>
              <w:rPr>
                <w:spacing w:val="-5"/>
                <w:sz w:val="22"/>
              </w:rPr>
              <w:t> </w:t>
            </w:r>
            <w:r>
              <w:rPr>
                <w:sz w:val="22"/>
              </w:rPr>
              <w:t>Summer</w:t>
            </w:r>
            <w:r>
              <w:rPr>
                <w:spacing w:val="-4"/>
                <w:sz w:val="22"/>
              </w:rPr>
              <w:t> </w:t>
            </w:r>
            <w:r>
              <w:rPr>
                <w:sz w:val="22"/>
              </w:rPr>
              <w:t>Conference American Society of Health Economists 2023 Summer Conference</w:t>
            </w:r>
          </w:p>
          <w:p>
            <w:pPr>
              <w:pStyle w:val="TableParagraph"/>
              <w:ind w:left="109"/>
              <w:rPr>
                <w:sz w:val="22"/>
              </w:rPr>
            </w:pPr>
            <w:r>
              <w:rPr>
                <w:sz w:val="22"/>
              </w:rPr>
              <w:t>Association of Environmental and Resource Economists 2022 Summer Conference International</w:t>
            </w:r>
            <w:r>
              <w:rPr>
                <w:spacing w:val="-4"/>
                <w:sz w:val="22"/>
              </w:rPr>
              <w:t> </w:t>
            </w:r>
            <w:r>
              <w:rPr>
                <w:sz w:val="22"/>
              </w:rPr>
              <w:t>Association</w:t>
            </w:r>
            <w:r>
              <w:rPr>
                <w:spacing w:val="-5"/>
                <w:sz w:val="22"/>
              </w:rPr>
              <w:t> </w:t>
            </w:r>
            <w:r>
              <w:rPr>
                <w:sz w:val="22"/>
              </w:rPr>
              <w:t>of</w:t>
            </w:r>
            <w:r>
              <w:rPr>
                <w:spacing w:val="-7"/>
                <w:sz w:val="22"/>
              </w:rPr>
              <w:t> </w:t>
            </w:r>
            <w:r>
              <w:rPr>
                <w:sz w:val="22"/>
              </w:rPr>
              <w:t>Applied</w:t>
            </w:r>
            <w:r>
              <w:rPr>
                <w:spacing w:val="-5"/>
                <w:sz w:val="22"/>
              </w:rPr>
              <w:t> </w:t>
            </w:r>
            <w:r>
              <w:rPr>
                <w:sz w:val="22"/>
              </w:rPr>
              <w:t>Econometrics</w:t>
            </w:r>
            <w:r>
              <w:rPr>
                <w:spacing w:val="-5"/>
                <w:sz w:val="22"/>
              </w:rPr>
              <w:t> </w:t>
            </w:r>
            <w:r>
              <w:rPr>
                <w:sz w:val="22"/>
              </w:rPr>
              <w:t>2021:</w:t>
            </w:r>
            <w:r>
              <w:rPr>
                <w:spacing w:val="-4"/>
                <w:sz w:val="22"/>
              </w:rPr>
              <w:t> </w:t>
            </w:r>
            <w:r>
              <w:rPr>
                <w:sz w:val="22"/>
              </w:rPr>
              <w:t>Labor</w:t>
            </w:r>
            <w:r>
              <w:rPr>
                <w:spacing w:val="-4"/>
                <w:sz w:val="22"/>
              </w:rPr>
              <w:t> </w:t>
            </w:r>
            <w:r>
              <w:rPr>
                <w:sz w:val="22"/>
              </w:rPr>
              <w:t>Economics,</w:t>
            </w:r>
            <w:r>
              <w:rPr>
                <w:spacing w:val="-5"/>
                <w:sz w:val="22"/>
              </w:rPr>
              <w:t> </w:t>
            </w:r>
            <w:r>
              <w:rPr>
                <w:sz w:val="22"/>
              </w:rPr>
              <w:t>Education, and Health III</w:t>
            </w:r>
          </w:p>
        </w:tc>
      </w:tr>
      <w:tr>
        <w:trPr>
          <w:trHeight w:val="2905" w:hRule="atLeast"/>
        </w:trPr>
        <w:tc>
          <w:tcPr>
            <w:tcW w:w="1517" w:type="dxa"/>
          </w:tcPr>
          <w:p>
            <w:pPr>
              <w:pStyle w:val="TableParagraph"/>
              <w:spacing w:before="122"/>
              <w:rPr>
                <w:sz w:val="22"/>
              </w:rPr>
            </w:pPr>
            <w:r>
              <w:rPr>
                <w:spacing w:val="-2"/>
                <w:sz w:val="22"/>
              </w:rPr>
              <w:t>Conference Discussant</w:t>
            </w:r>
          </w:p>
        </w:tc>
        <w:tc>
          <w:tcPr>
            <w:tcW w:w="7934" w:type="dxa"/>
          </w:tcPr>
          <w:p>
            <w:pPr>
              <w:pStyle w:val="TableParagraph"/>
              <w:spacing w:before="122"/>
              <w:ind w:left="109" w:right="1208"/>
              <w:rPr>
                <w:sz w:val="22"/>
              </w:rPr>
            </w:pPr>
            <w:r>
              <w:rPr>
                <w:sz w:val="22"/>
              </w:rPr>
              <w:t>2024</w:t>
            </w:r>
            <w:r>
              <w:rPr>
                <w:spacing w:val="-4"/>
                <w:sz w:val="22"/>
              </w:rPr>
              <w:t> </w:t>
            </w:r>
            <w:r>
              <w:rPr>
                <w:sz w:val="22"/>
              </w:rPr>
              <w:t>Atlanta</w:t>
            </w:r>
            <w:r>
              <w:rPr>
                <w:spacing w:val="-4"/>
                <w:sz w:val="22"/>
              </w:rPr>
              <w:t> </w:t>
            </w:r>
            <w:r>
              <w:rPr>
                <w:sz w:val="22"/>
              </w:rPr>
              <w:t>Workshop</w:t>
            </w:r>
            <w:r>
              <w:rPr>
                <w:spacing w:val="-4"/>
                <w:sz w:val="22"/>
              </w:rPr>
              <w:t> </w:t>
            </w:r>
            <w:r>
              <w:rPr>
                <w:sz w:val="22"/>
              </w:rPr>
              <w:t>on</w:t>
            </w:r>
            <w:r>
              <w:rPr>
                <w:spacing w:val="-8"/>
                <w:sz w:val="22"/>
              </w:rPr>
              <w:t> </w:t>
            </w:r>
            <w:r>
              <w:rPr>
                <w:sz w:val="22"/>
              </w:rPr>
              <w:t>Public</w:t>
            </w:r>
            <w:r>
              <w:rPr>
                <w:spacing w:val="-4"/>
                <w:sz w:val="22"/>
              </w:rPr>
              <w:t> </w:t>
            </w:r>
            <w:r>
              <w:rPr>
                <w:sz w:val="22"/>
              </w:rPr>
              <w:t>Policy</w:t>
            </w:r>
            <w:r>
              <w:rPr>
                <w:spacing w:val="-4"/>
                <w:sz w:val="22"/>
              </w:rPr>
              <w:t> </w:t>
            </w:r>
            <w:r>
              <w:rPr>
                <w:sz w:val="22"/>
              </w:rPr>
              <w:t>and</w:t>
            </w:r>
            <w:r>
              <w:rPr>
                <w:spacing w:val="-4"/>
                <w:sz w:val="22"/>
              </w:rPr>
              <w:t> </w:t>
            </w:r>
            <w:r>
              <w:rPr>
                <w:sz w:val="22"/>
              </w:rPr>
              <w:t>Child</w:t>
            </w:r>
            <w:r>
              <w:rPr>
                <w:spacing w:val="-4"/>
                <w:sz w:val="22"/>
              </w:rPr>
              <w:t> </w:t>
            </w:r>
            <w:r>
              <w:rPr>
                <w:sz w:val="22"/>
              </w:rPr>
              <w:t>Well-being</w:t>
            </w:r>
            <w:r>
              <w:rPr>
                <w:spacing w:val="-7"/>
                <w:sz w:val="22"/>
              </w:rPr>
              <w:t> </w:t>
            </w:r>
            <w:r>
              <w:rPr>
                <w:sz w:val="22"/>
              </w:rPr>
              <w:t>(PPCW) 2023 11</w:t>
            </w:r>
            <w:r>
              <w:rPr>
                <w:sz w:val="22"/>
                <w:vertAlign w:val="superscript"/>
              </w:rPr>
              <w:t>th</w:t>
            </w:r>
            <w:r>
              <w:rPr>
                <w:sz w:val="22"/>
                <w:vertAlign w:val="baseline"/>
              </w:rPr>
              <w:t> Mannheim Conference on Energy and the Environment</w:t>
            </w:r>
          </w:p>
          <w:p>
            <w:pPr>
              <w:pStyle w:val="TableParagraph"/>
              <w:ind w:left="109" w:right="1208" w:hanging="1"/>
              <w:rPr>
                <w:sz w:val="22"/>
              </w:rPr>
            </w:pPr>
            <w:r>
              <w:rPr>
                <w:sz w:val="22"/>
              </w:rPr>
              <w:t>2023</w:t>
            </w:r>
            <w:r>
              <w:rPr>
                <w:spacing w:val="-4"/>
                <w:sz w:val="22"/>
              </w:rPr>
              <w:t> </w:t>
            </w:r>
            <w:r>
              <w:rPr>
                <w:sz w:val="22"/>
              </w:rPr>
              <w:t>12</w:t>
            </w:r>
            <w:r>
              <w:rPr>
                <w:sz w:val="22"/>
                <w:vertAlign w:val="superscript"/>
              </w:rPr>
              <w:t>th</w:t>
            </w:r>
            <w:r>
              <w:rPr>
                <w:spacing w:val="-4"/>
                <w:sz w:val="22"/>
                <w:vertAlign w:val="baseline"/>
              </w:rPr>
              <w:t> </w:t>
            </w:r>
            <w:r>
              <w:rPr>
                <w:sz w:val="22"/>
                <w:vertAlign w:val="baseline"/>
              </w:rPr>
              <w:t>European</w:t>
            </w:r>
            <w:r>
              <w:rPr>
                <w:spacing w:val="-4"/>
                <w:sz w:val="22"/>
                <w:vertAlign w:val="baseline"/>
              </w:rPr>
              <w:t> </w:t>
            </w:r>
            <w:r>
              <w:rPr>
                <w:sz w:val="22"/>
                <w:vertAlign w:val="baseline"/>
              </w:rPr>
              <w:t>Meeting</w:t>
            </w:r>
            <w:r>
              <w:rPr>
                <w:spacing w:val="-4"/>
                <w:sz w:val="22"/>
                <w:vertAlign w:val="baseline"/>
              </w:rPr>
              <w:t> </w:t>
            </w:r>
            <w:r>
              <w:rPr>
                <w:sz w:val="22"/>
                <w:vertAlign w:val="baseline"/>
              </w:rPr>
              <w:t>of</w:t>
            </w:r>
            <w:r>
              <w:rPr>
                <w:spacing w:val="-3"/>
                <w:sz w:val="22"/>
                <w:vertAlign w:val="baseline"/>
              </w:rPr>
              <w:t> </w:t>
            </w:r>
            <w:r>
              <w:rPr>
                <w:sz w:val="22"/>
                <w:vertAlign w:val="baseline"/>
              </w:rPr>
              <w:t>the</w:t>
            </w:r>
            <w:r>
              <w:rPr>
                <w:spacing w:val="-4"/>
                <w:sz w:val="22"/>
                <w:vertAlign w:val="baseline"/>
              </w:rPr>
              <w:t> </w:t>
            </w:r>
            <w:r>
              <w:rPr>
                <w:sz w:val="22"/>
                <w:vertAlign w:val="baseline"/>
              </w:rPr>
              <w:t>Urban</w:t>
            </w:r>
            <w:r>
              <w:rPr>
                <w:spacing w:val="-4"/>
                <w:sz w:val="22"/>
                <w:vertAlign w:val="baseline"/>
              </w:rPr>
              <w:t> </w:t>
            </w:r>
            <w:r>
              <w:rPr>
                <w:sz w:val="22"/>
                <w:vertAlign w:val="baseline"/>
              </w:rPr>
              <w:t>Economics</w:t>
            </w:r>
            <w:r>
              <w:rPr>
                <w:spacing w:val="-6"/>
                <w:sz w:val="22"/>
                <w:vertAlign w:val="baseline"/>
              </w:rPr>
              <w:t> </w:t>
            </w:r>
            <w:r>
              <w:rPr>
                <w:sz w:val="22"/>
                <w:vertAlign w:val="baseline"/>
              </w:rPr>
              <w:t>Association</w:t>
            </w:r>
            <w:r>
              <w:rPr>
                <w:spacing w:val="-7"/>
                <w:sz w:val="22"/>
                <w:vertAlign w:val="baseline"/>
              </w:rPr>
              <w:t> </w:t>
            </w:r>
            <w:r>
              <w:rPr>
                <w:sz w:val="22"/>
                <w:vertAlign w:val="baseline"/>
              </w:rPr>
              <w:t>(UEA) 2023 Atlanta Workshop on</w:t>
            </w:r>
            <w:r>
              <w:rPr>
                <w:spacing w:val="-1"/>
                <w:sz w:val="22"/>
                <w:vertAlign w:val="baseline"/>
              </w:rPr>
              <w:t> </w:t>
            </w:r>
            <w:r>
              <w:rPr>
                <w:sz w:val="22"/>
                <w:vertAlign w:val="baseline"/>
              </w:rPr>
              <w:t>Public Policy and Child Well-being (PPCW) 2022 American Society of Health Economists (ASHEcon)</w:t>
            </w:r>
          </w:p>
          <w:p>
            <w:pPr>
              <w:pStyle w:val="TableParagraph"/>
              <w:ind w:left="109" w:right="2223"/>
              <w:rPr>
                <w:sz w:val="22"/>
              </w:rPr>
            </w:pPr>
            <w:r>
              <w:rPr>
                <w:sz w:val="22"/>
              </w:rPr>
              <w:t>2021</w:t>
            </w:r>
            <w:r>
              <w:rPr>
                <w:spacing w:val="-8"/>
                <w:sz w:val="22"/>
              </w:rPr>
              <w:t> </w:t>
            </w:r>
            <w:r>
              <w:rPr>
                <w:sz w:val="22"/>
              </w:rPr>
              <w:t>Western</w:t>
            </w:r>
            <w:r>
              <w:rPr>
                <w:spacing w:val="-8"/>
                <w:sz w:val="22"/>
              </w:rPr>
              <w:t> </w:t>
            </w:r>
            <w:r>
              <w:rPr>
                <w:sz w:val="22"/>
              </w:rPr>
              <w:t>Economic</w:t>
            </w:r>
            <w:r>
              <w:rPr>
                <w:spacing w:val="-8"/>
                <w:sz w:val="22"/>
              </w:rPr>
              <w:t> </w:t>
            </w:r>
            <w:r>
              <w:rPr>
                <w:sz w:val="22"/>
              </w:rPr>
              <w:t>Association</w:t>
            </w:r>
            <w:r>
              <w:rPr>
                <w:spacing w:val="-8"/>
                <w:sz w:val="22"/>
              </w:rPr>
              <w:t> </w:t>
            </w:r>
            <w:r>
              <w:rPr>
                <w:sz w:val="22"/>
              </w:rPr>
              <w:t>International</w:t>
            </w:r>
            <w:r>
              <w:rPr>
                <w:spacing w:val="-10"/>
                <w:sz w:val="22"/>
              </w:rPr>
              <w:t> </w:t>
            </w:r>
            <w:r>
              <w:rPr>
                <w:sz w:val="22"/>
              </w:rPr>
              <w:t>(WEAI) 2021 Midwest Economic Association (MEA)</w:t>
            </w:r>
          </w:p>
          <w:p>
            <w:pPr>
              <w:pStyle w:val="TableParagraph"/>
              <w:ind w:left="109" w:right="3457"/>
              <w:rPr>
                <w:sz w:val="22"/>
              </w:rPr>
            </w:pPr>
            <w:r>
              <w:rPr>
                <w:sz w:val="22"/>
              </w:rPr>
              <w:t>2021</w:t>
            </w:r>
            <w:r>
              <w:rPr>
                <w:spacing w:val="-7"/>
                <w:sz w:val="22"/>
              </w:rPr>
              <w:t> </w:t>
            </w:r>
            <w:r>
              <w:rPr>
                <w:sz w:val="22"/>
              </w:rPr>
              <w:t>Allied</w:t>
            </w:r>
            <w:r>
              <w:rPr>
                <w:spacing w:val="-7"/>
                <w:sz w:val="22"/>
              </w:rPr>
              <w:t> </w:t>
            </w:r>
            <w:r>
              <w:rPr>
                <w:sz w:val="22"/>
              </w:rPr>
              <w:t>Social</w:t>
            </w:r>
            <w:r>
              <w:rPr>
                <w:spacing w:val="-6"/>
                <w:sz w:val="22"/>
              </w:rPr>
              <w:t> </w:t>
            </w:r>
            <w:r>
              <w:rPr>
                <w:sz w:val="22"/>
              </w:rPr>
              <w:t>Science</w:t>
            </w:r>
            <w:r>
              <w:rPr>
                <w:spacing w:val="-9"/>
                <w:sz w:val="22"/>
              </w:rPr>
              <w:t> </w:t>
            </w:r>
            <w:r>
              <w:rPr>
                <w:sz w:val="22"/>
              </w:rPr>
              <w:t>Association</w:t>
            </w:r>
            <w:r>
              <w:rPr>
                <w:spacing w:val="-10"/>
                <w:sz w:val="22"/>
              </w:rPr>
              <w:t> </w:t>
            </w:r>
            <w:r>
              <w:rPr>
                <w:sz w:val="22"/>
              </w:rPr>
              <w:t>(ASSA) 2019 Southern Economic Association (SEA) 2018 Southern Economic Association (SEA)</w:t>
            </w:r>
          </w:p>
          <w:p>
            <w:pPr>
              <w:pStyle w:val="TableParagraph"/>
              <w:spacing w:line="233" w:lineRule="exact"/>
              <w:ind w:left="109"/>
              <w:rPr>
                <w:sz w:val="22"/>
              </w:rPr>
            </w:pPr>
            <w:r>
              <w:rPr>
                <w:sz w:val="22"/>
              </w:rPr>
              <w:t>2018</w:t>
            </w:r>
            <w:r>
              <w:rPr>
                <w:spacing w:val="-4"/>
                <w:sz w:val="22"/>
              </w:rPr>
              <w:t> </w:t>
            </w:r>
            <w:r>
              <w:rPr>
                <w:sz w:val="22"/>
              </w:rPr>
              <w:t>Allied</w:t>
            </w:r>
            <w:r>
              <w:rPr>
                <w:spacing w:val="-4"/>
                <w:sz w:val="22"/>
              </w:rPr>
              <w:t> </w:t>
            </w:r>
            <w:r>
              <w:rPr>
                <w:sz w:val="22"/>
              </w:rPr>
              <w:t>Social</w:t>
            </w:r>
            <w:r>
              <w:rPr>
                <w:spacing w:val="-3"/>
                <w:sz w:val="22"/>
              </w:rPr>
              <w:t> </w:t>
            </w:r>
            <w:r>
              <w:rPr>
                <w:sz w:val="22"/>
              </w:rPr>
              <w:t>Science</w:t>
            </w:r>
            <w:r>
              <w:rPr>
                <w:spacing w:val="-6"/>
                <w:sz w:val="22"/>
              </w:rPr>
              <w:t> </w:t>
            </w:r>
            <w:r>
              <w:rPr>
                <w:sz w:val="22"/>
              </w:rPr>
              <w:t>Association</w:t>
            </w:r>
            <w:r>
              <w:rPr>
                <w:spacing w:val="-6"/>
                <w:sz w:val="22"/>
              </w:rPr>
              <w:t> </w:t>
            </w:r>
            <w:r>
              <w:rPr>
                <w:spacing w:val="-2"/>
                <w:sz w:val="22"/>
              </w:rPr>
              <w:t>(ASSA)</w:t>
            </w:r>
          </w:p>
        </w:tc>
      </w:tr>
    </w:tbl>
    <w:p>
      <w:pPr>
        <w:pStyle w:val="TableParagraph"/>
        <w:spacing w:after="0" w:line="233" w:lineRule="exact"/>
        <w:rPr>
          <w:sz w:val="22"/>
        </w:rPr>
        <w:sectPr>
          <w:pgSz w:w="12240" w:h="15840"/>
          <w:pgMar w:header="727" w:footer="0" w:top="1200" w:bottom="280" w:left="1080" w:right="720"/>
        </w:sectPr>
      </w:pPr>
    </w:p>
    <w:p>
      <w:pPr>
        <w:pStyle w:val="BodyText"/>
        <w:spacing w:before="9"/>
        <w:rPr>
          <w:b/>
          <w:sz w:val="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4"/>
        <w:gridCol w:w="7815"/>
      </w:tblGrid>
      <w:tr>
        <w:trPr>
          <w:trHeight w:val="375" w:hRule="atLeast"/>
        </w:trPr>
        <w:tc>
          <w:tcPr>
            <w:tcW w:w="1304" w:type="dxa"/>
          </w:tcPr>
          <w:p>
            <w:pPr>
              <w:pStyle w:val="TableParagraph"/>
              <w:ind w:left="0"/>
              <w:rPr>
                <w:sz w:val="22"/>
              </w:rPr>
            </w:pPr>
          </w:p>
        </w:tc>
        <w:tc>
          <w:tcPr>
            <w:tcW w:w="7815" w:type="dxa"/>
          </w:tcPr>
          <w:p>
            <w:pPr>
              <w:pStyle w:val="TableParagraph"/>
              <w:spacing w:line="244" w:lineRule="exact"/>
              <w:ind w:left="322"/>
              <w:rPr>
                <w:sz w:val="22"/>
              </w:rPr>
            </w:pPr>
            <w:r>
              <w:rPr>
                <w:sz w:val="22"/>
              </w:rPr>
              <w:t>2017</w:t>
            </w:r>
            <w:r>
              <w:rPr>
                <w:spacing w:val="-4"/>
                <w:sz w:val="22"/>
              </w:rPr>
              <w:t> </w:t>
            </w:r>
            <w:r>
              <w:rPr>
                <w:sz w:val="22"/>
              </w:rPr>
              <w:t>Southeastern</w:t>
            </w:r>
            <w:r>
              <w:rPr>
                <w:spacing w:val="-4"/>
                <w:sz w:val="22"/>
              </w:rPr>
              <w:t> </w:t>
            </w:r>
            <w:r>
              <w:rPr>
                <w:sz w:val="22"/>
              </w:rPr>
              <w:t>Health</w:t>
            </w:r>
            <w:r>
              <w:rPr>
                <w:spacing w:val="-7"/>
                <w:sz w:val="22"/>
              </w:rPr>
              <w:t> </w:t>
            </w:r>
            <w:r>
              <w:rPr>
                <w:sz w:val="22"/>
              </w:rPr>
              <w:t>Economics</w:t>
            </w:r>
            <w:r>
              <w:rPr>
                <w:spacing w:val="-4"/>
                <w:sz w:val="22"/>
              </w:rPr>
              <w:t> </w:t>
            </w:r>
            <w:r>
              <w:rPr>
                <w:sz w:val="22"/>
              </w:rPr>
              <w:t>Study</w:t>
            </w:r>
            <w:r>
              <w:rPr>
                <w:spacing w:val="-3"/>
                <w:sz w:val="22"/>
              </w:rPr>
              <w:t> </w:t>
            </w:r>
            <w:r>
              <w:rPr>
                <w:spacing w:val="-4"/>
                <w:sz w:val="22"/>
              </w:rPr>
              <w:t>Group</w:t>
            </w:r>
          </w:p>
        </w:tc>
      </w:tr>
      <w:tr>
        <w:trPr>
          <w:trHeight w:val="1385" w:hRule="atLeast"/>
        </w:trPr>
        <w:tc>
          <w:tcPr>
            <w:tcW w:w="1304" w:type="dxa"/>
          </w:tcPr>
          <w:p>
            <w:pPr>
              <w:pStyle w:val="TableParagraph"/>
              <w:spacing w:before="122"/>
              <w:rPr>
                <w:sz w:val="22"/>
              </w:rPr>
            </w:pPr>
            <w:r>
              <w:rPr>
                <w:spacing w:val="-2"/>
                <w:sz w:val="22"/>
              </w:rPr>
              <w:t>Mentoring</w:t>
            </w:r>
          </w:p>
        </w:tc>
        <w:tc>
          <w:tcPr>
            <w:tcW w:w="7815" w:type="dxa"/>
          </w:tcPr>
          <w:p>
            <w:pPr>
              <w:pStyle w:val="TableParagraph"/>
              <w:spacing w:before="122"/>
              <w:ind w:left="322"/>
              <w:rPr>
                <w:sz w:val="22"/>
              </w:rPr>
            </w:pPr>
            <w:r>
              <w:rPr>
                <w:sz w:val="22"/>
              </w:rPr>
              <w:t>Association for Mentoring &amp; Inclusion in Economics (AIME), Mentor, 2022-2023 American</w:t>
            </w:r>
            <w:r>
              <w:rPr>
                <w:spacing w:val="-6"/>
                <w:sz w:val="22"/>
              </w:rPr>
              <w:t> </w:t>
            </w:r>
            <w:r>
              <w:rPr>
                <w:sz w:val="22"/>
              </w:rPr>
              <w:t>Economic</w:t>
            </w:r>
            <w:r>
              <w:rPr>
                <w:spacing w:val="-6"/>
                <w:sz w:val="22"/>
              </w:rPr>
              <w:t> </w:t>
            </w:r>
            <w:r>
              <w:rPr>
                <w:sz w:val="22"/>
              </w:rPr>
              <w:t>Association’s</w:t>
            </w:r>
            <w:r>
              <w:rPr>
                <w:spacing w:val="-6"/>
                <w:sz w:val="22"/>
              </w:rPr>
              <w:t> </w:t>
            </w:r>
            <w:r>
              <w:rPr>
                <w:sz w:val="22"/>
              </w:rPr>
              <w:t>“Successfully</w:t>
            </w:r>
            <w:r>
              <w:rPr>
                <w:spacing w:val="-6"/>
                <w:sz w:val="22"/>
              </w:rPr>
              <w:t> </w:t>
            </w:r>
            <w:r>
              <w:rPr>
                <w:sz w:val="22"/>
              </w:rPr>
              <w:t>Navigating</w:t>
            </w:r>
            <w:r>
              <w:rPr>
                <w:spacing w:val="-6"/>
                <w:sz w:val="22"/>
              </w:rPr>
              <w:t> </w:t>
            </w:r>
            <w:r>
              <w:rPr>
                <w:sz w:val="22"/>
              </w:rPr>
              <w:t>Your</w:t>
            </w:r>
            <w:r>
              <w:rPr>
                <w:spacing w:val="-5"/>
                <w:sz w:val="22"/>
              </w:rPr>
              <w:t> </w:t>
            </w:r>
            <w:r>
              <w:rPr>
                <w:sz w:val="22"/>
              </w:rPr>
              <w:t>PhD”</w:t>
            </w:r>
            <w:r>
              <w:rPr>
                <w:spacing w:val="-6"/>
                <w:sz w:val="22"/>
              </w:rPr>
              <w:t> </w:t>
            </w:r>
            <w:r>
              <w:rPr>
                <w:sz w:val="22"/>
              </w:rPr>
              <w:t>Workshop, Mentor and Panelist, 2022</w:t>
            </w:r>
          </w:p>
          <w:p>
            <w:pPr>
              <w:pStyle w:val="TableParagraph"/>
              <w:spacing w:line="252" w:lineRule="exact"/>
              <w:ind w:left="322"/>
              <w:rPr>
                <w:sz w:val="22"/>
              </w:rPr>
            </w:pPr>
            <w:r>
              <w:rPr>
                <w:sz w:val="22"/>
              </w:rPr>
              <w:t>AERE</w:t>
            </w:r>
            <w:r>
              <w:rPr>
                <w:spacing w:val="-6"/>
                <w:sz w:val="22"/>
              </w:rPr>
              <w:t> </w:t>
            </w:r>
            <w:r>
              <w:rPr>
                <w:sz w:val="22"/>
              </w:rPr>
              <w:t>Graduate</w:t>
            </w:r>
            <w:r>
              <w:rPr>
                <w:spacing w:val="-5"/>
                <w:sz w:val="22"/>
              </w:rPr>
              <w:t> </w:t>
            </w:r>
            <w:r>
              <w:rPr>
                <w:sz w:val="22"/>
              </w:rPr>
              <w:t>Student</w:t>
            </w:r>
            <w:r>
              <w:rPr>
                <w:spacing w:val="-4"/>
                <w:sz w:val="22"/>
              </w:rPr>
              <w:t> </w:t>
            </w:r>
            <w:r>
              <w:rPr>
                <w:sz w:val="22"/>
              </w:rPr>
              <w:t>Engagement</w:t>
            </w:r>
            <w:r>
              <w:rPr>
                <w:spacing w:val="-4"/>
                <w:sz w:val="22"/>
              </w:rPr>
              <w:t> </w:t>
            </w:r>
            <w:r>
              <w:rPr>
                <w:sz w:val="22"/>
              </w:rPr>
              <w:t>(GSE)</w:t>
            </w:r>
            <w:r>
              <w:rPr>
                <w:spacing w:val="-4"/>
                <w:sz w:val="22"/>
              </w:rPr>
              <w:t> </w:t>
            </w:r>
            <w:r>
              <w:rPr>
                <w:sz w:val="22"/>
              </w:rPr>
              <w:t>Match-up</w:t>
            </w:r>
            <w:r>
              <w:rPr>
                <w:spacing w:val="-5"/>
                <w:sz w:val="22"/>
              </w:rPr>
              <w:t> </w:t>
            </w:r>
            <w:r>
              <w:rPr>
                <w:sz w:val="22"/>
              </w:rPr>
              <w:t>Program,</w:t>
            </w:r>
            <w:r>
              <w:rPr>
                <w:spacing w:val="-5"/>
                <w:sz w:val="22"/>
              </w:rPr>
              <w:t> </w:t>
            </w:r>
            <w:r>
              <w:rPr>
                <w:sz w:val="22"/>
              </w:rPr>
              <w:t>Mentor,</w:t>
            </w:r>
            <w:r>
              <w:rPr>
                <w:spacing w:val="-5"/>
                <w:sz w:val="22"/>
              </w:rPr>
              <w:t> </w:t>
            </w:r>
            <w:r>
              <w:rPr>
                <w:sz w:val="22"/>
              </w:rPr>
              <w:t>2022 Women in Economics at Vanderbilt, Co-organizer, 2019-2021</w:t>
            </w:r>
          </w:p>
        </w:tc>
      </w:tr>
    </w:tbl>
    <w:sectPr>
      <w:pgSz w:w="12240" w:h="15840"/>
      <w:pgMar w:header="727" w:footer="0" w:top="12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38496">
              <wp:simplePos x="0" y="0"/>
              <wp:positionH relativeFrom="page">
                <wp:posOffset>6369836</wp:posOffset>
              </wp:positionH>
              <wp:positionV relativeFrom="page">
                <wp:posOffset>449098</wp:posOffset>
              </wp:positionV>
              <wp:extent cx="59436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4360" cy="180975"/>
                      </a:xfrm>
                      <a:prstGeom prst="rect">
                        <a:avLst/>
                      </a:prstGeom>
                    </wps:spPr>
                    <wps:txbx>
                      <w:txbxContent>
                        <w:p>
                          <w:pPr>
                            <w:pStyle w:val="BodyText"/>
                            <w:spacing w:before="11"/>
                            <w:ind w:left="20"/>
                          </w:pPr>
                          <w:r>
                            <w:rPr>
                              <w:color w:val="A6A6A6"/>
                              <w:spacing w:val="-2"/>
                            </w:rPr>
                            <w:t>8/16/2024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56192pt;margin-top:35.36211pt;width:46.8pt;height:14.25pt;mso-position-horizontal-relative:page;mso-position-vertical-relative:page;z-index:-15977984" type="#_x0000_t202" id="docshape1" filled="false" stroked="false">
              <v:textbox inset="0,0,0,0">
                <w:txbxContent>
                  <w:p>
                    <w:pPr>
                      <w:pStyle w:val="BodyText"/>
                      <w:spacing w:before="11"/>
                      <w:ind w:left="20"/>
                    </w:pPr>
                    <w:r>
                      <w:rPr>
                        <w:color w:val="A6A6A6"/>
                        <w:spacing w:val="-2"/>
                      </w:rPr>
                      <w:t>8/16/2024</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82"/>
      <w:ind w:right="359"/>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michelle.marcus@vanderbilt.edu" TargetMode="External"/><Relationship Id="rId7" Type="http://schemas.openxmlformats.org/officeDocument/2006/relationships/hyperlink" Target="http://www.michellemmarc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Harvard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pcguest</dc:creator>
  <dc:title>Michelle Marcus</dc:title>
  <dcterms:created xsi:type="dcterms:W3CDTF">2026-01-29T09:45:10Z</dcterms:created>
  <dcterms:modified xsi:type="dcterms:W3CDTF">2026-01-29T09:45:10Z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Acrobat PDFMaker 17 for Word</vt:lpwstr>
  </property>
  <property fmtid="{D5CDD505-2E9C-101B-9397-08002B2CF9AE}" pid="4" name="LastSaved">
    <vt:filetime>2026-01-29T00:00:00Z</vt:filetime>
  </property>
  <property fmtid="{D5CDD505-2E9C-101B-9397-08002B2CF9AE}" pid="5" name="Producer">
    <vt:lpwstr>Adobe PDF Library 17.11.238</vt:lpwstr>
  </property>
  <property fmtid="{D5CDD505-2E9C-101B-9397-08002B2CF9AE}" pid="6" name="SourceModified">
    <vt:lpwstr>D:20240816155947</vt:lpwstr>
  </property>
</Properties>
</file>