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13" w:lineRule="auto" w:before="75"/>
        <w:ind w:left="2907" w:right="2787"/>
        <w:jc w:val="center"/>
      </w:pPr>
      <w:r>
        <w:rPr>
          <w:w w:val="130"/>
        </w:rPr>
        <w:t>Curriculum</w:t>
      </w:r>
      <w:r>
        <w:rPr>
          <w:w w:val="130"/>
        </w:rPr>
        <w:t> Vitae Mattias</w:t>
      </w:r>
      <w:r>
        <w:rPr>
          <w:spacing w:val="7"/>
          <w:w w:val="130"/>
        </w:rPr>
        <w:t> </w:t>
      </w:r>
      <w:r>
        <w:rPr>
          <w:w w:val="130"/>
        </w:rPr>
        <w:t>K.</w:t>
      </w:r>
      <w:r>
        <w:rPr>
          <w:spacing w:val="7"/>
          <w:w w:val="130"/>
        </w:rPr>
        <w:t> </w:t>
      </w:r>
      <w:r>
        <w:rPr>
          <w:spacing w:val="-2"/>
          <w:w w:val="120"/>
        </w:rPr>
        <w:t>Polborn</w:t>
      </w:r>
    </w:p>
    <w:p>
      <w:pPr>
        <w:pStyle w:val="BodyText"/>
        <w:spacing w:before="294"/>
        <w:rPr>
          <w:b/>
          <w:sz w:val="28"/>
        </w:rPr>
      </w:pPr>
    </w:p>
    <w:p>
      <w:pPr>
        <w:spacing w:before="0"/>
        <w:ind w:left="147" w:right="0" w:firstLine="0"/>
        <w:jc w:val="left"/>
        <w:rPr>
          <w:b/>
          <w:sz w:val="28"/>
        </w:rPr>
      </w:pPr>
      <w:r>
        <w:rPr>
          <w:b/>
          <w:spacing w:val="-2"/>
          <w:w w:val="125"/>
          <w:sz w:val="28"/>
        </w:rPr>
        <w:t>Contact</w:t>
      </w:r>
    </w:p>
    <w:p>
      <w:pPr>
        <w:pStyle w:val="BodyText"/>
        <w:spacing w:before="235"/>
        <w:ind w:left="147"/>
      </w:pPr>
      <w:r>
        <w:rPr>
          <w:spacing w:val="-2"/>
          <w:w w:val="110"/>
        </w:rPr>
        <w:t>Mail:</w:t>
      </w:r>
    </w:p>
    <w:p>
      <w:pPr>
        <w:pStyle w:val="BodyText"/>
        <w:spacing w:line="271" w:lineRule="auto" w:before="35"/>
        <w:ind w:left="147" w:right="6598"/>
      </w:pPr>
      <w:r>
        <w:rPr>
          <w:w w:val="110"/>
        </w:rPr>
        <w:t>VU Station B </w:t>
      </w:r>
      <w:r>
        <w:rPr>
          <w:w w:val="110"/>
        </w:rPr>
        <w:t>#351819 2301 Vanderbilt Place</w:t>
      </w:r>
    </w:p>
    <w:p>
      <w:pPr>
        <w:pStyle w:val="BodyText"/>
        <w:ind w:left="147"/>
      </w:pPr>
      <w:r>
        <w:rPr/>
        <w:t>Nashville,</w:t>
      </w:r>
      <w:r>
        <w:rPr>
          <w:spacing w:val="56"/>
          <w:w w:val="150"/>
        </w:rPr>
        <w:t> </w:t>
      </w:r>
      <w:r>
        <w:rPr/>
        <w:t>TN</w:t>
      </w:r>
      <w:r>
        <w:rPr>
          <w:spacing w:val="79"/>
        </w:rPr>
        <w:t> </w:t>
      </w:r>
      <w:r>
        <w:rPr/>
        <w:t>37235-</w:t>
      </w:r>
      <w:r>
        <w:rPr>
          <w:spacing w:val="-4"/>
        </w:rPr>
        <w:t>1819</w:t>
      </w:r>
    </w:p>
    <w:p>
      <w:pPr>
        <w:pStyle w:val="BodyText"/>
        <w:spacing w:before="49"/>
      </w:pPr>
    </w:p>
    <w:p>
      <w:pPr>
        <w:pStyle w:val="BodyText"/>
        <w:spacing w:line="271" w:lineRule="auto" w:before="1"/>
        <w:ind w:left="147" w:right="6598"/>
      </w:pPr>
      <w:r>
        <w:rPr/>
        <w:t>Office:</w:t>
      </w:r>
      <w:r>
        <w:rPr>
          <w:spacing w:val="40"/>
        </w:rPr>
        <w:t> </w:t>
      </w:r>
      <w:r>
        <w:rPr/>
        <w:t>416 Calhoun </w:t>
      </w:r>
      <w:r>
        <w:rPr/>
        <w:t>Hall phone:</w:t>
      </w:r>
      <w:r>
        <w:rPr>
          <w:spacing w:val="40"/>
        </w:rPr>
        <w:t> </w:t>
      </w:r>
      <w:r>
        <w:rPr/>
        <w:t>615-875-8113</w:t>
      </w:r>
    </w:p>
    <w:p>
      <w:pPr>
        <w:pStyle w:val="BodyText"/>
        <w:ind w:left="147"/>
      </w:pPr>
      <w:r>
        <w:rPr>
          <w:w w:val="105"/>
        </w:rPr>
        <w:t>email:</w:t>
      </w:r>
      <w:r>
        <w:rPr>
          <w:spacing w:val="32"/>
          <w:w w:val="105"/>
        </w:rPr>
        <w:t> </w:t>
      </w:r>
      <w:hyperlink r:id="rId7">
        <w:r>
          <w:rPr>
            <w:spacing w:val="-2"/>
            <w:w w:val="105"/>
          </w:rPr>
          <w:t>mattias.polborn@vanderbilt.edu</w:t>
        </w:r>
      </w:hyperlink>
    </w:p>
    <w:p>
      <w:pPr>
        <w:pStyle w:val="BodyText"/>
        <w:spacing w:before="35"/>
        <w:ind w:left="147"/>
      </w:pPr>
      <w:r>
        <w:rPr/>
        <w:t>homepage:</w:t>
      </w:r>
      <w:r>
        <w:rPr>
          <w:spacing w:val="24"/>
          <w:w w:val="115"/>
        </w:rPr>
        <w:t>  </w:t>
      </w:r>
      <w:r>
        <w:rPr>
          <w:spacing w:val="-2"/>
          <w:w w:val="115"/>
        </w:rPr>
        <w:t>https://my.vanderbilt.edu/polborn/</w:t>
      </w:r>
    </w:p>
    <w:p>
      <w:pPr>
        <w:pStyle w:val="BodyText"/>
        <w:spacing w:before="136"/>
      </w:pPr>
    </w:p>
    <w:p>
      <w:pPr>
        <w:pStyle w:val="Heading1"/>
      </w:pPr>
      <w:r>
        <w:rPr>
          <w:spacing w:val="-2"/>
          <w:w w:val="125"/>
        </w:rPr>
        <w:t>Education</w:t>
      </w:r>
    </w:p>
    <w:p>
      <w:pPr>
        <w:pStyle w:val="BodyText"/>
        <w:tabs>
          <w:tab w:pos="1451" w:val="left" w:leader="none"/>
        </w:tabs>
        <w:spacing w:line="271" w:lineRule="auto" w:before="164"/>
        <w:ind w:left="266" w:right="1304"/>
      </w:pPr>
      <w:r>
        <w:rPr>
          <w:spacing w:val="-2"/>
          <w:w w:val="105"/>
        </w:rPr>
        <w:t>1996-1998</w:t>
      </w:r>
      <w:r>
        <w:rPr/>
        <w:tab/>
      </w:r>
      <w:r>
        <w:rPr>
          <w:w w:val="105"/>
        </w:rPr>
        <w:t>Dr.</w:t>
      </w:r>
      <w:r>
        <w:rPr>
          <w:spacing w:val="40"/>
          <w:w w:val="105"/>
        </w:rPr>
        <w:t> </w:t>
      </w:r>
      <w:r>
        <w:rPr>
          <w:w w:val="105"/>
        </w:rPr>
        <w:t>oeconomiae publicae (Ph.D. in economics), University of Munich </w:t>
      </w:r>
      <w:r>
        <w:rPr>
          <w:spacing w:val="-2"/>
          <w:w w:val="105"/>
        </w:rPr>
        <w:t>1991-1995</w:t>
      </w:r>
      <w:r>
        <w:rPr/>
        <w:tab/>
      </w:r>
      <w:r>
        <w:rPr>
          <w:w w:val="105"/>
        </w:rPr>
        <w:t>Diplom-Volkswirt</w:t>
      </w:r>
      <w:r>
        <w:rPr>
          <w:spacing w:val="40"/>
          <w:w w:val="105"/>
        </w:rPr>
        <w:t> </w:t>
      </w:r>
      <w:r>
        <w:rPr>
          <w:w w:val="105"/>
        </w:rPr>
        <w:t>(B.A.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economics),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Munich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spacing w:val="-2"/>
          <w:w w:val="120"/>
        </w:rPr>
        <w:t>Employment</w:t>
      </w:r>
    </w:p>
    <w:p>
      <w:pPr>
        <w:pStyle w:val="BodyText"/>
        <w:tabs>
          <w:tab w:pos="1633" w:val="left" w:leader="none"/>
        </w:tabs>
        <w:spacing w:line="271" w:lineRule="auto" w:before="219"/>
        <w:ind w:left="1633" w:right="3891" w:hanging="1367"/>
      </w:pPr>
      <w:r>
        <w:rPr>
          <w:w w:val="110"/>
        </w:rPr>
        <w:t>2019 –</w:t>
      </w:r>
      <w:r>
        <w:rPr/>
        <w:tab/>
      </w:r>
      <w:r>
        <w:rPr>
          <w:w w:val="110"/>
        </w:rPr>
        <w:t>E. Bronson Ingram Chair in </w:t>
      </w:r>
      <w:r>
        <w:rPr>
          <w:w w:val="110"/>
        </w:rPr>
        <w:t>Economics, Vanderbilt University</w:t>
      </w:r>
    </w:p>
    <w:p>
      <w:pPr>
        <w:pStyle w:val="BodyText"/>
        <w:tabs>
          <w:tab w:pos="1633" w:val="left" w:leader="none"/>
        </w:tabs>
        <w:spacing w:line="271" w:lineRule="auto"/>
        <w:ind w:left="266" w:right="2908"/>
      </w:pPr>
      <w:r>
        <w:rPr>
          <w:w w:val="105"/>
        </w:rPr>
        <w:t>2020 –</w:t>
      </w:r>
      <w:r>
        <w:rPr/>
        <w:tab/>
      </w:r>
      <w:r>
        <w:rPr>
          <w:w w:val="105"/>
        </w:rPr>
        <w:t>International</w:t>
      </w:r>
      <w:r>
        <w:rPr>
          <w:spacing w:val="-5"/>
          <w:w w:val="105"/>
        </w:rPr>
        <w:t> </w:t>
      </w:r>
      <w:r>
        <w:rPr>
          <w:w w:val="105"/>
        </w:rPr>
        <w:t>faculty</w:t>
      </w:r>
      <w:r>
        <w:rPr>
          <w:spacing w:val="-5"/>
          <w:w w:val="105"/>
        </w:rPr>
        <w:t> </w:t>
      </w:r>
      <w:r>
        <w:rPr>
          <w:w w:val="105"/>
        </w:rPr>
        <w:t>member,</w:t>
      </w:r>
      <w:r>
        <w:rPr>
          <w:spacing w:val="-5"/>
          <w:w w:val="105"/>
        </w:rPr>
        <w:t> </w:t>
      </w:r>
      <w:r>
        <w:rPr>
          <w:spacing w:val="9"/>
          <w:w w:val="108"/>
        </w:rPr>
        <w:t>Uni</w:t>
      </w:r>
      <w:r>
        <w:rPr>
          <w:spacing w:val="3"/>
          <w:w w:val="108"/>
        </w:rPr>
        <w:t>v</w:t>
      </w:r>
      <w:r>
        <w:rPr>
          <w:spacing w:val="9"/>
          <w:w w:val="99"/>
        </w:rPr>
        <w:t>ersit</w:t>
      </w:r>
      <w:r>
        <w:rPr>
          <w:spacing w:val="-101"/>
          <w:w w:val="121"/>
        </w:rPr>
        <w:t>¨</w:t>
      </w:r>
      <w:r>
        <w:rPr>
          <w:spacing w:val="9"/>
          <w:w w:val="98"/>
        </w:rPr>
        <w:t>a</w:t>
      </w:r>
      <w:r>
        <w:rPr>
          <w:spacing w:val="9"/>
          <w:w w:val="109"/>
        </w:rPr>
        <w:t>t</w:t>
      </w:r>
      <w:r>
        <w:rPr>
          <w:spacing w:val="-4"/>
          <w:w w:val="104"/>
        </w:rPr>
        <w:t> </w:t>
      </w:r>
      <w:r>
        <w:rPr>
          <w:w w:val="105"/>
        </w:rPr>
        <w:t>zu</w:t>
      </w:r>
      <w:r>
        <w:rPr>
          <w:spacing w:val="-6"/>
          <w:w w:val="105"/>
        </w:rPr>
        <w:t> </w:t>
      </w:r>
      <w:r>
        <w:rPr>
          <w:spacing w:val="22"/>
          <w:w w:val="135"/>
        </w:rPr>
        <w:t>K</w:t>
      </w:r>
      <w:r>
        <w:rPr>
          <w:spacing w:val="-88"/>
          <w:w w:val="113"/>
        </w:rPr>
        <w:t>¨</w:t>
      </w:r>
      <w:r>
        <w:rPr>
          <w:spacing w:val="22"/>
          <w:w w:val="81"/>
        </w:rPr>
        <w:t>o</w:t>
      </w:r>
      <w:r>
        <w:rPr>
          <w:spacing w:val="22"/>
          <w:w w:val="96"/>
        </w:rPr>
        <w:t>ln</w:t>
      </w:r>
      <w:r>
        <w:rPr>
          <w:w w:val="104"/>
        </w:rPr>
        <w:t> </w:t>
      </w:r>
      <w:r>
        <w:rPr>
          <w:w w:val="105"/>
        </w:rPr>
        <w:t>2016 –</w:t>
      </w:r>
      <w:r>
        <w:rPr/>
        <w:tab/>
      </w:r>
      <w:r>
        <w:rPr>
          <w:w w:val="105"/>
        </w:rPr>
        <w:t>Professor of Economics and of Political Science,</w:t>
      </w:r>
    </w:p>
    <w:p>
      <w:pPr>
        <w:pStyle w:val="BodyText"/>
        <w:ind w:left="1633"/>
      </w:pPr>
      <w:r>
        <w:rPr>
          <w:spacing w:val="-2"/>
          <w:w w:val="110"/>
        </w:rPr>
        <w:t>Vanderbilt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tabs>
          <w:tab w:pos="1633" w:val="left" w:leader="none"/>
        </w:tabs>
        <w:spacing w:line="271" w:lineRule="auto" w:before="35"/>
        <w:ind w:left="1633" w:right="3242" w:hanging="1367"/>
      </w:pPr>
      <w:r>
        <w:rPr>
          <w:w w:val="105"/>
        </w:rPr>
        <w:t>2011 – 2016</w:t>
      </w:r>
      <w:r>
        <w:rPr/>
        <w:tab/>
      </w:r>
      <w:r>
        <w:rPr>
          <w:w w:val="105"/>
        </w:rPr>
        <w:t>Professor of Economics and of Political Science, University of Illinois, Urbana–Champaign</w:t>
      </w:r>
    </w:p>
    <w:p>
      <w:pPr>
        <w:pStyle w:val="BodyText"/>
        <w:tabs>
          <w:tab w:pos="1633" w:val="left" w:leader="none"/>
        </w:tabs>
        <w:spacing w:line="271" w:lineRule="auto"/>
        <w:ind w:left="1633" w:right="2252" w:hanging="1367"/>
      </w:pPr>
      <w:r>
        <w:rPr>
          <w:w w:val="105"/>
        </w:rPr>
        <w:t>2007 – 2011</w:t>
      </w:r>
      <w:r>
        <w:rPr/>
        <w:tab/>
      </w:r>
      <w:r>
        <w:rPr>
          <w:w w:val="105"/>
        </w:rPr>
        <w:t>Associate Professor of Economics and of Political Science University of Illinois, Urbana–Champaign</w:t>
      </w:r>
    </w:p>
    <w:p>
      <w:pPr>
        <w:pStyle w:val="BodyText"/>
        <w:tabs>
          <w:tab w:pos="1633" w:val="left" w:leader="none"/>
        </w:tabs>
        <w:spacing w:line="271" w:lineRule="auto"/>
        <w:ind w:left="266" w:right="454"/>
      </w:pPr>
      <w:r>
        <w:rPr>
          <w:w w:val="105"/>
        </w:rPr>
        <w:t>2003 – 2007</w:t>
      </w:r>
      <w:r>
        <w:rPr/>
        <w:tab/>
      </w:r>
      <w:r>
        <w:rPr>
          <w:w w:val="105"/>
        </w:rPr>
        <w:t>Assistant Professor of Economics, University of Illinois, Urbana–Champaign</w:t>
      </w:r>
      <w:r>
        <w:rPr>
          <w:spacing w:val="40"/>
          <w:w w:val="105"/>
        </w:rPr>
        <w:t> </w:t>
      </w:r>
      <w:r>
        <w:rPr>
          <w:w w:val="105"/>
        </w:rPr>
        <w:t>2000 – 2003</w:t>
      </w:r>
      <w:r>
        <w:rPr/>
        <w:tab/>
      </w:r>
      <w:r>
        <w:rPr>
          <w:w w:val="105"/>
        </w:rPr>
        <w:t>Assistant Professor of Economics, University of Western Ontario</w:t>
      </w:r>
    </w:p>
    <w:p>
      <w:pPr>
        <w:pStyle w:val="BodyText"/>
        <w:tabs>
          <w:tab w:pos="1633" w:val="left" w:leader="none"/>
        </w:tabs>
        <w:ind w:left="266"/>
      </w:pPr>
      <w:r>
        <w:rPr/>
        <w:t>1998</w:t>
      </w:r>
      <w:r>
        <w:rPr>
          <w:spacing w:val="14"/>
        </w:rPr>
        <w:t> </w:t>
      </w:r>
      <w:r>
        <w:rPr/>
        <w:t>–</w:t>
      </w:r>
      <w:r>
        <w:rPr>
          <w:spacing w:val="16"/>
        </w:rPr>
        <w:t> </w:t>
      </w:r>
      <w:r>
        <w:rPr>
          <w:spacing w:val="-4"/>
        </w:rPr>
        <w:t>2000</w:t>
      </w:r>
      <w:r>
        <w:rPr/>
        <w:tab/>
        <w:t>Assistant</w:t>
      </w:r>
      <w:r>
        <w:rPr>
          <w:spacing w:val="62"/>
        </w:rPr>
        <w:t> </w:t>
      </w:r>
      <w:r>
        <w:rPr/>
        <w:t>Professor,</w:t>
      </w:r>
      <w:r>
        <w:rPr>
          <w:spacing w:val="63"/>
        </w:rPr>
        <w:t> </w:t>
      </w:r>
      <w:r>
        <w:rPr/>
        <w:t>University</w:t>
      </w:r>
      <w:r>
        <w:rPr>
          <w:spacing w:val="63"/>
        </w:rPr>
        <w:t> </w:t>
      </w:r>
      <w:r>
        <w:rPr/>
        <w:t>of</w:t>
      </w:r>
      <w:r>
        <w:rPr>
          <w:spacing w:val="63"/>
        </w:rPr>
        <w:t> </w:t>
      </w:r>
      <w:r>
        <w:rPr>
          <w:spacing w:val="-2"/>
        </w:rPr>
        <w:t>Munich</w:t>
      </w:r>
    </w:p>
    <w:p>
      <w:pPr>
        <w:pStyle w:val="BodyText"/>
        <w:spacing w:before="45"/>
      </w:pPr>
    </w:p>
    <w:p>
      <w:pPr>
        <w:pStyle w:val="Heading1"/>
      </w:pPr>
      <w:r>
        <w:rPr>
          <w:w w:val="120"/>
        </w:rPr>
        <w:t>Professional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service</w:t>
      </w:r>
    </w:p>
    <w:p>
      <w:pPr>
        <w:spacing w:line="271" w:lineRule="auto" w:before="235"/>
        <w:ind w:left="147" w:right="3242" w:firstLine="0"/>
        <w:jc w:val="left"/>
        <w:rPr>
          <w:sz w:val="22"/>
        </w:rPr>
      </w:pPr>
      <w:r>
        <w:rPr>
          <w:w w:val="105"/>
          <w:sz w:val="22"/>
        </w:rPr>
        <w:t>Associate editor,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Theoretical</w:t>
      </w:r>
      <w:r>
        <w:rPr>
          <w:i/>
          <w:w w:val="105"/>
          <w:sz w:val="22"/>
        </w:rPr>
        <w:t> Politics</w:t>
      </w:r>
      <w:r>
        <w:rPr>
          <w:w w:val="105"/>
          <w:sz w:val="22"/>
        </w:rPr>
        <w:t>, 2014 – Associate editor, </w:t>
      </w:r>
      <w:r>
        <w:rPr>
          <w:i/>
          <w:w w:val="105"/>
          <w:sz w:val="22"/>
        </w:rPr>
        <w:t>Social</w:t>
      </w:r>
      <w:r>
        <w:rPr>
          <w:i/>
          <w:w w:val="105"/>
          <w:sz w:val="22"/>
        </w:rPr>
        <w:t> Choice</w:t>
      </w:r>
      <w:r>
        <w:rPr>
          <w:i/>
          <w:w w:val="105"/>
          <w:sz w:val="22"/>
        </w:rPr>
        <w:t> and</w:t>
      </w:r>
      <w:r>
        <w:rPr>
          <w:i/>
          <w:w w:val="105"/>
          <w:sz w:val="22"/>
        </w:rPr>
        <w:t> Welfare</w:t>
      </w:r>
      <w:r>
        <w:rPr>
          <w:w w:val="105"/>
          <w:sz w:val="22"/>
        </w:rPr>
        <w:t>, 2014 –2022</w:t>
      </w:r>
    </w:p>
    <w:p>
      <w:pPr>
        <w:spacing w:line="271" w:lineRule="auto" w:before="0"/>
        <w:ind w:left="147" w:right="794" w:firstLine="0"/>
        <w:jc w:val="left"/>
        <w:rPr>
          <w:sz w:val="22"/>
        </w:rPr>
      </w:pPr>
      <w:r>
        <w:rPr>
          <w:w w:val="105"/>
          <w:sz w:val="22"/>
        </w:rPr>
        <w:t>Associate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34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European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39"/>
          <w:w w:val="105"/>
          <w:sz w:val="22"/>
        </w:rPr>
        <w:t> </w:t>
      </w:r>
      <w:r>
        <w:rPr>
          <w:i/>
          <w:w w:val="105"/>
          <w:sz w:val="22"/>
        </w:rPr>
        <w:t>Association</w:t>
      </w:r>
      <w:r>
        <w:rPr>
          <w:w w:val="105"/>
          <w:sz w:val="22"/>
        </w:rPr>
        <w:t>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2013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2018 Associate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Berkeley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Electronic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Journals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for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Theoretical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Economics,</w:t>
      </w:r>
      <w:r>
        <w:rPr>
          <w:i/>
          <w:spacing w:val="21"/>
          <w:w w:val="105"/>
          <w:sz w:val="22"/>
        </w:rPr>
        <w:t> </w:t>
      </w:r>
      <w:r>
        <w:rPr>
          <w:w w:val="105"/>
          <w:sz w:val="22"/>
        </w:rPr>
        <w:t>2006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2016</w:t>
      </w:r>
    </w:p>
    <w:p>
      <w:pPr>
        <w:spacing w:after="0" w:line="271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1273" w:footer="408" w:top="1880" w:bottom="600" w:left="1440" w:right="1440"/>
          <w:pgNumType w:start="1"/>
        </w:sectPr>
      </w:pPr>
    </w:p>
    <w:p>
      <w:pPr>
        <w:spacing w:before="135"/>
        <w:ind w:left="147" w:right="0" w:firstLine="0"/>
        <w:jc w:val="left"/>
        <w:rPr>
          <w:sz w:val="22"/>
        </w:rPr>
      </w:pPr>
      <w:r>
        <w:rPr>
          <w:w w:val="105"/>
          <w:sz w:val="22"/>
        </w:rPr>
        <w:t>Editor,</w:t>
      </w:r>
      <w:r>
        <w:rPr>
          <w:spacing w:val="23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Governance</w:t>
      </w:r>
      <w:r>
        <w:rPr>
          <w:w w:val="105"/>
          <w:sz w:val="22"/>
        </w:rPr>
        <w:t>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2012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–2014</w:t>
      </w:r>
    </w:p>
    <w:p>
      <w:pPr>
        <w:pStyle w:val="BodyText"/>
        <w:spacing w:before="35"/>
        <w:ind w:left="147"/>
      </w:pPr>
      <w:r>
        <w:rPr>
          <w:w w:val="105"/>
        </w:rPr>
        <w:t>Program</w:t>
      </w:r>
      <w:r>
        <w:rPr>
          <w:spacing w:val="20"/>
          <w:w w:val="105"/>
        </w:rPr>
        <w:t> </w:t>
      </w:r>
      <w:r>
        <w:rPr>
          <w:w w:val="105"/>
        </w:rPr>
        <w:t>Committee,</w:t>
      </w:r>
      <w:r>
        <w:rPr>
          <w:spacing w:val="22"/>
          <w:w w:val="105"/>
        </w:rPr>
        <w:t> </w:t>
      </w:r>
      <w:r>
        <w:rPr>
          <w:w w:val="105"/>
        </w:rPr>
        <w:t>Econometric</w:t>
      </w:r>
      <w:r>
        <w:rPr>
          <w:spacing w:val="22"/>
          <w:w w:val="105"/>
        </w:rPr>
        <w:t> </w:t>
      </w:r>
      <w:r>
        <w:rPr>
          <w:w w:val="105"/>
        </w:rPr>
        <w:t>Society</w:t>
      </w:r>
      <w:r>
        <w:rPr>
          <w:spacing w:val="22"/>
          <w:w w:val="105"/>
        </w:rPr>
        <w:t> </w:t>
      </w:r>
      <w:r>
        <w:rPr>
          <w:w w:val="105"/>
        </w:rPr>
        <w:t>World</w:t>
      </w:r>
      <w:r>
        <w:rPr>
          <w:spacing w:val="22"/>
          <w:w w:val="105"/>
        </w:rPr>
        <w:t> </w:t>
      </w:r>
      <w:r>
        <w:rPr>
          <w:w w:val="105"/>
        </w:rPr>
        <w:t>Congress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2015</w:t>
      </w:r>
    </w:p>
    <w:p>
      <w:pPr>
        <w:pStyle w:val="BodyText"/>
        <w:spacing w:before="128"/>
      </w:pPr>
    </w:p>
    <w:p>
      <w:pPr>
        <w:pStyle w:val="Heading1"/>
      </w:pPr>
      <w:r>
        <w:rPr>
          <w:w w:val="120"/>
        </w:rPr>
        <w:t>Visiting</w:t>
      </w:r>
      <w:r>
        <w:rPr>
          <w:spacing w:val="32"/>
          <w:w w:val="120"/>
        </w:rPr>
        <w:t> </w:t>
      </w:r>
      <w:r>
        <w:rPr>
          <w:w w:val="120"/>
        </w:rPr>
        <w:t>positions</w:t>
      </w:r>
      <w:r>
        <w:rPr>
          <w:spacing w:val="33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short-term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visits</w:t>
      </w:r>
    </w:p>
    <w:p>
      <w:pPr>
        <w:pStyle w:val="BodyText"/>
        <w:spacing w:before="219"/>
        <w:ind w:left="266"/>
      </w:pPr>
      <w:r>
        <w:rPr>
          <w:w w:val="105"/>
        </w:rPr>
        <w:t>Center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Economic</w:t>
      </w:r>
      <w:r>
        <w:rPr>
          <w:spacing w:val="11"/>
          <w:w w:val="105"/>
        </w:rPr>
        <w:t> </w:t>
      </w:r>
      <w:r>
        <w:rPr>
          <w:w w:val="105"/>
        </w:rPr>
        <w:t>Studies,</w:t>
      </w:r>
      <w:r>
        <w:rPr>
          <w:spacing w:val="11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Munich</w:t>
      </w:r>
      <w:r>
        <w:rPr>
          <w:spacing w:val="11"/>
          <w:w w:val="105"/>
        </w:rPr>
        <w:t> </w:t>
      </w:r>
      <w:r>
        <w:rPr>
          <w:w w:val="105"/>
        </w:rPr>
        <w:t>(2006,</w:t>
      </w:r>
      <w:r>
        <w:rPr>
          <w:spacing w:val="12"/>
          <w:w w:val="105"/>
        </w:rPr>
        <w:t> </w:t>
      </w:r>
      <w:r>
        <w:rPr>
          <w:w w:val="105"/>
        </w:rPr>
        <w:t>2008,</w:t>
      </w:r>
      <w:r>
        <w:rPr>
          <w:spacing w:val="11"/>
          <w:w w:val="105"/>
        </w:rPr>
        <w:t> </w:t>
      </w:r>
      <w:r>
        <w:rPr>
          <w:w w:val="105"/>
        </w:rPr>
        <w:t>2010,</w:t>
      </w:r>
      <w:r>
        <w:rPr>
          <w:spacing w:val="11"/>
          <w:w w:val="105"/>
        </w:rPr>
        <w:t> </w:t>
      </w:r>
      <w:r>
        <w:rPr>
          <w:w w:val="105"/>
        </w:rPr>
        <w:t>2013,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2018)</w:t>
      </w:r>
    </w:p>
    <w:p>
      <w:pPr>
        <w:pStyle w:val="BodyText"/>
        <w:spacing w:line="271" w:lineRule="auto" w:before="35"/>
        <w:ind w:left="266" w:right="5310"/>
      </w:pPr>
      <w:r>
        <w:rPr>
          <w:w w:val="105"/>
        </w:rPr>
        <w:t>Wissenschaftszentrum Berlin </w:t>
      </w:r>
      <w:r>
        <w:rPr>
          <w:w w:val="105"/>
        </w:rPr>
        <w:t>(2009) Free University of Berlin (2011)</w:t>
      </w:r>
    </w:p>
    <w:p>
      <w:pPr>
        <w:pStyle w:val="BodyText"/>
        <w:ind w:left="266"/>
      </w:pPr>
      <w:r>
        <w:rPr/>
        <w:t>Central</w:t>
      </w:r>
      <w:r>
        <w:rPr>
          <w:spacing w:val="42"/>
        </w:rPr>
        <w:t> </w:t>
      </w:r>
      <w:r>
        <w:rPr/>
        <w:t>Bank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Armenia</w:t>
      </w:r>
      <w:r>
        <w:rPr>
          <w:spacing w:val="41"/>
        </w:rPr>
        <w:t> </w:t>
      </w:r>
      <w:r>
        <w:rPr/>
        <w:t>(2014,</w:t>
      </w:r>
      <w:r>
        <w:rPr>
          <w:spacing w:val="42"/>
        </w:rPr>
        <w:t> </w:t>
      </w:r>
      <w:r>
        <w:rPr/>
        <w:t>2015,</w:t>
      </w:r>
      <w:r>
        <w:rPr>
          <w:spacing w:val="42"/>
        </w:rPr>
        <w:t> </w:t>
      </w:r>
      <w:r>
        <w:rPr/>
        <w:t>2018,</w:t>
      </w:r>
      <w:r>
        <w:rPr>
          <w:spacing w:val="42"/>
        </w:rPr>
        <w:t> </w:t>
      </w:r>
      <w:r>
        <w:rPr/>
        <w:t>2019,</w:t>
      </w:r>
      <w:r>
        <w:rPr>
          <w:spacing w:val="42"/>
        </w:rPr>
        <w:t> </w:t>
      </w:r>
      <w:r>
        <w:rPr>
          <w:spacing w:val="-2"/>
        </w:rPr>
        <w:t>2021)</w:t>
      </w:r>
    </w:p>
    <w:p>
      <w:pPr>
        <w:pStyle w:val="BodyText"/>
        <w:spacing w:before="37"/>
      </w:pPr>
    </w:p>
    <w:p>
      <w:pPr>
        <w:pStyle w:val="Heading1"/>
      </w:pPr>
      <w:r>
        <w:rPr>
          <w:w w:val="120"/>
        </w:rPr>
        <w:t>Honors</w:t>
      </w:r>
      <w:r>
        <w:rPr>
          <w:spacing w:val="24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Prizes</w:t>
      </w:r>
    </w:p>
    <w:p>
      <w:pPr>
        <w:pStyle w:val="BodyText"/>
        <w:spacing w:line="271" w:lineRule="auto" w:before="163"/>
        <w:ind w:left="266" w:right="3810"/>
      </w:pPr>
      <w:r>
        <w:rPr>
          <w:w w:val="105"/>
        </w:rPr>
        <w:t>Bayerische </w:t>
      </w:r>
      <w:r>
        <w:rPr>
          <w:spacing w:val="6"/>
          <w:w w:val="104"/>
        </w:rPr>
        <w:t>Begabtenf</w:t>
      </w:r>
      <w:r>
        <w:rPr>
          <w:spacing w:val="-104"/>
          <w:w w:val="126"/>
        </w:rPr>
        <w:t>¨</w:t>
      </w:r>
      <w:r>
        <w:rPr>
          <w:spacing w:val="6"/>
          <w:w w:val="94"/>
        </w:rPr>
        <w:t>o</w:t>
      </w:r>
      <w:r>
        <w:rPr>
          <w:spacing w:val="6"/>
          <w:w w:val="103"/>
        </w:rPr>
        <w:t>rderung</w:t>
      </w:r>
      <w:r>
        <w:rPr>
          <w:spacing w:val="-1"/>
          <w:w w:val="104"/>
        </w:rPr>
        <w:t> </w:t>
      </w:r>
      <w:r>
        <w:rPr>
          <w:w w:val="105"/>
        </w:rPr>
        <w:t>(1991-1995) Dissertation Prize of the University of Munich (1998)</w:t>
      </w:r>
    </w:p>
    <w:p>
      <w:pPr>
        <w:pStyle w:val="BodyText"/>
        <w:spacing w:line="271" w:lineRule="auto" w:before="1"/>
        <w:ind w:left="266"/>
      </w:pPr>
      <w:r>
        <w:rPr/>
        <w:t>Ernst</w:t>
      </w:r>
      <w:r>
        <w:rPr>
          <w:spacing w:val="40"/>
        </w:rPr>
        <w:t> </w:t>
      </w:r>
      <w:r>
        <w:rPr/>
        <w:t>Meyer</w:t>
      </w:r>
      <w:r>
        <w:rPr>
          <w:spacing w:val="40"/>
        </w:rPr>
        <w:t> </w:t>
      </w:r>
      <w:r>
        <w:rPr/>
        <w:t>Prize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Geneva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(best</w:t>
      </w:r>
      <w:r>
        <w:rPr>
          <w:spacing w:val="40"/>
        </w:rPr>
        <w:t> </w:t>
      </w:r>
      <w:r>
        <w:rPr/>
        <w:t>PhD</w:t>
      </w:r>
      <w:r>
        <w:rPr>
          <w:spacing w:val="40"/>
        </w:rPr>
        <w:t> </w:t>
      </w:r>
      <w:r>
        <w:rPr/>
        <w:t>thesis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insurance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1999) </w:t>
      </w:r>
      <w:r>
        <w:rPr>
          <w:w w:val="110"/>
        </w:rPr>
        <w:t>CESifo Prize in Public Economics (“Distinguished Affiliate”, 2007)</w:t>
      </w:r>
    </w:p>
    <w:p>
      <w:pPr>
        <w:pStyle w:val="BodyText"/>
        <w:spacing w:line="271" w:lineRule="auto"/>
        <w:ind w:left="266" w:right="435"/>
      </w:pPr>
      <w:r>
        <w:rPr>
          <w:w w:val="105"/>
        </w:rPr>
        <w:t>List of Teachers Ranked as Excellent, University of Illinois (2008, 2010, 2012, 2014)</w:t>
      </w:r>
      <w:r>
        <w:rPr>
          <w:spacing w:val="80"/>
          <w:w w:val="105"/>
        </w:rPr>
        <w:t> </w:t>
      </w:r>
      <w:r>
        <w:rPr>
          <w:w w:val="105"/>
        </w:rPr>
        <w:t>Excellence in Refereeing Award, Journal of the European Economic Association (2012)</w:t>
      </w:r>
      <w:r>
        <w:rPr>
          <w:spacing w:val="80"/>
          <w:w w:val="105"/>
        </w:rPr>
        <w:t> </w:t>
      </w:r>
      <w:r>
        <w:rPr>
          <w:w w:val="105"/>
        </w:rPr>
        <w:t>Excellence in Refereeing Award, American Economic Review (2012, 2013, 2014, 2015, 2021) Keynote speaker, Armenian Economic Association meetings (Yerevan, 2014)</w:t>
      </w:r>
    </w:p>
    <w:p>
      <w:pPr>
        <w:pStyle w:val="BodyText"/>
        <w:spacing w:before="17"/>
      </w:pPr>
    </w:p>
    <w:p>
      <w:pPr>
        <w:pStyle w:val="Heading1"/>
        <w:ind w:left="308"/>
      </w:pPr>
      <w:r>
        <w:rPr>
          <w:w w:val="120"/>
        </w:rPr>
        <w:t>Publications</w:t>
      </w:r>
      <w:r>
        <w:rPr>
          <w:spacing w:val="19"/>
          <w:w w:val="120"/>
        </w:rPr>
        <w:t> </w:t>
      </w:r>
      <w:r>
        <w:rPr>
          <w:w w:val="120"/>
        </w:rPr>
        <w:t>(by</w:t>
      </w:r>
      <w:r>
        <w:rPr>
          <w:spacing w:val="19"/>
          <w:w w:val="120"/>
        </w:rPr>
        <w:t> </w:t>
      </w:r>
      <w:r>
        <w:rPr>
          <w:w w:val="120"/>
        </w:rPr>
        <w:t>field,</w:t>
      </w:r>
      <w:r>
        <w:rPr>
          <w:spacing w:val="20"/>
          <w:w w:val="120"/>
        </w:rPr>
        <w:t> </w:t>
      </w:r>
      <w:r>
        <w:rPr>
          <w:w w:val="120"/>
        </w:rPr>
        <w:t>in</w:t>
      </w:r>
      <w:r>
        <w:rPr>
          <w:spacing w:val="19"/>
          <w:w w:val="120"/>
        </w:rPr>
        <w:t> </w:t>
      </w:r>
      <w:r>
        <w:rPr>
          <w:w w:val="120"/>
        </w:rPr>
        <w:t>reverse</w:t>
      </w:r>
      <w:r>
        <w:rPr>
          <w:spacing w:val="20"/>
          <w:w w:val="120"/>
        </w:rPr>
        <w:t> </w:t>
      </w:r>
      <w:r>
        <w:rPr>
          <w:w w:val="120"/>
        </w:rPr>
        <w:t>chronological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order)</w:t>
      </w:r>
    </w:p>
    <w:p>
      <w:pPr>
        <w:pStyle w:val="Heading2"/>
        <w:spacing w:before="306"/>
        <w:ind w:left="595"/>
      </w:pPr>
      <w:r>
        <w:rPr>
          <w:w w:val="120"/>
        </w:rPr>
        <w:t>Political</w:t>
      </w:r>
      <w:r>
        <w:rPr>
          <w:spacing w:val="-1"/>
          <w:w w:val="120"/>
        </w:rPr>
        <w:t> </w:t>
      </w:r>
      <w:r>
        <w:rPr>
          <w:w w:val="120"/>
        </w:rPr>
        <w:t>economy</w:t>
      </w:r>
      <w:r>
        <w:rPr>
          <w:spacing w:val="-1"/>
          <w:w w:val="120"/>
        </w:rPr>
        <w:t> </w:t>
      </w:r>
      <w:r>
        <w:rPr>
          <w:w w:val="120"/>
        </w:rPr>
        <w:t>/</w:t>
      </w:r>
      <w:r>
        <w:rPr>
          <w:w w:val="120"/>
        </w:rPr>
        <w:t> formal</w:t>
      </w:r>
      <w:r>
        <w:rPr>
          <w:spacing w:val="-1"/>
          <w:w w:val="120"/>
        </w:rPr>
        <w:t> </w:t>
      </w:r>
      <w:r>
        <w:rPr>
          <w:w w:val="120"/>
        </w:rPr>
        <w:t>political</w:t>
      </w:r>
      <w:r>
        <w:rPr>
          <w:w w:val="120"/>
        </w:rPr>
        <w:t> </w:t>
      </w:r>
      <w:r>
        <w:rPr>
          <w:spacing w:val="-2"/>
          <w:w w:val="120"/>
        </w:rPr>
        <w:t>theory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0" w:after="0"/>
        <w:ind w:left="595" w:right="25" w:hanging="340"/>
        <w:jc w:val="both"/>
        <w:rPr>
          <w:sz w:val="22"/>
        </w:rPr>
      </w:pPr>
      <w:r>
        <w:rPr>
          <w:w w:val="110"/>
          <w:sz w:val="22"/>
        </w:rPr>
        <w:t>“Veto Institutions, Hostage-taking, and Tacit Cooperation”, </w:t>
      </w:r>
      <w:r>
        <w:rPr>
          <w:b/>
          <w:w w:val="110"/>
          <w:sz w:val="22"/>
        </w:rPr>
        <w:t>American</w:t>
      </w:r>
      <w:r>
        <w:rPr>
          <w:b/>
          <w:w w:val="110"/>
          <w:sz w:val="22"/>
        </w:rPr>
        <w:t> 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Polit- ical</w:t>
      </w:r>
      <w:r>
        <w:rPr>
          <w:b/>
          <w:w w:val="110"/>
          <w:sz w:val="22"/>
        </w:rPr>
        <w:t> Science</w:t>
      </w:r>
      <w:r>
        <w:rPr>
          <w:w w:val="110"/>
          <w:sz w:val="22"/>
        </w:rPr>
        <w:t>, forthcoming. With Justin Fox.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62" w:after="0"/>
        <w:ind w:left="595" w:right="23" w:hanging="340"/>
        <w:jc w:val="both"/>
        <w:rPr>
          <w:sz w:val="22"/>
        </w:rPr>
      </w:pPr>
      <w:r>
        <w:rPr>
          <w:w w:val="110"/>
          <w:sz w:val="22"/>
        </w:rPr>
        <w:t>“On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Separation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Executive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Legislative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Powers:</w:t>
      </w:r>
      <w:r>
        <w:rPr>
          <w:w w:val="110"/>
          <w:sz w:val="22"/>
        </w:rPr>
        <w:t> Executive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Independence,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Liberty, and</w:t>
      </w:r>
      <w:r>
        <w:rPr>
          <w:w w:val="110"/>
          <w:sz w:val="22"/>
        </w:rPr>
        <w:t> Social</w:t>
      </w:r>
      <w:r>
        <w:rPr>
          <w:w w:val="110"/>
          <w:sz w:val="22"/>
        </w:rPr>
        <w:t> Welfare”,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Theoretical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Politics</w:t>
      </w:r>
      <w:r>
        <w:rPr>
          <w:w w:val="110"/>
          <w:sz w:val="22"/>
        </w:rPr>
        <w:t>,</w:t>
      </w:r>
      <w:r>
        <w:rPr>
          <w:w w:val="110"/>
          <w:sz w:val="22"/>
        </w:rPr>
        <w:t> 33</w:t>
      </w:r>
      <w:r>
        <w:rPr>
          <w:w w:val="110"/>
          <w:sz w:val="22"/>
        </w:rPr>
        <w:t> (2021),</w:t>
      </w:r>
      <w:r>
        <w:rPr>
          <w:w w:val="110"/>
          <w:sz w:val="22"/>
        </w:rPr>
        <w:t> 430–454.</w:t>
      </w:r>
      <w:r>
        <w:rPr>
          <w:w w:val="110"/>
          <w:sz w:val="22"/>
        </w:rPr>
        <w:t> With</w:t>
      </w:r>
      <w:r>
        <w:rPr>
          <w:w w:val="110"/>
          <w:sz w:val="22"/>
        </w:rPr>
        <w:t> Justin </w:t>
      </w:r>
      <w:r>
        <w:rPr>
          <w:spacing w:val="-4"/>
          <w:w w:val="110"/>
          <w:sz w:val="22"/>
        </w:rPr>
        <w:t>Fox.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</w:tabs>
        <w:spacing w:line="240" w:lineRule="auto" w:before="161" w:after="0"/>
        <w:ind w:left="594" w:right="0" w:hanging="338"/>
        <w:jc w:val="left"/>
        <w:rPr>
          <w:sz w:val="22"/>
        </w:rPr>
      </w:pPr>
      <w:r>
        <w:rPr>
          <w:w w:val="110"/>
          <w:sz w:val="22"/>
        </w:rPr>
        <w:t>“Political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Conflict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over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Time”,</w:t>
      </w:r>
      <w:r>
        <w:rPr>
          <w:spacing w:val="36"/>
          <w:w w:val="110"/>
          <w:sz w:val="22"/>
        </w:rPr>
        <w:t> </w:t>
      </w:r>
      <w:r>
        <w:rPr>
          <w:b/>
          <w:w w:val="110"/>
          <w:sz w:val="22"/>
        </w:rPr>
        <w:t>American</w:t>
      </w:r>
      <w:r>
        <w:rPr>
          <w:b/>
          <w:spacing w:val="51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52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51"/>
          <w:w w:val="110"/>
          <w:sz w:val="22"/>
        </w:rPr>
        <w:t> </w:t>
      </w:r>
      <w:r>
        <w:rPr>
          <w:b/>
          <w:w w:val="110"/>
          <w:sz w:val="22"/>
        </w:rPr>
        <w:t>Political</w:t>
      </w:r>
      <w:r>
        <w:rPr>
          <w:b/>
          <w:spacing w:val="51"/>
          <w:w w:val="110"/>
          <w:sz w:val="22"/>
        </w:rPr>
        <w:t> </w:t>
      </w:r>
      <w:r>
        <w:rPr>
          <w:b/>
          <w:w w:val="110"/>
          <w:sz w:val="22"/>
        </w:rPr>
        <w:t>Science</w:t>
      </w:r>
      <w:r>
        <w:rPr>
          <w:w w:val="110"/>
          <w:sz w:val="22"/>
        </w:rPr>
        <w:t>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64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(2020),</w:t>
      </w:r>
      <w:r>
        <w:rPr>
          <w:spacing w:val="39"/>
          <w:w w:val="110"/>
          <w:sz w:val="22"/>
        </w:rPr>
        <w:t> </w:t>
      </w:r>
      <w:r>
        <w:rPr>
          <w:spacing w:val="-4"/>
          <w:w w:val="110"/>
          <w:sz w:val="22"/>
        </w:rPr>
        <w:t>554–</w:t>
      </w:r>
    </w:p>
    <w:p>
      <w:pPr>
        <w:pStyle w:val="BodyText"/>
        <w:spacing w:before="35"/>
        <w:ind w:left="595"/>
      </w:pPr>
      <w:r>
        <w:rPr>
          <w:w w:val="105"/>
        </w:rPr>
        <w:t>568.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Howell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Stefan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Krasa.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97" w:after="0"/>
        <w:ind w:left="595" w:right="24" w:hanging="340"/>
        <w:jc w:val="both"/>
        <w:rPr>
          <w:sz w:val="22"/>
        </w:rPr>
      </w:pPr>
      <w:r>
        <w:rPr>
          <w:w w:val="105"/>
          <w:sz w:val="22"/>
        </w:rPr>
        <w:t>“Candidate</w:t>
      </w:r>
      <w:r>
        <w:rPr>
          <w:w w:val="105"/>
          <w:sz w:val="22"/>
        </w:rPr>
        <w:t> Competition</w:t>
      </w:r>
      <w:r>
        <w:rPr>
          <w:w w:val="105"/>
          <w:sz w:val="22"/>
        </w:rPr>
        <w:t> and</w:t>
      </w:r>
      <w:r>
        <w:rPr>
          <w:w w:val="105"/>
          <w:sz w:val="22"/>
        </w:rPr>
        <w:t> Voter</w:t>
      </w:r>
      <w:r>
        <w:rPr>
          <w:w w:val="105"/>
          <w:sz w:val="22"/>
        </w:rPr>
        <w:t> Learning</w:t>
      </w:r>
      <w:r>
        <w:rPr>
          <w:w w:val="105"/>
          <w:sz w:val="22"/>
        </w:rPr>
        <w:t> in</w:t>
      </w:r>
      <w:r>
        <w:rPr>
          <w:w w:val="105"/>
          <w:sz w:val="22"/>
        </w:rPr>
        <w:t> Sequential</w:t>
      </w:r>
      <w:r>
        <w:rPr>
          <w:w w:val="105"/>
          <w:sz w:val="22"/>
        </w:rPr>
        <w:t> Primary</w:t>
      </w:r>
      <w:r>
        <w:rPr>
          <w:w w:val="105"/>
          <w:sz w:val="22"/>
        </w:rPr>
        <w:t> Elections: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Theory</w:t>
      </w:r>
      <w:r>
        <w:rPr>
          <w:w w:val="105"/>
          <w:sz w:val="22"/>
        </w:rPr>
        <w:t> and Evidence”,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Public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Choice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178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(2019),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115-–151.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George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Deltas.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61" w:after="0"/>
        <w:ind w:left="595" w:right="26" w:hanging="340"/>
        <w:jc w:val="both"/>
        <w:rPr>
          <w:sz w:val="22"/>
        </w:rPr>
      </w:pPr>
      <w:r>
        <w:rPr>
          <w:w w:val="110"/>
          <w:sz w:val="22"/>
        </w:rPr>
        <w:t>“Political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Competition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Legislative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Elections”,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American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Political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Science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w w:val="110"/>
          <w:sz w:val="22"/>
        </w:rPr>
        <w:t>, 112 (2018):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809–825. With Stefan Krasa.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62" w:after="0"/>
        <w:ind w:left="595" w:right="26" w:hanging="340"/>
        <w:jc w:val="both"/>
        <w:rPr>
          <w:sz w:val="22"/>
        </w:rPr>
      </w:pPr>
      <w:r>
        <w:rPr>
          <w:w w:val="110"/>
          <w:sz w:val="22"/>
        </w:rPr>
        <w:t>“Costly</w:t>
      </w:r>
      <w:r>
        <w:rPr>
          <w:w w:val="110"/>
          <w:sz w:val="22"/>
        </w:rPr>
        <w:t> Voting</w:t>
      </w:r>
      <w:r>
        <w:rPr>
          <w:w w:val="110"/>
          <w:sz w:val="22"/>
        </w:rPr>
        <w:t> with</w:t>
      </w:r>
      <w:r>
        <w:rPr>
          <w:w w:val="110"/>
          <w:sz w:val="22"/>
        </w:rPr>
        <w:t> Multiple</w:t>
      </w:r>
      <w:r>
        <w:rPr>
          <w:w w:val="110"/>
          <w:sz w:val="22"/>
        </w:rPr>
        <w:t> Candidates</w:t>
      </w:r>
      <w:r>
        <w:rPr>
          <w:w w:val="110"/>
          <w:sz w:val="22"/>
        </w:rPr>
        <w:t> under</w:t>
      </w:r>
      <w:r>
        <w:rPr>
          <w:w w:val="110"/>
          <w:sz w:val="22"/>
        </w:rPr>
        <w:t> Plurality</w:t>
      </w:r>
      <w:r>
        <w:rPr>
          <w:w w:val="110"/>
          <w:sz w:val="22"/>
        </w:rPr>
        <w:t> Rule”,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Games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Economic Behavior</w:t>
      </w:r>
      <w:r>
        <w:rPr>
          <w:w w:val="110"/>
          <w:sz w:val="22"/>
        </w:rPr>
        <w:t>, 106 (2017):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38–50. With Mariam Arzumanyan.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62" w:after="0"/>
        <w:ind w:left="595" w:right="25" w:hanging="340"/>
        <w:jc w:val="both"/>
        <w:rPr>
          <w:sz w:val="22"/>
        </w:rPr>
      </w:pPr>
      <w:r>
        <w:rPr>
          <w:w w:val="110"/>
          <w:sz w:val="22"/>
        </w:rPr>
        <w:t>“Party Polarization in Legislatures with Office-Motivated Candidates”, </w:t>
      </w:r>
      <w:r>
        <w:rPr>
          <w:b/>
          <w:w w:val="110"/>
          <w:sz w:val="22"/>
        </w:rPr>
        <w:t>Quarterly Journal of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 132 (2017):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1509–1550. With James Snyder.</w:t>
      </w:r>
    </w:p>
    <w:p>
      <w:pPr>
        <w:pStyle w:val="ListParagraph"/>
        <w:spacing w:after="0" w:line="271" w:lineRule="auto"/>
        <w:jc w:val="both"/>
        <w:rPr>
          <w:sz w:val="22"/>
        </w:rPr>
        <w:sectPr>
          <w:pgSz w:w="12240" w:h="15840"/>
          <w:pgMar w:header="1273" w:footer="408" w:top="1880" w:bottom="60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35" w:after="0"/>
        <w:ind w:left="595" w:right="26" w:hanging="340"/>
        <w:jc w:val="left"/>
        <w:rPr>
          <w:sz w:val="22"/>
        </w:rPr>
      </w:pPr>
      <w:r>
        <w:rPr>
          <w:w w:val="110"/>
          <w:sz w:val="22"/>
        </w:rPr>
        <w:t>“Learning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coordination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Presidential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primary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system”,</w:t>
      </w:r>
      <w:r>
        <w:rPr>
          <w:spacing w:val="38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 Studies</w:t>
      </w:r>
      <w:r>
        <w:rPr>
          <w:w w:val="110"/>
          <w:sz w:val="22"/>
        </w:rPr>
        <w:t>, 83 (2016):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1544-1578. With George Deltas and Helios Herrera.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5" w:hanging="340"/>
        <w:jc w:val="left"/>
        <w:rPr>
          <w:sz w:val="22"/>
        </w:rPr>
      </w:pPr>
      <w:r>
        <w:rPr>
          <w:w w:val="105"/>
          <w:sz w:val="22"/>
        </w:rPr>
        <w:t>“Social ideology and taxes in a differentiated candidates framework”, </w:t>
      </w:r>
      <w:r>
        <w:rPr>
          <w:b/>
          <w:w w:val="105"/>
          <w:sz w:val="22"/>
        </w:rPr>
        <w:t>American</w:t>
      </w:r>
      <w:r>
        <w:rPr>
          <w:b/>
          <w:spacing w:val="36"/>
          <w:w w:val="105"/>
          <w:sz w:val="22"/>
        </w:rPr>
        <w:t> </w:t>
      </w:r>
      <w:r>
        <w:rPr>
          <w:b/>
          <w:w w:val="105"/>
          <w:sz w:val="22"/>
        </w:rPr>
        <w:t>Economic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Review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104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(2014),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308-22.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Stefan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Krasa.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‘The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rule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law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fight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against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terrorism”,</w:t>
      </w:r>
      <w:r>
        <w:rPr>
          <w:spacing w:val="23"/>
          <w:w w:val="110"/>
          <w:sz w:val="22"/>
        </w:rPr>
        <w:t> </w:t>
      </w:r>
      <w:r>
        <w:rPr>
          <w:b/>
          <w:w w:val="110"/>
          <w:sz w:val="22"/>
        </w:rPr>
        <w:t>American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Political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Science</w:t>
      </w:r>
      <w:r>
        <w:rPr>
          <w:w w:val="110"/>
          <w:sz w:val="22"/>
        </w:rPr>
        <w:t>, 58 (2014), 511-525. With Tiberiu Dragu.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“Policy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divergence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voter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polarization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structural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elections”,</w:t>
      </w:r>
      <w:r>
        <w:rPr>
          <w:spacing w:val="13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22"/>
          <w:w w:val="110"/>
          <w:sz w:val="22"/>
        </w:rPr>
        <w:t> </w:t>
      </w:r>
      <w:r>
        <w:rPr>
          <w:b/>
          <w:w w:val="110"/>
          <w:sz w:val="22"/>
        </w:rPr>
        <w:t>of Law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 57 (2014), 31-76. With Stefan Krasa.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5" w:hanging="449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administrative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foundation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rule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law”,</w:t>
      </w:r>
      <w:r>
        <w:rPr>
          <w:spacing w:val="39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Politics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75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(2013),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1038- 1050. With Tiberiu Dragu.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“Political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competition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differentiated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candidates”,</w:t>
      </w:r>
      <w:r>
        <w:rPr>
          <w:spacing w:val="-4"/>
          <w:w w:val="110"/>
          <w:sz w:val="22"/>
        </w:rPr>
        <w:t> </w:t>
      </w:r>
      <w:r>
        <w:rPr>
          <w:b/>
          <w:w w:val="110"/>
          <w:sz w:val="22"/>
        </w:rPr>
        <w:t>Games and Economic Behav- ior</w:t>
      </w:r>
      <w:r>
        <w:rPr>
          <w:w w:val="110"/>
          <w:sz w:val="22"/>
        </w:rPr>
        <w:t>, 76 (2012), 249-271. With Stefan Krasa.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5" w:hanging="449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option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wait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collective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decisions”,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Public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96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(2012), 524-540. With Matthias Messner.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“Competition between specialized candidates”, </w:t>
      </w:r>
      <w:r>
        <w:rPr>
          <w:b/>
          <w:w w:val="110"/>
          <w:sz w:val="22"/>
        </w:rPr>
        <w:t>American Political Science Review</w:t>
      </w:r>
      <w:r>
        <w:rPr>
          <w:w w:val="110"/>
          <w:sz w:val="22"/>
        </w:rPr>
        <w:t>, 104 (2010), 745-765. With Stefan Krasa.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4" w:hanging="449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binary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model”,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145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(2010),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661-688.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 Stefan Krasa.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5" w:hanging="449"/>
        <w:jc w:val="left"/>
        <w:rPr>
          <w:sz w:val="22"/>
        </w:rPr>
      </w:pPr>
      <w:r>
        <w:rPr>
          <w:w w:val="105"/>
          <w:sz w:val="22"/>
        </w:rPr>
        <w:t>“Defending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against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committed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terrorists”,</w:t>
      </w:r>
      <w:r>
        <w:rPr>
          <w:spacing w:val="72"/>
          <w:w w:val="105"/>
          <w:sz w:val="22"/>
        </w:rPr>
        <w:t> </w:t>
      </w:r>
      <w:r>
        <w:rPr>
          <w:b/>
          <w:w w:val="105"/>
          <w:sz w:val="22"/>
        </w:rPr>
        <w:t>Economics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Letters</w:t>
      </w:r>
      <w:r>
        <w:rPr>
          <w:w w:val="105"/>
          <w:sz w:val="22"/>
        </w:rPr>
        <w:t>,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107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(2010),</w:t>
      </w:r>
      <w:r>
        <w:rPr>
          <w:spacing w:val="73"/>
          <w:w w:val="105"/>
          <w:sz w:val="22"/>
        </w:rPr>
        <w:t> </w:t>
      </w:r>
      <w:r>
        <w:rPr>
          <w:w w:val="105"/>
          <w:sz w:val="22"/>
        </w:rPr>
        <w:t>52-54.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 Dan Bernhardt.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4" w:hanging="449"/>
        <w:jc w:val="left"/>
        <w:rPr>
          <w:sz w:val="22"/>
        </w:rPr>
      </w:pPr>
      <w:r>
        <w:rPr>
          <w:w w:val="110"/>
          <w:sz w:val="22"/>
        </w:rPr>
        <w:t>“Optimal agenda-setter timing”, </w:t>
      </w:r>
      <w:r>
        <w:rPr>
          <w:b/>
          <w:w w:val="110"/>
          <w:sz w:val="22"/>
        </w:rPr>
        <w:t>Canadian Journal of Economics</w:t>
      </w:r>
      <w:r>
        <w:rPr>
          <w:w w:val="110"/>
          <w:sz w:val="22"/>
        </w:rPr>
        <w:t>, 42 (2009), 1527-1546. With Gerald Willmann.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“Is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mandatory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voting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better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voluntary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voting?”,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Games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Behavior</w:t>
      </w:r>
      <w:r>
        <w:rPr>
          <w:w w:val="110"/>
          <w:sz w:val="22"/>
        </w:rPr>
        <w:t>, 66 (2009), 275-291. With Stefan Krasa.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6" w:hanging="449"/>
        <w:jc w:val="left"/>
        <w:rPr>
          <w:sz w:val="22"/>
        </w:rPr>
      </w:pPr>
      <w:r>
        <w:rPr>
          <w:w w:val="105"/>
          <w:sz w:val="22"/>
        </w:rPr>
        <w:t>“Political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polarization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electoral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media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bias”,</w:t>
      </w:r>
      <w:r>
        <w:rPr>
          <w:spacing w:val="67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79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79"/>
          <w:w w:val="105"/>
          <w:sz w:val="22"/>
        </w:rPr>
        <w:t> </w:t>
      </w:r>
      <w:r>
        <w:rPr>
          <w:b/>
          <w:w w:val="105"/>
          <w:sz w:val="22"/>
        </w:rPr>
        <w:t>Public</w:t>
      </w:r>
      <w:r>
        <w:rPr>
          <w:b/>
          <w:spacing w:val="79"/>
          <w:w w:val="105"/>
          <w:sz w:val="22"/>
        </w:rPr>
        <w:t> </w:t>
      </w:r>
      <w:r>
        <w:rPr>
          <w:b/>
          <w:w w:val="105"/>
          <w:sz w:val="22"/>
        </w:rPr>
        <w:t>Eco- 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92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(2008),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1092-1104.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Stefan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Krasa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Bernhardt.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“Strong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coalition–proof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political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equilibria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under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plurality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runoff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rule”,</w:t>
      </w:r>
      <w:r>
        <w:rPr>
          <w:spacing w:val="10"/>
          <w:w w:val="110"/>
          <w:sz w:val="22"/>
        </w:rPr>
        <w:t> </w:t>
      </w:r>
      <w:r>
        <w:rPr>
          <w:b/>
          <w:w w:val="110"/>
          <w:sz w:val="22"/>
        </w:rPr>
        <w:t>Interna- tional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Game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35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(2007),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287-314.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Matthias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Messner.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4" w:hanging="449"/>
        <w:jc w:val="left"/>
        <w:rPr>
          <w:sz w:val="22"/>
        </w:rPr>
      </w:pPr>
      <w:r>
        <w:rPr>
          <w:w w:val="105"/>
          <w:sz w:val="22"/>
        </w:rPr>
        <w:t>“Dynamic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lobbying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conflicts”,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Economics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Governance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8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(2007),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263-279.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Zaruhi </w:t>
      </w:r>
      <w:r>
        <w:rPr>
          <w:spacing w:val="-2"/>
          <w:w w:val="105"/>
          <w:sz w:val="22"/>
        </w:rPr>
        <w:t>Sahakyan.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5" w:hanging="449"/>
        <w:jc w:val="left"/>
        <w:rPr>
          <w:sz w:val="22"/>
        </w:rPr>
      </w:pPr>
      <w:r>
        <w:rPr>
          <w:w w:val="110"/>
          <w:sz w:val="22"/>
        </w:rPr>
        <w:t>“Positive and negative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campaigning”, </w:t>
      </w:r>
      <w:r>
        <w:rPr>
          <w:b/>
          <w:w w:val="110"/>
          <w:sz w:val="22"/>
        </w:rPr>
        <w:t>Quarterly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Political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Science</w:t>
      </w:r>
      <w:r>
        <w:rPr>
          <w:w w:val="110"/>
          <w:sz w:val="22"/>
        </w:rPr>
        <w:t>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1 (2006), 351-371. With David Yi.</w:t>
      </w:r>
    </w:p>
    <w:p>
      <w:pPr>
        <w:pStyle w:val="ListParagraph"/>
        <w:spacing w:after="0" w:line="271" w:lineRule="auto"/>
        <w:jc w:val="left"/>
        <w:rPr>
          <w:sz w:val="22"/>
        </w:rPr>
        <w:sectPr>
          <w:pgSz w:w="12240" w:h="15840"/>
          <w:pgMar w:header="1273" w:footer="408" w:top="1880" w:bottom="60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35" w:after="0"/>
        <w:ind w:left="595" w:right="26" w:hanging="449"/>
        <w:jc w:val="both"/>
        <w:rPr>
          <w:sz w:val="22"/>
        </w:rPr>
      </w:pPr>
      <w:r>
        <w:rPr>
          <w:w w:val="105"/>
          <w:sz w:val="22"/>
        </w:rPr>
        <w:t>“Investment</w:t>
      </w:r>
      <w:r>
        <w:rPr>
          <w:w w:val="105"/>
          <w:sz w:val="22"/>
        </w:rPr>
        <w:t> under</w:t>
      </w:r>
      <w:r>
        <w:rPr>
          <w:w w:val="105"/>
          <w:sz w:val="22"/>
        </w:rPr>
        <w:t> uncertainty</w:t>
      </w:r>
      <w:r>
        <w:rPr>
          <w:w w:val="105"/>
          <w:sz w:val="22"/>
        </w:rPr>
        <w:t> in</w:t>
      </w:r>
      <w:r>
        <w:rPr>
          <w:w w:val="105"/>
          <w:sz w:val="22"/>
        </w:rPr>
        <w:t> dynamic</w:t>
      </w:r>
      <w:r>
        <w:rPr>
          <w:w w:val="105"/>
          <w:sz w:val="22"/>
        </w:rPr>
        <w:t> conflicts”,</w:t>
      </w:r>
      <w:r>
        <w:rPr>
          <w:w w:val="105"/>
          <w:sz w:val="22"/>
        </w:rPr>
        <w:t> </w:t>
      </w:r>
      <w:r>
        <w:rPr>
          <w:b/>
          <w:w w:val="105"/>
          <w:sz w:val="22"/>
        </w:rPr>
        <w:t>Review</w:t>
      </w:r>
      <w:r>
        <w:rPr>
          <w:b/>
          <w:w w:val="105"/>
          <w:sz w:val="22"/>
        </w:rPr>
        <w:t> of</w:t>
      </w:r>
      <w:r>
        <w:rPr>
          <w:b/>
          <w:w w:val="105"/>
          <w:sz w:val="22"/>
        </w:rPr>
        <w:t> Economic</w:t>
      </w:r>
      <w:r>
        <w:rPr>
          <w:b/>
          <w:w w:val="105"/>
          <w:sz w:val="22"/>
        </w:rPr>
        <w:t> Studies</w:t>
      </w:r>
      <w:r>
        <w:rPr>
          <w:w w:val="105"/>
          <w:sz w:val="22"/>
        </w:rPr>
        <w:t>,</w:t>
      </w:r>
      <w:r>
        <w:rPr>
          <w:w w:val="105"/>
          <w:sz w:val="22"/>
        </w:rPr>
        <w:t> 73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(2006), 505-529.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5" w:hanging="449"/>
        <w:jc w:val="both"/>
        <w:rPr>
          <w:sz w:val="22"/>
        </w:rPr>
      </w:pPr>
      <w:r>
        <w:rPr>
          <w:w w:val="110"/>
          <w:sz w:val="22"/>
        </w:rPr>
        <w:t>“Primaries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New</w:t>
      </w:r>
      <w:r>
        <w:rPr>
          <w:w w:val="110"/>
          <w:sz w:val="22"/>
        </w:rPr>
        <w:t> Hampshire</w:t>
      </w:r>
      <w:r>
        <w:rPr>
          <w:w w:val="110"/>
          <w:sz w:val="22"/>
        </w:rPr>
        <w:t> effect”,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Public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90</w:t>
      </w:r>
      <w:r>
        <w:rPr>
          <w:w w:val="110"/>
          <w:sz w:val="22"/>
        </w:rPr>
        <w:t> (2006), 1073-1114. With Tilman Klumpp.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4" w:hanging="449"/>
        <w:jc w:val="both"/>
        <w:rPr>
          <w:sz w:val="22"/>
        </w:rPr>
      </w:pPr>
      <w:r>
        <w:rPr>
          <w:w w:val="110"/>
          <w:sz w:val="22"/>
        </w:rPr>
        <w:t>“Paying politicians”, </w:t>
      </w:r>
      <w:r>
        <w:rPr>
          <w:b/>
          <w:w w:val="110"/>
          <w:sz w:val="22"/>
        </w:rPr>
        <w:t>Journal of Public Economics</w:t>
      </w:r>
      <w:r>
        <w:rPr>
          <w:w w:val="110"/>
          <w:sz w:val="22"/>
        </w:rPr>
        <w:t>, 88 (2004), 2423-2445. With Matthias </w:t>
      </w:r>
      <w:r>
        <w:rPr>
          <w:spacing w:val="-2"/>
          <w:w w:val="110"/>
          <w:sz w:val="22"/>
        </w:rPr>
        <w:t>Messner.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4" w:hanging="449"/>
        <w:jc w:val="both"/>
        <w:rPr>
          <w:sz w:val="22"/>
        </w:rPr>
      </w:pPr>
      <w:r>
        <w:rPr>
          <w:w w:val="110"/>
          <w:sz w:val="22"/>
        </w:rPr>
        <w:t>“Voting</w:t>
      </w:r>
      <w:r>
        <w:rPr>
          <w:w w:val="110"/>
          <w:sz w:val="22"/>
        </w:rPr>
        <w:t> on</w:t>
      </w:r>
      <w:r>
        <w:rPr>
          <w:w w:val="110"/>
          <w:sz w:val="22"/>
        </w:rPr>
        <w:t> majority</w:t>
      </w:r>
      <w:r>
        <w:rPr>
          <w:w w:val="110"/>
          <w:sz w:val="22"/>
        </w:rPr>
        <w:t> rules”,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Economic</w:t>
      </w:r>
      <w:r>
        <w:rPr>
          <w:b/>
          <w:w w:val="110"/>
          <w:sz w:val="22"/>
        </w:rPr>
        <w:t> Studies</w:t>
      </w:r>
      <w:r>
        <w:rPr>
          <w:w w:val="110"/>
          <w:sz w:val="22"/>
        </w:rPr>
        <w:t>,</w:t>
      </w:r>
      <w:r>
        <w:rPr>
          <w:w w:val="110"/>
          <w:sz w:val="22"/>
        </w:rPr>
        <w:t> 71</w:t>
      </w:r>
      <w:r>
        <w:rPr>
          <w:w w:val="110"/>
          <w:sz w:val="22"/>
        </w:rPr>
        <w:t> (2004),</w:t>
      </w:r>
      <w:r>
        <w:rPr>
          <w:w w:val="110"/>
          <w:sz w:val="22"/>
        </w:rPr>
        <w:t> 115-132.</w:t>
      </w:r>
      <w:r>
        <w:rPr>
          <w:w w:val="110"/>
          <w:sz w:val="22"/>
        </w:rPr>
        <w:t> With Matthias Messner.</w:t>
      </w:r>
    </w:p>
    <w:p>
      <w:pPr>
        <w:pStyle w:val="BodyText"/>
        <w:spacing w:before="116"/>
      </w:pPr>
    </w:p>
    <w:p>
      <w:pPr>
        <w:pStyle w:val="Heading2"/>
        <w:spacing w:before="1"/>
        <w:ind w:left="595"/>
      </w:pPr>
      <w:r>
        <w:rPr>
          <w:w w:val="115"/>
        </w:rPr>
        <w:t>Public</w:t>
      </w:r>
      <w:r>
        <w:rPr>
          <w:spacing w:val="21"/>
          <w:w w:val="115"/>
        </w:rPr>
        <w:t> </w:t>
      </w:r>
      <w:r>
        <w:rPr>
          <w:w w:val="115"/>
        </w:rPr>
        <w:t>economics,</w:t>
      </w:r>
      <w:r>
        <w:rPr>
          <w:spacing w:val="21"/>
          <w:w w:val="115"/>
        </w:rPr>
        <w:t> </w:t>
      </w:r>
      <w:r>
        <w:rPr>
          <w:w w:val="115"/>
        </w:rPr>
        <w:t>insurance</w:t>
      </w:r>
      <w:r>
        <w:rPr>
          <w:spacing w:val="21"/>
          <w:w w:val="115"/>
        </w:rPr>
        <w:t> </w:t>
      </w:r>
      <w:r>
        <w:rPr>
          <w:w w:val="115"/>
        </w:rPr>
        <w:t>economics,</w:t>
      </w:r>
      <w:r>
        <w:rPr>
          <w:spacing w:val="21"/>
          <w:w w:val="115"/>
        </w:rPr>
        <w:t> </w:t>
      </w:r>
      <w:r>
        <w:rPr>
          <w:w w:val="115"/>
        </w:rPr>
        <w:t>applied</w:t>
      </w:r>
      <w:r>
        <w:rPr>
          <w:spacing w:val="21"/>
          <w:w w:val="115"/>
        </w:rPr>
        <w:t> </w:t>
      </w:r>
      <w:r>
        <w:rPr>
          <w:w w:val="115"/>
        </w:rPr>
        <w:t>game</w:t>
      </w:r>
      <w:r>
        <w:rPr>
          <w:spacing w:val="21"/>
          <w:w w:val="115"/>
        </w:rPr>
        <w:t> </w:t>
      </w:r>
      <w:r>
        <w:rPr>
          <w:w w:val="115"/>
        </w:rPr>
        <w:t>theory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1"/>
          <w:w w:val="115"/>
        </w:rPr>
        <w:t> </w:t>
      </w:r>
      <w:r>
        <w:rPr>
          <w:spacing w:val="-5"/>
          <w:w w:val="115"/>
        </w:rPr>
        <w:t>IO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260" w:after="0"/>
        <w:ind w:left="595" w:right="26" w:hanging="449"/>
        <w:jc w:val="both"/>
        <w:rPr>
          <w:sz w:val="22"/>
        </w:rPr>
      </w:pPr>
      <w:r>
        <w:rPr>
          <w:w w:val="110"/>
          <w:sz w:val="22"/>
        </w:rPr>
        <w:t>‘Can Teachers Learn Online?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Evidence from Armenia”, </w:t>
      </w:r>
      <w:r>
        <w:rPr>
          <w:b/>
          <w:w w:val="110"/>
          <w:sz w:val="22"/>
        </w:rPr>
        <w:t>Education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 forthcom- </w:t>
      </w:r>
      <w:r>
        <w:rPr>
          <w:w w:val="115"/>
          <w:sz w:val="22"/>
        </w:rPr>
        <w:t>ing.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Available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https://doi.org/10.1080/09645292.2023.2273224.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Naneh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Hov- </w:t>
      </w:r>
      <w:r>
        <w:rPr>
          <w:w w:val="110"/>
          <w:sz w:val="22"/>
        </w:rPr>
        <w:t>anessian, Gevorg Minasyan, Armen Nurbekyan and Tigran Polborn.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4" w:hanging="449"/>
        <w:jc w:val="both"/>
        <w:rPr>
          <w:sz w:val="22"/>
        </w:rPr>
      </w:pPr>
      <w:r>
        <w:rPr>
          <w:sz w:val="22"/>
        </w:rPr>
        <w:t>“Incentives for investments in defensive technology:</w:t>
      </w:r>
      <w:r>
        <w:rPr>
          <w:spacing w:val="40"/>
          <w:sz w:val="22"/>
        </w:rPr>
        <w:t> </w:t>
      </w:r>
      <w:r>
        <w:rPr>
          <w:sz w:val="22"/>
        </w:rPr>
        <w:t>An economic analysis of the Safety Act”, </w:t>
      </w:r>
      <w:r>
        <w:rPr>
          <w:b/>
          <w:w w:val="110"/>
          <w:sz w:val="22"/>
        </w:rPr>
        <w:t>International</w:t>
      </w:r>
      <w:r>
        <w:rPr>
          <w:b/>
          <w:w w:val="110"/>
          <w:sz w:val="22"/>
        </w:rPr>
        <w:t> Review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Law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73</w:t>
      </w:r>
      <w:r>
        <w:rPr>
          <w:w w:val="110"/>
          <w:sz w:val="22"/>
        </w:rPr>
        <w:t> (March</w:t>
      </w:r>
      <w:r>
        <w:rPr>
          <w:w w:val="110"/>
          <w:sz w:val="22"/>
        </w:rPr>
        <w:t> 2023),</w:t>
      </w:r>
      <w:r>
        <w:rPr>
          <w:w w:val="110"/>
          <w:sz w:val="22"/>
        </w:rPr>
        <w:t> 106116.</w:t>
      </w:r>
      <w:r>
        <w:rPr>
          <w:w w:val="110"/>
          <w:sz w:val="22"/>
        </w:rPr>
        <w:t> Available</w:t>
      </w:r>
      <w:r>
        <w:rPr>
          <w:w w:val="110"/>
          <w:sz w:val="22"/>
        </w:rPr>
        <w:t> at </w:t>
      </w:r>
      <w:r>
        <w:rPr>
          <w:spacing w:val="-2"/>
          <w:w w:val="110"/>
          <w:sz w:val="22"/>
        </w:rPr>
        <w:t>https://doi.org/10.1016/j.irle.2022.106116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4" w:hanging="449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Value</w:t>
      </w:r>
      <w:r>
        <w:rPr>
          <w:w w:val="110"/>
          <w:sz w:val="22"/>
        </w:rPr>
        <w:t> of</w:t>
      </w:r>
      <w:r>
        <w:rPr>
          <w:w w:val="110"/>
          <w:sz w:val="22"/>
        </w:rPr>
        <w:t> Technology</w:t>
      </w:r>
      <w:r>
        <w:rPr>
          <w:w w:val="110"/>
          <w:sz w:val="22"/>
        </w:rPr>
        <w:t> Improvements</w:t>
      </w:r>
      <w:r>
        <w:rPr>
          <w:w w:val="110"/>
          <w:sz w:val="22"/>
        </w:rPr>
        <w:t> in</w:t>
      </w:r>
      <w:r>
        <w:rPr>
          <w:w w:val="110"/>
          <w:sz w:val="22"/>
        </w:rPr>
        <w:t> Games with</w:t>
      </w:r>
      <w:r>
        <w:rPr>
          <w:w w:val="110"/>
          <w:sz w:val="22"/>
        </w:rPr>
        <w:t> Externalities: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 Fresh</w:t>
      </w:r>
      <w:r>
        <w:rPr>
          <w:w w:val="110"/>
          <w:sz w:val="22"/>
        </w:rPr>
        <w:t> Look</w:t>
      </w:r>
      <w:r>
        <w:rPr>
          <w:w w:val="110"/>
          <w:sz w:val="22"/>
        </w:rPr>
        <w:t> at Offsetting</w:t>
      </w:r>
      <w:r>
        <w:rPr>
          <w:w w:val="110"/>
          <w:sz w:val="22"/>
        </w:rPr>
        <w:t> Behavior”,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Public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131</w:t>
      </w:r>
      <w:r>
        <w:rPr>
          <w:w w:val="110"/>
          <w:sz w:val="22"/>
        </w:rPr>
        <w:t> (November</w:t>
      </w:r>
      <w:r>
        <w:rPr>
          <w:w w:val="110"/>
          <w:sz w:val="22"/>
        </w:rPr>
        <w:t> 2015),</w:t>
      </w:r>
      <w:r>
        <w:rPr>
          <w:w w:val="110"/>
          <w:sz w:val="22"/>
        </w:rPr>
        <w:t> 12-20.</w:t>
      </w:r>
      <w:r>
        <w:rPr>
          <w:w w:val="110"/>
          <w:sz w:val="22"/>
        </w:rPr>
        <w:t> With Mike Hoy.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4" w:hanging="449"/>
        <w:jc w:val="both"/>
        <w:rPr>
          <w:sz w:val="22"/>
        </w:rPr>
      </w:pPr>
      <w:r>
        <w:rPr>
          <w:w w:val="110"/>
          <w:sz w:val="22"/>
        </w:rPr>
        <w:t>“Strategic</w:t>
      </w:r>
      <w:r>
        <w:rPr>
          <w:w w:val="110"/>
          <w:sz w:val="22"/>
        </w:rPr>
        <w:t> buying</w:t>
      </w:r>
      <w:r>
        <w:rPr>
          <w:w w:val="110"/>
          <w:sz w:val="22"/>
        </w:rPr>
        <w:t> to</w:t>
      </w:r>
      <w:r>
        <w:rPr>
          <w:w w:val="110"/>
          <w:sz w:val="22"/>
        </w:rPr>
        <w:t> prevent</w:t>
      </w:r>
      <w:r>
        <w:rPr>
          <w:w w:val="110"/>
          <w:sz w:val="22"/>
        </w:rPr>
        <w:t> seller</w:t>
      </w:r>
      <w:r>
        <w:rPr>
          <w:w w:val="110"/>
          <w:sz w:val="22"/>
        </w:rPr>
        <w:t> exit”,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Economics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Management Strategy</w:t>
      </w:r>
      <w:r>
        <w:rPr>
          <w:w w:val="110"/>
          <w:sz w:val="22"/>
        </w:rPr>
        <w:t>, 20 (2011), 339-378. With Rob Clark.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6" w:hanging="449"/>
        <w:jc w:val="both"/>
        <w:rPr>
          <w:sz w:val="22"/>
        </w:rPr>
      </w:pPr>
      <w:r>
        <w:rPr>
          <w:w w:val="110"/>
          <w:sz w:val="22"/>
        </w:rPr>
        <w:t>“Competing for recognition through public good provision”, </w:t>
      </w:r>
      <w:r>
        <w:rPr>
          <w:b/>
          <w:w w:val="110"/>
          <w:sz w:val="22"/>
        </w:rPr>
        <w:t>Berkeley Electronic Journal 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Theoretical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8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(2008),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Article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22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(Contributions).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6" w:hanging="449"/>
        <w:jc w:val="both"/>
        <w:rPr>
          <w:sz w:val="22"/>
        </w:rPr>
      </w:pPr>
      <w:r>
        <w:rPr>
          <w:w w:val="110"/>
          <w:sz w:val="22"/>
        </w:rPr>
        <w:t>“Endogenous</w:t>
      </w:r>
      <w:r>
        <w:rPr>
          <w:w w:val="110"/>
          <w:sz w:val="22"/>
        </w:rPr>
        <w:t> categorization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insurance”,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Public</w:t>
      </w:r>
      <w:r>
        <w:rPr>
          <w:b/>
          <w:w w:val="110"/>
          <w:sz w:val="22"/>
        </w:rPr>
        <w:t> Economic</w:t>
      </w:r>
      <w:r>
        <w:rPr>
          <w:b/>
          <w:w w:val="110"/>
          <w:sz w:val="22"/>
        </w:rPr>
        <w:t> Theory</w:t>
      </w:r>
      <w:r>
        <w:rPr>
          <w:w w:val="110"/>
          <w:sz w:val="22"/>
        </w:rPr>
        <w:t>,</w:t>
      </w:r>
      <w:r>
        <w:rPr>
          <w:w w:val="110"/>
          <w:sz w:val="22"/>
        </w:rPr>
        <w:t> 10 (2008), 1095-1113.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4" w:hanging="449"/>
        <w:jc w:val="both"/>
        <w:rPr>
          <w:sz w:val="22"/>
        </w:rPr>
      </w:pPr>
      <w:r>
        <w:rPr>
          <w:w w:val="110"/>
          <w:sz w:val="22"/>
        </w:rPr>
        <w:t>“Coordination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status</w:t>
      </w:r>
      <w:r>
        <w:rPr>
          <w:w w:val="110"/>
          <w:sz w:val="22"/>
        </w:rPr>
        <w:t> influence”,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Rationality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Society</w:t>
      </w:r>
      <w:r>
        <w:rPr>
          <w:w w:val="110"/>
          <w:sz w:val="22"/>
        </w:rPr>
        <w:t>,</w:t>
      </w:r>
      <w:r>
        <w:rPr>
          <w:w w:val="110"/>
          <w:sz w:val="22"/>
        </w:rPr>
        <w:t> 18</w:t>
      </w:r>
      <w:r>
        <w:rPr>
          <w:w w:val="110"/>
          <w:sz w:val="22"/>
        </w:rPr>
        <w:t> (2006),</w:t>
      </w:r>
      <w:r>
        <w:rPr>
          <w:w w:val="110"/>
          <w:sz w:val="22"/>
        </w:rPr>
        <w:t> 367-391.</w:t>
      </w:r>
      <w:r>
        <w:rPr>
          <w:w w:val="110"/>
          <w:sz w:val="22"/>
        </w:rPr>
        <w:t> With Rob Clark and Samuel Clark.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4" w:hanging="449"/>
        <w:jc w:val="both"/>
        <w:rPr>
          <w:sz w:val="22"/>
        </w:rPr>
      </w:pPr>
      <w:r>
        <w:rPr>
          <w:w w:val="110"/>
          <w:sz w:val="22"/>
        </w:rPr>
        <w:t>“Information</w:t>
      </w:r>
      <w:r>
        <w:rPr>
          <w:w w:val="110"/>
          <w:sz w:val="22"/>
        </w:rPr>
        <w:t> with</w:t>
      </w:r>
      <w:r>
        <w:rPr>
          <w:w w:val="110"/>
          <w:sz w:val="22"/>
        </w:rPr>
        <w:t> crowding</w:t>
      </w:r>
      <w:r>
        <w:rPr>
          <w:w w:val="110"/>
          <w:sz w:val="22"/>
        </w:rPr>
        <w:t> externalities”,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w w:val="110"/>
          <w:sz w:val="22"/>
        </w:rPr>
        <w:t> Theory</w:t>
      </w:r>
      <w:r>
        <w:rPr>
          <w:w w:val="110"/>
          <w:sz w:val="22"/>
        </w:rPr>
        <w:t>,</w:t>
      </w:r>
      <w:r>
        <w:rPr>
          <w:w w:val="110"/>
          <w:sz w:val="22"/>
        </w:rPr>
        <w:t> 27</w:t>
      </w:r>
      <w:r>
        <w:rPr>
          <w:w w:val="110"/>
          <w:sz w:val="22"/>
        </w:rPr>
        <w:t> (2006),</w:t>
      </w:r>
      <w:r>
        <w:rPr>
          <w:w w:val="110"/>
          <w:sz w:val="22"/>
        </w:rPr>
        <w:t> 565-581.</w:t>
      </w:r>
      <w:r>
        <w:rPr>
          <w:w w:val="110"/>
          <w:sz w:val="22"/>
        </w:rPr>
        <w:t> With Rob Clark.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6" w:hanging="449"/>
        <w:jc w:val="both"/>
        <w:rPr>
          <w:sz w:val="22"/>
        </w:rPr>
      </w:pPr>
      <w:r>
        <w:rPr>
          <w:w w:val="105"/>
          <w:sz w:val="22"/>
        </w:rPr>
        <w:t>“Advantageous effects of regulatory adverse selection in a life insurance market”, </w:t>
      </w:r>
      <w:r>
        <w:rPr>
          <w:b/>
          <w:w w:val="105"/>
          <w:sz w:val="22"/>
        </w:rPr>
        <w:t>Economic Journal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116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(2006),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327-354.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Mike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Hoy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Asha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Sadanand.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5" w:hanging="449"/>
        <w:jc w:val="both"/>
        <w:rPr>
          <w:sz w:val="22"/>
        </w:rPr>
      </w:pPr>
      <w:r>
        <w:rPr>
          <w:w w:val="110"/>
          <w:sz w:val="22"/>
        </w:rPr>
        <w:t>“Cooperation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stochastic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OLG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models”,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108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(2003), 152-168. With Matthias Messner.</w:t>
      </w:r>
    </w:p>
    <w:p>
      <w:pPr>
        <w:pStyle w:val="ListParagraph"/>
        <w:spacing w:after="0" w:line="271" w:lineRule="auto"/>
        <w:jc w:val="both"/>
        <w:rPr>
          <w:sz w:val="22"/>
        </w:rPr>
        <w:sectPr>
          <w:pgSz w:w="12240" w:h="15840"/>
          <w:pgMar w:header="1273" w:footer="408" w:top="1880" w:bottom="60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35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“Herding and antiherding: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 model of reputational differentiation”, </w:t>
      </w:r>
      <w:r>
        <w:rPr>
          <w:b/>
          <w:w w:val="110"/>
          <w:sz w:val="22"/>
        </w:rPr>
        <w:t>European</w:t>
      </w:r>
      <w:r>
        <w:rPr>
          <w:b/>
          <w:w w:val="110"/>
          <w:sz w:val="22"/>
        </w:rPr>
        <w:t> Economic Review</w:t>
      </w:r>
      <w:r>
        <w:rPr>
          <w:w w:val="110"/>
          <w:sz w:val="22"/>
        </w:rPr>
        <w:t>, 45 (2001), 385-403. With Matthias Effinger.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value</w:t>
      </w:r>
      <w:r>
        <w:rPr>
          <w:w w:val="110"/>
          <w:sz w:val="22"/>
        </w:rPr>
        <w:t> of</w:t>
      </w:r>
      <w:r>
        <w:rPr>
          <w:w w:val="110"/>
          <w:sz w:val="22"/>
        </w:rPr>
        <w:t> genetic</w:t>
      </w:r>
      <w:r>
        <w:rPr>
          <w:w w:val="110"/>
          <w:sz w:val="22"/>
        </w:rPr>
        <w:t> information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life</w:t>
      </w:r>
      <w:r>
        <w:rPr>
          <w:w w:val="110"/>
          <w:sz w:val="22"/>
        </w:rPr>
        <w:t> insurance</w:t>
      </w:r>
      <w:r>
        <w:rPr>
          <w:w w:val="110"/>
          <w:sz w:val="22"/>
        </w:rPr>
        <w:t> market”,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0"/>
          <w:w w:val="110"/>
          <w:sz w:val="22"/>
        </w:rPr>
        <w:t> </w:t>
      </w:r>
      <w:r>
        <w:rPr>
          <w:b/>
          <w:w w:val="110"/>
          <w:sz w:val="22"/>
        </w:rPr>
        <w:t>Public</w:t>
      </w:r>
      <w:r>
        <w:rPr>
          <w:b/>
          <w:spacing w:val="30"/>
          <w:w w:val="110"/>
          <w:sz w:val="22"/>
        </w:rPr>
        <w:t> </w:t>
      </w:r>
      <w:r>
        <w:rPr>
          <w:b/>
          <w:w w:val="110"/>
          <w:sz w:val="22"/>
        </w:rPr>
        <w:t>Eco-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nomics</w:t>
      </w:r>
      <w:r>
        <w:rPr>
          <w:w w:val="110"/>
          <w:sz w:val="22"/>
        </w:rPr>
        <w:t>, 78 (2000), 235-252. With Mike Hoy.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4" w:hanging="449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test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price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dispersion”,</w:t>
      </w:r>
      <w:r>
        <w:rPr>
          <w:spacing w:val="33"/>
          <w:w w:val="110"/>
          <w:sz w:val="22"/>
        </w:rPr>
        <w:t> </w:t>
      </w:r>
      <w:r>
        <w:rPr>
          <w:b/>
          <w:w w:val="110"/>
          <w:sz w:val="22"/>
        </w:rPr>
        <w:t>German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1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(2000),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221-237.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With Ekkehard Kessner.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4" w:hanging="449"/>
        <w:jc w:val="left"/>
        <w:rPr>
          <w:sz w:val="22"/>
        </w:rPr>
      </w:pPr>
      <w:r>
        <w:rPr>
          <w:w w:val="105"/>
          <w:sz w:val="22"/>
        </w:rPr>
        <w:t>“A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vertically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differentiated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education”,</w:t>
      </w:r>
      <w:r>
        <w:rPr>
          <w:spacing w:val="33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69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(1999),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53-69. With Matthias Effinger.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80" w:after="0"/>
        <w:ind w:left="595" w:right="25" w:hanging="449"/>
        <w:jc w:val="left"/>
        <w:rPr>
          <w:sz w:val="22"/>
        </w:rPr>
      </w:pPr>
      <w:r>
        <w:rPr>
          <w:w w:val="110"/>
          <w:sz w:val="22"/>
        </w:rPr>
        <w:t>“A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oligopoly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insurance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market”,</w:t>
      </w:r>
      <w:r>
        <w:rPr>
          <w:spacing w:val="24"/>
          <w:w w:val="110"/>
          <w:sz w:val="22"/>
        </w:rPr>
        <w:t> </w:t>
      </w:r>
      <w:r>
        <w:rPr>
          <w:b/>
          <w:w w:val="110"/>
          <w:sz w:val="22"/>
        </w:rPr>
        <w:t>Geneva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Papers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on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Risk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Insur- ance</w:t>
      </w:r>
      <w:r>
        <w:rPr>
          <w:b/>
          <w:w w:val="110"/>
          <w:sz w:val="22"/>
        </w:rPr>
        <w:t> Theory</w:t>
      </w:r>
      <w:r>
        <w:rPr>
          <w:w w:val="110"/>
          <w:sz w:val="22"/>
        </w:rPr>
        <w:t>, 23 (1998), 41-48.</w:t>
      </w:r>
    </w:p>
    <w:p>
      <w:pPr>
        <w:pStyle w:val="ListParagraph"/>
        <w:numPr>
          <w:ilvl w:val="0"/>
          <w:numId w:val="1"/>
        </w:numPr>
        <w:tabs>
          <w:tab w:pos="593" w:val="left" w:leader="none"/>
          <w:tab w:pos="595" w:val="left" w:leader="none"/>
        </w:tabs>
        <w:spacing w:line="271" w:lineRule="auto" w:before="179" w:after="0"/>
        <w:ind w:left="595" w:right="26" w:hanging="449"/>
        <w:jc w:val="left"/>
        <w:rPr>
          <w:sz w:val="22"/>
        </w:rPr>
      </w:pPr>
      <w:r>
        <w:rPr>
          <w:w w:val="110"/>
          <w:sz w:val="22"/>
        </w:rPr>
        <w:t>“Mandatory insurance and the judgment–proof problem”, </w:t>
      </w:r>
      <w:r>
        <w:rPr>
          <w:b/>
          <w:w w:val="110"/>
          <w:sz w:val="22"/>
        </w:rPr>
        <w:t>International</w:t>
      </w:r>
      <w:r>
        <w:rPr>
          <w:b/>
          <w:w w:val="110"/>
          <w:sz w:val="22"/>
        </w:rPr>
        <w:t> Review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Law and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 18 (1998), 141-146.</w:t>
      </w:r>
    </w:p>
    <w:p>
      <w:pPr>
        <w:pStyle w:val="BodyText"/>
        <w:spacing w:before="101"/>
      </w:pPr>
    </w:p>
    <w:p>
      <w:pPr>
        <w:pStyle w:val="Heading1"/>
      </w:pPr>
      <w:r>
        <w:rPr>
          <w:w w:val="120"/>
        </w:rPr>
        <w:t>Work</w:t>
      </w:r>
      <w:r>
        <w:rPr>
          <w:spacing w:val="34"/>
          <w:w w:val="120"/>
        </w:rPr>
        <w:t> </w:t>
      </w:r>
      <w:r>
        <w:rPr>
          <w:w w:val="120"/>
        </w:rPr>
        <w:t>in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Heading2"/>
        <w:spacing w:before="225"/>
      </w:pPr>
      <w:r>
        <w:rPr>
          <w:w w:val="115"/>
        </w:rPr>
        <w:t>Working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BodyText"/>
        <w:spacing w:before="171"/>
        <w:ind w:left="147"/>
      </w:pPr>
      <w:r>
        <w:rPr>
          <w:w w:val="105"/>
        </w:rPr>
        <w:t>Most</w:t>
      </w:r>
      <w:r>
        <w:rPr>
          <w:spacing w:val="64"/>
          <w:w w:val="105"/>
        </w:rPr>
        <w:t> </w:t>
      </w:r>
      <w:r>
        <w:rPr>
          <w:w w:val="105"/>
        </w:rPr>
        <w:t>of</w:t>
      </w:r>
      <w:r>
        <w:rPr>
          <w:spacing w:val="63"/>
          <w:w w:val="105"/>
        </w:rPr>
        <w:t> </w:t>
      </w:r>
      <w:r>
        <w:rPr>
          <w:w w:val="105"/>
        </w:rPr>
        <w:t>these</w:t>
      </w:r>
      <w:r>
        <w:rPr>
          <w:spacing w:val="64"/>
          <w:w w:val="105"/>
        </w:rPr>
        <w:t> </w:t>
      </w:r>
      <w:r>
        <w:rPr>
          <w:w w:val="105"/>
        </w:rPr>
        <w:t>papers</w:t>
      </w:r>
      <w:r>
        <w:rPr>
          <w:spacing w:val="64"/>
          <w:w w:val="105"/>
        </w:rPr>
        <w:t> </w:t>
      </w:r>
      <w:r>
        <w:rPr>
          <w:w w:val="105"/>
        </w:rPr>
        <w:t>are</w:t>
      </w:r>
      <w:r>
        <w:rPr>
          <w:spacing w:val="64"/>
          <w:w w:val="105"/>
        </w:rPr>
        <w:t> </w:t>
      </w:r>
      <w:r>
        <w:rPr>
          <w:w w:val="105"/>
        </w:rPr>
        <w:t>available</w:t>
      </w:r>
      <w:r>
        <w:rPr>
          <w:spacing w:val="64"/>
          <w:w w:val="105"/>
        </w:rPr>
        <w:t> </w:t>
      </w:r>
      <w:r>
        <w:rPr>
          <w:w w:val="105"/>
        </w:rPr>
        <w:t>at</w:t>
      </w:r>
      <w:r>
        <w:rPr>
          <w:spacing w:val="63"/>
          <w:w w:val="105"/>
        </w:rPr>
        <w:t> </w:t>
      </w:r>
      <w:r>
        <w:rPr>
          <w:spacing w:val="-2"/>
          <w:w w:val="105"/>
        </w:rPr>
        <w:t>https://my.vanderbilt.edu/polborn/</w:t>
      </w:r>
    </w:p>
    <w:p>
      <w:pPr>
        <w:spacing w:line="271" w:lineRule="auto" w:before="214"/>
        <w:ind w:left="692" w:right="0" w:hanging="437"/>
        <w:jc w:val="left"/>
        <w:rPr>
          <w:i/>
          <w:sz w:val="22"/>
        </w:rPr>
      </w:pPr>
      <w:r>
        <w:rPr>
          <w:w w:val="110"/>
          <w:sz w:val="22"/>
        </w:rPr>
        <w:t>“Values as Luxury Goods and Political Polarization” (with Benjamin Enke and Alex Wu); R&amp;R at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European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Association</w:t>
      </w:r>
    </w:p>
    <w:p>
      <w:pPr>
        <w:pStyle w:val="BodyText"/>
        <w:spacing w:before="179"/>
        <w:ind w:left="256"/>
      </w:pPr>
      <w:r>
        <w:rPr>
          <w:w w:val="110"/>
        </w:rPr>
        <w:t>“Competitive</w:t>
      </w:r>
      <w:r>
        <w:rPr>
          <w:spacing w:val="14"/>
          <w:w w:val="110"/>
        </w:rPr>
        <w:t> </w:t>
      </w:r>
      <w:r>
        <w:rPr>
          <w:w w:val="110"/>
        </w:rPr>
        <w:t>Fair</w:t>
      </w:r>
      <w:r>
        <w:rPr>
          <w:spacing w:val="14"/>
          <w:w w:val="110"/>
        </w:rPr>
        <w:t> </w:t>
      </w:r>
      <w:r>
        <w:rPr>
          <w:w w:val="110"/>
        </w:rPr>
        <w:t>Redistricting”</w:t>
      </w:r>
      <w:r>
        <w:rPr>
          <w:spacing w:val="15"/>
          <w:w w:val="110"/>
        </w:rPr>
        <w:t> </w:t>
      </w:r>
      <w:r>
        <w:rPr>
          <w:w w:val="110"/>
        </w:rPr>
        <w:t>(with</w:t>
      </w:r>
      <w:r>
        <w:rPr>
          <w:spacing w:val="14"/>
          <w:w w:val="110"/>
        </w:rPr>
        <w:t> </w:t>
      </w:r>
      <w:r>
        <w:rPr>
          <w:w w:val="110"/>
        </w:rPr>
        <w:t>Felix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Bierbrauer)</w:t>
      </w:r>
    </w:p>
    <w:p>
      <w:pPr>
        <w:pStyle w:val="BodyText"/>
        <w:spacing w:line="271" w:lineRule="auto" w:before="215"/>
        <w:ind w:left="692" w:hanging="437"/>
      </w:pPr>
      <w:r>
        <w:rPr>
          <w:w w:val="110"/>
        </w:rPr>
        <w:t>“Expressive</w:t>
      </w:r>
      <w:r>
        <w:rPr>
          <w:w w:val="110"/>
        </w:rPr>
        <w:t> Politics:</w:t>
      </w:r>
      <w:r>
        <w:rPr>
          <w:spacing w:val="27"/>
          <w:w w:val="110"/>
        </w:rPr>
        <w:t> </w:t>
      </w:r>
      <w:r>
        <w:rPr>
          <w:w w:val="110"/>
        </w:rPr>
        <w:t>How</w:t>
      </w:r>
      <w:r>
        <w:rPr>
          <w:w w:val="110"/>
        </w:rPr>
        <w:t> Animus</w:t>
      </w:r>
      <w:r>
        <w:rPr>
          <w:w w:val="110"/>
        </w:rPr>
        <w:t> and</w:t>
      </w:r>
      <w:r>
        <w:rPr>
          <w:w w:val="110"/>
        </w:rPr>
        <w:t> Cognitive</w:t>
      </w:r>
      <w:r>
        <w:rPr>
          <w:w w:val="110"/>
        </w:rPr>
        <w:t> Dissonance</w:t>
      </w:r>
      <w:r>
        <w:rPr>
          <w:w w:val="110"/>
        </w:rPr>
        <w:t> Translate</w:t>
      </w:r>
      <w:r>
        <w:rPr>
          <w:w w:val="110"/>
        </w:rPr>
        <w:t> into</w:t>
      </w:r>
      <w:r>
        <w:rPr>
          <w:w w:val="110"/>
        </w:rPr>
        <w:t> Electoral</w:t>
      </w:r>
      <w:r>
        <w:rPr>
          <w:w w:val="110"/>
        </w:rPr>
        <w:t> Extrem- ism” (with Will Howell and Stefan Krasa)</w:t>
      </w:r>
    </w:p>
    <w:p>
      <w:pPr>
        <w:pStyle w:val="BodyText"/>
        <w:spacing w:before="179"/>
        <w:ind w:left="256"/>
      </w:pPr>
      <w:r>
        <w:rPr>
          <w:w w:val="105"/>
        </w:rPr>
        <w:t>“Populism,</w:t>
      </w:r>
      <w:r>
        <w:rPr>
          <w:spacing w:val="42"/>
          <w:w w:val="105"/>
        </w:rPr>
        <w:t> </w:t>
      </w:r>
      <w:r>
        <w:rPr>
          <w:w w:val="105"/>
        </w:rPr>
        <w:t>Stigma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2"/>
          <w:w w:val="105"/>
        </w:rPr>
        <w:t> </w:t>
      </w:r>
      <w:r>
        <w:rPr>
          <w:w w:val="105"/>
        </w:rPr>
        <w:t>Political</w:t>
      </w:r>
      <w:r>
        <w:rPr>
          <w:spacing w:val="43"/>
          <w:w w:val="105"/>
        </w:rPr>
        <w:t> </w:t>
      </w:r>
      <w:r>
        <w:rPr>
          <w:w w:val="105"/>
        </w:rPr>
        <w:t>Correctness”</w:t>
      </w:r>
      <w:r>
        <w:rPr>
          <w:spacing w:val="41"/>
          <w:w w:val="105"/>
        </w:rPr>
        <w:t> </w:t>
      </w:r>
      <w:r>
        <w:rPr>
          <w:w w:val="105"/>
        </w:rPr>
        <w:t>(with</w:t>
      </w:r>
      <w:r>
        <w:rPr>
          <w:spacing w:val="43"/>
          <w:w w:val="105"/>
        </w:rPr>
        <w:t> </w:t>
      </w:r>
      <w:r>
        <w:rPr>
          <w:w w:val="105"/>
        </w:rPr>
        <w:t>Justin</w:t>
      </w:r>
      <w:r>
        <w:rPr>
          <w:spacing w:val="43"/>
          <w:w w:val="105"/>
        </w:rPr>
        <w:t> </w:t>
      </w:r>
      <w:r>
        <w:rPr>
          <w:spacing w:val="-4"/>
          <w:w w:val="105"/>
        </w:rPr>
        <w:t>Fox)</w:t>
      </w:r>
    </w:p>
    <w:p>
      <w:pPr>
        <w:pStyle w:val="BodyText"/>
        <w:spacing w:line="432" w:lineRule="auto" w:before="214"/>
        <w:ind w:left="256"/>
      </w:pPr>
      <w:r>
        <w:rPr>
          <w:w w:val="105"/>
        </w:rPr>
        <w:t>“Core</w:t>
      </w:r>
      <w:r>
        <w:rPr>
          <w:spacing w:val="38"/>
          <w:w w:val="105"/>
        </w:rPr>
        <w:t> </w:t>
      </w:r>
      <w:r>
        <w:rPr>
          <w:w w:val="105"/>
        </w:rPr>
        <w:t>Supporters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Party</w:t>
      </w:r>
      <w:r>
        <w:rPr>
          <w:spacing w:val="38"/>
          <w:w w:val="105"/>
        </w:rPr>
        <w:t> </w:t>
      </w:r>
      <w:r>
        <w:rPr>
          <w:w w:val="105"/>
        </w:rPr>
        <w:t>Switchers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U.S.</w:t>
      </w:r>
      <w:r>
        <w:rPr>
          <w:spacing w:val="38"/>
          <w:w w:val="105"/>
        </w:rPr>
        <w:t> </w:t>
      </w:r>
      <w:r>
        <w:rPr>
          <w:w w:val="105"/>
        </w:rPr>
        <w:t>Presidential</w:t>
      </w:r>
      <w:r>
        <w:rPr>
          <w:spacing w:val="38"/>
          <w:w w:val="105"/>
        </w:rPr>
        <w:t> </w:t>
      </w:r>
      <w:r>
        <w:rPr>
          <w:w w:val="105"/>
        </w:rPr>
        <w:t>Elections”</w:t>
      </w:r>
      <w:r>
        <w:rPr>
          <w:spacing w:val="37"/>
          <w:w w:val="105"/>
        </w:rPr>
        <w:t> </w:t>
      </w:r>
      <w:r>
        <w:rPr>
          <w:w w:val="105"/>
        </w:rPr>
        <w:t>(with</w:t>
      </w:r>
      <w:r>
        <w:rPr>
          <w:spacing w:val="38"/>
          <w:w w:val="105"/>
        </w:rPr>
        <w:t> </w:t>
      </w:r>
      <w:r>
        <w:rPr>
          <w:w w:val="105"/>
        </w:rPr>
        <w:t>Stefan</w:t>
      </w:r>
      <w:r>
        <w:rPr>
          <w:spacing w:val="38"/>
          <w:w w:val="105"/>
        </w:rPr>
        <w:t> </w:t>
      </w:r>
      <w:r>
        <w:rPr>
          <w:w w:val="105"/>
        </w:rPr>
        <w:t>Krasa) “Insecure</w:t>
      </w:r>
      <w:r>
        <w:rPr>
          <w:spacing w:val="40"/>
          <w:w w:val="105"/>
        </w:rPr>
        <w:t> </w:t>
      </w:r>
      <w:r>
        <w:rPr>
          <w:w w:val="105"/>
        </w:rPr>
        <w:t>Property</w:t>
      </w:r>
      <w:r>
        <w:rPr>
          <w:spacing w:val="40"/>
          <w:w w:val="105"/>
        </w:rPr>
        <w:t> </w:t>
      </w:r>
      <w:r>
        <w:rPr>
          <w:w w:val="105"/>
        </w:rPr>
        <w:t>Rights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Missing</w:t>
      </w:r>
      <w:r>
        <w:rPr>
          <w:spacing w:val="40"/>
          <w:w w:val="105"/>
        </w:rPr>
        <w:t> </w:t>
      </w:r>
      <w:r>
        <w:rPr>
          <w:w w:val="105"/>
        </w:rPr>
        <w:t>Middle”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Aram</w:t>
      </w:r>
      <w:r>
        <w:rPr>
          <w:spacing w:val="40"/>
          <w:w w:val="105"/>
        </w:rPr>
        <w:t> </w:t>
      </w:r>
      <w:r>
        <w:rPr>
          <w:w w:val="105"/>
        </w:rPr>
        <w:t>Grigoryan)</w:t>
      </w:r>
    </w:p>
    <w:p>
      <w:pPr>
        <w:pStyle w:val="BodyText"/>
        <w:spacing w:line="267" w:lineRule="exact"/>
        <w:ind w:left="256"/>
      </w:pPr>
      <w:r>
        <w:rPr>
          <w:w w:val="105"/>
        </w:rPr>
        <w:t>“Miscounts,</w:t>
      </w:r>
      <w:r>
        <w:rPr>
          <w:spacing w:val="28"/>
          <w:w w:val="105"/>
        </w:rPr>
        <w:t> </w:t>
      </w:r>
      <w:r>
        <w:rPr>
          <w:w w:val="105"/>
        </w:rPr>
        <w:t>Duverger’s</w:t>
      </w:r>
      <w:r>
        <w:rPr>
          <w:spacing w:val="28"/>
          <w:w w:val="105"/>
        </w:rPr>
        <w:t> </w:t>
      </w:r>
      <w:r>
        <w:rPr>
          <w:w w:val="105"/>
        </w:rPr>
        <w:t>Law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Duverger’s</w:t>
      </w:r>
      <w:r>
        <w:rPr>
          <w:spacing w:val="28"/>
          <w:w w:val="105"/>
        </w:rPr>
        <w:t> </w:t>
      </w:r>
      <w:r>
        <w:rPr>
          <w:w w:val="105"/>
        </w:rPr>
        <w:t>Hypothesis”</w:t>
      </w:r>
      <w:r>
        <w:rPr>
          <w:spacing w:val="27"/>
          <w:w w:val="105"/>
        </w:rPr>
        <w:t> </w:t>
      </w:r>
      <w:r>
        <w:rPr>
          <w:w w:val="105"/>
        </w:rPr>
        <w:t>(with</w:t>
      </w:r>
      <w:r>
        <w:rPr>
          <w:spacing w:val="29"/>
          <w:w w:val="105"/>
        </w:rPr>
        <w:t> </w:t>
      </w:r>
      <w:r>
        <w:rPr>
          <w:w w:val="105"/>
        </w:rPr>
        <w:t>Matthias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Messner)</w:t>
      </w:r>
    </w:p>
    <w:p>
      <w:pPr>
        <w:pStyle w:val="BodyText"/>
        <w:spacing w:before="62"/>
      </w:pPr>
    </w:p>
    <w:p>
      <w:pPr>
        <w:pStyle w:val="Heading2"/>
      </w:pPr>
      <w:r>
        <w:rPr>
          <w:w w:val="115"/>
        </w:rPr>
        <w:t>Work</w:t>
      </w:r>
      <w:r>
        <w:rPr>
          <w:spacing w:val="35"/>
          <w:w w:val="115"/>
        </w:rPr>
        <w:t> </w:t>
      </w:r>
      <w:r>
        <w:rPr>
          <w:w w:val="115"/>
        </w:rPr>
        <w:t>in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progress</w:t>
      </w:r>
    </w:p>
    <w:p>
      <w:pPr>
        <w:pStyle w:val="BodyText"/>
        <w:spacing w:line="271" w:lineRule="auto" w:before="170"/>
        <w:ind w:left="692" w:hanging="437"/>
      </w:pPr>
      <w:r>
        <w:rPr>
          <w:w w:val="105"/>
        </w:rPr>
        <w:t>“Voting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extremists?</w:t>
      </w:r>
      <w:r>
        <w:rPr>
          <w:spacing w:val="76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rational</w:t>
      </w:r>
      <w:r>
        <w:rPr>
          <w:spacing w:val="34"/>
          <w:w w:val="105"/>
        </w:rPr>
        <w:t> </w:t>
      </w:r>
      <w:r>
        <w:rPr>
          <w:w w:val="105"/>
        </w:rPr>
        <w:t>theory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populism”</w:t>
      </w:r>
      <w:r>
        <w:rPr>
          <w:spacing w:val="33"/>
          <w:w w:val="105"/>
        </w:rPr>
        <w:t> </w:t>
      </w:r>
      <w:r>
        <w:rPr>
          <w:w w:val="105"/>
        </w:rPr>
        <w:t>(with</w:t>
      </w:r>
      <w:r>
        <w:rPr>
          <w:spacing w:val="33"/>
          <w:w w:val="105"/>
        </w:rPr>
        <w:t> </w:t>
      </w:r>
      <w:r>
        <w:rPr>
          <w:w w:val="105"/>
        </w:rPr>
        <w:t>Emmanuelle</w:t>
      </w:r>
      <w:r>
        <w:rPr>
          <w:spacing w:val="34"/>
          <w:w w:val="105"/>
        </w:rPr>
        <w:t> </w:t>
      </w:r>
      <w:r>
        <w:rPr>
          <w:w w:val="105"/>
        </w:rPr>
        <w:t>Auriol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Nicolas </w:t>
      </w:r>
      <w:r>
        <w:rPr>
          <w:spacing w:val="-2"/>
          <w:w w:val="105"/>
        </w:rPr>
        <w:t>Bonneton)</w:t>
      </w:r>
    </w:p>
    <w:p>
      <w:pPr>
        <w:pStyle w:val="BodyText"/>
        <w:spacing w:line="432" w:lineRule="auto" w:before="180"/>
        <w:ind w:left="256" w:right="2908"/>
      </w:pPr>
      <w:r>
        <w:rPr>
          <w:w w:val="105"/>
        </w:rPr>
        <w:t>“Whipping and the quality of legislation” (with Jim </w:t>
      </w:r>
      <w:r>
        <w:rPr>
          <w:w w:val="105"/>
        </w:rPr>
        <w:t>Snyder)</w:t>
      </w:r>
      <w:r>
        <w:rPr>
          <w:spacing w:val="80"/>
          <w:w w:val="105"/>
        </w:rPr>
        <w:t> </w:t>
      </w:r>
      <w:r>
        <w:rPr>
          <w:w w:val="105"/>
        </w:rPr>
        <w:t>“Endogenous Research Agendas” (with Georgy Egorov)</w:t>
      </w:r>
    </w:p>
    <w:p>
      <w:pPr>
        <w:pStyle w:val="BodyText"/>
        <w:spacing w:after="0" w:line="432" w:lineRule="auto"/>
        <w:sectPr>
          <w:pgSz w:w="12240" w:h="15840"/>
          <w:pgMar w:header="1273" w:footer="408" w:top="1880" w:bottom="600" w:left="1440" w:right="1440"/>
        </w:sectPr>
      </w:pPr>
    </w:p>
    <w:p>
      <w:pPr>
        <w:pStyle w:val="Heading1"/>
        <w:spacing w:before="78"/>
      </w:pPr>
      <w:r>
        <w:rPr>
          <w:w w:val="120"/>
        </w:rPr>
        <w:t>Research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BodyText"/>
        <w:tabs>
          <w:tab w:pos="1487" w:val="left" w:leader="none"/>
        </w:tabs>
        <w:spacing w:line="271" w:lineRule="auto" w:before="164"/>
        <w:ind w:left="1487" w:right="1650" w:hanging="1221"/>
      </w:pPr>
      <w:r>
        <w:rPr>
          <w:spacing w:val="-2"/>
          <w:w w:val="105"/>
        </w:rPr>
        <w:t>2013–2015</w:t>
      </w:r>
      <w:r>
        <w:rPr/>
        <w:tab/>
      </w:r>
      <w:r>
        <w:rPr>
          <w:w w:val="105"/>
        </w:rPr>
        <w:t>NSF grant, “Policy divergence, sorting and electoral polarization”,</w:t>
      </w:r>
      <w:r>
        <w:rPr>
          <w:spacing w:val="40"/>
          <w:w w:val="105"/>
        </w:rPr>
        <w:t> </w:t>
      </w:r>
      <w:r>
        <w:rPr>
          <w:w w:val="105"/>
        </w:rPr>
        <w:t>together with Stefan Krasa</w:t>
      </w:r>
    </w:p>
    <w:p>
      <w:pPr>
        <w:pStyle w:val="BodyText"/>
        <w:tabs>
          <w:tab w:pos="1487" w:val="left" w:leader="none"/>
        </w:tabs>
        <w:ind w:left="266"/>
      </w:pPr>
      <w:r>
        <w:rPr>
          <w:spacing w:val="-4"/>
        </w:rPr>
        <w:t>2003-2006</w:t>
      </w:r>
      <w:r>
        <w:rPr/>
        <w:tab/>
        <w:t>Social</w:t>
      </w:r>
      <w:r>
        <w:rPr>
          <w:spacing w:val="53"/>
        </w:rPr>
        <w:t> </w:t>
      </w:r>
      <w:r>
        <w:rPr/>
        <w:t>Science</w:t>
      </w:r>
      <w:r>
        <w:rPr>
          <w:spacing w:val="54"/>
        </w:rPr>
        <w:t> </w:t>
      </w:r>
      <w:r>
        <w:rPr/>
        <w:t>and</w:t>
      </w:r>
      <w:r>
        <w:rPr>
          <w:spacing w:val="54"/>
        </w:rPr>
        <w:t> </w:t>
      </w:r>
      <w:r>
        <w:rPr/>
        <w:t>Humanities</w:t>
      </w:r>
      <w:r>
        <w:rPr>
          <w:spacing w:val="54"/>
        </w:rPr>
        <w:t> </w:t>
      </w:r>
      <w:r>
        <w:rPr/>
        <w:t>Research</w:t>
      </w:r>
      <w:r>
        <w:rPr>
          <w:spacing w:val="53"/>
        </w:rPr>
        <w:t> </w:t>
      </w:r>
      <w:r>
        <w:rPr/>
        <w:t>Council</w:t>
      </w:r>
      <w:r>
        <w:rPr>
          <w:spacing w:val="54"/>
        </w:rPr>
        <w:t> </w:t>
      </w:r>
      <w:r>
        <w:rPr/>
        <w:t>of</w:t>
      </w:r>
      <w:r>
        <w:rPr>
          <w:spacing w:val="54"/>
        </w:rPr>
        <w:t> </w:t>
      </w:r>
      <w:r>
        <w:rPr>
          <w:spacing w:val="-2"/>
        </w:rPr>
        <w:t>Canada:</w:t>
      </w:r>
    </w:p>
    <w:p>
      <w:pPr>
        <w:pStyle w:val="BodyText"/>
        <w:spacing w:line="271" w:lineRule="auto" w:before="35"/>
        <w:ind w:left="1487" w:right="435"/>
      </w:pPr>
      <w:r>
        <w:rPr>
          <w:w w:val="105"/>
        </w:rPr>
        <w:t>Standard research grant and teaching buyout (returned after leaving UWO) Proposal title:</w:t>
      </w:r>
      <w:r>
        <w:rPr>
          <w:spacing w:val="40"/>
          <w:w w:val="105"/>
        </w:rPr>
        <w:t> </w:t>
      </w:r>
      <w:r>
        <w:rPr>
          <w:w w:val="105"/>
        </w:rPr>
        <w:t>Endogenous political institutions</w:t>
      </w:r>
    </w:p>
    <w:p>
      <w:pPr>
        <w:pStyle w:val="BodyText"/>
        <w:tabs>
          <w:tab w:pos="1487" w:val="left" w:leader="none"/>
        </w:tabs>
        <w:ind w:left="266"/>
      </w:pPr>
      <w:r>
        <w:rPr>
          <w:spacing w:val="-4"/>
        </w:rPr>
        <w:t>2002-2003</w:t>
      </w:r>
      <w:r>
        <w:rPr/>
        <w:tab/>
        <w:t>Canadian</w:t>
      </w:r>
      <w:r>
        <w:rPr>
          <w:spacing w:val="67"/>
        </w:rPr>
        <w:t> </w:t>
      </w:r>
      <w:r>
        <w:rPr/>
        <w:t>Institute</w:t>
      </w:r>
      <w:r>
        <w:rPr>
          <w:spacing w:val="67"/>
        </w:rPr>
        <w:t> </w:t>
      </w:r>
      <w:r>
        <w:rPr/>
        <w:t>for</w:t>
      </w:r>
      <w:r>
        <w:rPr>
          <w:spacing w:val="67"/>
        </w:rPr>
        <w:t> </w:t>
      </w:r>
      <w:r>
        <w:rPr/>
        <w:t>Health</w:t>
      </w:r>
      <w:r>
        <w:rPr>
          <w:spacing w:val="67"/>
        </w:rPr>
        <w:t> </w:t>
      </w:r>
      <w:r>
        <w:rPr>
          <w:spacing w:val="-2"/>
        </w:rPr>
        <w:t>Research</w:t>
      </w:r>
    </w:p>
    <w:p>
      <w:pPr>
        <w:pStyle w:val="BodyText"/>
        <w:spacing w:line="271" w:lineRule="auto" w:before="35"/>
        <w:ind w:left="1487" w:right="1690"/>
      </w:pPr>
      <w:r>
        <w:rPr>
          <w:w w:val="105"/>
        </w:rPr>
        <w:t>Proposal title:</w:t>
      </w:r>
      <w:r>
        <w:rPr>
          <w:spacing w:val="40"/>
          <w:w w:val="105"/>
        </w:rPr>
        <w:t> </w:t>
      </w:r>
      <w:r>
        <w:rPr>
          <w:w w:val="105"/>
        </w:rPr>
        <w:t>“Impact on Consumer Welfare of Genetic Testing in</w:t>
      </w:r>
      <w:r>
        <w:rPr>
          <w:spacing w:val="40"/>
          <w:w w:val="105"/>
        </w:rPr>
        <w:t> </w:t>
      </w:r>
      <w:r>
        <w:rPr>
          <w:w w:val="105"/>
        </w:rPr>
        <w:t>Insurance</w:t>
      </w:r>
      <w:r>
        <w:rPr>
          <w:spacing w:val="40"/>
          <w:w w:val="105"/>
        </w:rPr>
        <w:t> </w:t>
      </w:r>
      <w:r>
        <w:rPr>
          <w:w w:val="105"/>
        </w:rPr>
        <w:t>Markets”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Mike</w:t>
      </w:r>
      <w:r>
        <w:rPr>
          <w:spacing w:val="40"/>
          <w:w w:val="105"/>
        </w:rPr>
        <w:t> </w:t>
      </w:r>
      <w:r>
        <w:rPr>
          <w:w w:val="105"/>
        </w:rPr>
        <w:t>Hoy,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Guelph)</w:t>
      </w:r>
    </w:p>
    <w:p>
      <w:pPr>
        <w:pStyle w:val="BodyText"/>
        <w:tabs>
          <w:tab w:pos="1487" w:val="left" w:leader="none"/>
        </w:tabs>
        <w:spacing w:line="271" w:lineRule="auto"/>
        <w:ind w:left="1487" w:right="1650" w:hanging="1221"/>
      </w:pPr>
      <w:r>
        <w:rPr>
          <w:spacing w:val="-4"/>
          <w:w w:val="105"/>
        </w:rPr>
        <w:t>1999</w:t>
      </w:r>
      <w:r>
        <w:rPr/>
        <w:tab/>
      </w:r>
      <w:r>
        <w:rPr>
          <w:w w:val="105"/>
        </w:rPr>
        <w:t>DAAD grant (German academic exchange service) for a one year postdoc stay at the University of Western Ontario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w w:val="120"/>
        </w:rPr>
        <w:t>Teaching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tabs>
          <w:tab w:pos="2229" w:val="left" w:leader="none"/>
        </w:tabs>
        <w:spacing w:before="219"/>
        <w:ind w:left="266" w:right="0" w:firstLine="0"/>
        <w:jc w:val="left"/>
        <w:rPr>
          <w:sz w:val="22"/>
        </w:rPr>
      </w:pPr>
      <w:r>
        <w:rPr>
          <w:i/>
          <w:spacing w:val="-2"/>
          <w:w w:val="115"/>
          <w:sz w:val="22"/>
        </w:rPr>
        <w:t>Political</w:t>
      </w:r>
      <w:r>
        <w:rPr>
          <w:i/>
          <w:spacing w:val="-2"/>
          <w:w w:val="115"/>
          <w:sz w:val="22"/>
        </w:rPr>
        <w:t> Economy</w:t>
      </w:r>
      <w:r>
        <w:rPr>
          <w:i/>
          <w:sz w:val="22"/>
        </w:rPr>
        <w:tab/>
      </w:r>
      <w:r>
        <w:rPr>
          <w:w w:val="115"/>
          <w:sz w:val="22"/>
        </w:rPr>
        <w:t>UIUC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(Ph.D.),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Vanderbilt</w:t>
      </w:r>
      <w:r>
        <w:rPr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(Ph.D.)</w:t>
      </w:r>
    </w:p>
    <w:p>
      <w:pPr>
        <w:tabs>
          <w:tab w:pos="2229" w:val="left" w:leader="none"/>
        </w:tabs>
        <w:spacing w:line="271" w:lineRule="auto" w:before="35"/>
        <w:ind w:left="266" w:right="3103" w:firstLine="0"/>
        <w:jc w:val="left"/>
        <w:rPr>
          <w:sz w:val="22"/>
        </w:rPr>
      </w:pPr>
      <w:r>
        <w:rPr>
          <w:i/>
          <w:w w:val="110"/>
          <w:sz w:val="22"/>
        </w:rPr>
        <w:t>Public</w:t>
      </w:r>
      <w:r>
        <w:rPr>
          <w:i/>
          <w:w w:val="110"/>
          <w:sz w:val="22"/>
        </w:rPr>
        <w:t> Economics</w:t>
      </w:r>
      <w:r>
        <w:rPr>
          <w:i/>
          <w:sz w:val="22"/>
        </w:rPr>
        <w:tab/>
      </w:r>
      <w:r>
        <w:rPr>
          <w:w w:val="110"/>
          <w:sz w:val="22"/>
        </w:rPr>
        <w:t>UIUC (Master’s), UWO (Undergraduate) </w:t>
      </w:r>
      <w:r>
        <w:rPr>
          <w:i/>
          <w:w w:val="110"/>
          <w:sz w:val="22"/>
        </w:rPr>
        <w:t>Game</w:t>
      </w:r>
      <w:r>
        <w:rPr>
          <w:i/>
          <w:w w:val="110"/>
          <w:sz w:val="22"/>
        </w:rPr>
        <w:t> Theory</w:t>
      </w:r>
      <w:r>
        <w:rPr>
          <w:i/>
          <w:sz w:val="22"/>
        </w:rPr>
        <w:tab/>
      </w:r>
      <w:r>
        <w:rPr>
          <w:w w:val="110"/>
          <w:sz w:val="22"/>
        </w:rPr>
        <w:t>UIUC (Master’s), Vanderbilt (Master’s) </w:t>
      </w:r>
      <w:r>
        <w:rPr>
          <w:i/>
          <w:spacing w:val="-2"/>
          <w:w w:val="110"/>
          <w:sz w:val="22"/>
        </w:rPr>
        <w:t>Microeconomics</w:t>
      </w:r>
      <w:r>
        <w:rPr>
          <w:i/>
          <w:sz w:val="22"/>
        </w:rPr>
        <w:tab/>
      </w:r>
      <w:r>
        <w:rPr>
          <w:w w:val="110"/>
          <w:sz w:val="22"/>
        </w:rPr>
        <w:t>Vanderbilt (Ph.D.), UIUC (Master’s, UG)</w:t>
      </w:r>
    </w:p>
    <w:p>
      <w:pPr>
        <w:pStyle w:val="BodyText"/>
        <w:spacing w:before="26"/>
      </w:pPr>
    </w:p>
    <w:p>
      <w:pPr>
        <w:pStyle w:val="Heading1"/>
      </w:pPr>
      <w:r>
        <w:rPr>
          <w:w w:val="120"/>
        </w:rPr>
        <w:t>Department</w:t>
      </w:r>
      <w:r>
        <w:rPr>
          <w:spacing w:val="19"/>
          <w:w w:val="120"/>
        </w:rPr>
        <w:t> </w:t>
      </w:r>
      <w:r>
        <w:rPr>
          <w:w w:val="120"/>
        </w:rPr>
        <w:t>and</w:t>
      </w:r>
      <w:r>
        <w:rPr>
          <w:spacing w:val="19"/>
          <w:w w:val="120"/>
        </w:rPr>
        <w:t> </w:t>
      </w:r>
      <w:r>
        <w:rPr>
          <w:w w:val="120"/>
        </w:rPr>
        <w:t>university</w:t>
      </w:r>
      <w:r>
        <w:rPr>
          <w:spacing w:val="19"/>
          <w:w w:val="120"/>
        </w:rPr>
        <w:t> </w:t>
      </w:r>
      <w:r>
        <w:rPr>
          <w:w w:val="120"/>
        </w:rPr>
        <w:t>service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(selection)</w:t>
      </w:r>
    </w:p>
    <w:p>
      <w:pPr>
        <w:pStyle w:val="BodyText"/>
        <w:tabs>
          <w:tab w:pos="1847" w:val="left" w:leader="none"/>
        </w:tabs>
        <w:spacing w:before="235"/>
        <w:ind w:left="266"/>
      </w:pPr>
      <w:r>
        <w:rPr>
          <w:spacing w:val="-4"/>
          <w:w w:val="105"/>
        </w:rPr>
        <w:t>2023–</w:t>
      </w:r>
      <w:r>
        <w:rPr/>
        <w:tab/>
      </w:r>
      <w:r>
        <w:rPr>
          <w:w w:val="105"/>
        </w:rPr>
        <w:t>Vice</w:t>
      </w:r>
      <w:r>
        <w:rPr>
          <w:spacing w:val="26"/>
          <w:w w:val="105"/>
        </w:rPr>
        <w:t> </w:t>
      </w:r>
      <w:r>
        <w:rPr>
          <w:w w:val="105"/>
        </w:rPr>
        <w:t>chair,</w:t>
      </w:r>
      <w:r>
        <w:rPr>
          <w:spacing w:val="26"/>
          <w:w w:val="105"/>
        </w:rPr>
        <w:t> </w:t>
      </w:r>
      <w:r>
        <w:rPr>
          <w:w w:val="105"/>
        </w:rPr>
        <w:t>Dept.</w:t>
      </w:r>
      <w:r>
        <w:rPr>
          <w:spacing w:val="51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Economics,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Vanderbilt</w:t>
      </w:r>
    </w:p>
    <w:p>
      <w:pPr>
        <w:pStyle w:val="BodyText"/>
        <w:tabs>
          <w:tab w:pos="1847" w:val="left" w:leader="none"/>
        </w:tabs>
        <w:spacing w:before="35"/>
        <w:ind w:left="266"/>
      </w:pPr>
      <w:r>
        <w:rPr>
          <w:spacing w:val="-2"/>
          <w:w w:val="105"/>
        </w:rPr>
        <w:t>2017–2023</w:t>
      </w:r>
      <w:r>
        <w:rPr/>
        <w:tab/>
      </w:r>
      <w:r>
        <w:rPr>
          <w:w w:val="105"/>
        </w:rPr>
        <w:t>Director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Graduate</w:t>
      </w:r>
      <w:r>
        <w:rPr>
          <w:spacing w:val="23"/>
          <w:w w:val="105"/>
        </w:rPr>
        <w:t> </w:t>
      </w:r>
      <w:r>
        <w:rPr>
          <w:w w:val="105"/>
        </w:rPr>
        <w:t>Studies,</w:t>
      </w:r>
      <w:r>
        <w:rPr>
          <w:spacing w:val="23"/>
          <w:w w:val="105"/>
        </w:rPr>
        <w:t> </w:t>
      </w:r>
      <w:r>
        <w:rPr>
          <w:w w:val="105"/>
        </w:rPr>
        <w:t>Dept.</w:t>
      </w:r>
      <w:r>
        <w:rPr>
          <w:spacing w:val="46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Vanderbilt</w:t>
      </w:r>
    </w:p>
    <w:p>
      <w:pPr>
        <w:pStyle w:val="BodyText"/>
        <w:tabs>
          <w:tab w:pos="1846" w:val="left" w:leader="none"/>
        </w:tabs>
        <w:spacing w:line="271" w:lineRule="auto" w:before="35"/>
        <w:ind w:left="266" w:right="435"/>
      </w:pPr>
      <w:r>
        <w:rPr>
          <w:w w:val="105"/>
        </w:rPr>
        <w:t>multiple years</w:t>
      </w:r>
      <w:r>
        <w:rPr/>
        <w:tab/>
      </w:r>
      <w:r>
        <w:rPr>
          <w:w w:val="105"/>
        </w:rPr>
        <w:t>Recruiting committees (theory; political economy; lecturers and postdocs) 2019 –</w:t>
      </w:r>
      <w:r>
        <w:rPr/>
        <w:tab/>
      </w:r>
      <w:r>
        <w:rPr>
          <w:spacing w:val="-48"/>
        </w:rPr>
        <w:t> </w:t>
      </w:r>
      <w:r>
        <w:rPr>
          <w:w w:val="105"/>
        </w:rPr>
        <w:t>Faculty</w:t>
      </w:r>
      <w:r>
        <w:rPr>
          <w:spacing w:val="40"/>
          <w:w w:val="105"/>
        </w:rPr>
        <w:t> </w:t>
      </w:r>
      <w:r>
        <w:rPr>
          <w:w w:val="105"/>
        </w:rPr>
        <w:t>council,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LAS,</w:t>
      </w:r>
      <w:r>
        <w:rPr>
          <w:spacing w:val="40"/>
          <w:w w:val="105"/>
        </w:rPr>
        <w:t> </w:t>
      </w:r>
      <w:r>
        <w:rPr>
          <w:w w:val="105"/>
        </w:rPr>
        <w:t>Vanderbilt</w:t>
      </w:r>
    </w:p>
    <w:p>
      <w:pPr>
        <w:pStyle w:val="BodyText"/>
        <w:tabs>
          <w:tab w:pos="1847" w:val="left" w:leader="none"/>
        </w:tabs>
        <w:spacing w:line="271" w:lineRule="auto"/>
        <w:ind w:left="266" w:right="2021"/>
      </w:pPr>
      <w:r>
        <w:rPr>
          <w:spacing w:val="-2"/>
          <w:w w:val="110"/>
        </w:rPr>
        <w:t>2018–2020</w:t>
      </w:r>
      <w:r>
        <w:rPr/>
        <w:tab/>
      </w:r>
      <w:r>
        <w:rPr>
          <w:w w:val="110"/>
        </w:rPr>
        <w:t>SARC (college-level tenure and promotion committee) </w:t>
      </w:r>
      <w:r>
        <w:rPr>
          <w:spacing w:val="-2"/>
          <w:w w:val="110"/>
        </w:rPr>
        <w:t>2013–2016</w:t>
      </w:r>
      <w:r>
        <w:rPr/>
        <w:tab/>
      </w:r>
      <w:r>
        <w:rPr>
          <w:w w:val="110"/>
        </w:rPr>
        <w:t>Director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Graduate</w:t>
      </w:r>
      <w:r>
        <w:rPr>
          <w:spacing w:val="-1"/>
          <w:w w:val="110"/>
        </w:rPr>
        <w:t> </w:t>
      </w:r>
      <w:r>
        <w:rPr>
          <w:w w:val="110"/>
        </w:rPr>
        <w:t>Studies,</w:t>
      </w:r>
      <w:r>
        <w:rPr>
          <w:spacing w:val="-1"/>
          <w:w w:val="110"/>
        </w:rPr>
        <w:t> </w:t>
      </w:r>
      <w:r>
        <w:rPr>
          <w:w w:val="110"/>
        </w:rPr>
        <w:t>Dept.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-1"/>
          <w:w w:val="110"/>
        </w:rPr>
        <w:t> </w:t>
      </w:r>
      <w:r>
        <w:rPr>
          <w:w w:val="110"/>
        </w:rPr>
        <w:t>UIUC</w:t>
      </w:r>
    </w:p>
    <w:p>
      <w:pPr>
        <w:pStyle w:val="BodyText"/>
        <w:spacing w:before="10"/>
      </w:pPr>
    </w:p>
    <w:p>
      <w:pPr>
        <w:pStyle w:val="Heading1"/>
      </w:pPr>
      <w:r>
        <w:rPr>
          <w:spacing w:val="-2"/>
          <w:w w:val="120"/>
        </w:rPr>
        <w:t>Refereeing</w:t>
      </w:r>
    </w:p>
    <w:p>
      <w:pPr>
        <w:spacing w:before="235"/>
        <w:ind w:left="147" w:right="0" w:firstLine="0"/>
        <w:jc w:val="both"/>
        <w:rPr>
          <w:i/>
          <w:sz w:val="22"/>
        </w:rPr>
      </w:pPr>
      <w:r>
        <w:rPr>
          <w:i/>
          <w:w w:val="110"/>
          <w:sz w:val="22"/>
        </w:rPr>
        <w:t>American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-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Micro,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1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spacing w:val="1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1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Review</w:t>
      </w:r>
    </w:p>
    <w:p>
      <w:pPr>
        <w:spacing w:line="271" w:lineRule="auto" w:before="35"/>
        <w:ind w:left="147" w:right="23" w:firstLine="0"/>
        <w:jc w:val="both"/>
        <w:rPr>
          <w:i/>
          <w:sz w:val="22"/>
        </w:rPr>
      </w:pPr>
      <w:r>
        <w:rPr>
          <w:i/>
          <w:w w:val="110"/>
          <w:sz w:val="22"/>
        </w:rPr>
        <w:t>-</w:t>
      </w:r>
      <w:r>
        <w:rPr>
          <w:i/>
          <w:w w:val="110"/>
          <w:sz w:val="22"/>
        </w:rPr>
        <w:t> Insights,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Science,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Science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American Politics</w:t>
      </w:r>
      <w:r>
        <w:rPr>
          <w:i/>
          <w:w w:val="110"/>
          <w:sz w:val="22"/>
        </w:rPr>
        <w:t> Research,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Sociological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Comparative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Studies,</w:t>
      </w:r>
      <w:r>
        <w:rPr>
          <w:i/>
          <w:w w:val="110"/>
          <w:sz w:val="22"/>
        </w:rPr>
        <w:t> Econometrica, Economic Journal,</w:t>
      </w:r>
      <w:r>
        <w:rPr>
          <w:i/>
          <w:w w:val="110"/>
          <w:sz w:val="22"/>
        </w:rPr>
        <w:t> Economic Theory,</w:t>
      </w:r>
      <w:r>
        <w:rPr>
          <w:i/>
          <w:w w:val="110"/>
          <w:sz w:val="22"/>
        </w:rPr>
        <w:t> Economics and Politics,</w:t>
      </w:r>
      <w:r>
        <w:rPr>
          <w:i/>
          <w:w w:val="110"/>
          <w:sz w:val="22"/>
        </w:rPr>
        <w:t> Economics of Governance,</w:t>
      </w:r>
      <w:r>
        <w:rPr>
          <w:i/>
          <w:w w:val="110"/>
          <w:sz w:val="22"/>
        </w:rPr>
        <w:t> Euro- pean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Finanzarchiv,</w:t>
      </w:r>
      <w:r>
        <w:rPr>
          <w:i/>
          <w:w w:val="110"/>
          <w:sz w:val="22"/>
        </w:rPr>
        <w:t> Games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Behavior,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Economic Review,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Applied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Economics,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European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Association,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Institutional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Theoretical</w:t>
      </w:r>
      <w:r>
        <w:rPr>
          <w:i/>
          <w:w w:val="110"/>
          <w:sz w:val="22"/>
        </w:rPr>
        <w:t> Eco- nomics, Journal of Political Economy, Journal of Politics, Journal of Public Economics, Journal of</w:t>
      </w:r>
      <w:r>
        <w:rPr>
          <w:i/>
          <w:w w:val="110"/>
          <w:sz w:val="22"/>
        </w:rPr>
        <w:t> Public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Theory,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Theoretical</w:t>
      </w:r>
      <w:r>
        <w:rPr>
          <w:i/>
          <w:w w:val="110"/>
          <w:sz w:val="22"/>
        </w:rPr>
        <w:t> Politics,</w:t>
      </w:r>
      <w:r>
        <w:rPr>
          <w:i/>
          <w:w w:val="110"/>
          <w:sz w:val="22"/>
        </w:rPr>
        <w:t> Naval</w:t>
      </w:r>
      <w:r>
        <w:rPr>
          <w:i/>
          <w:w w:val="110"/>
          <w:sz w:val="22"/>
        </w:rPr>
        <w:t> Research</w:t>
      </w:r>
      <w:r>
        <w:rPr>
          <w:i/>
          <w:w w:val="110"/>
          <w:sz w:val="22"/>
        </w:rPr>
        <w:t> Logistics,</w:t>
      </w:r>
      <w:r>
        <w:rPr>
          <w:i/>
          <w:w w:val="110"/>
          <w:sz w:val="22"/>
        </w:rPr>
        <w:t> Political Behavior,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Science</w:t>
      </w:r>
      <w:r>
        <w:rPr>
          <w:i/>
          <w:w w:val="110"/>
          <w:sz w:val="22"/>
        </w:rPr>
        <w:t> Research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Methods,</w:t>
      </w:r>
      <w:r>
        <w:rPr>
          <w:i/>
          <w:w w:val="110"/>
          <w:sz w:val="22"/>
        </w:rPr>
        <w:t> Public</w:t>
      </w:r>
      <w:r>
        <w:rPr>
          <w:i/>
          <w:w w:val="110"/>
          <w:sz w:val="22"/>
        </w:rPr>
        <w:t> Choice,</w:t>
      </w:r>
      <w:r>
        <w:rPr>
          <w:i/>
          <w:w w:val="110"/>
          <w:sz w:val="22"/>
        </w:rPr>
        <w:t> Quarterly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Political Science,</w:t>
      </w:r>
      <w:r>
        <w:rPr>
          <w:i/>
          <w:w w:val="110"/>
          <w:sz w:val="22"/>
        </w:rPr>
        <w:t> Rand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Studies,</w:t>
      </w:r>
      <w:r>
        <w:rPr>
          <w:i/>
          <w:w w:val="110"/>
          <w:sz w:val="22"/>
        </w:rPr>
        <w:t> Scottish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Political Economy,</w:t>
      </w:r>
      <w:r>
        <w:rPr>
          <w:i/>
          <w:w w:val="110"/>
          <w:sz w:val="22"/>
        </w:rPr>
        <w:t> Social</w:t>
      </w:r>
      <w:r>
        <w:rPr>
          <w:i/>
          <w:w w:val="110"/>
          <w:sz w:val="22"/>
        </w:rPr>
        <w:t> Choice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Welfare,</w:t>
      </w:r>
      <w:r>
        <w:rPr>
          <w:i/>
          <w:w w:val="110"/>
          <w:sz w:val="22"/>
        </w:rPr>
        <w:t> Theoretical</w:t>
      </w:r>
      <w:r>
        <w:rPr>
          <w:i/>
          <w:w w:val="110"/>
          <w:sz w:val="22"/>
        </w:rPr>
        <w:t> Economics.</w:t>
      </w:r>
    </w:p>
    <w:p>
      <w:pPr>
        <w:spacing w:after="0" w:line="271" w:lineRule="auto"/>
        <w:jc w:val="both"/>
        <w:rPr>
          <w:i/>
          <w:sz w:val="22"/>
        </w:rPr>
        <w:sectPr>
          <w:pgSz w:w="12240" w:h="15840"/>
          <w:pgMar w:header="1273" w:footer="408" w:top="1880" w:bottom="600" w:left="1440" w:right="1440"/>
        </w:sectPr>
      </w:pPr>
    </w:p>
    <w:p>
      <w:pPr>
        <w:spacing w:before="78"/>
        <w:ind w:left="147" w:right="0" w:firstLine="0"/>
        <w:jc w:val="left"/>
        <w:rPr>
          <w:b/>
          <w:sz w:val="28"/>
        </w:rPr>
      </w:pPr>
      <w:r>
        <w:rPr>
          <w:b/>
          <w:w w:val="120"/>
          <w:sz w:val="28"/>
        </w:rPr>
        <w:t>Presentations</w:t>
      </w:r>
      <w:r>
        <w:rPr>
          <w:b/>
          <w:spacing w:val="14"/>
          <w:w w:val="120"/>
          <w:sz w:val="28"/>
        </w:rPr>
        <w:t> </w:t>
      </w:r>
      <w:r>
        <w:rPr>
          <w:b/>
          <w:w w:val="120"/>
          <w:sz w:val="28"/>
        </w:rPr>
        <w:t>in</w:t>
      </w:r>
      <w:r>
        <w:rPr>
          <w:b/>
          <w:spacing w:val="15"/>
          <w:w w:val="120"/>
          <w:sz w:val="28"/>
        </w:rPr>
        <w:t> </w:t>
      </w:r>
      <w:r>
        <w:rPr>
          <w:b/>
          <w:w w:val="120"/>
          <w:sz w:val="28"/>
        </w:rPr>
        <w:t>seminars</w:t>
      </w:r>
      <w:r>
        <w:rPr>
          <w:b/>
          <w:spacing w:val="15"/>
          <w:w w:val="120"/>
          <w:sz w:val="28"/>
        </w:rPr>
        <w:t> </w:t>
      </w:r>
      <w:r>
        <w:rPr>
          <w:b/>
          <w:w w:val="120"/>
          <w:sz w:val="28"/>
        </w:rPr>
        <w:t>and</w:t>
      </w:r>
      <w:r>
        <w:rPr>
          <w:b/>
          <w:spacing w:val="15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conferences</w:t>
      </w:r>
    </w:p>
    <w:p>
      <w:pPr>
        <w:pStyle w:val="BodyText"/>
        <w:spacing w:before="135" w:after="1"/>
        <w:rPr>
          <w:b/>
          <w:sz w:val="20"/>
        </w:rPr>
      </w:pPr>
    </w:p>
    <w:tbl>
      <w:tblPr>
        <w:tblW w:w="0" w:type="auto"/>
        <w:jc w:val="left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1"/>
        <w:gridCol w:w="7206"/>
      </w:tblGrid>
      <w:tr>
        <w:trPr>
          <w:trHeight w:val="1211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2023/2024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4791"/>
              <w:rPr>
                <w:sz w:val="22"/>
              </w:rPr>
            </w:pPr>
            <w:r>
              <w:rPr>
                <w:w w:val="110"/>
                <w:sz w:val="22"/>
              </w:rPr>
              <w:t>ETH/U of </w:t>
            </w:r>
            <w:r>
              <w:rPr>
                <w:w w:val="110"/>
                <w:sz w:val="22"/>
              </w:rPr>
              <w:t>Zurich Michigan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U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U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Rochester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(Wallis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2"/>
                <w:sz w:val="22"/>
              </w:rPr>
              <w:t>conference)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10"/>
                <w:sz w:val="22"/>
              </w:rPr>
              <w:t>Stanford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(SITE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conference,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Political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Economy)</w:t>
            </w:r>
          </w:p>
        </w:tc>
      </w:tr>
      <w:tr>
        <w:trPr>
          <w:trHeight w:val="604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2022/2023</w:t>
            </w:r>
          </w:p>
        </w:tc>
        <w:tc>
          <w:tcPr>
            <w:tcW w:w="72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Princeton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U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05"/>
                <w:sz w:val="22"/>
              </w:rPr>
              <w:t>National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Singapore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(online)</w:t>
            </w:r>
          </w:p>
        </w:tc>
      </w:tr>
      <w:tr>
        <w:trPr>
          <w:trHeight w:val="908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2021/2022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4791"/>
              <w:rPr>
                <w:sz w:val="22"/>
              </w:rPr>
            </w:pPr>
            <w:r>
              <w:rPr>
                <w:w w:val="110"/>
                <w:sz w:val="22"/>
              </w:rPr>
              <w:t>UC Berkeley </w:t>
            </w:r>
            <w:r>
              <w:rPr>
                <w:spacing w:val="-2"/>
                <w:w w:val="110"/>
                <w:sz w:val="22"/>
              </w:rPr>
              <w:t>Washington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State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Armenian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Association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Conference</w:t>
            </w:r>
          </w:p>
        </w:tc>
      </w:tr>
      <w:tr>
        <w:trPr>
          <w:trHeight w:val="908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2020/2021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4791"/>
              <w:rPr>
                <w:sz w:val="22"/>
              </w:rPr>
            </w:pPr>
            <w:r>
              <w:rPr>
                <w:w w:val="105"/>
                <w:sz w:val="22"/>
              </w:rPr>
              <w:t>University of </w:t>
            </w:r>
            <w:r>
              <w:rPr>
                <w:w w:val="105"/>
                <w:sz w:val="22"/>
              </w:rPr>
              <w:t>Cologne University of Bonn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Global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Seminar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Contests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Conflict</w:t>
            </w:r>
          </w:p>
        </w:tc>
      </w:tr>
      <w:tr>
        <w:trPr>
          <w:trHeight w:val="908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2018/2019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5541"/>
              <w:rPr>
                <w:sz w:val="22"/>
              </w:rPr>
            </w:pPr>
            <w:r>
              <w:rPr>
                <w:w w:val="110"/>
                <w:sz w:val="22"/>
              </w:rPr>
              <w:t>U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Pittsburgh U of Cologne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10"/>
                <w:sz w:val="22"/>
              </w:rPr>
              <w:t>U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Chicago,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Harris</w:t>
            </w:r>
            <w:r>
              <w:rPr>
                <w:spacing w:val="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School</w:t>
            </w:r>
          </w:p>
        </w:tc>
      </w:tr>
      <w:tr>
        <w:trPr>
          <w:trHeight w:val="1818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2017/2018</w:t>
            </w:r>
          </w:p>
        </w:tc>
        <w:tc>
          <w:tcPr>
            <w:tcW w:w="72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UQAM</w:t>
            </w:r>
          </w:p>
          <w:p>
            <w:pPr>
              <w:pStyle w:val="TableParagraph"/>
              <w:spacing w:line="271" w:lineRule="auto" w:before="35"/>
              <w:ind w:right="5541"/>
              <w:rPr>
                <w:sz w:val="22"/>
              </w:rPr>
            </w:pPr>
            <w:r>
              <w:rPr>
                <w:w w:val="110"/>
                <w:sz w:val="22"/>
              </w:rPr>
              <w:t>Queen’s U Columbia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</w:t>
            </w:r>
          </w:p>
          <w:p>
            <w:pPr>
              <w:pStyle w:val="TableParagraph"/>
              <w:spacing w:line="271" w:lineRule="auto" w:before="0"/>
              <w:ind w:right="2593"/>
              <w:rPr>
                <w:sz w:val="22"/>
              </w:rPr>
            </w:pPr>
            <w:r>
              <w:rPr>
                <w:w w:val="110"/>
                <w:sz w:val="22"/>
              </w:rPr>
              <w:t>ETH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Zurich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Workshop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Democracy Barcelona GSE Summer Forum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4"/>
                <w:w w:val="130"/>
                <w:sz w:val="22"/>
              </w:rPr>
              <w:t>EPSA</w:t>
            </w:r>
          </w:p>
        </w:tc>
      </w:tr>
      <w:tr>
        <w:trPr>
          <w:trHeight w:val="908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2015/2016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5824"/>
              <w:rPr>
                <w:sz w:val="22"/>
              </w:rPr>
            </w:pPr>
            <w:r>
              <w:rPr>
                <w:w w:val="110"/>
                <w:sz w:val="22"/>
              </w:rPr>
              <w:t>Yale U Vanderbilt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Southern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Methodist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U</w:t>
            </w:r>
          </w:p>
        </w:tc>
      </w:tr>
      <w:tr>
        <w:trPr>
          <w:trHeight w:val="3639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2014/2015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386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Max-Planck-Institute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Munich </w:t>
            </w:r>
            <w:r>
              <w:rPr>
                <w:w w:val="110"/>
                <w:sz w:val="22"/>
              </w:rPr>
              <w:t>New York U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Caltech</w:t>
            </w:r>
          </w:p>
          <w:p>
            <w:pPr>
              <w:pStyle w:val="TableParagraph"/>
              <w:spacing w:line="271" w:lineRule="auto" w:before="35"/>
              <w:ind w:right="4713"/>
              <w:rPr>
                <w:sz w:val="22"/>
              </w:rPr>
            </w:pPr>
            <w:r>
              <w:rPr>
                <w:w w:val="110"/>
                <w:sz w:val="22"/>
              </w:rPr>
              <w:t>U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Southern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California Illinois State U</w:t>
            </w:r>
          </w:p>
          <w:p>
            <w:pPr>
              <w:pStyle w:val="TableParagraph"/>
              <w:spacing w:line="271" w:lineRule="auto" w:before="0"/>
              <w:ind w:right="5541"/>
              <w:rPr>
                <w:sz w:val="22"/>
              </w:rPr>
            </w:pPr>
            <w:r>
              <w:rPr>
                <w:sz w:val="22"/>
              </w:rPr>
              <w:t>U of </w:t>
            </w:r>
            <w:r>
              <w:rPr>
                <w:sz w:val="22"/>
              </w:rPr>
              <w:t>Mannheim </w:t>
            </w:r>
            <w:r>
              <w:rPr>
                <w:w w:val="110"/>
                <w:sz w:val="22"/>
              </w:rPr>
              <w:t>ETH Zurich</w:t>
            </w:r>
          </w:p>
          <w:p>
            <w:pPr>
              <w:pStyle w:val="TableParagraph"/>
              <w:spacing w:line="271" w:lineRule="auto" w:before="0"/>
              <w:ind w:right="2593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Princeton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Workshop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Public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Economics </w:t>
            </w:r>
            <w:r>
              <w:rPr>
                <w:w w:val="110"/>
                <w:sz w:val="22"/>
              </w:rPr>
              <w:t>Brigham Young U</w:t>
            </w:r>
          </w:p>
          <w:p>
            <w:pPr>
              <w:pStyle w:val="TableParagraph"/>
              <w:spacing w:line="271" w:lineRule="auto" w:before="0"/>
              <w:ind w:right="1857"/>
              <w:rPr>
                <w:sz w:val="22"/>
              </w:rPr>
            </w:pPr>
            <w:r>
              <w:rPr>
                <w:w w:val="105"/>
                <w:sz w:val="22"/>
              </w:rPr>
              <w:t>Priorat Workshop on Theoretical Political </w:t>
            </w:r>
            <w:r>
              <w:rPr>
                <w:w w:val="105"/>
                <w:sz w:val="22"/>
              </w:rPr>
              <w:t>Science Higher School of Economics, Moscow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New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School,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Moscow</w:t>
            </w:r>
          </w:p>
        </w:tc>
      </w:tr>
      <w:tr>
        <w:trPr>
          <w:trHeight w:val="909" w:hRule="atLeast"/>
        </w:trPr>
        <w:tc>
          <w:tcPr>
            <w:tcW w:w="1221" w:type="dxa"/>
            <w:tcBorders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2013/2014</w:t>
            </w:r>
          </w:p>
        </w:tc>
        <w:tc>
          <w:tcPr>
            <w:tcW w:w="7206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UC</w:t>
            </w:r>
            <w:r>
              <w:rPr>
                <w:spacing w:val="3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Irvine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Michigan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Notre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Dame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1273" w:footer="408" w:top="1880" w:bottom="600" w:left="1440" w:right="1440"/>
        </w:sectPr>
      </w:pPr>
    </w:p>
    <w:p>
      <w:pPr>
        <w:pStyle w:val="BodyText"/>
        <w:spacing w:before="10"/>
        <w:rPr>
          <w:b/>
          <w:sz w:val="10"/>
        </w:rPr>
      </w:pPr>
    </w:p>
    <w:tbl>
      <w:tblPr>
        <w:tblW w:w="0" w:type="auto"/>
        <w:jc w:val="left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1"/>
        <w:gridCol w:w="7206"/>
      </w:tblGrid>
      <w:tr>
        <w:trPr>
          <w:trHeight w:val="909" w:hRule="atLeast"/>
        </w:trPr>
        <w:tc>
          <w:tcPr>
            <w:tcW w:w="1221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6" w:type="dxa"/>
            <w:tcBorders>
              <w:top w:val="nil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sz w:val="22"/>
              </w:rPr>
              <w:t>Western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Illinois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10"/>
                <w:sz w:val="22"/>
              </w:rPr>
              <w:t>U</w:t>
            </w:r>
          </w:p>
          <w:p>
            <w:pPr>
              <w:pStyle w:val="TableParagraph"/>
              <w:spacing w:line="300" w:lineRule="atLeast" w:before="3"/>
              <w:ind w:right="2593"/>
              <w:rPr>
                <w:sz w:val="22"/>
              </w:rPr>
            </w:pPr>
            <w:r>
              <w:rPr>
                <w:w w:val="105"/>
                <w:sz w:val="22"/>
              </w:rPr>
              <w:t>American Political Science Association </w:t>
            </w:r>
            <w:r>
              <w:rPr>
                <w:w w:val="105"/>
                <w:sz w:val="22"/>
              </w:rPr>
              <w:t>meeting Central Bank of Armenia</w:t>
            </w:r>
          </w:p>
        </w:tc>
      </w:tr>
      <w:tr>
        <w:trPr>
          <w:trHeight w:val="1515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2012/2013</w:t>
            </w:r>
          </w:p>
        </w:tc>
        <w:tc>
          <w:tcPr>
            <w:tcW w:w="72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5"/>
                <w:sz w:val="22"/>
              </w:rPr>
              <w:t>GSB</w:t>
            </w:r>
            <w:r>
              <w:rPr>
                <w:spacing w:val="46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Stanford</w:t>
            </w:r>
          </w:p>
          <w:p>
            <w:pPr>
              <w:pStyle w:val="TableParagraph"/>
              <w:spacing w:line="271" w:lineRule="auto" w:before="35"/>
              <w:ind w:right="2930"/>
              <w:rPr>
                <w:sz w:val="22"/>
              </w:rPr>
            </w:pPr>
            <w:r>
              <w:rPr>
                <w:w w:val="110"/>
                <w:sz w:val="22"/>
              </w:rPr>
              <w:t>PECA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(Chicago/Northwestern) </w:t>
            </w:r>
            <w:r>
              <w:rPr>
                <w:spacing w:val="-2"/>
                <w:w w:val="110"/>
                <w:sz w:val="22"/>
              </w:rPr>
              <w:t>Northwestern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Midwest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Political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Association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meeting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05"/>
                <w:sz w:val="22"/>
              </w:rPr>
              <w:t>Princeton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Political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Economy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Conference</w:t>
            </w:r>
          </w:p>
        </w:tc>
      </w:tr>
      <w:tr>
        <w:trPr>
          <w:trHeight w:val="1818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2011/2012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4791"/>
              <w:rPr>
                <w:sz w:val="22"/>
              </w:rPr>
            </w:pPr>
            <w:r>
              <w:rPr>
                <w:w w:val="110"/>
                <w:sz w:val="22"/>
              </w:rPr>
              <w:t>Princeton U </w:t>
            </w:r>
            <w:r>
              <w:rPr>
                <w:spacing w:val="-4"/>
                <w:w w:val="110"/>
                <w:sz w:val="22"/>
              </w:rPr>
              <w:t>Washington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U</w:t>
            </w:r>
          </w:p>
          <w:p>
            <w:pPr>
              <w:pStyle w:val="TableParagraph"/>
              <w:spacing w:line="271" w:lineRule="auto" w:before="0"/>
              <w:ind w:right="1728"/>
              <w:rPr>
                <w:sz w:val="22"/>
              </w:rPr>
            </w:pPr>
            <w:r>
              <w:rPr>
                <w:w w:val="105"/>
                <w:sz w:val="22"/>
              </w:rPr>
              <w:t>Midwest Political Science Association Meetings, Chicago Erasmus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Rotterdam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(Political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workshop)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Cologne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Bielefeld</w:t>
            </w:r>
          </w:p>
        </w:tc>
      </w:tr>
      <w:tr>
        <w:trPr>
          <w:trHeight w:val="1515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2010/2011</w:t>
            </w:r>
          </w:p>
        </w:tc>
        <w:tc>
          <w:tcPr>
            <w:tcW w:w="72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Purdue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U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10"/>
                <w:sz w:val="22"/>
              </w:rPr>
              <w:t>U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Southern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California</w:t>
            </w:r>
          </w:p>
          <w:p>
            <w:pPr>
              <w:pStyle w:val="TableParagraph"/>
              <w:spacing w:line="271" w:lineRule="auto" w:before="35"/>
              <w:ind w:right="1728"/>
              <w:rPr>
                <w:sz w:val="22"/>
              </w:rPr>
            </w:pPr>
            <w:r>
              <w:rPr>
                <w:w w:val="105"/>
                <w:sz w:val="22"/>
              </w:rPr>
              <w:t>Midwest Political Science Association Meetings, Chicago New York U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20"/>
                <w:sz w:val="22"/>
              </w:rPr>
              <w:t>FU</w:t>
            </w:r>
            <w:r>
              <w:rPr>
                <w:spacing w:val="26"/>
                <w:w w:val="120"/>
                <w:sz w:val="22"/>
              </w:rPr>
              <w:t> </w:t>
            </w:r>
            <w:r>
              <w:rPr>
                <w:spacing w:val="-2"/>
                <w:w w:val="120"/>
                <w:sz w:val="22"/>
              </w:rPr>
              <w:t>Berlin</w:t>
            </w:r>
          </w:p>
        </w:tc>
      </w:tr>
      <w:tr>
        <w:trPr>
          <w:trHeight w:val="2425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2009/2010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2593"/>
              <w:rPr>
                <w:sz w:val="22"/>
              </w:rPr>
            </w:pPr>
            <w:r>
              <w:rPr>
                <w:w w:val="110"/>
                <w:sz w:val="22"/>
              </w:rPr>
              <w:t>PECA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(U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Chicago/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Northwestern) U of Rochester</w:t>
            </w:r>
          </w:p>
          <w:p>
            <w:pPr>
              <w:pStyle w:val="TableParagraph"/>
              <w:spacing w:line="271" w:lineRule="auto" w:before="0"/>
              <w:ind w:right="3864"/>
              <w:rPr>
                <w:sz w:val="22"/>
              </w:rPr>
            </w:pPr>
            <w:r>
              <w:rPr>
                <w:w w:val="105"/>
                <w:sz w:val="22"/>
              </w:rPr>
              <w:t>Wallis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conference,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Rochester U of Iowa</w:t>
            </w:r>
          </w:p>
          <w:p>
            <w:pPr>
              <w:pStyle w:val="TableParagraph"/>
              <w:spacing w:line="271" w:lineRule="auto" w:before="0"/>
              <w:ind w:right="554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Texas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Tech </w:t>
            </w:r>
            <w:r>
              <w:rPr>
                <w:w w:val="110"/>
                <w:sz w:val="22"/>
              </w:rPr>
              <w:t>Duke U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10"/>
                <w:sz w:val="22"/>
              </w:rPr>
              <w:t>U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Frankfurt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Munich</w:t>
            </w:r>
          </w:p>
        </w:tc>
      </w:tr>
      <w:tr>
        <w:trPr>
          <w:trHeight w:val="2729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2008/2009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5728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Harvard/MIT </w:t>
            </w:r>
            <w:r>
              <w:rPr>
                <w:w w:val="115"/>
                <w:sz w:val="22"/>
              </w:rPr>
              <w:t>Clemson U UC Berkeley Columbia U</w:t>
            </w:r>
          </w:p>
          <w:p>
            <w:pPr>
              <w:pStyle w:val="TableParagraph"/>
              <w:spacing w:line="271" w:lineRule="auto" w:before="0"/>
              <w:ind w:right="4228"/>
              <w:rPr>
                <w:sz w:val="22"/>
              </w:rPr>
            </w:pPr>
            <w:r>
              <w:rPr>
                <w:w w:val="105"/>
                <w:sz w:val="22"/>
              </w:rPr>
              <w:t>Northern Illinois U Wissenschaftszentrum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Berlin U of Rotterdam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Copenhagen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10"/>
                <w:sz w:val="22"/>
              </w:rPr>
              <w:t>Free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Berlin</w:t>
            </w:r>
          </w:p>
        </w:tc>
      </w:tr>
      <w:tr>
        <w:trPr>
          <w:trHeight w:val="1515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2007/2008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5824"/>
              <w:rPr>
                <w:sz w:val="22"/>
              </w:rPr>
            </w:pPr>
            <w:r>
              <w:rPr>
                <w:w w:val="105"/>
                <w:sz w:val="22"/>
              </w:rPr>
              <w:t>U of </w:t>
            </w:r>
            <w:r>
              <w:rPr>
                <w:w w:val="105"/>
                <w:sz w:val="22"/>
              </w:rPr>
              <w:t>Munich U of Bonn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London</w:t>
            </w:r>
          </w:p>
          <w:p>
            <w:pPr>
              <w:pStyle w:val="TableParagraph"/>
              <w:spacing w:line="300" w:lineRule="atLeast" w:before="3"/>
              <w:ind w:right="345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UQAM Political Economy </w:t>
            </w:r>
            <w:r>
              <w:rPr>
                <w:spacing w:val="-2"/>
                <w:w w:val="110"/>
                <w:sz w:val="22"/>
              </w:rPr>
              <w:t>Conference UNC-Charlotte</w:t>
            </w:r>
          </w:p>
        </w:tc>
      </w:tr>
      <w:tr>
        <w:trPr>
          <w:trHeight w:val="302" w:hRule="atLeast"/>
        </w:trPr>
        <w:tc>
          <w:tcPr>
            <w:tcW w:w="1221" w:type="dxa"/>
            <w:tcBorders>
              <w:bottom w:val="nil"/>
            </w:tcBorders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2006/2007</w:t>
            </w:r>
          </w:p>
        </w:tc>
        <w:tc>
          <w:tcPr>
            <w:tcW w:w="7206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Penn State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U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header="1273" w:footer="408" w:top="1880" w:bottom="600" w:left="1440" w:right="1440"/>
        </w:sectPr>
      </w:pP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1"/>
        <w:gridCol w:w="7206"/>
      </w:tblGrid>
      <w:tr>
        <w:trPr>
          <w:trHeight w:val="2123" w:hRule="atLeast"/>
        </w:trPr>
        <w:tc>
          <w:tcPr>
            <w:tcW w:w="1221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06" w:type="dxa"/>
            <w:tcBorders>
              <w:top w:val="nil"/>
            </w:tcBorders>
          </w:tcPr>
          <w:p>
            <w:pPr>
              <w:pStyle w:val="TableParagraph"/>
              <w:spacing w:line="271" w:lineRule="auto" w:before="3"/>
              <w:ind w:right="3450"/>
              <w:rPr>
                <w:sz w:val="22"/>
              </w:rPr>
            </w:pPr>
            <w:r>
              <w:rPr>
                <w:w w:val="110"/>
                <w:sz w:val="22"/>
              </w:rPr>
              <w:t>U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Pennsylvania,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PIER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conference UC Berkeley</w:t>
            </w:r>
          </w:p>
          <w:p>
            <w:pPr>
              <w:pStyle w:val="TableParagraph"/>
              <w:spacing w:line="271" w:lineRule="auto" w:before="0"/>
              <w:ind w:right="5308"/>
              <w:rPr>
                <w:sz w:val="22"/>
              </w:rPr>
            </w:pPr>
            <w:r>
              <w:rPr>
                <w:w w:val="105"/>
                <w:sz w:val="22"/>
              </w:rPr>
              <w:t>U of Toronto Simon Fraser U Michigan State </w:t>
            </w:r>
            <w:r>
              <w:rPr>
                <w:w w:val="105"/>
                <w:sz w:val="22"/>
              </w:rPr>
              <w:t>U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10"/>
                <w:sz w:val="22"/>
              </w:rPr>
              <w:t>Gerzensee,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CEPR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–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European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Summer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Symposium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on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Theory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Bern</w:t>
            </w:r>
          </w:p>
        </w:tc>
      </w:tr>
      <w:tr>
        <w:trPr>
          <w:trHeight w:val="1515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2005/2006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3864"/>
              <w:rPr>
                <w:sz w:val="22"/>
              </w:rPr>
            </w:pPr>
            <w:r>
              <w:rPr>
                <w:w w:val="105"/>
                <w:sz w:val="22"/>
              </w:rPr>
              <w:t>U of Dresden Wissenschaftszentrum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Berlin</w:t>
            </w:r>
          </w:p>
          <w:p>
            <w:pPr>
              <w:pStyle w:val="TableParagraph"/>
              <w:spacing w:line="271" w:lineRule="auto" w:before="0"/>
              <w:ind w:right="1728"/>
              <w:rPr>
                <w:sz w:val="22"/>
              </w:rPr>
            </w:pPr>
            <w:r>
              <w:rPr>
                <w:w w:val="105"/>
                <w:sz w:val="22"/>
              </w:rPr>
              <w:t>U of Rochester, Wallis Conference on Political Economy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 of Guelph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10"/>
                <w:sz w:val="22"/>
              </w:rPr>
              <w:t>U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Zurich</w:t>
            </w:r>
          </w:p>
        </w:tc>
      </w:tr>
      <w:tr>
        <w:trPr>
          <w:trHeight w:val="604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2004/2005</w:t>
            </w:r>
          </w:p>
        </w:tc>
        <w:tc>
          <w:tcPr>
            <w:tcW w:w="72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Northwestern,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MEDS–Kellogg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Maastricht</w:t>
            </w:r>
          </w:p>
        </w:tc>
      </w:tr>
      <w:tr>
        <w:trPr>
          <w:trHeight w:val="1211" w:hRule="atLeast"/>
        </w:trPr>
        <w:tc>
          <w:tcPr>
            <w:tcW w:w="1221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2003/2004</w:t>
            </w:r>
          </w:p>
        </w:tc>
        <w:tc>
          <w:tcPr>
            <w:tcW w:w="7206" w:type="dxa"/>
          </w:tcPr>
          <w:p>
            <w:pPr>
              <w:pStyle w:val="TableParagraph"/>
              <w:spacing w:line="271" w:lineRule="auto"/>
              <w:ind w:right="5821"/>
              <w:rPr>
                <w:sz w:val="22"/>
              </w:rPr>
            </w:pPr>
            <w:r>
              <w:rPr>
                <w:w w:val="110"/>
                <w:sz w:val="22"/>
              </w:rPr>
              <w:t>Indiana U Iowa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 Bocconi U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Munich</w:t>
            </w:r>
          </w:p>
        </w:tc>
      </w:tr>
      <w:tr>
        <w:trPr>
          <w:trHeight w:val="2743" w:hRule="atLeast"/>
        </w:trPr>
        <w:tc>
          <w:tcPr>
            <w:tcW w:w="1221" w:type="dxa"/>
            <w:tcBorders>
              <w:bottom w:val="double" w:sz="4" w:space="0" w:color="000000"/>
            </w:tcBorders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2002/2003</w:t>
            </w:r>
          </w:p>
        </w:tc>
        <w:tc>
          <w:tcPr>
            <w:tcW w:w="7206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Rochester</w:t>
            </w:r>
          </w:p>
          <w:p>
            <w:pPr>
              <w:pStyle w:val="TableParagraph"/>
              <w:spacing w:line="271" w:lineRule="auto" w:before="35"/>
              <w:ind w:right="3864"/>
              <w:rPr>
                <w:sz w:val="22"/>
              </w:rPr>
            </w:pPr>
            <w:r>
              <w:rPr>
                <w:w w:val="110"/>
                <w:sz w:val="22"/>
              </w:rPr>
              <w:t>U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Illinois,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Urbana-</w:t>
            </w:r>
            <w:r>
              <w:rPr>
                <w:w w:val="110"/>
                <w:sz w:val="22"/>
              </w:rPr>
              <w:t>Champaign U of California, Davis</w:t>
            </w:r>
          </w:p>
          <w:p>
            <w:pPr>
              <w:pStyle w:val="TableParagraph"/>
              <w:spacing w:line="271" w:lineRule="auto" w:before="0"/>
              <w:ind w:right="5728"/>
              <w:rPr>
                <w:sz w:val="22"/>
              </w:rPr>
            </w:pPr>
            <w:r>
              <w:rPr>
                <w:w w:val="105"/>
                <w:sz w:val="22"/>
              </w:rPr>
              <w:t>Ohio State U New York U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w w:val="105"/>
                <w:sz w:val="22"/>
              </w:rPr>
              <w:t>U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Montreal U of Toronto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w w:val="105"/>
                <w:sz w:val="22"/>
              </w:rPr>
              <w:t>U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Pennsylvania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Queen’s</w:t>
            </w:r>
            <w:r>
              <w:rPr>
                <w:spacing w:val="25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U</w:t>
            </w:r>
          </w:p>
        </w:tc>
      </w:tr>
    </w:tbl>
    <w:sectPr>
      <w:pgSz w:w="12240" w:h="15840"/>
      <w:pgMar w:header="1273" w:footer="408" w:top="1880" w:bottom="6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3851262</wp:posOffset>
              </wp:positionH>
              <wp:positionV relativeFrom="page">
                <wp:posOffset>9639391</wp:posOffset>
              </wp:positionV>
              <wp:extent cx="158750" cy="1847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3.248993pt;margin-top:759.007202pt;width:12.5pt;height:14.55pt;mso-position-horizontal-relative:page;mso-position-vertical-relative:page;z-index:-159175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1007999</wp:posOffset>
              </wp:positionH>
              <wp:positionV relativeFrom="page">
                <wp:posOffset>966609</wp:posOffset>
              </wp:positionV>
              <wp:extent cx="58324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8324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2475" h="0">
                            <a:moveTo>
                              <a:pt x="0" y="0"/>
                            </a:moveTo>
                            <a:lnTo>
                              <a:pt x="58320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19104" from="79.370003pt,76.111pt" to="538.583003pt,76.111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7888">
              <wp:simplePos x="0" y="0"/>
              <wp:positionH relativeFrom="page">
                <wp:posOffset>995299</wp:posOffset>
              </wp:positionH>
              <wp:positionV relativeFrom="page">
                <wp:posOffset>795847</wp:posOffset>
              </wp:positionV>
              <wp:extent cx="716915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691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M.</w:t>
                          </w:r>
                          <w:r>
                            <w:rPr>
                              <w:spacing w:val="2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Polborn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8.370003pt;margin-top:62.665176pt;width:56.45pt;height:12.95pt;mso-position-horizontal-relative:page;mso-position-vertical-relative:page;z-index:-15918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w w:val="105"/>
                      </w:rPr>
                      <w:t>M.</w:t>
                    </w:r>
                    <w:r>
                      <w:rPr>
                        <w:spacing w:val="22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Polborn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400">
              <wp:simplePos x="0" y="0"/>
              <wp:positionH relativeFrom="page">
                <wp:posOffset>6118963</wp:posOffset>
              </wp:positionH>
              <wp:positionV relativeFrom="page">
                <wp:posOffset>795847</wp:posOffset>
              </wp:positionV>
              <wp:extent cx="734060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3406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/>
                            <w:t>March</w:t>
                          </w:r>
                          <w:r>
                            <w:rPr>
                              <w:spacing w:val="48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808167pt;margin-top:62.665176pt;width:57.8pt;height:12.95pt;mso-position-horizontal-relative:page;mso-position-vertical-relative:page;z-index:-159180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/>
                      <w:t>March</w:t>
                    </w:r>
                    <w:r>
                      <w:rPr>
                        <w:spacing w:val="48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595" w:hanging="34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3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7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595" w:right="26" w:hanging="44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11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attias.polborn@vanderbilt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2026-01-29T09:46:32Z</dcterms:created>
  <dcterms:modified xsi:type="dcterms:W3CDTF">2026-01-29T09:46:32Z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2024-03-30T00:00:00Z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4.10.0 (1.40.24)</vt:lpwstr>
  </property>
  <property fmtid="{D5CDD505-2E9C-101B-9397-08002B2CF9AE}" pid="6" name="Producer">
    <vt:lpwstr>MiKTeX pdfTeX-1.40.24</vt:lpwstr>
  </property>
</Properties>
</file>