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2" w:lineRule="auto" w:before="61"/>
        <w:ind w:left="3612" w:right="3610"/>
        <w:jc w:val="center"/>
      </w:pPr>
      <w:r>
        <w:rPr/>
        <w:t>Curriculum</w:t>
      </w:r>
      <w:r>
        <w:rPr>
          <w:spacing w:val="-15"/>
        </w:rPr>
        <w:t> </w:t>
      </w:r>
      <w:r>
        <w:rPr/>
        <w:t>Vitae April 2018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2" w:lineRule="auto" w:before="1" w:after="0"/>
        <w:ind w:left="1080" w:right="5760" w:hanging="720"/>
        <w:jc w:val="left"/>
        <w:rPr>
          <w:sz w:val="24"/>
        </w:rPr>
      </w:pPr>
      <w:r>
        <w:rPr>
          <w:sz w:val="24"/>
        </w:rPr>
        <w:t>Richard Cothren Associate Professor Department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Economics</w:t>
      </w:r>
    </w:p>
    <w:p>
      <w:pPr>
        <w:pStyle w:val="BodyText"/>
        <w:spacing w:line="242" w:lineRule="auto" w:before="2"/>
        <w:ind w:left="1080" w:right="2604"/>
      </w:pPr>
      <w:r>
        <w:rPr/>
        <w:t>Virginia</w:t>
      </w:r>
      <w:r>
        <w:rPr>
          <w:spacing w:val="-6"/>
        </w:rPr>
        <w:t> </w:t>
      </w:r>
      <w:r>
        <w:rPr/>
        <w:t>Polytechnic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 Blacksburg, VA 24061-0316</w:t>
      </w:r>
    </w:p>
    <w:p>
      <w:pPr>
        <w:pStyle w:val="BodyText"/>
        <w:spacing w:before="5"/>
      </w:pPr>
    </w:p>
    <w:p>
      <w:pPr>
        <w:pStyle w:val="BodyText"/>
        <w:spacing w:before="1"/>
        <w:ind w:right="5409"/>
        <w:jc w:val="right"/>
      </w:pPr>
      <w:r>
        <w:rPr/>
        <w:t>Phone: 540-231-6980 </w:t>
      </w:r>
      <w:r>
        <w:rPr>
          <w:spacing w:val="-2"/>
        </w:rPr>
        <w:t>(office)</w:t>
      </w:r>
    </w:p>
    <w:p>
      <w:pPr>
        <w:pStyle w:val="BodyText"/>
        <w:spacing w:before="3"/>
        <w:ind w:right="5444"/>
        <w:jc w:val="right"/>
      </w:pPr>
      <w:r>
        <w:rPr/>
        <w:t>540-552-7338 </w:t>
      </w:r>
      <w:r>
        <w:rPr>
          <w:spacing w:val="-2"/>
        </w:rPr>
        <w:t>(home)</w:t>
      </w:r>
    </w:p>
    <w:p>
      <w:pPr>
        <w:pStyle w:val="BodyText"/>
        <w:spacing w:before="4"/>
        <w:ind w:left="1080"/>
      </w:pPr>
      <w:r>
        <w:rPr/>
        <w:t>email:</w:t>
      </w:r>
      <w:r>
        <w:rPr>
          <w:spacing w:val="-2"/>
        </w:rPr>
        <w:t> </w:t>
      </w:r>
      <w:hyperlink r:id="rId5">
        <w:r>
          <w:rPr>
            <w:spacing w:val="-2"/>
          </w:rPr>
          <w:t>rcothren@vt.edu</w:t>
        </w:r>
      </w:hyperlink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1"/>
        <w:jc w:val="left"/>
        <w:rPr>
          <w:sz w:val="24"/>
        </w:rPr>
      </w:pPr>
      <w:r>
        <w:rPr>
          <w:spacing w:val="-2"/>
          <w:sz w:val="24"/>
        </w:rPr>
        <w:t>Education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2" w:lineRule="auto" w:before="0" w:after="0"/>
        <w:ind w:left="1800" w:right="2470" w:hanging="720"/>
        <w:jc w:val="left"/>
        <w:rPr>
          <w:sz w:val="24"/>
        </w:rPr>
      </w:pPr>
      <w:r>
        <w:rPr>
          <w:sz w:val="24"/>
        </w:rPr>
        <w:t>B.S.</w:t>
      </w:r>
      <w:r>
        <w:rPr>
          <w:spacing w:val="-6"/>
          <w:sz w:val="24"/>
        </w:rPr>
        <w:t> </w:t>
      </w:r>
      <w:r>
        <w:rPr>
          <w:sz w:val="24"/>
        </w:rPr>
        <w:t>(Phi</w:t>
      </w:r>
      <w:r>
        <w:rPr>
          <w:spacing w:val="-6"/>
          <w:sz w:val="24"/>
        </w:rPr>
        <w:t> </w:t>
      </w:r>
      <w:r>
        <w:rPr>
          <w:sz w:val="24"/>
        </w:rPr>
        <w:t>Beta</w:t>
      </w:r>
      <w:r>
        <w:rPr>
          <w:spacing w:val="-6"/>
          <w:sz w:val="24"/>
        </w:rPr>
        <w:t> </w:t>
      </w:r>
      <w:r>
        <w:rPr>
          <w:sz w:val="24"/>
        </w:rPr>
        <w:t>Kappa</w:t>
      </w:r>
      <w:r>
        <w:rPr>
          <w:spacing w:val="-6"/>
          <w:sz w:val="24"/>
        </w:rPr>
        <w:t> </w:t>
      </w:r>
      <w:r>
        <w:rPr>
          <w:sz w:val="24"/>
        </w:rPr>
        <w:t>graduate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mathematics)</w:t>
      </w:r>
      <w:r>
        <w:rPr>
          <w:spacing w:val="-6"/>
          <w:sz w:val="24"/>
        </w:rPr>
        <w:t> </w:t>
      </w:r>
      <w:r>
        <w:rPr>
          <w:sz w:val="24"/>
        </w:rPr>
        <w:t>1973 Wake Forest University</w:t>
      </w:r>
    </w:p>
    <w:p>
      <w:pPr>
        <w:pStyle w:val="BodyText"/>
        <w:spacing w:before="2"/>
        <w:ind w:left="1800"/>
      </w:pPr>
      <w:r>
        <w:rPr/>
        <w:t>Winston-Salem,</w:t>
      </w:r>
      <w:r>
        <w:rPr>
          <w:spacing w:val="-5"/>
        </w:rPr>
        <w:t> NC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2" w:lineRule="auto" w:before="0" w:after="0"/>
        <w:ind w:left="1800" w:right="5089" w:hanging="720"/>
        <w:jc w:val="left"/>
        <w:rPr>
          <w:sz w:val="24"/>
        </w:rPr>
      </w:pPr>
      <w:r>
        <w:rPr>
          <w:sz w:val="24"/>
        </w:rPr>
        <w:t>M.S.</w:t>
      </w:r>
      <w:r>
        <w:rPr>
          <w:spacing w:val="-15"/>
          <w:sz w:val="24"/>
        </w:rPr>
        <w:t> </w:t>
      </w:r>
      <w:r>
        <w:rPr>
          <w:sz w:val="24"/>
        </w:rPr>
        <w:t>(Mathematics)</w:t>
      </w:r>
      <w:r>
        <w:rPr>
          <w:spacing w:val="-15"/>
          <w:sz w:val="24"/>
        </w:rPr>
        <w:t> </w:t>
      </w:r>
      <w:r>
        <w:rPr>
          <w:sz w:val="24"/>
        </w:rPr>
        <w:t>1975 University of Illinois Urbana, Illinois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2" w:lineRule="auto" w:before="0" w:after="0"/>
        <w:ind w:left="1800" w:right="4775" w:hanging="720"/>
        <w:jc w:val="left"/>
        <w:rPr>
          <w:sz w:val="24"/>
        </w:rPr>
      </w:pPr>
      <w:r>
        <w:rPr>
          <w:sz w:val="24"/>
        </w:rPr>
        <w:t>Ph.D. (Economics) 1981 University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North</w:t>
      </w:r>
      <w:r>
        <w:rPr>
          <w:spacing w:val="-12"/>
          <w:sz w:val="24"/>
        </w:rPr>
        <w:t> </w:t>
      </w:r>
      <w:r>
        <w:rPr>
          <w:sz w:val="24"/>
        </w:rPr>
        <w:t>Carolina Chapel Hill, NC</w:t>
      </w:r>
    </w:p>
    <w:p>
      <w:pPr>
        <w:pStyle w:val="BodyText"/>
        <w:spacing w:line="242" w:lineRule="auto" w:before="3"/>
        <w:ind w:left="1800" w:right="2101"/>
      </w:pPr>
      <w:r>
        <w:rPr/>
        <w:t>Dissertation:</w:t>
      </w:r>
      <w:r>
        <w:rPr>
          <w:spacing w:val="-5"/>
        </w:rPr>
        <w:t> </w:t>
      </w:r>
      <w:r>
        <w:rPr/>
        <w:t>Essays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Indexation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Contract</w:t>
      </w:r>
      <w:r>
        <w:rPr>
          <w:spacing w:val="-5"/>
        </w:rPr>
        <w:t> </w:t>
      </w:r>
      <w:r>
        <w:rPr/>
        <w:t>Theory Chairman: Roger N. Waud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1"/>
        <w:jc w:val="left"/>
        <w:rPr>
          <w:sz w:val="24"/>
        </w:rPr>
      </w:pPr>
      <w:r>
        <w:rPr>
          <w:spacing w:val="-2"/>
          <w:sz w:val="24"/>
        </w:rPr>
        <w:t>Employment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2" w:lineRule="auto" w:before="1" w:after="0"/>
        <w:ind w:left="1800" w:right="5062" w:hanging="720"/>
        <w:jc w:val="left"/>
        <w:rPr>
          <w:sz w:val="24"/>
        </w:rPr>
      </w:pPr>
      <w:r>
        <w:rPr>
          <w:sz w:val="24"/>
        </w:rPr>
        <w:t>Instructor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Mathematics Mars Hill College</w:t>
      </w:r>
    </w:p>
    <w:p>
      <w:pPr>
        <w:pStyle w:val="BodyText"/>
        <w:spacing w:before="1"/>
        <w:ind w:left="1800"/>
      </w:pPr>
      <w:r>
        <w:rPr/>
        <w:t>Mars Hill, </w:t>
      </w:r>
      <w:r>
        <w:rPr>
          <w:spacing w:val="-5"/>
        </w:rPr>
        <w:t>NC</w:t>
      </w:r>
    </w:p>
    <w:p>
      <w:pPr>
        <w:pStyle w:val="BodyText"/>
        <w:spacing w:before="4"/>
        <w:ind w:left="1800"/>
      </w:pPr>
      <w:r>
        <w:rPr/>
        <w:t>Fall 1975 to Spring </w:t>
      </w:r>
      <w:r>
        <w:rPr>
          <w:spacing w:val="-4"/>
        </w:rPr>
        <w:t>1976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2" w:lineRule="auto" w:before="0" w:after="0"/>
        <w:ind w:left="1800" w:right="4323" w:hanging="720"/>
        <w:jc w:val="left"/>
        <w:rPr>
          <w:sz w:val="24"/>
        </w:rPr>
      </w:pPr>
      <w:r>
        <w:rPr>
          <w:sz w:val="24"/>
        </w:rPr>
        <w:t>Assistant</w:t>
      </w:r>
      <w:r>
        <w:rPr>
          <w:spacing w:val="-13"/>
          <w:sz w:val="24"/>
        </w:rPr>
        <w:t> </w:t>
      </w:r>
      <w:r>
        <w:rPr>
          <w:sz w:val="24"/>
        </w:rPr>
        <w:t>Professor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Economics Brown University</w:t>
      </w:r>
    </w:p>
    <w:p>
      <w:pPr>
        <w:pStyle w:val="BodyText"/>
        <w:spacing w:before="2"/>
        <w:ind w:left="1800"/>
      </w:pPr>
      <w:r>
        <w:rPr/>
        <w:t>Providence, </w:t>
      </w:r>
      <w:r>
        <w:rPr>
          <w:spacing w:val="-5"/>
        </w:rPr>
        <w:t>RI</w:t>
      </w:r>
    </w:p>
    <w:p>
      <w:pPr>
        <w:pStyle w:val="BodyText"/>
        <w:spacing w:before="4"/>
        <w:ind w:left="1800"/>
      </w:pPr>
      <w:r>
        <w:rPr/>
        <w:t>Fall 1981 to Spring </w:t>
      </w:r>
      <w:r>
        <w:rPr>
          <w:spacing w:val="-4"/>
        </w:rPr>
        <w:t>1985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20"/>
        <w:jc w:val="left"/>
        <w:rPr>
          <w:sz w:val="24"/>
        </w:rPr>
      </w:pPr>
      <w:r>
        <w:rPr>
          <w:sz w:val="24"/>
        </w:rPr>
        <w:t>Assistant Professor of </w:t>
      </w:r>
      <w:r>
        <w:rPr>
          <w:spacing w:val="-2"/>
          <w:sz w:val="24"/>
        </w:rPr>
        <w:t>Economics</w:t>
      </w:r>
    </w:p>
    <w:p>
      <w:pPr>
        <w:pStyle w:val="BodyText"/>
        <w:spacing w:line="242" w:lineRule="auto" w:before="3"/>
        <w:ind w:left="1800" w:right="2604"/>
      </w:pPr>
      <w:r>
        <w:rPr/>
        <w:t>Virginia</w:t>
      </w:r>
      <w:r>
        <w:rPr>
          <w:spacing w:val="-6"/>
        </w:rPr>
        <w:t> </w:t>
      </w:r>
      <w:r>
        <w:rPr/>
        <w:t>Polytechnic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 Fall 1985 to Fall 1990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20"/>
        <w:jc w:val="left"/>
        <w:rPr>
          <w:sz w:val="24"/>
        </w:rPr>
      </w:pPr>
      <w:r>
        <w:rPr>
          <w:sz w:val="24"/>
        </w:rPr>
        <w:t>Associate </w:t>
      </w:r>
      <w:r>
        <w:rPr>
          <w:spacing w:val="-2"/>
          <w:sz w:val="24"/>
        </w:rPr>
        <w:t>Professor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line="242" w:lineRule="auto" w:before="80"/>
        <w:ind w:left="1800" w:right="2604"/>
      </w:pPr>
      <w:r>
        <w:rPr/>
        <w:t>Virginia</w:t>
      </w:r>
      <w:r>
        <w:rPr>
          <w:spacing w:val="-6"/>
        </w:rPr>
        <w:t> </w:t>
      </w:r>
      <w:r>
        <w:rPr/>
        <w:t>Polytechnic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 Fall 1990 to present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Professional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Activities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2" w:lineRule="auto" w:before="0" w:after="0"/>
        <w:ind w:left="1800" w:right="5303" w:hanging="720"/>
        <w:jc w:val="left"/>
        <w:rPr>
          <w:sz w:val="24"/>
        </w:rPr>
      </w:pPr>
      <w:r>
        <w:rPr>
          <w:sz w:val="24"/>
        </w:rPr>
        <w:t>Served as referee for: Economics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Politics</w:t>
      </w:r>
    </w:p>
    <w:p>
      <w:pPr>
        <w:pStyle w:val="BodyText"/>
        <w:spacing w:line="242" w:lineRule="auto" w:before="2"/>
        <w:ind w:left="1800" w:right="2604"/>
      </w:pPr>
      <w:r>
        <w:rPr/>
        <w:t>European</w:t>
      </w:r>
      <w:r>
        <w:rPr>
          <w:spacing w:val="-9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Economy International Economic Review</w:t>
      </w:r>
    </w:p>
    <w:p>
      <w:pPr>
        <w:pStyle w:val="BodyText"/>
        <w:spacing w:line="242" w:lineRule="auto" w:before="2"/>
        <w:ind w:left="1800" w:right="2604"/>
      </w:pPr>
      <w:r>
        <w:rPr/>
        <w:t>International</w:t>
      </w:r>
      <w:r>
        <w:rPr>
          <w:spacing w:val="-7"/>
        </w:rPr>
        <w:t> </w:t>
      </w:r>
      <w:r>
        <w:rPr/>
        <w:t>Review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Finance Journal of Comparative Economics</w:t>
      </w:r>
    </w:p>
    <w:p>
      <w:pPr>
        <w:pStyle w:val="BodyText"/>
        <w:spacing w:line="242" w:lineRule="auto" w:before="1"/>
        <w:ind w:left="1800" w:right="4186"/>
      </w:pPr>
      <w:r>
        <w:rPr/>
        <w:t>Journa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Growth Journal of Economics</w:t>
      </w:r>
    </w:p>
    <w:p>
      <w:pPr>
        <w:pStyle w:val="BodyText"/>
        <w:spacing w:line="242" w:lineRule="auto" w:before="2"/>
        <w:ind w:left="1800" w:right="3500"/>
      </w:pP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Business Journal of Macroeconomics</w:t>
      </w:r>
    </w:p>
    <w:p>
      <w:pPr>
        <w:pStyle w:val="BodyText"/>
        <w:spacing w:line="242" w:lineRule="auto" w:before="2"/>
        <w:ind w:left="1800" w:right="3500"/>
      </w:pP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Money,</w:t>
      </w:r>
      <w:r>
        <w:rPr>
          <w:spacing w:val="-7"/>
        </w:rPr>
        <w:t> </w:t>
      </w:r>
      <w:r>
        <w:rPr/>
        <w:t>Credit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Banking Journal of Political Economy</w:t>
      </w:r>
    </w:p>
    <w:p>
      <w:pPr>
        <w:pStyle w:val="BodyText"/>
        <w:spacing w:before="1"/>
        <w:ind w:left="1800"/>
      </w:pP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Politics</w:t>
      </w:r>
    </w:p>
    <w:p>
      <w:pPr>
        <w:pStyle w:val="BodyText"/>
        <w:spacing w:line="242" w:lineRule="auto" w:before="4"/>
        <w:ind w:left="1800" w:right="3915"/>
      </w:pPr>
      <w:r>
        <w:rPr/>
        <w:t>Journal of Public Economic Theory Quarterly Journal of Economics Review of Economic Studies Southern Economic Journal Scandinavian Journal of Economics Scottish</w:t>
      </w:r>
      <w:r>
        <w:rPr>
          <w:spacing w:val="-9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Economy National Science Foundation.</w:t>
      </w:r>
    </w:p>
    <w:p>
      <w:pPr>
        <w:pStyle w:val="BodyText"/>
        <w:spacing w:before="6"/>
        <w:ind w:left="1800"/>
      </w:pPr>
      <w:r>
        <w:rPr/>
        <w:t>Conflict</w:t>
      </w:r>
      <w:r>
        <w:rPr>
          <w:spacing w:val="-1"/>
        </w:rPr>
        <w:t> </w:t>
      </w:r>
      <w:r>
        <w:rPr/>
        <w:t>Management and</w:t>
      </w:r>
      <w:r>
        <w:rPr>
          <w:spacing w:val="-1"/>
        </w:rPr>
        <w:t> </w:t>
      </w:r>
      <w:r>
        <w:rPr/>
        <w:t>Peace </w:t>
      </w:r>
      <w:r>
        <w:rPr>
          <w:spacing w:val="-2"/>
        </w:rPr>
        <w:t>Science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20"/>
        <w:jc w:val="left"/>
        <w:rPr>
          <w:sz w:val="24"/>
        </w:rPr>
      </w:pPr>
      <w:r>
        <w:rPr>
          <w:sz w:val="24"/>
        </w:rPr>
        <w:t>Presented </w:t>
      </w:r>
      <w:r>
        <w:rPr>
          <w:spacing w:val="-2"/>
          <w:sz w:val="24"/>
        </w:rPr>
        <w:t>papers</w:t>
      </w:r>
    </w:p>
    <w:p>
      <w:pPr>
        <w:pStyle w:val="BodyText"/>
        <w:spacing w:line="242" w:lineRule="auto" w:before="4"/>
        <w:ind w:left="1800" w:right="2604"/>
      </w:pPr>
      <w:r>
        <w:rPr/>
        <w:t>Eastern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Association,</w:t>
      </w:r>
      <w:r>
        <w:rPr>
          <w:spacing w:val="-9"/>
        </w:rPr>
        <w:t> </w:t>
      </w:r>
      <w:r>
        <w:rPr/>
        <w:t>Spring</w:t>
      </w:r>
      <w:r>
        <w:rPr>
          <w:spacing w:val="-9"/>
        </w:rPr>
        <w:t> </w:t>
      </w:r>
      <w:r>
        <w:rPr/>
        <w:t>1982 Econometric Society, Summer 1986</w:t>
      </w:r>
    </w:p>
    <w:p>
      <w:pPr>
        <w:pStyle w:val="BodyText"/>
        <w:spacing w:line="242" w:lineRule="auto" w:before="2"/>
        <w:ind w:left="1800" w:right="2604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Richmond,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1986 Federal Reserve Bank of Atlanta, March 1989 Southeast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Fall</w:t>
      </w:r>
      <w:r>
        <w:rPr>
          <w:spacing w:val="-7"/>
        </w:rPr>
        <w:t> </w:t>
      </w:r>
      <w:r>
        <w:rPr/>
        <w:t>1989 Southeast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Fall</w:t>
      </w:r>
      <w:r>
        <w:rPr>
          <w:spacing w:val="-7"/>
        </w:rPr>
        <w:t> </w:t>
      </w:r>
      <w:r>
        <w:rPr/>
        <w:t>1990 Econometric Society, December 1990</w:t>
      </w:r>
    </w:p>
    <w:p>
      <w:pPr>
        <w:pStyle w:val="BodyText"/>
        <w:spacing w:line="242" w:lineRule="auto" w:before="4"/>
        <w:ind w:left="1800" w:right="2101"/>
      </w:pP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1992 Southeast Economic Theory Conference, Fall 1993 Wake Forest University, Invited Talk, October 1993 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Carolina,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/>
        <w:t>Talk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1994 Southern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1994 Southeast Economic Theory Conference, Fall 1994.</w:t>
      </w:r>
    </w:p>
    <w:p>
      <w:pPr>
        <w:pStyle w:val="BodyText"/>
        <w:spacing w:line="242" w:lineRule="auto" w:before="5"/>
        <w:ind w:left="1800" w:right="2604"/>
      </w:pP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Atlanta,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1995 Southern Economic Association, Fall 1996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20"/>
        <w:jc w:val="left"/>
        <w:rPr>
          <w:sz w:val="24"/>
        </w:rPr>
      </w:pPr>
      <w:r>
        <w:rPr>
          <w:spacing w:val="-2"/>
          <w:sz w:val="24"/>
        </w:rPr>
        <w:t>Discussant/Participant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"/>
          <w:pgSz w:w="12240" w:h="15840"/>
          <w:pgMar w:header="733" w:footer="0" w:top="1360" w:bottom="280" w:left="1440" w:right="1440"/>
          <w:pgNumType w:start="2"/>
        </w:sectPr>
      </w:pPr>
    </w:p>
    <w:p>
      <w:pPr>
        <w:pStyle w:val="BodyText"/>
        <w:spacing w:before="80"/>
        <w:ind w:left="1800"/>
        <w:jc w:val="both"/>
      </w:pP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December</w:t>
      </w:r>
      <w:r>
        <w:rPr>
          <w:spacing w:val="-1"/>
        </w:rPr>
        <w:t> </w:t>
      </w:r>
      <w:r>
        <w:rPr>
          <w:spacing w:val="-4"/>
        </w:rPr>
        <w:t>1982</w:t>
      </w:r>
    </w:p>
    <w:p>
      <w:pPr>
        <w:pStyle w:val="BodyText"/>
        <w:spacing w:line="242" w:lineRule="auto" w:before="3"/>
        <w:ind w:left="1800" w:right="755"/>
        <w:jc w:val="both"/>
      </w:pPr>
      <w:r>
        <w:rPr/>
        <w:t>National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Contract Theory at University of Iowa, December 1983</w:t>
      </w:r>
    </w:p>
    <w:p>
      <w:pPr>
        <w:pStyle w:val="BodyText"/>
        <w:spacing w:line="242" w:lineRule="auto" w:before="2"/>
        <w:ind w:left="1800" w:right="1923"/>
        <w:jc w:val="both"/>
      </w:pPr>
      <w:r>
        <w:rPr/>
        <w:t>Southern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November</w:t>
      </w:r>
      <w:r>
        <w:rPr>
          <w:spacing w:val="-1"/>
        </w:rPr>
        <w:t> </w:t>
      </w:r>
      <w:r>
        <w:rPr/>
        <w:t>1987 National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 Macroeconomic Effects of Fiscal Policy, May 1991.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0" w:hanging="720"/>
        <w:jc w:val="both"/>
        <w:rPr>
          <w:sz w:val="24"/>
        </w:rPr>
      </w:pPr>
      <w:r>
        <w:rPr>
          <w:spacing w:val="-2"/>
          <w:sz w:val="24"/>
        </w:rPr>
        <w:t>Research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20"/>
        <w:jc w:val="left"/>
        <w:rPr>
          <w:sz w:val="24"/>
        </w:rPr>
      </w:pPr>
      <w:r>
        <w:rPr>
          <w:spacing w:val="-2"/>
          <w:sz w:val="24"/>
        </w:rPr>
        <w:t>Publications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0" w:after="0"/>
        <w:ind w:left="1800" w:right="683" w:firstLine="0"/>
        <w:jc w:val="both"/>
        <w:rPr>
          <w:sz w:val="24"/>
        </w:rPr>
      </w:pPr>
      <w:r>
        <w:rPr>
          <w:sz w:val="24"/>
        </w:rPr>
        <w:t>"On the Impossibility of Informationally Efficient Markets: A Comment,"</w:t>
      </w:r>
      <w:r>
        <w:rPr>
          <w:spacing w:val="-6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72</w:t>
      </w:r>
      <w:r>
        <w:rPr>
          <w:spacing w:val="-6"/>
          <w:sz w:val="24"/>
        </w:rPr>
        <w:t> </w:t>
      </w:r>
      <w:r>
        <w:rPr>
          <w:sz w:val="24"/>
        </w:rPr>
        <w:t>(September</w:t>
      </w:r>
      <w:r>
        <w:rPr>
          <w:spacing w:val="-6"/>
          <w:sz w:val="24"/>
        </w:rPr>
        <w:t> </w:t>
      </w:r>
      <w:r>
        <w:rPr>
          <w:sz w:val="24"/>
        </w:rPr>
        <w:t>1982),</w:t>
      </w:r>
      <w:r>
        <w:rPr>
          <w:spacing w:val="-6"/>
          <w:sz w:val="24"/>
        </w:rPr>
        <w:t> </w:t>
      </w:r>
      <w:r>
        <w:rPr>
          <w:sz w:val="24"/>
        </w:rPr>
        <w:t>873-</w:t>
      </w:r>
      <w:r>
        <w:rPr>
          <w:sz w:val="24"/>
        </w:rPr>
        <w:t>74.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0" w:after="0"/>
        <w:ind w:left="1800" w:right="753" w:firstLine="0"/>
        <w:jc w:val="both"/>
        <w:rPr>
          <w:sz w:val="24"/>
        </w:rPr>
      </w:pPr>
      <w:r>
        <w:rPr>
          <w:sz w:val="24"/>
        </w:rPr>
        <w:t>"On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Trigger</w:t>
      </w:r>
      <w:r>
        <w:rPr>
          <w:spacing w:val="-4"/>
          <w:sz w:val="24"/>
        </w:rPr>
        <w:t> </w:t>
      </w:r>
      <w:r>
        <w:rPr>
          <w:sz w:val="24"/>
        </w:rPr>
        <w:t>Mechanism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Indexing</w:t>
      </w:r>
      <w:r>
        <w:rPr>
          <w:spacing w:val="-4"/>
          <w:sz w:val="24"/>
        </w:rPr>
        <w:t> </w:t>
      </w:r>
      <w:r>
        <w:rPr>
          <w:sz w:val="24"/>
        </w:rPr>
        <w:t>Wages,"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Money, Credit, and Banking</w:t>
      </w:r>
      <w:r>
        <w:rPr>
          <w:sz w:val="24"/>
        </w:rPr>
        <w:t>, 15 (May 1983), 233-236.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1" w:after="0"/>
        <w:ind w:left="1800" w:right="506" w:firstLine="0"/>
        <w:jc w:val="left"/>
        <w:rPr>
          <w:sz w:val="24"/>
        </w:rPr>
      </w:pPr>
      <w:r>
        <w:rPr>
          <w:sz w:val="24"/>
        </w:rPr>
        <w:t>"Job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Implicit</w:t>
      </w:r>
      <w:r>
        <w:rPr>
          <w:spacing w:val="-3"/>
          <w:sz w:val="24"/>
        </w:rPr>
        <w:t> </w:t>
      </w:r>
      <w:r>
        <w:rPr>
          <w:sz w:val="24"/>
        </w:rPr>
        <w:t>Contracts,"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91 (June 1983), 494-504.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0" w:after="0"/>
        <w:ind w:left="1800" w:right="370" w:firstLine="0"/>
        <w:jc w:val="left"/>
        <w:rPr>
          <w:sz w:val="24"/>
        </w:rPr>
      </w:pPr>
      <w:r>
        <w:rPr>
          <w:sz w:val="24"/>
        </w:rPr>
        <w:t>"Monetary</w:t>
      </w:r>
      <w:r>
        <w:rPr>
          <w:spacing w:val="-5"/>
          <w:sz w:val="24"/>
        </w:rPr>
        <w:t> </w:t>
      </w:r>
      <w:r>
        <w:rPr>
          <w:sz w:val="24"/>
        </w:rPr>
        <w:t>Shocks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Labor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5"/>
          <w:sz w:val="24"/>
        </w:rPr>
        <w:t> </w:t>
      </w:r>
      <w:r>
        <w:rPr>
          <w:sz w:val="24"/>
        </w:rPr>
        <w:t>Equilibrium,"</w:t>
      </w:r>
      <w:r>
        <w:rPr>
          <w:spacing w:val="-4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 Journal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October 1983, 346-354.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0" w:after="0"/>
        <w:ind w:left="1800" w:right="828" w:firstLine="0"/>
        <w:jc w:val="left"/>
        <w:rPr>
          <w:sz w:val="24"/>
        </w:rPr>
      </w:pPr>
      <w:r>
        <w:rPr>
          <w:sz w:val="24"/>
        </w:rPr>
        <w:t>"Asymmetric</w:t>
      </w:r>
      <w:r>
        <w:rPr>
          <w:spacing w:val="-6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Optimal</w:t>
      </w:r>
      <w:r>
        <w:rPr>
          <w:spacing w:val="-6"/>
          <w:sz w:val="24"/>
        </w:rPr>
        <w:t> </w:t>
      </w:r>
      <w:r>
        <w:rPr>
          <w:sz w:val="24"/>
        </w:rPr>
        <w:t>Bank</w:t>
      </w:r>
      <w:r>
        <w:rPr>
          <w:spacing w:val="-6"/>
          <w:sz w:val="24"/>
        </w:rPr>
        <w:t> </w:t>
      </w:r>
      <w:r>
        <w:rPr>
          <w:sz w:val="24"/>
        </w:rPr>
        <w:t>Reserves,"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Money, Credit and Banking</w:t>
      </w:r>
      <w:r>
        <w:rPr>
          <w:sz w:val="24"/>
        </w:rPr>
        <w:t>, 19 (February 1987), 68-77.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2078" w:val="left" w:leader="none"/>
        </w:tabs>
        <w:spacing w:line="240" w:lineRule="auto" w:before="0" w:after="0"/>
        <w:ind w:left="2078" w:right="0" w:hanging="279"/>
        <w:jc w:val="both"/>
        <w:rPr>
          <w:sz w:val="24"/>
        </w:rPr>
      </w:pPr>
      <w:r>
        <w:rPr>
          <w:sz w:val="24"/>
        </w:rPr>
        <w:t>Equilibrium</w:t>
      </w:r>
      <w:r>
        <w:rPr>
          <w:spacing w:val="-3"/>
          <w:sz w:val="24"/>
        </w:rPr>
        <w:t> </w:t>
      </w:r>
      <w:r>
        <w:rPr>
          <w:sz w:val="24"/>
        </w:rPr>
        <w:t>Inflation as</w:t>
      </w:r>
      <w:r>
        <w:rPr>
          <w:spacing w:val="-1"/>
          <w:sz w:val="24"/>
        </w:rPr>
        <w:t> </w:t>
      </w:r>
      <w:r>
        <w:rPr>
          <w:sz w:val="24"/>
        </w:rPr>
        <w:t>Determined by</w:t>
      </w:r>
      <w:r>
        <w:rPr>
          <w:spacing w:val="-1"/>
          <w:sz w:val="24"/>
        </w:rPr>
        <w:t> </w:t>
      </w:r>
      <w:r>
        <w:rPr>
          <w:sz w:val="24"/>
        </w:rPr>
        <w:t>a Policy </w:t>
      </w:r>
      <w:r>
        <w:rPr>
          <w:spacing w:val="-2"/>
          <w:sz w:val="24"/>
        </w:rPr>
        <w:t>Committee,"</w:t>
      </w:r>
    </w:p>
    <w:p>
      <w:pPr>
        <w:spacing w:before="3"/>
        <w:ind w:left="1799" w:right="0" w:firstLine="0"/>
        <w:jc w:val="both"/>
        <w:rPr>
          <w:sz w:val="24"/>
        </w:rPr>
      </w:pPr>
      <w:r>
        <w:rPr>
          <w:i/>
          <w:sz w:val="24"/>
        </w:rPr>
        <w:t>Quarterly Journal of Economics</w:t>
      </w:r>
      <w:r>
        <w:rPr>
          <w:sz w:val="24"/>
        </w:rPr>
        <w:t>, 103 (May 1988), 429-</w:t>
      </w:r>
      <w:r>
        <w:rPr>
          <w:spacing w:val="-4"/>
          <w:sz w:val="24"/>
        </w:rPr>
        <w:t>434.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0" w:lineRule="auto" w:before="1" w:after="0"/>
        <w:ind w:left="2079" w:right="0" w:hanging="279"/>
        <w:jc w:val="both"/>
        <w:rPr>
          <w:sz w:val="24"/>
        </w:rPr>
      </w:pPr>
      <w:r>
        <w:rPr>
          <w:sz w:val="24"/>
        </w:rPr>
        <w:t>"Firm</w:t>
      </w:r>
      <w:r>
        <w:rPr>
          <w:spacing w:val="-3"/>
          <w:sz w:val="24"/>
        </w:rPr>
        <w:t> </w:t>
      </w:r>
      <w:r>
        <w:rPr>
          <w:sz w:val="24"/>
        </w:rPr>
        <w:t>Specific Training in</w:t>
      </w:r>
      <w:r>
        <w:rPr>
          <w:spacing w:val="-1"/>
          <w:sz w:val="24"/>
        </w:rPr>
        <w:t> </w:t>
      </w:r>
      <w:r>
        <w:rPr>
          <w:sz w:val="24"/>
        </w:rPr>
        <w:t>an Incentive-Compatible </w:t>
      </w:r>
      <w:r>
        <w:rPr>
          <w:spacing w:val="-2"/>
          <w:sz w:val="24"/>
        </w:rPr>
        <w:t>Contract,"</w:t>
      </w:r>
    </w:p>
    <w:p>
      <w:pPr>
        <w:spacing w:before="3"/>
        <w:ind w:left="1799" w:right="0" w:firstLine="0"/>
        <w:jc w:val="both"/>
        <w:rPr>
          <w:sz w:val="24"/>
        </w:rPr>
      </w:pPr>
      <w:r>
        <w:rPr>
          <w:i/>
          <w:sz w:val="24"/>
        </w:rPr>
        <w:t>Economics Letters </w:t>
      </w:r>
      <w:r>
        <w:rPr>
          <w:sz w:val="24"/>
        </w:rPr>
        <w:t>31 (1989), 129-</w:t>
      </w:r>
      <w:r>
        <w:rPr>
          <w:spacing w:val="-4"/>
          <w:sz w:val="24"/>
        </w:rPr>
        <w:t>132.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0" w:after="0"/>
        <w:ind w:left="1800" w:right="681" w:firstLine="0"/>
        <w:jc w:val="left"/>
        <w:rPr>
          <w:i/>
          <w:sz w:val="24"/>
        </w:rPr>
      </w:pPr>
      <w:r>
        <w:rPr>
          <w:sz w:val="24"/>
        </w:rPr>
        <w:t>"Asymmetric</w:t>
      </w:r>
      <w:r>
        <w:rPr>
          <w:spacing w:val="-6"/>
          <w:sz w:val="24"/>
        </w:rPr>
        <w:t> </w:t>
      </w:r>
      <w:r>
        <w:rPr>
          <w:sz w:val="24"/>
        </w:rPr>
        <w:t>Information,</w:t>
      </w:r>
      <w:r>
        <w:rPr>
          <w:spacing w:val="-6"/>
          <w:sz w:val="24"/>
        </w:rPr>
        <w:t> </w:t>
      </w:r>
      <w:r>
        <w:rPr>
          <w:sz w:val="24"/>
        </w:rPr>
        <w:t>Optimal</w:t>
      </w:r>
      <w:r>
        <w:rPr>
          <w:spacing w:val="-6"/>
          <w:sz w:val="24"/>
        </w:rPr>
        <w:t> </w:t>
      </w:r>
      <w:r>
        <w:rPr>
          <w:sz w:val="24"/>
        </w:rPr>
        <w:t>Money</w:t>
      </w:r>
      <w:r>
        <w:rPr>
          <w:spacing w:val="-6"/>
          <w:sz w:val="24"/>
        </w:rPr>
        <w:t> </w:t>
      </w:r>
      <w:r>
        <w:rPr>
          <w:sz w:val="24"/>
        </w:rPr>
        <w:t>Growth</w:t>
      </w:r>
      <w:r>
        <w:rPr>
          <w:spacing w:val="-6"/>
          <w:sz w:val="24"/>
        </w:rPr>
        <w:t> </w:t>
      </w:r>
      <w:r>
        <w:rPr>
          <w:sz w:val="24"/>
        </w:rPr>
        <w:t>Targets,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Fed Secrecy in a Monetary Policy Game" </w:t>
      </w:r>
      <w:r>
        <w:rPr>
          <w:i/>
          <w:sz w:val="24"/>
        </w:rPr>
        <w:t>Journal of Macroeconomics</w:t>
      </w:r>
    </w:p>
    <w:p>
      <w:pPr>
        <w:pStyle w:val="BodyText"/>
        <w:spacing w:before="2"/>
        <w:ind w:left="1799"/>
        <w:jc w:val="both"/>
      </w:pPr>
      <w:r>
        <w:rPr/>
        <w:t>12 (1990), 599-</w:t>
      </w:r>
      <w:r>
        <w:rPr>
          <w:spacing w:val="-4"/>
        </w:rPr>
        <w:t>609.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0" w:after="0"/>
        <w:ind w:left="1800" w:right="506" w:firstLine="0"/>
        <w:jc w:val="left"/>
        <w:rPr>
          <w:sz w:val="24"/>
        </w:rPr>
      </w:pPr>
      <w:r>
        <w:rPr>
          <w:sz w:val="24"/>
        </w:rPr>
        <w:t>"Firm</w:t>
      </w:r>
      <w:r>
        <w:rPr>
          <w:spacing w:val="-7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Training,</w:t>
      </w:r>
      <w:r>
        <w:rPr>
          <w:spacing w:val="-5"/>
          <w:sz w:val="24"/>
        </w:rPr>
        <w:t> </w:t>
      </w:r>
      <w:r>
        <w:rPr>
          <w:sz w:val="24"/>
        </w:rPr>
        <w:t>Layoffs,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Unreliable</w:t>
      </w:r>
      <w:r>
        <w:rPr>
          <w:spacing w:val="-5"/>
          <w:sz w:val="24"/>
        </w:rPr>
        <w:t> </w:t>
      </w:r>
      <w:r>
        <w:rPr>
          <w:sz w:val="24"/>
        </w:rPr>
        <w:t>Workers,"</w:t>
      </w:r>
      <w:r>
        <w:rPr>
          <w:spacing w:val="-6"/>
          <w:sz w:val="24"/>
        </w:rPr>
        <w:t> </w:t>
      </w:r>
      <w:r>
        <w:rPr>
          <w:i/>
          <w:sz w:val="24"/>
        </w:rPr>
        <w:t>Economic Inquiry, </w:t>
      </w:r>
      <w:r>
        <w:rPr>
          <w:sz w:val="24"/>
        </w:rPr>
        <w:t>29 (January 1991), 166-172.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2198" w:val="left" w:leader="none"/>
        </w:tabs>
        <w:spacing w:line="242" w:lineRule="auto" w:before="0" w:after="0"/>
        <w:ind w:left="1799" w:right="465" w:firstLine="0"/>
        <w:jc w:val="left"/>
        <w:rPr>
          <w:sz w:val="24"/>
        </w:rPr>
      </w:pPr>
      <w:r>
        <w:rPr>
          <w:sz w:val="24"/>
        </w:rPr>
        <w:t>Cothren,</w:t>
      </w:r>
      <w:r>
        <w:rPr>
          <w:spacing w:val="-4"/>
          <w:sz w:val="24"/>
        </w:rPr>
        <w:t> </w:t>
      </w:r>
      <w:r>
        <w:rPr>
          <w:sz w:val="24"/>
        </w:rPr>
        <w:t>Richard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Roger</w:t>
      </w:r>
      <w:r>
        <w:rPr>
          <w:spacing w:val="-4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Waud,</w:t>
      </w:r>
      <w:r>
        <w:rPr>
          <w:spacing w:val="-4"/>
          <w:sz w:val="24"/>
        </w:rPr>
        <w:t> </w:t>
      </w:r>
      <w:r>
        <w:rPr>
          <w:sz w:val="24"/>
        </w:rPr>
        <w:t>"On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Optimality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Reserve Requirements," </w:t>
      </w:r>
      <w:r>
        <w:rPr>
          <w:i/>
          <w:sz w:val="24"/>
        </w:rPr>
        <w:t>Journal of Money, Credit, and Banking</w:t>
      </w:r>
      <w:r>
        <w:rPr>
          <w:sz w:val="24"/>
        </w:rPr>
        <w:t>, 26 (November 1994), 827-838.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2199" w:val="left" w:leader="none"/>
        </w:tabs>
        <w:spacing w:line="242" w:lineRule="auto" w:before="0" w:after="0"/>
        <w:ind w:left="1800" w:right="386" w:firstLine="0"/>
        <w:jc w:val="left"/>
        <w:rPr>
          <w:sz w:val="24"/>
        </w:rPr>
      </w:pPr>
      <w:r>
        <w:rPr>
          <w:sz w:val="24"/>
        </w:rPr>
        <w:t>Bose, Niloy and Richard Cothren, "Equilibrium Loan Contracts and Endogenous</w:t>
      </w:r>
      <w:r>
        <w:rPr>
          <w:spacing w:val="-5"/>
          <w:sz w:val="24"/>
        </w:rPr>
        <w:t> </w:t>
      </w:r>
      <w:r>
        <w:rPr>
          <w:sz w:val="24"/>
        </w:rPr>
        <w:t>Growth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Asymmetric</w:t>
      </w:r>
      <w:r>
        <w:rPr>
          <w:spacing w:val="-5"/>
          <w:sz w:val="24"/>
        </w:rPr>
        <w:t> </w:t>
      </w:r>
      <w:r>
        <w:rPr>
          <w:sz w:val="24"/>
        </w:rPr>
        <w:t>Information,"</w:t>
      </w:r>
      <w:r>
        <w:rPr>
          <w:spacing w:val="-6"/>
          <w:sz w:val="24"/>
        </w:rPr>
        <w:t> </w:t>
      </w:r>
      <w:r>
        <w:rPr>
          <w:i/>
          <w:sz w:val="24"/>
        </w:rPr>
        <w:t>Journal of Monetary Economics </w:t>
      </w:r>
      <w:r>
        <w:rPr>
          <w:sz w:val="24"/>
        </w:rPr>
        <w:t>38 (1996), 363-376.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header="733" w:footer="0"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2199" w:val="left" w:leader="none"/>
        </w:tabs>
        <w:spacing w:line="242" w:lineRule="auto" w:before="80" w:after="0"/>
        <w:ind w:left="1800" w:right="419" w:firstLine="0"/>
        <w:jc w:val="left"/>
        <w:rPr>
          <w:sz w:val="24"/>
        </w:rPr>
      </w:pPr>
      <w:r>
        <w:rPr>
          <w:sz w:val="24"/>
        </w:rPr>
        <w:t>Cothren, Richard and Nivedita Mukherji, "Optimal Monetary Policy 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World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Risky</w:t>
      </w:r>
      <w:r>
        <w:rPr>
          <w:spacing w:val="-4"/>
          <w:sz w:val="24"/>
        </w:rPr>
        <w:t> </w:t>
      </w:r>
      <w:r>
        <w:rPr>
          <w:sz w:val="24"/>
        </w:rPr>
        <w:t>Investments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Intermediaries,”</w:t>
      </w:r>
      <w:r>
        <w:rPr>
          <w:spacing w:val="-4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 and Business</w:t>
      </w:r>
      <w:r>
        <w:rPr>
          <w:sz w:val="24"/>
        </w:rPr>
        <w:t>, 49 (February 1997), 21-42.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2199" w:val="left" w:leader="none"/>
        </w:tabs>
        <w:spacing w:line="242" w:lineRule="auto" w:before="0" w:after="0"/>
        <w:ind w:left="1800" w:right="371" w:firstLine="0"/>
        <w:jc w:val="left"/>
        <w:rPr>
          <w:sz w:val="24"/>
        </w:rPr>
      </w:pPr>
      <w:r>
        <w:rPr>
          <w:sz w:val="24"/>
        </w:rPr>
        <w:t>Bose,</w:t>
      </w:r>
      <w:r>
        <w:rPr>
          <w:spacing w:val="-5"/>
          <w:sz w:val="24"/>
        </w:rPr>
        <w:t> </w:t>
      </w:r>
      <w:r>
        <w:rPr>
          <w:sz w:val="24"/>
        </w:rPr>
        <w:t>Niloy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Richard</w:t>
      </w:r>
      <w:r>
        <w:rPr>
          <w:spacing w:val="-5"/>
          <w:sz w:val="24"/>
        </w:rPr>
        <w:t> </w:t>
      </w:r>
      <w:r>
        <w:rPr>
          <w:sz w:val="24"/>
        </w:rPr>
        <w:t>Cothren,</w:t>
      </w:r>
      <w:r>
        <w:rPr>
          <w:spacing w:val="-5"/>
          <w:sz w:val="24"/>
        </w:rPr>
        <w:t> </w:t>
      </w:r>
      <w:r>
        <w:rPr>
          <w:sz w:val="24"/>
        </w:rPr>
        <w:t>“Asymmetric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Loan Contracts in a Neoclassical Growth Model,” </w:t>
      </w:r>
      <w:r>
        <w:rPr>
          <w:i/>
          <w:sz w:val="24"/>
        </w:rPr>
        <w:t>Journal of Money , Credit, and Banking</w:t>
      </w:r>
      <w:r>
        <w:rPr>
          <w:i/>
          <w:spacing w:val="40"/>
          <w:sz w:val="24"/>
        </w:rPr>
        <w:t> </w:t>
      </w:r>
      <w:r>
        <w:rPr>
          <w:sz w:val="24"/>
        </w:rPr>
        <w:t>29 (November 1997) 423-439.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2199" w:val="left" w:leader="none"/>
        </w:tabs>
        <w:spacing w:line="242" w:lineRule="auto" w:before="0" w:after="0"/>
        <w:ind w:left="1800" w:right="1686" w:firstLine="0"/>
        <w:jc w:val="left"/>
        <w:rPr>
          <w:sz w:val="24"/>
        </w:rPr>
      </w:pPr>
      <w:r>
        <w:rPr>
          <w:sz w:val="24"/>
        </w:rPr>
        <w:t>"A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Plunder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Growth,"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Macroeconomics </w:t>
      </w:r>
      <w:r>
        <w:rPr>
          <w:sz w:val="24"/>
        </w:rPr>
        <w:t>22 (Summer 2000), 385-407.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2199" w:val="left" w:leader="none"/>
        </w:tabs>
        <w:spacing w:line="242" w:lineRule="auto" w:before="0" w:after="0"/>
        <w:ind w:left="1800" w:right="1044" w:firstLine="0"/>
        <w:jc w:val="left"/>
        <w:rPr>
          <w:sz w:val="24"/>
        </w:rPr>
      </w:pPr>
      <w:r>
        <w:rPr>
          <w:sz w:val="24"/>
        </w:rPr>
        <w:t>"A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Military</w:t>
      </w:r>
      <w:r>
        <w:rPr>
          <w:spacing w:val="-4"/>
          <w:sz w:val="24"/>
        </w:rPr>
        <w:t> </w:t>
      </w:r>
      <w:r>
        <w:rPr>
          <w:sz w:val="24"/>
        </w:rPr>
        <w:t>Spending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Growth,"</w:t>
      </w:r>
      <w:r>
        <w:rPr>
          <w:spacing w:val="-4"/>
          <w:sz w:val="24"/>
        </w:rPr>
        <w:t> </w:t>
      </w:r>
      <w:r>
        <w:rPr>
          <w:i/>
          <w:sz w:val="24"/>
        </w:rPr>
        <w:t>Public Choice </w:t>
      </w:r>
      <w:r>
        <w:rPr>
          <w:sz w:val="24"/>
        </w:rPr>
        <w:t>110 (2002), pp. 121-142.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2199" w:val="left" w:leader="none"/>
        </w:tabs>
        <w:spacing w:line="242" w:lineRule="auto" w:before="1" w:after="0"/>
        <w:ind w:left="1800" w:right="597" w:firstLine="0"/>
        <w:jc w:val="left"/>
        <w:rPr>
          <w:sz w:val="24"/>
        </w:rPr>
      </w:pPr>
      <w:r>
        <w:rPr>
          <w:sz w:val="24"/>
        </w:rPr>
        <w:t>"Credit Market Development and Economic Growth," </w:t>
      </w:r>
      <w:r>
        <w:rPr>
          <w:i/>
          <w:sz w:val="24"/>
        </w:rPr>
        <w:t>Journal of 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5"/>
          <w:sz w:val="24"/>
        </w:rPr>
        <w:t> </w:t>
      </w:r>
      <w:r>
        <w:rPr>
          <w:sz w:val="24"/>
        </w:rPr>
        <w:t>54</w:t>
      </w:r>
      <w:r>
        <w:rPr>
          <w:spacing w:val="-4"/>
          <w:sz w:val="24"/>
        </w:rPr>
        <w:t> </w:t>
      </w:r>
      <w:r>
        <w:rPr>
          <w:sz w:val="24"/>
        </w:rPr>
        <w:t>(2002),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219-237.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Fu-Sheng</w:t>
      </w:r>
      <w:r>
        <w:rPr>
          <w:spacing w:val="-4"/>
          <w:sz w:val="24"/>
        </w:rPr>
        <w:t> </w:t>
      </w:r>
      <w:r>
        <w:rPr>
          <w:sz w:val="24"/>
        </w:rPr>
        <w:t>Hung.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2259" w:val="left" w:leader="none"/>
        </w:tabs>
        <w:spacing w:line="242" w:lineRule="auto" w:before="0" w:after="0"/>
        <w:ind w:left="1800" w:right="441" w:firstLine="0"/>
        <w:jc w:val="left"/>
        <w:rPr>
          <w:sz w:val="24"/>
        </w:rPr>
      </w:pPr>
      <w:r>
        <w:rPr>
          <w:sz w:val="24"/>
        </w:rPr>
        <w:t>Cothren, Richard and Jeffrey A. Edwards.</w:t>
      </w:r>
      <w:r>
        <w:rPr>
          <w:spacing w:val="40"/>
          <w:sz w:val="24"/>
        </w:rPr>
        <w:t> </w:t>
      </w:r>
      <w:r>
        <w:rPr>
          <w:sz w:val="24"/>
        </w:rPr>
        <w:t>“Long-Run Money Growth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Liquidity</w:t>
      </w:r>
      <w:r>
        <w:rPr>
          <w:spacing w:val="-3"/>
          <w:sz w:val="24"/>
        </w:rPr>
        <w:t> </w:t>
      </w:r>
      <w:r>
        <w:rPr>
          <w:sz w:val="24"/>
        </w:rPr>
        <w:t>Effect.”</w:t>
      </w:r>
      <w:r>
        <w:rPr>
          <w:spacing w:val="40"/>
          <w:sz w:val="24"/>
        </w:rPr>
        <w:t> </w:t>
      </w:r>
      <w:r>
        <w:rPr>
          <w:i/>
          <w:sz w:val="24"/>
        </w:rPr>
        <w:t>Topics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Macroeconomics</w:t>
      </w:r>
      <w:r>
        <w:rPr>
          <w:i/>
          <w:spacing w:val="80"/>
          <w:sz w:val="24"/>
        </w:rPr>
        <w:t> </w:t>
      </w:r>
      <w:r>
        <w:rPr>
          <w:sz w:val="24"/>
        </w:rPr>
        <w:t>Volume</w:t>
      </w:r>
      <w:r>
        <w:rPr>
          <w:spacing w:val="-3"/>
          <w:sz w:val="24"/>
        </w:rPr>
        <w:t> </w:t>
      </w:r>
      <w:r>
        <w:rPr>
          <w:sz w:val="24"/>
        </w:rPr>
        <w:t>6 (2006), Issue 1, Article 9.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2259" w:val="left" w:leader="none"/>
        </w:tabs>
        <w:spacing w:line="242" w:lineRule="auto" w:before="0" w:after="0"/>
        <w:ind w:left="1800" w:right="790" w:firstLine="0"/>
        <w:jc w:val="left"/>
        <w:rPr>
          <w:sz w:val="24"/>
        </w:rPr>
      </w:pPr>
      <w:r>
        <w:rPr>
          <w:sz w:val="24"/>
        </w:rPr>
        <w:t>“A Model of Optimal legal restrictions and Open Market Operations,”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Macroeconomics</w:t>
      </w:r>
      <w:r>
        <w:rPr>
          <w:i/>
          <w:spacing w:val="-5"/>
          <w:sz w:val="24"/>
        </w:rPr>
        <w:t> </w:t>
      </w:r>
      <w:r>
        <w:rPr>
          <w:sz w:val="24"/>
        </w:rPr>
        <w:t>28</w:t>
      </w:r>
      <w:r>
        <w:rPr>
          <w:spacing w:val="-4"/>
          <w:sz w:val="24"/>
        </w:rPr>
        <w:t> </w:t>
      </w:r>
      <w:r>
        <w:rPr>
          <w:sz w:val="24"/>
        </w:rPr>
        <w:t>(Fall</w:t>
      </w:r>
      <w:r>
        <w:rPr>
          <w:spacing w:val="-4"/>
          <w:sz w:val="24"/>
        </w:rPr>
        <w:t> </w:t>
      </w:r>
      <w:r>
        <w:rPr>
          <w:sz w:val="24"/>
        </w:rPr>
        <w:t>2006),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480-492.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2"/>
          <w:numId w:val="1"/>
        </w:numPr>
        <w:tabs>
          <w:tab w:pos="2259" w:val="left" w:leader="none"/>
        </w:tabs>
        <w:spacing w:line="242" w:lineRule="auto" w:before="0" w:after="0"/>
        <w:ind w:left="1800" w:right="435" w:firstLine="0"/>
        <w:jc w:val="left"/>
        <w:rPr>
          <w:sz w:val="24"/>
        </w:rPr>
      </w:pPr>
      <w:r>
        <w:rPr>
          <w:sz w:val="24"/>
        </w:rPr>
        <w:t>"Trade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Allocative</w:t>
      </w:r>
      <w:r>
        <w:rPr>
          <w:spacing w:val="-3"/>
          <w:sz w:val="24"/>
        </w:rPr>
        <w:t> </w:t>
      </w:r>
      <w:r>
        <w:rPr>
          <w:sz w:val="24"/>
        </w:rPr>
        <w:t>Inefficiency,"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Ravi Radhakrishnan.</w:t>
      </w:r>
      <w:r>
        <w:rPr>
          <w:spacing w:val="40"/>
          <w:sz w:val="24"/>
        </w:rPr>
        <w:t> </w:t>
      </w:r>
      <w:r>
        <w:rPr>
          <w:i/>
          <w:sz w:val="24"/>
        </w:rPr>
        <w:t>B.E. Journal of Macroeconomics </w:t>
      </w:r>
      <w:r>
        <w:rPr>
          <w:sz w:val="24"/>
        </w:rPr>
        <w:t>17, Issue 2.</w:t>
      </w:r>
    </w:p>
    <w:p>
      <w:pPr>
        <w:pStyle w:val="BodyText"/>
        <w:spacing w:before="2"/>
        <w:ind w:left="1800"/>
      </w:pPr>
      <w:r>
        <w:rPr>
          <w:color w:val="0000FF"/>
          <w:spacing w:val="-2"/>
          <w:u w:val="single" w:color="0000FF"/>
        </w:rPr>
        <w:t>https://doi-org.ezproxy.lib.vt.edu/10.1515/bejm-2014-</w:t>
      </w:r>
      <w:r>
        <w:rPr>
          <w:color w:val="0000FF"/>
          <w:spacing w:val="-4"/>
          <w:u w:val="single" w:color="0000FF"/>
        </w:rPr>
        <w:t>0169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2259" w:val="left" w:leader="none"/>
        </w:tabs>
        <w:spacing w:line="242" w:lineRule="auto" w:before="0" w:after="0"/>
        <w:ind w:left="1800" w:right="1095" w:firstLine="0"/>
        <w:jc w:val="left"/>
        <w:rPr>
          <w:sz w:val="24"/>
        </w:rPr>
      </w:pPr>
      <w:r>
        <w:rPr>
          <w:color w:val="1F497C"/>
          <w:sz w:val="24"/>
        </w:rPr>
        <w:t>“Productivity Growth and Welfare in a Model of Allocative Inefficiency,”</w:t>
      </w:r>
      <w:r>
        <w:rPr>
          <w:color w:val="1F497C"/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Ravi</w:t>
      </w:r>
      <w:r>
        <w:rPr>
          <w:spacing w:val="-5"/>
          <w:sz w:val="24"/>
        </w:rPr>
        <w:t> </w:t>
      </w:r>
      <w:r>
        <w:rPr>
          <w:sz w:val="24"/>
        </w:rPr>
        <w:t>Radhakrishnan,</w:t>
      </w:r>
      <w:r>
        <w:rPr>
          <w:spacing w:val="-5"/>
          <w:sz w:val="24"/>
        </w:rPr>
        <w:t> </w:t>
      </w:r>
      <w:r>
        <w:rPr>
          <w:color w:val="1F497C"/>
          <w:sz w:val="24"/>
        </w:rPr>
        <w:t>Forthcoming</w:t>
      </w:r>
      <w:r>
        <w:rPr>
          <w:color w:val="1F497C"/>
          <w:spacing w:val="-5"/>
          <w:sz w:val="24"/>
        </w:rPr>
        <w:t> </w:t>
      </w:r>
      <w:r>
        <w:rPr>
          <w:color w:val="1F497C"/>
          <w:sz w:val="24"/>
        </w:rPr>
        <w:t>in</w:t>
      </w:r>
      <w:r>
        <w:rPr>
          <w:color w:val="1F497C"/>
          <w:spacing w:val="-5"/>
          <w:sz w:val="24"/>
        </w:rPr>
        <w:t> </w:t>
      </w:r>
      <w:r>
        <w:rPr>
          <w:color w:val="1F497C"/>
          <w:sz w:val="24"/>
        </w:rPr>
        <w:t>Journal</w:t>
      </w:r>
      <w:r>
        <w:rPr>
          <w:color w:val="1F497C"/>
          <w:spacing w:val="-5"/>
          <w:sz w:val="24"/>
        </w:rPr>
        <w:t> </w:t>
      </w:r>
      <w:r>
        <w:rPr>
          <w:color w:val="1F497C"/>
          <w:sz w:val="24"/>
        </w:rPr>
        <w:t>of </w:t>
      </w:r>
      <w:r>
        <w:rPr>
          <w:color w:val="1F497C"/>
          <w:spacing w:val="-2"/>
          <w:sz w:val="24"/>
        </w:rPr>
        <w:t>Economics.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20"/>
        <w:jc w:val="left"/>
        <w:rPr>
          <w:sz w:val="24"/>
        </w:rPr>
      </w:pPr>
      <w:r>
        <w:rPr>
          <w:sz w:val="24"/>
        </w:rPr>
        <w:t>Currently</w:t>
      </w:r>
      <w:r>
        <w:rPr>
          <w:spacing w:val="-1"/>
          <w:sz w:val="24"/>
        </w:rPr>
        <w:t> </w:t>
      </w:r>
      <w:r>
        <w:rPr>
          <w:sz w:val="24"/>
        </w:rPr>
        <w:t>Submitted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Journals</w:t>
      </w:r>
    </w:p>
    <w:p>
      <w:pPr>
        <w:pStyle w:val="ListParagraph"/>
        <w:numPr>
          <w:ilvl w:val="2"/>
          <w:numId w:val="1"/>
        </w:numPr>
        <w:tabs>
          <w:tab w:pos="2139" w:val="left" w:leader="none"/>
        </w:tabs>
        <w:spacing w:line="240" w:lineRule="auto" w:before="4" w:after="0"/>
        <w:ind w:left="2139" w:right="0" w:hanging="339"/>
        <w:jc w:val="left"/>
        <w:rPr>
          <w:sz w:val="24"/>
        </w:rPr>
      </w:pPr>
      <w:r>
        <w:rPr>
          <w:sz w:val="24"/>
        </w:rPr>
        <w:t>"The Fiscal Theory of the Price Level: A </w:t>
      </w:r>
      <w:r>
        <w:rPr>
          <w:spacing w:val="-2"/>
          <w:sz w:val="24"/>
        </w:rPr>
        <w:t>Primer."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20"/>
        <w:jc w:val="left"/>
        <w:rPr>
          <w:sz w:val="24"/>
        </w:rPr>
      </w:pPr>
      <w:r>
        <w:rPr>
          <w:sz w:val="24"/>
        </w:rPr>
        <w:t>Unpublished </w:t>
      </w:r>
      <w:r>
        <w:rPr>
          <w:spacing w:val="-2"/>
          <w:sz w:val="24"/>
        </w:rPr>
        <w:t>manuscripts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0" w:after="0"/>
        <w:ind w:left="1800" w:right="609" w:firstLine="0"/>
        <w:jc w:val="left"/>
        <w:rPr>
          <w:sz w:val="24"/>
        </w:rPr>
      </w:pPr>
      <w:r>
        <w:rPr>
          <w:sz w:val="24"/>
        </w:rPr>
        <w:t>"Sequential</w:t>
      </w:r>
      <w:r>
        <w:rPr>
          <w:spacing w:val="-5"/>
          <w:sz w:val="24"/>
        </w:rPr>
        <w:t> </w:t>
      </w:r>
      <w:r>
        <w:rPr>
          <w:sz w:val="24"/>
        </w:rPr>
        <w:t>Bargaining,</w:t>
      </w:r>
      <w:r>
        <w:rPr>
          <w:spacing w:val="-5"/>
          <w:sz w:val="24"/>
        </w:rPr>
        <w:t> </w:t>
      </w:r>
      <w:r>
        <w:rPr>
          <w:sz w:val="24"/>
        </w:rPr>
        <w:t>Asymmetric</w:t>
      </w:r>
      <w:r>
        <w:rPr>
          <w:spacing w:val="-5"/>
          <w:sz w:val="24"/>
        </w:rPr>
        <w:t> </w:t>
      </w:r>
      <w:r>
        <w:rPr>
          <w:sz w:val="24"/>
        </w:rPr>
        <w:t>Information,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5"/>
          <w:sz w:val="24"/>
        </w:rPr>
        <w:t> </w:t>
      </w:r>
      <w:r>
        <w:rPr>
          <w:sz w:val="24"/>
        </w:rPr>
        <w:t>for Lemons," with Mark Loewenstein.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0" w:after="0"/>
        <w:ind w:left="1800" w:right="1320" w:firstLine="0"/>
        <w:jc w:val="left"/>
        <w:rPr>
          <w:sz w:val="24"/>
        </w:rPr>
      </w:pPr>
      <w:r>
        <w:rPr>
          <w:sz w:val="24"/>
        </w:rPr>
        <w:t>"A</w:t>
      </w:r>
      <w:r>
        <w:rPr>
          <w:spacing w:val="-6"/>
          <w:sz w:val="24"/>
        </w:rPr>
        <w:t> </w:t>
      </w:r>
      <w:r>
        <w:rPr>
          <w:sz w:val="24"/>
        </w:rPr>
        <w:t>Sequential</w:t>
      </w:r>
      <w:r>
        <w:rPr>
          <w:spacing w:val="-6"/>
          <w:sz w:val="24"/>
        </w:rPr>
        <w:t> </w:t>
      </w:r>
      <w:r>
        <w:rPr>
          <w:sz w:val="24"/>
        </w:rPr>
        <w:t>Bargaining</w:t>
      </w:r>
      <w:r>
        <w:rPr>
          <w:spacing w:val="-6"/>
          <w:sz w:val="24"/>
        </w:rPr>
        <w:t> </w:t>
      </w:r>
      <w:r>
        <w:rPr>
          <w:sz w:val="24"/>
        </w:rPr>
        <w:t>Game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Asymmetric Information," with Mark Loewenstein.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header="733" w:footer="0"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80" w:after="0"/>
        <w:ind w:left="1800" w:right="854" w:firstLine="0"/>
        <w:jc w:val="left"/>
        <w:rPr>
          <w:sz w:val="24"/>
        </w:rPr>
      </w:pPr>
      <w:r>
        <w:rPr>
          <w:sz w:val="24"/>
        </w:rPr>
        <w:t>"Prices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Signals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Buyers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Informed,"</w:t>
      </w:r>
      <w:r>
        <w:rPr>
          <w:spacing w:val="-4"/>
          <w:sz w:val="24"/>
        </w:rPr>
        <w:t> </w:t>
      </w:r>
      <w:r>
        <w:rPr>
          <w:sz w:val="24"/>
        </w:rPr>
        <w:t>with Mark Loewenstein.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0" w:after="0"/>
        <w:ind w:left="1800" w:right="1343" w:firstLine="0"/>
        <w:jc w:val="left"/>
        <w:rPr>
          <w:sz w:val="24"/>
        </w:rPr>
      </w:pPr>
      <w:r>
        <w:rPr>
          <w:sz w:val="24"/>
        </w:rPr>
        <w:t>"Quality</w:t>
      </w:r>
      <w:r>
        <w:rPr>
          <w:spacing w:val="-5"/>
          <w:sz w:val="24"/>
        </w:rPr>
        <w:t> </w:t>
      </w:r>
      <w:r>
        <w:rPr>
          <w:sz w:val="24"/>
        </w:rPr>
        <w:t>Signals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Asymmetric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Sequential Bargaining Game," with Mark Loewenstein.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2079" w:val="left" w:leader="none"/>
        </w:tabs>
        <w:spacing w:line="242" w:lineRule="auto" w:before="0" w:after="0"/>
        <w:ind w:left="1800" w:right="1637" w:firstLine="0"/>
        <w:jc w:val="left"/>
        <w:rPr>
          <w:sz w:val="24"/>
        </w:rPr>
      </w:pPr>
      <w:r>
        <w:rPr>
          <w:sz w:val="24"/>
        </w:rPr>
        <w:t>"Dynamic</w:t>
      </w:r>
      <w:r>
        <w:rPr>
          <w:spacing w:val="-7"/>
          <w:sz w:val="24"/>
        </w:rPr>
        <w:t> </w:t>
      </w:r>
      <w:r>
        <w:rPr>
          <w:sz w:val="24"/>
        </w:rPr>
        <w:t>Incentive</w:t>
      </w:r>
      <w:r>
        <w:rPr>
          <w:spacing w:val="-7"/>
          <w:sz w:val="24"/>
        </w:rPr>
        <w:t> </w:t>
      </w:r>
      <w:r>
        <w:rPr>
          <w:sz w:val="24"/>
        </w:rPr>
        <w:t>Contracts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Intertemporal</w:t>
      </w:r>
      <w:r>
        <w:rPr>
          <w:spacing w:val="-7"/>
          <w:sz w:val="24"/>
        </w:rPr>
        <w:t> </w:t>
      </w:r>
      <w:r>
        <w:rPr>
          <w:sz w:val="24"/>
        </w:rPr>
        <w:t>Demand Substitution," with Bruno Parigi.</w:t>
      </w:r>
    </w:p>
    <w:p>
      <w:pPr>
        <w:pStyle w:val="BodyText"/>
        <w:spacing w:before="5"/>
      </w:pPr>
    </w:p>
    <w:p>
      <w:pPr>
        <w:pStyle w:val="BodyText"/>
        <w:spacing w:line="487" w:lineRule="auto" w:before="1"/>
        <w:ind w:left="1800" w:right="1053"/>
      </w:pPr>
      <w:r>
        <w:rPr/>
        <w:t>(6)"National Debt and Family Size," with Bruno Parigi. (7)"Political</w:t>
      </w:r>
      <w:r>
        <w:rPr>
          <w:spacing w:val="-6"/>
        </w:rPr>
        <w:t> </w:t>
      </w:r>
      <w:r>
        <w:rPr/>
        <w:t>Instability,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Rates,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Growth" (8)”Money, Bonds, and Inflation”</w:t>
      </w:r>
    </w:p>
    <w:p>
      <w:pPr>
        <w:pStyle w:val="BodyText"/>
        <w:spacing w:line="242" w:lineRule="auto"/>
        <w:ind w:left="1800" w:right="232"/>
      </w:pPr>
      <w:r>
        <w:rPr/>
        <w:t>(9)</w:t>
      </w:r>
      <w:r>
        <w:rPr>
          <w:spacing w:val="-4"/>
        </w:rPr>
        <w:t> </w:t>
      </w:r>
      <w:r>
        <w:rPr>
          <w:b/>
        </w:rPr>
        <w:t>“</w:t>
      </w:r>
      <w:r>
        <w:rPr/>
        <w:t>Liquidity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Fisher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Endowment </w:t>
      </w:r>
      <w:r>
        <w:rPr>
          <w:spacing w:val="-2"/>
        </w:rPr>
        <w:t>Economy”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tabs>
          <w:tab w:pos="1800" w:val="left" w:leader="none"/>
        </w:tabs>
        <w:spacing w:before="1"/>
        <w:ind w:left="1080"/>
      </w:pPr>
      <w:r>
        <w:rPr>
          <w:spacing w:val="-5"/>
        </w:rPr>
        <w:t>C.</w:t>
      </w:r>
      <w:r>
        <w:rPr/>
        <w:tab/>
        <w:t>Current </w:t>
      </w:r>
      <w:r>
        <w:rPr>
          <w:spacing w:val="-2"/>
        </w:rPr>
        <w:t>Research</w:t>
      </w:r>
    </w:p>
    <w:p>
      <w:pPr>
        <w:pStyle w:val="BodyText"/>
        <w:spacing w:before="7"/>
      </w:pPr>
    </w:p>
    <w:p>
      <w:pPr>
        <w:pStyle w:val="BodyText"/>
        <w:spacing w:line="242" w:lineRule="auto"/>
        <w:ind w:left="1800" w:right="354"/>
        <w:jc w:val="both"/>
      </w:pPr>
      <w:r>
        <w:rPr/>
        <w:t>Research on what Jack Hirshleifer calls the “economics of the dark side.” In addition, I have a continued interest in monetary theory and policy.</w:t>
      </w:r>
      <w:r>
        <w:rPr>
          <w:spacing w:val="80"/>
        </w:rPr>
        <w:t> </w:t>
      </w:r>
      <w:r>
        <w:rPr/>
        <w:t>This is evidenced by my current work on</w:t>
      </w:r>
      <w:r>
        <w:rPr>
          <w:spacing w:val="-2"/>
        </w:rPr>
        <w:t> </w:t>
      </w:r>
      <w:r>
        <w:rPr/>
        <w:t>models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fiscal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price level.</w:t>
      </w:r>
      <w:r>
        <w:rPr>
          <w:spacing w:val="40"/>
        </w:rPr>
        <w:t> </w:t>
      </w:r>
      <w:r>
        <w:rPr/>
        <w:t>Also there is on going research on growth in the presence of inefficiencies resulting from deviations from competitive markets.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4"/>
        </w:rPr>
      </w:pPr>
      <w:r>
        <w:rPr>
          <w:sz w:val="24"/>
        </w:rPr>
        <w:t>Teaching </w:t>
      </w:r>
      <w:r>
        <w:rPr>
          <w:spacing w:val="-2"/>
          <w:sz w:val="24"/>
        </w:rPr>
        <w:t>Experience</w:t>
      </w:r>
    </w:p>
    <w:p>
      <w:pPr>
        <w:pStyle w:val="BodyText"/>
        <w:spacing w:before="8"/>
      </w:pPr>
    </w:p>
    <w:p>
      <w:pPr>
        <w:pStyle w:val="BodyText"/>
        <w:tabs>
          <w:tab w:pos="3554" w:val="left" w:leader="none"/>
          <w:tab w:pos="4785" w:val="left" w:leader="none"/>
          <w:tab w:pos="5115" w:val="left" w:leader="none"/>
          <w:tab w:pos="5223" w:val="left" w:leader="none"/>
          <w:tab w:pos="6006" w:val="left" w:leader="none"/>
          <w:tab w:pos="6910" w:val="left" w:leader="none"/>
          <w:tab w:pos="7761" w:val="left" w:leader="none"/>
          <w:tab w:pos="8171" w:val="left" w:leader="none"/>
          <w:tab w:pos="8800" w:val="left" w:leader="none"/>
        </w:tabs>
        <w:spacing w:line="242" w:lineRule="auto"/>
        <w:ind w:left="1800" w:right="356"/>
      </w:pPr>
      <w:r>
        <w:rPr/>
        <w:t>Prior to coming to Tech, I held a position at Brown University.</w:t>
      </w:r>
      <w:r>
        <w:rPr>
          <w:spacing w:val="40"/>
        </w:rPr>
        <w:t> </w:t>
      </w:r>
      <w:r>
        <w:rPr/>
        <w:t>While at Brown I taught intermediate macroeconomics, the first semester graduate macro course, and a two semester sequence in econometrics for applied</w:t>
      </w:r>
      <w:r>
        <w:rPr>
          <w:spacing w:val="80"/>
          <w:w w:val="150"/>
        </w:rPr>
        <w:t> </w:t>
      </w:r>
      <w:r>
        <w:rPr/>
        <w:t>math/economics</w:t>
      </w:r>
      <w:r>
        <w:rPr>
          <w:spacing w:val="40"/>
        </w:rPr>
        <w:t> </w:t>
      </w:r>
      <w:r>
        <w:rPr/>
        <w:t>double</w:t>
      </w:r>
      <w:r>
        <w:rPr>
          <w:spacing w:val="40"/>
        </w:rPr>
        <w:t> </w:t>
      </w:r>
      <w:r>
        <w:rPr/>
        <w:t>majors.</w:t>
        <w:tab/>
        <w:tab/>
        <w:t>Since</w:t>
      </w:r>
      <w:r>
        <w:rPr>
          <w:spacing w:val="40"/>
        </w:rPr>
        <w:t> </w:t>
      </w:r>
      <w:r>
        <w:rPr/>
        <w:t>coming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Tech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taught money and</w:t>
      </w:r>
      <w:r>
        <w:rPr>
          <w:spacing w:val="29"/>
        </w:rPr>
        <w:t> </w:t>
      </w:r>
      <w:r>
        <w:rPr/>
        <w:t>banking,</w:t>
      </w:r>
      <w:r>
        <w:rPr>
          <w:spacing w:val="29"/>
        </w:rPr>
        <w:t> </w:t>
      </w:r>
      <w:r>
        <w:rPr/>
        <w:t>intermediate</w:t>
      </w:r>
      <w:r>
        <w:rPr>
          <w:spacing w:val="29"/>
        </w:rPr>
        <w:t> </w:t>
      </w:r>
      <w:r>
        <w:rPr/>
        <w:t>macroeconomics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microeconomics, </w:t>
      </w:r>
      <w:r>
        <w:rPr>
          <w:spacing w:val="-2"/>
        </w:rPr>
        <w:t>macroeconomic</w:t>
      </w:r>
      <w:r>
        <w:rPr/>
        <w:tab/>
      </w:r>
      <w:r>
        <w:rPr>
          <w:spacing w:val="-2"/>
        </w:rPr>
        <w:t>principles,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second</w:t>
      </w:r>
      <w:r>
        <w:rPr/>
        <w:tab/>
      </w:r>
      <w:r>
        <w:rPr>
          <w:spacing w:val="-2"/>
        </w:rPr>
        <w:t>quarter</w:t>
      </w:r>
      <w:r>
        <w:rPr/>
        <w:tab/>
      </w:r>
      <w:r>
        <w:rPr>
          <w:spacing w:val="-2"/>
        </w:rPr>
        <w:t>course</w:t>
      </w:r>
      <w:r>
        <w:rPr/>
        <w:tab/>
      </w:r>
      <w:r>
        <w:rPr>
          <w:spacing w:val="-6"/>
        </w:rPr>
        <w:t>in</w:t>
      </w:r>
      <w:r>
        <w:rPr/>
        <w:tab/>
      </w:r>
      <w:r>
        <w:rPr>
          <w:spacing w:val="-2"/>
        </w:rPr>
        <w:t>graduate </w:t>
      </w:r>
      <w:r>
        <w:rPr/>
        <w:t>macroeconomics, a quarter course in microeconomics for MBA students, both semesters in the first year graduate macroeconomics sequence, and a second year course in graduate macro/monetary theory.</w:t>
      </w:r>
      <w:r>
        <w:rPr>
          <w:spacing w:val="40"/>
        </w:rPr>
        <w:t> </w:t>
      </w:r>
      <w:r>
        <w:rPr/>
        <w:t>I have developed an</w:t>
      </w:r>
      <w:r>
        <w:rPr>
          <w:spacing w:val="-1"/>
        </w:rPr>
        <w:t> </w:t>
      </w:r>
      <w:r>
        <w:rPr/>
        <w:t>undergraduate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U.</w:t>
      </w:r>
      <w:r>
        <w:rPr>
          <w:spacing w:val="-1"/>
        </w:rPr>
        <w:t> </w:t>
      </w:r>
      <w:r>
        <w:rPr/>
        <w:t>S.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history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began</w:t>
      </w:r>
      <w:r>
        <w:rPr>
          <w:spacing w:val="-2"/>
        </w:rPr>
        <w:t> </w:t>
      </w:r>
      <w:r>
        <w:rPr/>
        <w:t>teaching</w:t>
      </w:r>
      <w:r>
        <w:rPr>
          <w:spacing w:val="-2"/>
        </w:rPr>
        <w:t> </w:t>
      </w:r>
      <w:r>
        <w:rPr/>
        <w:t>in the spring semester of 2001.</w:t>
      </w:r>
      <w:r>
        <w:rPr>
          <w:spacing w:val="40"/>
        </w:rPr>
        <w:t> </w:t>
      </w:r>
      <w:r>
        <w:rPr/>
        <w:t>In the fall semester of 2004, I developed and taught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course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macroeconomics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undergraduates.</w:t>
        <w:tab/>
      </w:r>
      <w:r>
        <w:rPr>
          <w:spacing w:val="-6"/>
        </w:rPr>
        <w:t>In </w:t>
      </w:r>
      <w:r>
        <w:rPr/>
        <w:t>addition, prior to switching from mathematics to economics I served as an instructor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mathematics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Mars</w:t>
      </w:r>
      <w:r>
        <w:rPr>
          <w:spacing w:val="40"/>
        </w:rPr>
        <w:t> </w:t>
      </w:r>
      <w:r>
        <w:rPr/>
        <w:t>Hill</w:t>
      </w:r>
      <w:r>
        <w:rPr>
          <w:spacing w:val="40"/>
        </w:rPr>
        <w:t> </w:t>
      </w:r>
      <w:r>
        <w:rPr/>
        <w:t>College,</w:t>
      </w:r>
      <w:r>
        <w:rPr>
          <w:spacing w:val="40"/>
        </w:rPr>
        <w:t> </w:t>
      </w:r>
      <w:r>
        <w:rPr/>
        <w:t>teaching</w:t>
      </w:r>
      <w:r>
        <w:rPr>
          <w:spacing w:val="40"/>
        </w:rPr>
        <w:t> </w:t>
      </w:r>
      <w:r>
        <w:rPr/>
        <w:t>introductory probability and statistics, and logic.</w:t>
      </w:r>
    </w:p>
    <w:p>
      <w:pPr>
        <w:pStyle w:val="BodyText"/>
        <w:spacing w:after="0" w:line="242" w:lineRule="auto"/>
        <w:sectPr>
          <w:pgSz w:w="12240" w:h="15840"/>
          <w:pgMar w:header="733" w:footer="0" w:top="1360" w:bottom="280" w:left="1440" w:right="1440"/>
        </w:sectPr>
      </w:pPr>
    </w:p>
    <w:p>
      <w:pPr>
        <w:pStyle w:val="BodyText"/>
      </w:pPr>
    </w:p>
    <w:p>
      <w:pPr>
        <w:pStyle w:val="BodyText"/>
        <w:spacing w:before="90"/>
      </w:pPr>
    </w:p>
    <w:p>
      <w:pPr>
        <w:spacing w:before="0"/>
        <w:ind w:left="1800" w:right="0" w:firstLine="0"/>
        <w:jc w:val="left"/>
        <w:rPr>
          <w:b/>
          <w:sz w:val="24"/>
        </w:rPr>
      </w:pPr>
      <w:r>
        <w:rPr>
          <w:b/>
          <w:sz w:val="24"/>
        </w:rPr>
        <w:t>Teaching </w:t>
      </w:r>
      <w:r>
        <w:rPr>
          <w:b/>
          <w:spacing w:val="-2"/>
          <w:sz w:val="24"/>
        </w:rPr>
        <w:t>awards:</w:t>
      </w:r>
    </w:p>
    <w:p>
      <w:pPr>
        <w:pStyle w:val="BodyText"/>
        <w:spacing w:before="10"/>
        <w:rPr>
          <w:b/>
        </w:rPr>
      </w:pPr>
    </w:p>
    <w:p>
      <w:pPr>
        <w:spacing w:before="0"/>
        <w:ind w:left="1800" w:right="0" w:firstLine="0"/>
        <w:jc w:val="left"/>
        <w:rPr>
          <w:b/>
          <w:sz w:val="24"/>
        </w:rPr>
      </w:pPr>
      <w:r>
        <w:rPr>
          <w:b/>
          <w:sz w:val="24"/>
        </w:rPr>
        <w:t>Omicron Delta Epsilon Teacher of the Year, Spring </w:t>
      </w:r>
      <w:r>
        <w:rPr>
          <w:b/>
          <w:spacing w:val="-4"/>
          <w:sz w:val="24"/>
        </w:rPr>
        <w:t>2001</w:t>
      </w:r>
    </w:p>
    <w:p>
      <w:pPr>
        <w:pStyle w:val="BodyText"/>
        <w:spacing w:before="9"/>
        <w:rPr>
          <w:b/>
        </w:rPr>
      </w:pPr>
    </w:p>
    <w:p>
      <w:pPr>
        <w:spacing w:line="244" w:lineRule="auto" w:before="1"/>
        <w:ind w:left="1800" w:right="0" w:firstLine="0"/>
        <w:jc w:val="left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Undergraduate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Teacher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Year, Spring 2002</w:t>
      </w:r>
    </w:p>
    <w:p>
      <w:pPr>
        <w:pStyle w:val="BodyText"/>
        <w:spacing w:before="3"/>
        <w:rPr>
          <w:b/>
        </w:rPr>
      </w:pPr>
    </w:p>
    <w:p>
      <w:pPr>
        <w:spacing w:line="487" w:lineRule="auto" w:before="0"/>
        <w:ind w:left="1800" w:right="0" w:firstLine="0"/>
        <w:jc w:val="left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Graduate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Teacher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Year,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Spring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2006 Principles Teacher of the Year, Spring 2014.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3" w:lineRule="exact" w:before="0" w:after="0"/>
        <w:ind w:left="1080" w:right="0" w:hanging="720"/>
        <w:jc w:val="left"/>
        <w:rPr>
          <w:sz w:val="24"/>
        </w:rPr>
      </w:pPr>
      <w:r>
        <w:rPr>
          <w:spacing w:val="-2"/>
          <w:sz w:val="24"/>
        </w:rPr>
        <w:t>Dissertations</w:t>
      </w:r>
    </w:p>
    <w:p>
      <w:pPr>
        <w:pStyle w:val="BodyText"/>
        <w:spacing w:line="242" w:lineRule="auto" w:before="4"/>
        <w:ind w:left="1800"/>
      </w:pPr>
      <w:r>
        <w:rPr/>
        <w:t>Have</w:t>
      </w:r>
      <w:r>
        <w:rPr>
          <w:spacing w:val="-4"/>
        </w:rPr>
        <w:t> </w:t>
      </w:r>
      <w:r>
        <w:rPr/>
        <w:t>directed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dissertations</w:t>
      </w:r>
      <w:r>
        <w:rPr>
          <w:spacing w:val="-4"/>
        </w:rPr>
        <w:t> </w:t>
      </w:r>
      <w:r>
        <w:rPr/>
        <w:t>(successfully</w:t>
      </w:r>
      <w:r>
        <w:rPr>
          <w:spacing w:val="-4"/>
        </w:rPr>
        <w:t> </w:t>
      </w:r>
      <w:r>
        <w:rPr/>
        <w:t>completed)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served</w:t>
      </w:r>
      <w:r>
        <w:rPr>
          <w:spacing w:val="-4"/>
        </w:rPr>
        <w:t> </w:t>
      </w:r>
      <w:r>
        <w:rPr/>
        <w:t>on numerous dissertations committees during my years at Tech and prior to coming to Tech from Brown.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4"/>
        </w:rPr>
      </w:pPr>
      <w:r>
        <w:rPr>
          <w:sz w:val="24"/>
        </w:rPr>
        <w:t>Administrative</w:t>
      </w:r>
      <w:r>
        <w:rPr>
          <w:spacing w:val="-2"/>
          <w:sz w:val="24"/>
        </w:rPr>
        <w:t> experience</w:t>
      </w:r>
    </w:p>
    <w:p>
      <w:pPr>
        <w:pStyle w:val="BodyText"/>
        <w:spacing w:line="242" w:lineRule="auto" w:before="3"/>
        <w:ind w:left="1800" w:right="232"/>
      </w:pPr>
      <w:r>
        <w:rPr/>
        <w:t>Have</w:t>
      </w:r>
      <w:r>
        <w:rPr>
          <w:spacing w:val="-3"/>
        </w:rPr>
        <w:t> </w:t>
      </w:r>
      <w:r>
        <w:rPr/>
        <w:t>served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director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Tech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years as the Associate Department Head.</w:t>
      </w:r>
      <w:r>
        <w:rPr>
          <w:spacing w:val="40"/>
        </w:rPr>
        <w:t> </w:t>
      </w:r>
      <w:r>
        <w:rPr/>
        <w:t>In this latter position my primary responsibilities included course scheduling, and serving as department administrator in the summer and at other times during the absence of the department head.</w:t>
      </w:r>
    </w:p>
    <w:sectPr>
      <w:pgSz w:w="12240" w:h="15840"/>
      <w:pgMar w:header="733" w:footer="0"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536">
              <wp:simplePos x="0" y="0"/>
              <wp:positionH relativeFrom="page">
                <wp:posOffset>6515100</wp:posOffset>
              </wp:positionH>
              <wp:positionV relativeFrom="page">
                <wp:posOffset>452712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pt;margin-top:35.646641pt;width:13pt;height:15.3pt;mso-position-horizontal-relative:page;mso-position-vertical-relative:page;z-index:-158269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800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1800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5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7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0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2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2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cothren@vt.edu" TargetMode="External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Cothren</dc:creator>
  <dc:title>Microsoft Word - CV-April 2018.doc</dc:title>
  <dcterms:created xsi:type="dcterms:W3CDTF">2026-01-29T09:58:29Z</dcterms:created>
  <dcterms:modified xsi:type="dcterms:W3CDTF">2026-01-29T09:58:29Z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11.0 (Windows)</vt:lpwstr>
  </property>
</Properties>
</file>