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u w:val="single"/>
        </w:rPr>
        <w:t>LEE</w:t>
      </w:r>
      <w:r>
        <w:rPr>
          <w:spacing w:val="-5"/>
          <w:u w:val="single"/>
        </w:rPr>
        <w:t> </w:t>
      </w:r>
      <w:r>
        <w:rPr>
          <w:u w:val="single"/>
        </w:rPr>
        <w:t>M.</w:t>
      </w:r>
      <w:r>
        <w:rPr>
          <w:spacing w:val="-1"/>
          <w:u w:val="single"/>
        </w:rPr>
        <w:t> </w:t>
      </w:r>
      <w:r>
        <w:rPr>
          <w:spacing w:val="-2"/>
          <w:u w:val="single"/>
        </w:rPr>
        <w:t>LOCKWOOD</w:t>
      </w:r>
    </w:p>
    <w:p>
      <w:pPr>
        <w:pStyle w:val="BodyText"/>
        <w:tabs>
          <w:tab w:pos="8596" w:val="left" w:leader="none"/>
        </w:tabs>
        <w:spacing w:before="1"/>
      </w:pPr>
      <w:r>
        <w:rPr/>
        <w:t>Department</w:t>
      </w:r>
      <w:r>
        <w:rPr>
          <w:spacing w:val="-10"/>
        </w:rPr>
        <w:t> </w:t>
      </w:r>
      <w:r>
        <w:rPr/>
        <w:t>of</w:t>
      </w:r>
      <w:r>
        <w:rPr>
          <w:spacing w:val="-9"/>
        </w:rPr>
        <w:t> </w:t>
      </w:r>
      <w:r>
        <w:rPr>
          <w:spacing w:val="-2"/>
        </w:rPr>
        <w:t>Economics</w:t>
      </w:r>
      <w:r>
        <w:rPr/>
        <w:tab/>
      </w:r>
      <w:hyperlink r:id="rId5">
        <w:r>
          <w:rPr>
            <w:color w:val="0000FF"/>
            <w:spacing w:val="-2"/>
            <w:u w:val="single" w:color="0000FF"/>
          </w:rPr>
          <w:t>http://leemlockwood.com/</w:t>
        </w:r>
      </w:hyperlink>
    </w:p>
    <w:p>
      <w:pPr>
        <w:pStyle w:val="BodyText"/>
        <w:tabs>
          <w:tab w:pos="8522" w:val="left" w:leader="none"/>
        </w:tabs>
      </w:pPr>
      <w:r>
        <w:rPr/>
        <w:t>University</w:t>
      </w:r>
      <w:r>
        <w:rPr>
          <w:spacing w:val="-7"/>
        </w:rPr>
        <w:t> </w:t>
      </w:r>
      <w:r>
        <w:rPr/>
        <w:t>of</w:t>
      </w:r>
      <w:r>
        <w:rPr>
          <w:spacing w:val="-8"/>
        </w:rPr>
        <w:t> </w:t>
      </w:r>
      <w:r>
        <w:rPr>
          <w:spacing w:val="-2"/>
        </w:rPr>
        <w:t>Virginia</w:t>
      </w:r>
      <w:r>
        <w:rPr/>
        <w:tab/>
      </w:r>
      <w:hyperlink r:id="rId6">
        <w:r>
          <w:rPr>
            <w:color w:val="0000FF"/>
            <w:spacing w:val="-2"/>
            <w:u w:val="single" w:color="0000FF"/>
          </w:rPr>
          <w:t>leelockwood@virginia.edu</w:t>
        </w:r>
      </w:hyperlink>
    </w:p>
    <w:p>
      <w:pPr>
        <w:pStyle w:val="BodyText"/>
        <w:tabs>
          <w:tab w:pos="9316" w:val="left" w:leader="none"/>
        </w:tabs>
      </w:pPr>
      <w:r>
        <w:rPr/>
        <w:t>248</w:t>
      </w:r>
      <w:r>
        <w:rPr>
          <w:spacing w:val="-9"/>
        </w:rPr>
        <w:t> </w:t>
      </w:r>
      <w:r>
        <w:rPr/>
        <w:t>McCormick</w:t>
      </w:r>
      <w:r>
        <w:rPr>
          <w:spacing w:val="-9"/>
        </w:rPr>
        <w:t> </w:t>
      </w:r>
      <w:r>
        <w:rPr>
          <w:spacing w:val="-5"/>
        </w:rPr>
        <w:t>Rd</w:t>
      </w:r>
      <w:r>
        <w:rPr/>
        <w:tab/>
        <w:t>Tel:</w:t>
      </w:r>
      <w:r>
        <w:rPr>
          <w:spacing w:val="-15"/>
        </w:rPr>
        <w:t> </w:t>
      </w:r>
      <w:r>
        <w:rPr/>
        <w:t>434-326-</w:t>
      </w:r>
      <w:r>
        <w:rPr>
          <w:spacing w:val="-4"/>
        </w:rPr>
        <w:t>0919</w:t>
      </w:r>
    </w:p>
    <w:p>
      <w:pPr>
        <w:pStyle w:val="BodyText"/>
      </w:pPr>
      <w:r>
        <w:rPr/>
        <w:t>Charlottesville,</w:t>
      </w:r>
      <w:r>
        <w:rPr>
          <w:spacing w:val="-10"/>
        </w:rPr>
        <w:t> </w:t>
      </w:r>
      <w:r>
        <w:rPr/>
        <w:t>VA</w:t>
      </w:r>
      <w:r>
        <w:rPr>
          <w:spacing w:val="-12"/>
        </w:rPr>
        <w:t> </w:t>
      </w:r>
      <w:r>
        <w:rPr>
          <w:spacing w:val="-2"/>
        </w:rPr>
        <w:t>22903</w:t>
      </w:r>
    </w:p>
    <w:p>
      <w:pPr>
        <w:pStyle w:val="BodyText"/>
        <w:ind w:left="0"/>
      </w:pPr>
    </w:p>
    <w:p>
      <w:pPr>
        <w:pStyle w:val="Heading1"/>
        <w:spacing w:line="275" w:lineRule="exact"/>
      </w:pPr>
      <w:r>
        <w:rPr>
          <w:spacing w:val="-2"/>
        </w:rPr>
        <w:t>Employment</w:t>
      </w:r>
    </w:p>
    <w:p>
      <w:pPr>
        <w:pStyle w:val="BodyText"/>
        <w:tabs>
          <w:tab w:pos="2090" w:val="left" w:leader="none"/>
        </w:tabs>
        <w:spacing w:line="275" w:lineRule="exact"/>
      </w:pPr>
      <w:r>
        <w:rPr/>
        <w:t>2023</w:t>
      </w:r>
      <w:r>
        <w:rPr>
          <w:spacing w:val="-3"/>
        </w:rPr>
        <w:t> </w:t>
      </w:r>
      <w:r>
        <w:rPr/>
        <w:t>–</w:t>
      </w:r>
      <w:r>
        <w:rPr>
          <w:spacing w:val="-3"/>
        </w:rPr>
        <w:t> </w:t>
      </w:r>
      <w:r>
        <w:rPr>
          <w:spacing w:val="-2"/>
        </w:rPr>
        <w:t>present</w:t>
      </w:r>
      <w:r>
        <w:rPr/>
        <w:tab/>
        <w:t>Professor,</w:t>
      </w:r>
      <w:r>
        <w:rPr>
          <w:spacing w:val="-9"/>
        </w:rPr>
        <w:t> </w:t>
      </w:r>
      <w:r>
        <w:rPr/>
        <w:t>University</w:t>
      </w:r>
      <w:r>
        <w:rPr>
          <w:spacing w:val="-9"/>
        </w:rPr>
        <w:t> </w:t>
      </w:r>
      <w:r>
        <w:rPr/>
        <w:t>of</w:t>
      </w:r>
      <w:r>
        <w:rPr>
          <w:spacing w:val="-9"/>
        </w:rPr>
        <w:t> </w:t>
      </w:r>
      <w:r>
        <w:rPr/>
        <w:t>Virginia</w:t>
      </w:r>
      <w:r>
        <w:rPr>
          <w:spacing w:val="-8"/>
        </w:rPr>
        <w:t> </w:t>
      </w:r>
      <w:r>
        <w:rPr/>
        <w:t>Department</w:t>
      </w:r>
      <w:r>
        <w:rPr>
          <w:spacing w:val="-9"/>
        </w:rPr>
        <w:t> </w:t>
      </w:r>
      <w:r>
        <w:rPr/>
        <w:t>of</w:t>
      </w:r>
      <w:r>
        <w:rPr>
          <w:spacing w:val="-9"/>
        </w:rPr>
        <w:t> </w:t>
      </w:r>
      <w:r>
        <w:rPr>
          <w:spacing w:val="-2"/>
        </w:rPr>
        <w:t>Economics</w:t>
      </w:r>
    </w:p>
    <w:p>
      <w:pPr>
        <w:pStyle w:val="BodyText"/>
        <w:tabs>
          <w:tab w:pos="2090" w:val="left" w:leader="none"/>
        </w:tabs>
        <w:ind w:right="2137"/>
      </w:pPr>
      <w:r>
        <w:rPr/>
        <w:t>2020 – 2023</w:t>
        <w:tab/>
        <w:t>Associate Professor, University of Virginia Department of Economics 2017 – 2018</w:t>
        <w:tab/>
        <w:t>Arch</w:t>
      </w:r>
      <w:r>
        <w:rPr>
          <w:spacing w:val="-9"/>
        </w:rPr>
        <w:t> </w:t>
      </w:r>
      <w:r>
        <w:rPr/>
        <w:t>W.</w:t>
      </w:r>
      <w:r>
        <w:rPr>
          <w:spacing w:val="-7"/>
        </w:rPr>
        <w:t> </w:t>
      </w:r>
      <w:r>
        <w:rPr/>
        <w:t>Shaw</w:t>
      </w:r>
      <w:r>
        <w:rPr>
          <w:spacing w:val="-7"/>
        </w:rPr>
        <w:t> </w:t>
      </w:r>
      <w:r>
        <w:rPr/>
        <w:t>National</w:t>
      </w:r>
      <w:r>
        <w:rPr>
          <w:spacing w:val="-4"/>
        </w:rPr>
        <w:t> </w:t>
      </w:r>
      <w:r>
        <w:rPr/>
        <w:t>Fellow,</w:t>
      </w:r>
      <w:r>
        <w:rPr>
          <w:spacing w:val="-9"/>
        </w:rPr>
        <w:t> </w:t>
      </w:r>
      <w:r>
        <w:rPr/>
        <w:t>Hoover</w:t>
      </w:r>
      <w:r>
        <w:rPr>
          <w:spacing w:val="-4"/>
        </w:rPr>
        <w:t> </w:t>
      </w:r>
      <w:r>
        <w:rPr/>
        <w:t>Institution,</w:t>
      </w:r>
      <w:r>
        <w:rPr>
          <w:spacing w:val="-7"/>
        </w:rPr>
        <w:t> </w:t>
      </w:r>
      <w:r>
        <w:rPr/>
        <w:t>Stanford</w:t>
      </w:r>
      <w:r>
        <w:rPr>
          <w:spacing w:val="-4"/>
        </w:rPr>
        <w:t> </w:t>
      </w:r>
      <w:r>
        <w:rPr/>
        <w:t>University 2017 – 2020</w:t>
        <w:tab/>
        <w:t>Assistant Professor, University of Virginia Department of Economics 2016 – 2018</w:t>
        <w:tab/>
        <w:t>Visiting Fellow, Stanford Institute for Economic Policy Research</w:t>
      </w:r>
    </w:p>
    <w:p>
      <w:pPr>
        <w:pStyle w:val="BodyText"/>
        <w:tabs>
          <w:tab w:pos="2090" w:val="left" w:leader="none"/>
        </w:tabs>
      </w:pPr>
      <w:r>
        <w:rPr/>
        <w:t>2012</w:t>
      </w:r>
      <w:r>
        <w:rPr>
          <w:spacing w:val="-3"/>
        </w:rPr>
        <w:t> </w:t>
      </w:r>
      <w:r>
        <w:rPr/>
        <w:t>–</w:t>
      </w:r>
      <w:r>
        <w:rPr>
          <w:spacing w:val="-3"/>
        </w:rPr>
        <w:t> </w:t>
      </w:r>
      <w:r>
        <w:rPr>
          <w:spacing w:val="-4"/>
        </w:rPr>
        <w:t>2017</w:t>
      </w:r>
      <w:r>
        <w:rPr/>
        <w:tab/>
        <w:t>Assistant</w:t>
      </w:r>
      <w:r>
        <w:rPr>
          <w:spacing w:val="-12"/>
        </w:rPr>
        <w:t> </w:t>
      </w:r>
      <w:r>
        <w:rPr/>
        <w:t>Professor,</w:t>
      </w:r>
      <w:r>
        <w:rPr>
          <w:spacing w:val="-11"/>
        </w:rPr>
        <w:t> </w:t>
      </w:r>
      <w:r>
        <w:rPr/>
        <w:t>Northwestern</w:t>
      </w:r>
      <w:r>
        <w:rPr>
          <w:spacing w:val="-11"/>
        </w:rPr>
        <w:t> </w:t>
      </w:r>
      <w:r>
        <w:rPr/>
        <w:t>University</w:t>
      </w:r>
      <w:r>
        <w:rPr>
          <w:spacing w:val="-12"/>
        </w:rPr>
        <w:t> </w:t>
      </w:r>
      <w:r>
        <w:rPr/>
        <w:t>Department</w:t>
      </w:r>
      <w:r>
        <w:rPr>
          <w:spacing w:val="-9"/>
        </w:rPr>
        <w:t> </w:t>
      </w:r>
      <w:r>
        <w:rPr/>
        <w:t>of</w:t>
      </w:r>
      <w:r>
        <w:rPr>
          <w:spacing w:val="-12"/>
        </w:rPr>
        <w:t> </w:t>
      </w:r>
      <w:r>
        <w:rPr>
          <w:spacing w:val="-2"/>
        </w:rPr>
        <w:t>Economics</w:t>
      </w:r>
    </w:p>
    <w:p>
      <w:pPr>
        <w:pStyle w:val="BodyText"/>
        <w:tabs>
          <w:tab w:pos="2090" w:val="left" w:leader="none"/>
        </w:tabs>
      </w:pPr>
      <w:r>
        <w:rPr/>
        <w:t>2010</w:t>
      </w:r>
      <w:r>
        <w:rPr>
          <w:spacing w:val="-3"/>
        </w:rPr>
        <w:t> </w:t>
      </w:r>
      <w:r>
        <w:rPr/>
        <w:t>–</w:t>
      </w:r>
      <w:r>
        <w:rPr>
          <w:spacing w:val="-3"/>
        </w:rPr>
        <w:t> </w:t>
      </w:r>
      <w:r>
        <w:rPr>
          <w:spacing w:val="-4"/>
        </w:rPr>
        <w:t>2012</w:t>
      </w:r>
      <w:r>
        <w:rPr/>
        <w:tab/>
        <w:t>Postdoctoral</w:t>
      </w:r>
      <w:r>
        <w:rPr>
          <w:spacing w:val="-8"/>
        </w:rPr>
        <w:t> </w:t>
      </w:r>
      <w:r>
        <w:rPr/>
        <w:t>Fellow</w:t>
      </w:r>
      <w:r>
        <w:rPr>
          <w:spacing w:val="-10"/>
        </w:rPr>
        <w:t> </w:t>
      </w:r>
      <w:r>
        <w:rPr/>
        <w:t>in</w:t>
      </w:r>
      <w:r>
        <w:rPr>
          <w:spacing w:val="-3"/>
        </w:rPr>
        <w:t> </w:t>
      </w:r>
      <w:r>
        <w:rPr/>
        <w:t>Aging</w:t>
      </w:r>
      <w:r>
        <w:rPr>
          <w:spacing w:val="-8"/>
        </w:rPr>
        <w:t> </w:t>
      </w:r>
      <w:r>
        <w:rPr/>
        <w:t>and</w:t>
      </w:r>
      <w:r>
        <w:rPr>
          <w:spacing w:val="-8"/>
        </w:rPr>
        <w:t> </w:t>
      </w:r>
      <w:r>
        <w:rPr/>
        <w:t>Health</w:t>
      </w:r>
      <w:r>
        <w:rPr>
          <w:spacing w:val="-8"/>
        </w:rPr>
        <w:t> </w:t>
      </w:r>
      <w:r>
        <w:rPr/>
        <w:t>Economics,</w:t>
      </w:r>
      <w:r>
        <w:rPr>
          <w:spacing w:val="-8"/>
        </w:rPr>
        <w:t> </w:t>
      </w:r>
      <w:r>
        <w:rPr/>
        <w:t>National</w:t>
      </w:r>
      <w:r>
        <w:rPr>
          <w:spacing w:val="-8"/>
        </w:rPr>
        <w:t> </w:t>
      </w:r>
      <w:r>
        <w:rPr/>
        <w:t>Bureau</w:t>
      </w:r>
      <w:r>
        <w:rPr>
          <w:spacing w:val="-9"/>
        </w:rPr>
        <w:t> </w:t>
      </w:r>
      <w:r>
        <w:rPr/>
        <w:t>of</w:t>
      </w:r>
      <w:r>
        <w:rPr>
          <w:spacing w:val="-8"/>
        </w:rPr>
        <w:t> </w:t>
      </w:r>
      <w:r>
        <w:rPr/>
        <w:t>Economic</w:t>
      </w:r>
      <w:r>
        <w:rPr>
          <w:spacing w:val="-8"/>
        </w:rPr>
        <w:t> </w:t>
      </w:r>
      <w:r>
        <w:rPr>
          <w:spacing w:val="-2"/>
        </w:rPr>
        <w:t>Research</w:t>
      </w:r>
    </w:p>
    <w:p>
      <w:pPr>
        <w:pStyle w:val="BodyText"/>
        <w:ind w:left="0"/>
      </w:pPr>
    </w:p>
    <w:p>
      <w:pPr>
        <w:pStyle w:val="Heading1"/>
      </w:pPr>
      <w:r>
        <w:rPr>
          <w:spacing w:val="-2"/>
        </w:rPr>
        <w:t>Professional</w:t>
      </w:r>
      <w:r>
        <w:rPr>
          <w:spacing w:val="8"/>
        </w:rPr>
        <w:t> </w:t>
      </w:r>
      <w:r>
        <w:rPr>
          <w:spacing w:val="-2"/>
        </w:rPr>
        <w:t>activities</w:t>
      </w:r>
    </w:p>
    <w:p>
      <w:pPr>
        <w:pStyle w:val="BodyText"/>
        <w:tabs>
          <w:tab w:pos="2090" w:val="left" w:leader="none"/>
        </w:tabs>
      </w:pPr>
      <w:r>
        <w:rPr/>
        <w:t>2020</w:t>
      </w:r>
      <w:r>
        <w:rPr>
          <w:spacing w:val="-3"/>
        </w:rPr>
        <w:t> </w:t>
      </w:r>
      <w:r>
        <w:rPr/>
        <w:t>–</w:t>
      </w:r>
      <w:r>
        <w:rPr>
          <w:spacing w:val="-3"/>
        </w:rPr>
        <w:t> </w:t>
      </w:r>
      <w:r>
        <w:rPr>
          <w:spacing w:val="-2"/>
        </w:rPr>
        <w:t>present</w:t>
      </w:r>
      <w:r>
        <w:rPr/>
        <w:tab/>
        <w:t>Research</w:t>
      </w:r>
      <w:r>
        <w:rPr>
          <w:spacing w:val="-8"/>
        </w:rPr>
        <w:t> </w:t>
      </w:r>
      <w:r>
        <w:rPr/>
        <w:t>Associate,</w:t>
      </w:r>
      <w:r>
        <w:rPr>
          <w:spacing w:val="-5"/>
        </w:rPr>
        <w:t> </w:t>
      </w:r>
      <w:r>
        <w:rPr/>
        <w:t>National</w:t>
      </w:r>
      <w:r>
        <w:rPr>
          <w:spacing w:val="-11"/>
        </w:rPr>
        <w:t> </w:t>
      </w:r>
      <w:r>
        <w:rPr/>
        <w:t>Bureau</w:t>
      </w:r>
      <w:r>
        <w:rPr>
          <w:spacing w:val="-10"/>
        </w:rPr>
        <w:t> </w:t>
      </w:r>
      <w:r>
        <w:rPr/>
        <w:t>of</w:t>
      </w:r>
      <w:r>
        <w:rPr>
          <w:spacing w:val="-10"/>
        </w:rPr>
        <w:t> </w:t>
      </w:r>
      <w:r>
        <w:rPr/>
        <w:t>Economic</w:t>
      </w:r>
      <w:r>
        <w:rPr>
          <w:spacing w:val="-10"/>
        </w:rPr>
        <w:t> </w:t>
      </w:r>
      <w:r>
        <w:rPr/>
        <w:t>Research</w:t>
      </w:r>
      <w:r>
        <w:rPr>
          <w:spacing w:val="-10"/>
        </w:rPr>
        <w:t> </w:t>
      </w:r>
      <w:r>
        <w:rPr>
          <w:spacing w:val="-2"/>
        </w:rPr>
        <w:t>(Aging)</w:t>
      </w:r>
    </w:p>
    <w:p>
      <w:pPr>
        <w:tabs>
          <w:tab w:pos="2090" w:val="left" w:leader="none"/>
        </w:tabs>
        <w:spacing w:before="0"/>
        <w:ind w:left="379" w:right="0" w:firstLine="0"/>
        <w:jc w:val="left"/>
        <w:rPr>
          <w:i/>
          <w:sz w:val="24"/>
        </w:rPr>
      </w:pPr>
      <w:r>
        <w:rPr>
          <w:sz w:val="24"/>
        </w:rPr>
        <w:t>2024</w:t>
      </w:r>
      <w:r>
        <w:rPr>
          <w:spacing w:val="-3"/>
          <w:sz w:val="24"/>
        </w:rPr>
        <w:t> </w:t>
      </w:r>
      <w:r>
        <w:rPr>
          <w:sz w:val="24"/>
        </w:rPr>
        <w:t>–</w:t>
      </w:r>
      <w:r>
        <w:rPr>
          <w:spacing w:val="-3"/>
          <w:sz w:val="24"/>
        </w:rPr>
        <w:t> </w:t>
      </w:r>
      <w:r>
        <w:rPr>
          <w:spacing w:val="-2"/>
          <w:sz w:val="24"/>
        </w:rPr>
        <w:t>present</w:t>
      </w:r>
      <w:r>
        <w:rPr>
          <w:sz w:val="24"/>
        </w:rPr>
        <w:tab/>
        <w:t>Member</w:t>
      </w:r>
      <w:r>
        <w:rPr>
          <w:spacing w:val="-9"/>
          <w:sz w:val="24"/>
        </w:rPr>
        <w:t> </w:t>
      </w:r>
      <w:r>
        <w:rPr>
          <w:sz w:val="24"/>
        </w:rPr>
        <w:t>of</w:t>
      </w:r>
      <w:r>
        <w:rPr>
          <w:spacing w:val="-7"/>
          <w:sz w:val="24"/>
        </w:rPr>
        <w:t> </w:t>
      </w:r>
      <w:r>
        <w:rPr>
          <w:sz w:val="24"/>
        </w:rPr>
        <w:t>the</w:t>
      </w:r>
      <w:r>
        <w:rPr>
          <w:spacing w:val="-7"/>
          <w:sz w:val="24"/>
        </w:rPr>
        <w:t> </w:t>
      </w:r>
      <w:r>
        <w:rPr>
          <w:sz w:val="24"/>
        </w:rPr>
        <w:t>Board</w:t>
      </w:r>
      <w:r>
        <w:rPr>
          <w:spacing w:val="-7"/>
          <w:sz w:val="24"/>
        </w:rPr>
        <w:t> </w:t>
      </w:r>
      <w:r>
        <w:rPr>
          <w:sz w:val="24"/>
        </w:rPr>
        <w:t>of</w:t>
      </w:r>
      <w:r>
        <w:rPr>
          <w:spacing w:val="-5"/>
          <w:sz w:val="24"/>
        </w:rPr>
        <w:t> </w:t>
      </w:r>
      <w:r>
        <w:rPr>
          <w:sz w:val="24"/>
        </w:rPr>
        <w:t>Editors,</w:t>
      </w:r>
      <w:r>
        <w:rPr>
          <w:spacing w:val="-6"/>
          <w:sz w:val="24"/>
        </w:rPr>
        <w:t> </w:t>
      </w:r>
      <w:r>
        <w:rPr>
          <w:i/>
          <w:sz w:val="24"/>
        </w:rPr>
        <w:t>American</w:t>
      </w:r>
      <w:r>
        <w:rPr>
          <w:i/>
          <w:spacing w:val="-7"/>
          <w:sz w:val="24"/>
        </w:rPr>
        <w:t> </w:t>
      </w:r>
      <w:r>
        <w:rPr>
          <w:i/>
          <w:sz w:val="24"/>
        </w:rPr>
        <w:t>Economic</w:t>
      </w:r>
      <w:r>
        <w:rPr>
          <w:i/>
          <w:spacing w:val="-9"/>
          <w:sz w:val="24"/>
        </w:rPr>
        <w:t> </w:t>
      </w:r>
      <w:r>
        <w:rPr>
          <w:i/>
          <w:sz w:val="24"/>
        </w:rPr>
        <w:t>Journal:</w:t>
      </w:r>
      <w:r>
        <w:rPr>
          <w:i/>
          <w:spacing w:val="-4"/>
          <w:sz w:val="24"/>
        </w:rPr>
        <w:t> </w:t>
      </w:r>
      <w:r>
        <w:rPr>
          <w:i/>
          <w:sz w:val="24"/>
        </w:rPr>
        <w:t>Economic</w:t>
      </w:r>
      <w:r>
        <w:rPr>
          <w:i/>
          <w:spacing w:val="-4"/>
          <w:sz w:val="24"/>
        </w:rPr>
        <w:t> </w:t>
      </w:r>
      <w:r>
        <w:rPr>
          <w:i/>
          <w:spacing w:val="-2"/>
          <w:sz w:val="24"/>
        </w:rPr>
        <w:t>Policy</w:t>
      </w:r>
    </w:p>
    <w:p>
      <w:pPr>
        <w:tabs>
          <w:tab w:pos="2090" w:val="left" w:leader="none"/>
        </w:tabs>
        <w:spacing w:before="0"/>
        <w:ind w:left="379" w:right="4059" w:firstLine="0"/>
        <w:jc w:val="left"/>
        <w:rPr>
          <w:i/>
          <w:sz w:val="24"/>
        </w:rPr>
      </w:pPr>
      <w:r>
        <w:rPr>
          <w:sz w:val="24"/>
        </w:rPr>
        <w:t>2024 – present</w:t>
        <w:tab/>
        <w:t>Member,</w:t>
      </w:r>
      <w:r>
        <w:rPr>
          <w:spacing w:val="-7"/>
          <w:sz w:val="24"/>
        </w:rPr>
        <w:t> </w:t>
      </w:r>
      <w:r>
        <w:rPr>
          <w:sz w:val="24"/>
        </w:rPr>
        <w:t>CEPR</w:t>
      </w:r>
      <w:r>
        <w:rPr>
          <w:spacing w:val="-4"/>
          <w:sz w:val="24"/>
        </w:rPr>
        <w:t> </w:t>
      </w:r>
      <w:r>
        <w:rPr>
          <w:sz w:val="24"/>
        </w:rPr>
        <w:t>Research</w:t>
      </w:r>
      <w:r>
        <w:rPr>
          <w:spacing w:val="-7"/>
          <w:sz w:val="24"/>
        </w:rPr>
        <w:t> </w:t>
      </w:r>
      <w:r>
        <w:rPr>
          <w:sz w:val="24"/>
        </w:rPr>
        <w:t>and</w:t>
      </w:r>
      <w:r>
        <w:rPr>
          <w:spacing w:val="-7"/>
          <w:sz w:val="24"/>
        </w:rPr>
        <w:t> </w:t>
      </w:r>
      <w:r>
        <w:rPr>
          <w:sz w:val="24"/>
        </w:rPr>
        <w:t>Policy</w:t>
      </w:r>
      <w:r>
        <w:rPr>
          <w:spacing w:val="-7"/>
          <w:sz w:val="24"/>
        </w:rPr>
        <w:t> </w:t>
      </w:r>
      <w:r>
        <w:rPr>
          <w:sz w:val="24"/>
        </w:rPr>
        <w:t>Network</w:t>
      </w:r>
      <w:r>
        <w:rPr>
          <w:spacing w:val="-7"/>
          <w:sz w:val="24"/>
        </w:rPr>
        <w:t> </w:t>
      </w:r>
      <w:r>
        <w:rPr>
          <w:sz w:val="24"/>
        </w:rPr>
        <w:t>in</w:t>
      </w:r>
      <w:r>
        <w:rPr>
          <w:spacing w:val="-5"/>
          <w:sz w:val="24"/>
        </w:rPr>
        <w:t> </w:t>
      </w:r>
      <w:r>
        <w:rPr>
          <w:sz w:val="24"/>
        </w:rPr>
        <w:t>AI 2021 – 2024</w:t>
        <w:tab/>
        <w:t>Associate Editor, </w:t>
      </w:r>
      <w:r>
        <w:rPr>
          <w:i/>
          <w:sz w:val="24"/>
        </w:rPr>
        <w:t>Journal of Political Economy</w:t>
      </w:r>
    </w:p>
    <w:p>
      <w:pPr>
        <w:pStyle w:val="BodyText"/>
        <w:tabs>
          <w:tab w:pos="2090" w:val="left" w:leader="none"/>
        </w:tabs>
      </w:pPr>
      <w:r>
        <w:rPr/>
        <w:t>2012</w:t>
      </w:r>
      <w:r>
        <w:rPr>
          <w:spacing w:val="-3"/>
        </w:rPr>
        <w:t> </w:t>
      </w:r>
      <w:r>
        <w:rPr/>
        <w:t>–</w:t>
      </w:r>
      <w:r>
        <w:rPr>
          <w:spacing w:val="-3"/>
        </w:rPr>
        <w:t> </w:t>
      </w:r>
      <w:r>
        <w:rPr>
          <w:spacing w:val="-4"/>
        </w:rPr>
        <w:t>2020</w:t>
      </w:r>
      <w:r>
        <w:rPr/>
        <w:tab/>
        <w:t>Faculty</w:t>
      </w:r>
      <w:r>
        <w:rPr>
          <w:spacing w:val="-10"/>
        </w:rPr>
        <w:t> </w:t>
      </w:r>
      <w:r>
        <w:rPr/>
        <w:t>Research</w:t>
      </w:r>
      <w:r>
        <w:rPr>
          <w:spacing w:val="-7"/>
        </w:rPr>
        <w:t> </w:t>
      </w:r>
      <w:r>
        <w:rPr/>
        <w:t>Fellow,</w:t>
      </w:r>
      <w:r>
        <w:rPr>
          <w:spacing w:val="-6"/>
        </w:rPr>
        <w:t> </w:t>
      </w:r>
      <w:r>
        <w:rPr/>
        <w:t>National</w:t>
      </w:r>
      <w:r>
        <w:rPr>
          <w:spacing w:val="-11"/>
        </w:rPr>
        <w:t> </w:t>
      </w:r>
      <w:r>
        <w:rPr/>
        <w:t>Bureau</w:t>
      </w:r>
      <w:r>
        <w:rPr>
          <w:spacing w:val="-9"/>
        </w:rPr>
        <w:t> </w:t>
      </w:r>
      <w:r>
        <w:rPr/>
        <w:t>of</w:t>
      </w:r>
      <w:r>
        <w:rPr>
          <w:spacing w:val="-7"/>
        </w:rPr>
        <w:t> </w:t>
      </w:r>
      <w:r>
        <w:rPr/>
        <w:t>Economic</w:t>
      </w:r>
      <w:r>
        <w:rPr>
          <w:spacing w:val="-10"/>
        </w:rPr>
        <w:t> </w:t>
      </w:r>
      <w:r>
        <w:rPr/>
        <w:t>Research</w:t>
      </w:r>
      <w:r>
        <w:rPr>
          <w:spacing w:val="-3"/>
        </w:rPr>
        <w:t> </w:t>
      </w:r>
      <w:r>
        <w:rPr>
          <w:spacing w:val="-2"/>
        </w:rPr>
        <w:t>(Aging)</w:t>
      </w:r>
    </w:p>
    <w:p>
      <w:pPr>
        <w:pStyle w:val="BodyText"/>
        <w:ind w:left="0"/>
      </w:pPr>
    </w:p>
    <w:p>
      <w:pPr>
        <w:pStyle w:val="Heading1"/>
      </w:pPr>
      <w:r>
        <w:rPr>
          <w:spacing w:val="-2"/>
        </w:rPr>
        <w:t>Education</w:t>
      </w:r>
    </w:p>
    <w:p>
      <w:pPr>
        <w:pStyle w:val="BodyText"/>
        <w:tabs>
          <w:tab w:pos="2090" w:val="left" w:leader="none"/>
        </w:tabs>
      </w:pPr>
      <w:r>
        <w:rPr/>
        <w:t>2004</w:t>
      </w:r>
      <w:r>
        <w:rPr>
          <w:spacing w:val="-3"/>
        </w:rPr>
        <w:t> </w:t>
      </w:r>
      <w:r>
        <w:rPr/>
        <w:t>–</w:t>
      </w:r>
      <w:r>
        <w:rPr>
          <w:spacing w:val="-3"/>
        </w:rPr>
        <w:t> </w:t>
      </w:r>
      <w:r>
        <w:rPr>
          <w:spacing w:val="-4"/>
        </w:rPr>
        <w:t>2010</w:t>
      </w:r>
      <w:r>
        <w:rPr/>
        <w:tab/>
        <w:t>PhD,</w:t>
      </w:r>
      <w:r>
        <w:rPr>
          <w:spacing w:val="-8"/>
        </w:rPr>
        <w:t> </w:t>
      </w:r>
      <w:r>
        <w:rPr/>
        <w:t>Economics</w:t>
      </w:r>
      <w:r>
        <w:rPr>
          <w:spacing w:val="-6"/>
        </w:rPr>
        <w:t> </w:t>
      </w:r>
      <w:r>
        <w:rPr/>
        <w:t>University</w:t>
      </w:r>
      <w:r>
        <w:rPr>
          <w:spacing w:val="-8"/>
        </w:rPr>
        <w:t> </w:t>
      </w:r>
      <w:r>
        <w:rPr/>
        <w:t>of</w:t>
      </w:r>
      <w:r>
        <w:rPr>
          <w:spacing w:val="-9"/>
        </w:rPr>
        <w:t> </w:t>
      </w:r>
      <w:r>
        <w:rPr>
          <w:spacing w:val="-2"/>
        </w:rPr>
        <w:t>Chicago</w:t>
      </w:r>
    </w:p>
    <w:p>
      <w:pPr>
        <w:pStyle w:val="BodyText"/>
        <w:tabs>
          <w:tab w:pos="2090" w:val="left" w:leader="none"/>
        </w:tabs>
      </w:pPr>
      <w:r>
        <w:rPr/>
        <w:t>2003</w:t>
      </w:r>
      <w:r>
        <w:rPr>
          <w:spacing w:val="-3"/>
        </w:rPr>
        <w:t> </w:t>
      </w:r>
      <w:r>
        <w:rPr/>
        <w:t>–</w:t>
      </w:r>
      <w:r>
        <w:rPr>
          <w:spacing w:val="-3"/>
        </w:rPr>
        <w:t> </w:t>
      </w:r>
      <w:r>
        <w:rPr>
          <w:spacing w:val="-4"/>
        </w:rPr>
        <w:t>2004</w:t>
      </w:r>
      <w:r>
        <w:rPr/>
        <w:tab/>
        <w:t>MSc,</w:t>
      </w:r>
      <w:r>
        <w:rPr>
          <w:spacing w:val="-8"/>
        </w:rPr>
        <w:t> </w:t>
      </w:r>
      <w:r>
        <w:rPr/>
        <w:t>Economics,</w:t>
      </w:r>
      <w:r>
        <w:rPr>
          <w:spacing w:val="-8"/>
        </w:rPr>
        <w:t> </w:t>
      </w:r>
      <w:r>
        <w:rPr/>
        <w:t>London</w:t>
      </w:r>
      <w:r>
        <w:rPr>
          <w:spacing w:val="-8"/>
        </w:rPr>
        <w:t> </w:t>
      </w:r>
      <w:r>
        <w:rPr/>
        <w:t>School</w:t>
      </w:r>
      <w:r>
        <w:rPr>
          <w:spacing w:val="-7"/>
        </w:rPr>
        <w:t> </w:t>
      </w:r>
      <w:r>
        <w:rPr/>
        <w:t>of</w:t>
      </w:r>
      <w:r>
        <w:rPr>
          <w:spacing w:val="-8"/>
        </w:rPr>
        <w:t> </w:t>
      </w:r>
      <w:r>
        <w:rPr>
          <w:spacing w:val="-2"/>
        </w:rPr>
        <w:t>Economics</w:t>
      </w:r>
    </w:p>
    <w:p>
      <w:pPr>
        <w:pStyle w:val="BodyText"/>
        <w:tabs>
          <w:tab w:pos="2090" w:val="left" w:leader="none"/>
        </w:tabs>
      </w:pPr>
      <w:r>
        <w:rPr/>
        <w:t>1999</w:t>
      </w:r>
      <w:r>
        <w:rPr>
          <w:spacing w:val="-3"/>
        </w:rPr>
        <w:t> </w:t>
      </w:r>
      <w:r>
        <w:rPr/>
        <w:t>–</w:t>
      </w:r>
      <w:r>
        <w:rPr>
          <w:spacing w:val="-3"/>
        </w:rPr>
        <w:t> </w:t>
      </w:r>
      <w:r>
        <w:rPr>
          <w:spacing w:val="-4"/>
        </w:rPr>
        <w:t>2003</w:t>
      </w:r>
      <w:r>
        <w:rPr/>
        <w:tab/>
        <w:t>BS,</w:t>
      </w:r>
      <w:r>
        <w:rPr>
          <w:spacing w:val="-9"/>
        </w:rPr>
        <w:t> </w:t>
      </w:r>
      <w:r>
        <w:rPr/>
        <w:t>Industrial</w:t>
      </w:r>
      <w:r>
        <w:rPr>
          <w:spacing w:val="-12"/>
        </w:rPr>
        <w:t> </w:t>
      </w:r>
      <w:r>
        <w:rPr/>
        <w:t>Engineering</w:t>
      </w:r>
      <w:r>
        <w:rPr>
          <w:spacing w:val="-11"/>
        </w:rPr>
        <w:t> </w:t>
      </w:r>
      <w:r>
        <w:rPr/>
        <w:t>and</w:t>
      </w:r>
      <w:r>
        <w:rPr>
          <w:spacing w:val="-11"/>
        </w:rPr>
        <w:t> </w:t>
      </w:r>
      <w:r>
        <w:rPr/>
        <w:t>Economics,</w:t>
      </w:r>
      <w:r>
        <w:rPr>
          <w:spacing w:val="-11"/>
        </w:rPr>
        <w:t> </w:t>
      </w:r>
      <w:r>
        <w:rPr/>
        <w:t>Northwestern</w:t>
      </w:r>
      <w:r>
        <w:rPr>
          <w:spacing w:val="-12"/>
        </w:rPr>
        <w:t> </w:t>
      </w:r>
      <w:r>
        <w:rPr>
          <w:spacing w:val="-2"/>
        </w:rPr>
        <w:t>University</w:t>
      </w:r>
    </w:p>
    <w:p>
      <w:pPr>
        <w:pStyle w:val="BodyText"/>
        <w:ind w:left="0"/>
      </w:pPr>
    </w:p>
    <w:p>
      <w:pPr>
        <w:pStyle w:val="Heading1"/>
      </w:pPr>
      <w:r>
        <w:rPr>
          <w:spacing w:val="-2"/>
        </w:rPr>
        <w:t>Honors</w:t>
      </w:r>
    </w:p>
    <w:p>
      <w:pPr>
        <w:pStyle w:val="BodyText"/>
        <w:tabs>
          <w:tab w:pos="2090" w:val="left" w:leader="none"/>
        </w:tabs>
      </w:pPr>
      <w:r>
        <w:rPr>
          <w:spacing w:val="-4"/>
        </w:rPr>
        <w:t>2023</w:t>
      </w:r>
      <w:r>
        <w:rPr/>
        <w:tab/>
        <w:t>Outstanding</w:t>
      </w:r>
      <w:r>
        <w:rPr>
          <w:spacing w:val="-11"/>
        </w:rPr>
        <w:t> </w:t>
      </w:r>
      <w:r>
        <w:rPr/>
        <w:t>Undergraduate</w:t>
      </w:r>
      <w:r>
        <w:rPr>
          <w:spacing w:val="-10"/>
        </w:rPr>
        <w:t> </w:t>
      </w:r>
      <w:r>
        <w:rPr/>
        <w:t>Teaching</w:t>
      </w:r>
      <w:r>
        <w:rPr>
          <w:spacing w:val="-11"/>
        </w:rPr>
        <w:t> </w:t>
      </w:r>
      <w:r>
        <w:rPr/>
        <w:t>Award,</w:t>
      </w:r>
      <w:r>
        <w:rPr>
          <w:spacing w:val="-10"/>
        </w:rPr>
        <w:t> </w:t>
      </w:r>
      <w:r>
        <w:rPr/>
        <w:t>UVA</w:t>
      </w:r>
      <w:r>
        <w:rPr>
          <w:spacing w:val="-12"/>
        </w:rPr>
        <w:t> </w:t>
      </w:r>
      <w:r>
        <w:rPr/>
        <w:t>Economics</w:t>
      </w:r>
      <w:r>
        <w:rPr>
          <w:spacing w:val="-1"/>
        </w:rPr>
        <w:t> </w:t>
      </w:r>
      <w:r>
        <w:rPr>
          <w:spacing w:val="-2"/>
        </w:rPr>
        <w:t>Department</w:t>
      </w:r>
    </w:p>
    <w:p>
      <w:pPr>
        <w:pStyle w:val="BodyText"/>
        <w:tabs>
          <w:tab w:pos="2089" w:val="left" w:leader="none"/>
        </w:tabs>
        <w:ind w:left="2090" w:right="400" w:hanging="1712"/>
      </w:pPr>
      <w:r>
        <w:rPr>
          <w:spacing w:val="-4"/>
        </w:rPr>
        <w:t>2019</w:t>
      </w:r>
      <w:r>
        <w:rPr/>
        <w:tab/>
        <w:t>TIAA</w:t>
      </w:r>
      <w:r>
        <w:rPr>
          <w:spacing w:val="-7"/>
        </w:rPr>
        <w:t> </w:t>
      </w:r>
      <w:r>
        <w:rPr/>
        <w:t>Paul</w:t>
      </w:r>
      <w:r>
        <w:rPr>
          <w:spacing w:val="-5"/>
        </w:rPr>
        <w:t> </w:t>
      </w:r>
      <w:r>
        <w:rPr/>
        <w:t>A.</w:t>
      </w:r>
      <w:r>
        <w:rPr>
          <w:spacing w:val="-5"/>
        </w:rPr>
        <w:t> </w:t>
      </w:r>
      <w:r>
        <w:rPr/>
        <w:t>Samuelson</w:t>
      </w:r>
      <w:r>
        <w:rPr>
          <w:spacing w:val="-5"/>
        </w:rPr>
        <w:t> </w:t>
      </w:r>
      <w:r>
        <w:rPr/>
        <w:t>Award</w:t>
      </w:r>
      <w:r>
        <w:rPr>
          <w:spacing w:val="-5"/>
        </w:rPr>
        <w:t> </w:t>
      </w:r>
      <w:r>
        <w:rPr/>
        <w:t>for</w:t>
      </w:r>
      <w:r>
        <w:rPr>
          <w:spacing w:val="-5"/>
        </w:rPr>
        <w:t> </w:t>
      </w:r>
      <w:r>
        <w:rPr/>
        <w:t>Outstanding</w:t>
      </w:r>
      <w:r>
        <w:rPr>
          <w:spacing w:val="-2"/>
        </w:rPr>
        <w:t> </w:t>
      </w:r>
      <w:r>
        <w:rPr/>
        <w:t>Scholarly</w:t>
      </w:r>
      <w:r>
        <w:rPr>
          <w:spacing w:val="-2"/>
        </w:rPr>
        <w:t> </w:t>
      </w:r>
      <w:r>
        <w:rPr/>
        <w:t>Writing</w:t>
      </w:r>
      <w:r>
        <w:rPr>
          <w:spacing w:val="-5"/>
        </w:rPr>
        <w:t> </w:t>
      </w:r>
      <w:r>
        <w:rPr/>
        <w:t>on</w:t>
      </w:r>
      <w:r>
        <w:rPr>
          <w:spacing w:val="-5"/>
        </w:rPr>
        <w:t> </w:t>
      </w:r>
      <w:r>
        <w:rPr/>
        <w:t>Lifelong</w:t>
      </w:r>
      <w:r>
        <w:rPr>
          <w:spacing w:val="-5"/>
        </w:rPr>
        <w:t> </w:t>
      </w:r>
      <w:r>
        <w:rPr/>
        <w:t>Financial Security (for “Incidental Bequests and the Choice to Self-Insure Late-Life Risks”)</w:t>
      </w:r>
    </w:p>
    <w:p>
      <w:pPr>
        <w:pStyle w:val="BodyText"/>
        <w:tabs>
          <w:tab w:pos="2090" w:val="left" w:leader="none"/>
        </w:tabs>
        <w:spacing w:before="1"/>
      </w:pPr>
      <w:r>
        <w:rPr>
          <w:spacing w:val="-4"/>
        </w:rPr>
        <w:t>2019</w:t>
      </w:r>
      <w:r>
        <w:rPr/>
        <w:tab/>
        <w:t>Research</w:t>
      </w:r>
      <w:r>
        <w:rPr>
          <w:spacing w:val="-8"/>
        </w:rPr>
        <w:t> </w:t>
      </w:r>
      <w:r>
        <w:rPr/>
        <w:t>Achievement</w:t>
      </w:r>
      <w:r>
        <w:rPr>
          <w:spacing w:val="-11"/>
        </w:rPr>
        <w:t> </w:t>
      </w:r>
      <w:r>
        <w:rPr/>
        <w:t>Award,</w:t>
      </w:r>
      <w:r>
        <w:rPr>
          <w:spacing w:val="-10"/>
        </w:rPr>
        <w:t> </w:t>
      </w:r>
      <w:r>
        <w:rPr/>
        <w:t>University</w:t>
      </w:r>
      <w:r>
        <w:rPr>
          <w:spacing w:val="-10"/>
        </w:rPr>
        <w:t> </w:t>
      </w:r>
      <w:r>
        <w:rPr/>
        <w:t>of</w:t>
      </w:r>
      <w:r>
        <w:rPr>
          <w:spacing w:val="-10"/>
        </w:rPr>
        <w:t> </w:t>
      </w:r>
      <w:r>
        <w:rPr>
          <w:spacing w:val="-2"/>
        </w:rPr>
        <w:t>Virginia</w:t>
      </w:r>
    </w:p>
    <w:p>
      <w:pPr>
        <w:pStyle w:val="BodyText"/>
        <w:tabs>
          <w:tab w:pos="2090" w:val="left" w:leader="none"/>
        </w:tabs>
        <w:ind w:right="1545"/>
      </w:pPr>
      <w:r>
        <w:rPr>
          <w:spacing w:val="-4"/>
        </w:rPr>
        <w:t>2015</w:t>
      </w:r>
      <w:r>
        <w:rPr/>
        <w:tab/>
        <w:t>Associated</w:t>
      </w:r>
      <w:r>
        <w:rPr>
          <w:spacing w:val="-7"/>
        </w:rPr>
        <w:t> </w:t>
      </w:r>
      <w:r>
        <w:rPr/>
        <w:t>Student</w:t>
      </w:r>
      <w:r>
        <w:rPr>
          <w:spacing w:val="-7"/>
        </w:rPr>
        <w:t> </w:t>
      </w:r>
      <w:r>
        <w:rPr/>
        <w:t>Government</w:t>
      </w:r>
      <w:r>
        <w:rPr>
          <w:spacing w:val="-4"/>
        </w:rPr>
        <w:t> </w:t>
      </w:r>
      <w:r>
        <w:rPr/>
        <w:t>Faculty</w:t>
      </w:r>
      <w:r>
        <w:rPr>
          <w:spacing w:val="-7"/>
        </w:rPr>
        <w:t> </w:t>
      </w:r>
      <w:r>
        <w:rPr/>
        <w:t>Honor</w:t>
      </w:r>
      <w:r>
        <w:rPr>
          <w:spacing w:val="-9"/>
        </w:rPr>
        <w:t> </w:t>
      </w:r>
      <w:r>
        <w:rPr/>
        <w:t>Roll,</w:t>
      </w:r>
      <w:r>
        <w:rPr>
          <w:spacing w:val="-7"/>
        </w:rPr>
        <w:t> </w:t>
      </w:r>
      <w:r>
        <w:rPr/>
        <w:t>Northwestern</w:t>
      </w:r>
      <w:r>
        <w:rPr>
          <w:spacing w:val="-9"/>
        </w:rPr>
        <w:t> </w:t>
      </w:r>
      <w:r>
        <w:rPr/>
        <w:t>University </w:t>
      </w:r>
      <w:r>
        <w:rPr>
          <w:spacing w:val="-4"/>
        </w:rPr>
        <w:t>2005</w:t>
      </w:r>
      <w:r>
        <w:rPr/>
        <w:tab/>
        <w:t>Lee Prize for Best Macroeconomics Core Exam, University of Chicago</w:t>
      </w:r>
    </w:p>
    <w:p>
      <w:pPr>
        <w:pStyle w:val="BodyText"/>
        <w:tabs>
          <w:tab w:pos="2090" w:val="left" w:leader="none"/>
        </w:tabs>
      </w:pPr>
      <w:r>
        <w:rPr>
          <w:spacing w:val="-4"/>
        </w:rPr>
        <w:t>2003</w:t>
      </w:r>
      <w:r>
        <w:rPr/>
        <w:tab/>
        <w:t>Frederick</w:t>
      </w:r>
      <w:r>
        <w:rPr>
          <w:spacing w:val="-9"/>
        </w:rPr>
        <w:t> </w:t>
      </w:r>
      <w:r>
        <w:rPr/>
        <w:t>S.</w:t>
      </w:r>
      <w:r>
        <w:rPr>
          <w:spacing w:val="-9"/>
        </w:rPr>
        <w:t> </w:t>
      </w:r>
      <w:r>
        <w:rPr/>
        <w:t>Deibler</w:t>
      </w:r>
      <w:r>
        <w:rPr>
          <w:spacing w:val="-11"/>
        </w:rPr>
        <w:t> </w:t>
      </w:r>
      <w:r>
        <w:rPr/>
        <w:t>Award</w:t>
      </w:r>
      <w:r>
        <w:rPr>
          <w:spacing w:val="-9"/>
        </w:rPr>
        <w:t> </w:t>
      </w:r>
      <w:r>
        <w:rPr/>
        <w:t>(top</w:t>
      </w:r>
      <w:r>
        <w:rPr>
          <w:spacing w:val="-8"/>
        </w:rPr>
        <w:t> </w:t>
      </w:r>
      <w:r>
        <w:rPr/>
        <w:t>Economics</w:t>
      </w:r>
      <w:r>
        <w:rPr>
          <w:spacing w:val="-9"/>
        </w:rPr>
        <w:t> </w:t>
      </w:r>
      <w:r>
        <w:rPr/>
        <w:t>major),</w:t>
      </w:r>
      <w:r>
        <w:rPr>
          <w:spacing w:val="-9"/>
        </w:rPr>
        <w:t> </w:t>
      </w:r>
      <w:r>
        <w:rPr/>
        <w:t>Northwestern</w:t>
      </w:r>
      <w:r>
        <w:rPr>
          <w:spacing w:val="-9"/>
        </w:rPr>
        <w:t> </w:t>
      </w:r>
      <w:r>
        <w:rPr>
          <w:spacing w:val="-2"/>
        </w:rPr>
        <w:t>University</w:t>
      </w:r>
    </w:p>
    <w:p>
      <w:pPr>
        <w:pStyle w:val="Heading1"/>
        <w:spacing w:before="276"/>
      </w:pPr>
      <w:r>
        <w:rPr/>
        <w:t>Refereed</w:t>
      </w:r>
      <w:r>
        <w:rPr>
          <w:spacing w:val="-12"/>
        </w:rPr>
        <w:t> </w:t>
      </w:r>
      <w:r>
        <w:rPr/>
        <w:t>journal</w:t>
      </w:r>
      <w:r>
        <w:rPr>
          <w:spacing w:val="-9"/>
        </w:rPr>
        <w:t> </w:t>
      </w:r>
      <w:r>
        <w:rPr>
          <w:spacing w:val="-2"/>
        </w:rPr>
        <w:t>publications</w:t>
      </w:r>
    </w:p>
    <w:p>
      <w:pPr>
        <w:pStyle w:val="BodyText"/>
        <w:ind w:left="618" w:right="3299" w:hanging="240"/>
      </w:pPr>
      <w:r>
        <w:rPr/>
        <w:t>“Beyond</w:t>
      </w:r>
      <w:r>
        <w:rPr>
          <w:spacing w:val="-5"/>
        </w:rPr>
        <w:t> </w:t>
      </w:r>
      <w:r>
        <w:rPr/>
        <w:t>Health:</w:t>
      </w:r>
      <w:r>
        <w:rPr>
          <w:spacing w:val="-5"/>
        </w:rPr>
        <w:t> </w:t>
      </w:r>
      <w:r>
        <w:rPr/>
        <w:t>Non-Health</w:t>
      </w:r>
      <w:r>
        <w:rPr>
          <w:spacing w:val="-5"/>
        </w:rPr>
        <w:t> </w:t>
      </w:r>
      <w:r>
        <w:rPr/>
        <w:t>Risk</w:t>
      </w:r>
      <w:r>
        <w:rPr>
          <w:spacing w:val="-5"/>
        </w:rPr>
        <w:t> </w:t>
      </w:r>
      <w:r>
        <w:rPr/>
        <w:t>and</w:t>
      </w:r>
      <w:r>
        <w:rPr>
          <w:spacing w:val="-5"/>
        </w:rPr>
        <w:t> </w:t>
      </w:r>
      <w:r>
        <w:rPr/>
        <w:t>the</w:t>
      </w:r>
      <w:r>
        <w:rPr>
          <w:spacing w:val="-7"/>
        </w:rPr>
        <w:t> </w:t>
      </w:r>
      <w:r>
        <w:rPr/>
        <w:t>Value</w:t>
      </w:r>
      <w:r>
        <w:rPr>
          <w:spacing w:val="-5"/>
        </w:rPr>
        <w:t> </w:t>
      </w:r>
      <w:r>
        <w:rPr/>
        <w:t>of</w:t>
      </w:r>
      <w:r>
        <w:rPr>
          <w:spacing w:val="-7"/>
        </w:rPr>
        <w:t> </w:t>
      </w:r>
      <w:r>
        <w:rPr/>
        <w:t>Disability</w:t>
      </w:r>
      <w:r>
        <w:rPr>
          <w:spacing w:val="-5"/>
        </w:rPr>
        <w:t> </w:t>
      </w:r>
      <w:r>
        <w:rPr/>
        <w:t>Insurance” With Manasi Deshpande</w:t>
      </w:r>
    </w:p>
    <w:p>
      <w:pPr>
        <w:spacing w:before="0"/>
        <w:ind w:left="618" w:right="0" w:firstLine="0"/>
        <w:jc w:val="left"/>
        <w:rPr>
          <w:sz w:val="24"/>
        </w:rPr>
      </w:pPr>
      <w:r>
        <w:rPr>
          <w:sz w:val="24"/>
        </w:rPr>
        <w:t>2022,</w:t>
      </w:r>
      <w:r>
        <w:rPr>
          <w:spacing w:val="-10"/>
          <w:sz w:val="24"/>
        </w:rPr>
        <w:t> </w:t>
      </w:r>
      <w:r>
        <w:rPr>
          <w:i/>
          <w:sz w:val="24"/>
        </w:rPr>
        <w:t>Econometrica</w:t>
      </w:r>
      <w:r>
        <w:rPr>
          <w:sz w:val="24"/>
        </w:rPr>
        <w:t>,</w:t>
      </w:r>
      <w:r>
        <w:rPr>
          <w:spacing w:val="-11"/>
          <w:sz w:val="24"/>
        </w:rPr>
        <w:t> </w:t>
      </w:r>
      <w:r>
        <w:rPr>
          <w:sz w:val="24"/>
        </w:rPr>
        <w:t>90(4):</w:t>
      </w:r>
      <w:r>
        <w:rPr>
          <w:spacing w:val="-10"/>
          <w:sz w:val="24"/>
        </w:rPr>
        <w:t> </w:t>
      </w:r>
      <w:r>
        <w:rPr>
          <w:sz w:val="24"/>
        </w:rPr>
        <w:t>1781-</w:t>
      </w:r>
      <w:r>
        <w:rPr>
          <w:spacing w:val="-2"/>
          <w:sz w:val="24"/>
        </w:rPr>
        <w:t>1810.</w:t>
      </w:r>
    </w:p>
    <w:p>
      <w:pPr>
        <w:pStyle w:val="BodyText"/>
        <w:ind w:left="0"/>
      </w:pPr>
    </w:p>
    <w:p>
      <w:pPr>
        <w:pStyle w:val="BodyText"/>
        <w:ind w:left="618" w:right="3299" w:hanging="240"/>
      </w:pPr>
      <w:r>
        <w:rPr/>
        <w:t>“Targeting</w:t>
      </w:r>
      <w:r>
        <w:rPr>
          <w:spacing w:val="-7"/>
        </w:rPr>
        <w:t> </w:t>
      </w:r>
      <w:r>
        <w:rPr/>
        <w:t>with</w:t>
      </w:r>
      <w:r>
        <w:rPr>
          <w:spacing w:val="-4"/>
        </w:rPr>
        <w:t> </w:t>
      </w:r>
      <w:r>
        <w:rPr/>
        <w:t>In-Kind</w:t>
      </w:r>
      <w:r>
        <w:rPr>
          <w:spacing w:val="-4"/>
        </w:rPr>
        <w:t> </w:t>
      </w:r>
      <w:r>
        <w:rPr/>
        <w:t>Transfers:</w:t>
      </w:r>
      <w:r>
        <w:rPr>
          <w:spacing w:val="-7"/>
        </w:rPr>
        <w:t> </w:t>
      </w:r>
      <w:r>
        <w:rPr/>
        <w:t>Evidence</w:t>
      </w:r>
      <w:r>
        <w:rPr>
          <w:spacing w:val="-7"/>
        </w:rPr>
        <w:t> </w:t>
      </w:r>
      <w:r>
        <w:rPr/>
        <w:t>from</w:t>
      </w:r>
      <w:r>
        <w:rPr>
          <w:spacing w:val="-4"/>
        </w:rPr>
        <w:t> </w:t>
      </w:r>
      <w:r>
        <w:rPr/>
        <w:t>Medicaid</w:t>
      </w:r>
      <w:r>
        <w:rPr>
          <w:spacing w:val="-4"/>
        </w:rPr>
        <w:t> </w:t>
      </w:r>
      <w:r>
        <w:rPr/>
        <w:t>Home</w:t>
      </w:r>
      <w:r>
        <w:rPr>
          <w:spacing w:val="-9"/>
        </w:rPr>
        <w:t> </w:t>
      </w:r>
      <w:r>
        <w:rPr/>
        <w:t>Care” With Ethan Lieber</w:t>
      </w:r>
    </w:p>
    <w:p>
      <w:pPr>
        <w:spacing w:before="0"/>
        <w:ind w:left="619" w:right="0" w:firstLine="0"/>
        <w:jc w:val="left"/>
        <w:rPr>
          <w:sz w:val="24"/>
        </w:rPr>
      </w:pPr>
      <w:r>
        <w:rPr>
          <w:sz w:val="24"/>
        </w:rPr>
        <w:t>2019,</w:t>
      </w:r>
      <w:r>
        <w:rPr>
          <w:spacing w:val="-8"/>
          <w:sz w:val="24"/>
        </w:rPr>
        <w:t> </w:t>
      </w:r>
      <w:r>
        <w:rPr>
          <w:i/>
          <w:sz w:val="24"/>
        </w:rPr>
        <w:t>American</w:t>
      </w:r>
      <w:r>
        <w:rPr>
          <w:i/>
          <w:spacing w:val="-9"/>
          <w:sz w:val="24"/>
        </w:rPr>
        <w:t> </w:t>
      </w:r>
      <w:r>
        <w:rPr>
          <w:i/>
          <w:sz w:val="24"/>
        </w:rPr>
        <w:t>Economic</w:t>
      </w:r>
      <w:r>
        <w:rPr>
          <w:i/>
          <w:spacing w:val="-11"/>
          <w:sz w:val="24"/>
        </w:rPr>
        <w:t> </w:t>
      </w:r>
      <w:r>
        <w:rPr>
          <w:i/>
          <w:sz w:val="24"/>
        </w:rPr>
        <w:t>Review</w:t>
      </w:r>
      <w:r>
        <w:rPr>
          <w:sz w:val="24"/>
        </w:rPr>
        <w:t>,</w:t>
      </w:r>
      <w:r>
        <w:rPr>
          <w:spacing w:val="-10"/>
          <w:sz w:val="24"/>
        </w:rPr>
        <w:t> </w:t>
      </w:r>
      <w:r>
        <w:rPr>
          <w:sz w:val="24"/>
        </w:rPr>
        <w:t>109(4):</w:t>
      </w:r>
      <w:r>
        <w:rPr>
          <w:spacing w:val="-9"/>
          <w:sz w:val="24"/>
        </w:rPr>
        <w:t> </w:t>
      </w:r>
      <w:r>
        <w:rPr>
          <w:sz w:val="24"/>
        </w:rPr>
        <w:t>1461-</w:t>
      </w:r>
      <w:r>
        <w:rPr>
          <w:spacing w:val="-2"/>
          <w:sz w:val="24"/>
        </w:rPr>
        <w:t>1485.</w:t>
      </w:r>
    </w:p>
    <w:p>
      <w:pPr>
        <w:pStyle w:val="BodyText"/>
        <w:ind w:left="0"/>
      </w:pPr>
    </w:p>
    <w:p>
      <w:pPr>
        <w:spacing w:before="0"/>
        <w:ind w:left="618" w:right="4059" w:hanging="240"/>
        <w:jc w:val="left"/>
        <w:rPr>
          <w:sz w:val="24"/>
        </w:rPr>
      </w:pPr>
      <w:r>
        <w:rPr>
          <w:sz w:val="24"/>
        </w:rPr>
        <w:t>“Incidental</w:t>
      </w:r>
      <w:r>
        <w:rPr>
          <w:spacing w:val="-5"/>
          <w:sz w:val="24"/>
        </w:rPr>
        <w:t> </w:t>
      </w:r>
      <w:r>
        <w:rPr>
          <w:sz w:val="24"/>
        </w:rPr>
        <w:t>Bequests</w:t>
      </w:r>
      <w:r>
        <w:rPr>
          <w:spacing w:val="-3"/>
          <w:sz w:val="24"/>
        </w:rPr>
        <w:t> </w:t>
      </w:r>
      <w:r>
        <w:rPr>
          <w:sz w:val="24"/>
        </w:rPr>
        <w:t>and</w:t>
      </w:r>
      <w:r>
        <w:rPr>
          <w:spacing w:val="-3"/>
          <w:sz w:val="24"/>
        </w:rPr>
        <w:t> </w:t>
      </w:r>
      <w:r>
        <w:rPr>
          <w:sz w:val="24"/>
        </w:rPr>
        <w:t>the</w:t>
      </w:r>
      <w:r>
        <w:rPr>
          <w:spacing w:val="-8"/>
          <w:sz w:val="24"/>
        </w:rPr>
        <w:t> </w:t>
      </w:r>
      <w:r>
        <w:rPr>
          <w:sz w:val="24"/>
        </w:rPr>
        <w:t>Choice</w:t>
      </w:r>
      <w:r>
        <w:rPr>
          <w:spacing w:val="-8"/>
          <w:sz w:val="24"/>
        </w:rPr>
        <w:t> </w:t>
      </w:r>
      <w:r>
        <w:rPr>
          <w:sz w:val="24"/>
        </w:rPr>
        <w:t>to</w:t>
      </w:r>
      <w:r>
        <w:rPr>
          <w:spacing w:val="-6"/>
          <w:sz w:val="24"/>
        </w:rPr>
        <w:t> </w:t>
      </w:r>
      <w:r>
        <w:rPr>
          <w:sz w:val="24"/>
        </w:rPr>
        <w:t>Self-Insure</w:t>
      </w:r>
      <w:r>
        <w:rPr>
          <w:spacing w:val="-6"/>
          <w:sz w:val="24"/>
        </w:rPr>
        <w:t> </w:t>
      </w:r>
      <w:r>
        <w:rPr>
          <w:sz w:val="24"/>
        </w:rPr>
        <w:t>Late-Life</w:t>
      </w:r>
      <w:r>
        <w:rPr>
          <w:spacing w:val="-9"/>
          <w:sz w:val="24"/>
        </w:rPr>
        <w:t> </w:t>
      </w:r>
      <w:r>
        <w:rPr>
          <w:sz w:val="24"/>
        </w:rPr>
        <w:t>Risks” 2018, </w:t>
      </w:r>
      <w:r>
        <w:rPr>
          <w:i/>
          <w:sz w:val="24"/>
        </w:rPr>
        <w:t>American Economic Review</w:t>
      </w:r>
      <w:r>
        <w:rPr>
          <w:sz w:val="24"/>
        </w:rPr>
        <w:t>, 108(9): 2513-2550.</w:t>
      </w:r>
    </w:p>
    <w:p>
      <w:pPr>
        <w:pStyle w:val="BodyText"/>
        <w:ind w:left="0"/>
      </w:pPr>
    </w:p>
    <w:p>
      <w:pPr>
        <w:pStyle w:val="BodyText"/>
      </w:pPr>
      <w:r>
        <w:rPr/>
        <w:t>“Government</w:t>
      </w:r>
      <w:r>
        <w:rPr>
          <w:spacing w:val="-5"/>
        </w:rPr>
        <w:t> </w:t>
      </w:r>
      <w:r>
        <w:rPr/>
        <w:t>Old-Age</w:t>
      </w:r>
      <w:r>
        <w:rPr>
          <w:spacing w:val="-9"/>
        </w:rPr>
        <w:t> </w:t>
      </w:r>
      <w:r>
        <w:rPr/>
        <w:t>Support</w:t>
      </w:r>
      <w:r>
        <w:rPr>
          <w:spacing w:val="-9"/>
        </w:rPr>
        <w:t> </w:t>
      </w:r>
      <w:r>
        <w:rPr/>
        <w:t>and</w:t>
      </w:r>
      <w:r>
        <w:rPr>
          <w:spacing w:val="-7"/>
        </w:rPr>
        <w:t> </w:t>
      </w:r>
      <w:r>
        <w:rPr/>
        <w:t>Labor</w:t>
      </w:r>
      <w:r>
        <w:rPr>
          <w:spacing w:val="-9"/>
        </w:rPr>
        <w:t> </w:t>
      </w:r>
      <w:r>
        <w:rPr/>
        <w:t>Supply:</w:t>
      </w:r>
      <w:r>
        <w:rPr>
          <w:spacing w:val="-2"/>
        </w:rPr>
        <w:t> </w:t>
      </w:r>
      <w:r>
        <w:rPr/>
        <w:t>Evidence</w:t>
      </w:r>
      <w:r>
        <w:rPr>
          <w:spacing w:val="-11"/>
        </w:rPr>
        <w:t> </w:t>
      </w:r>
      <w:r>
        <w:rPr/>
        <w:t>from</w:t>
      </w:r>
      <w:r>
        <w:rPr>
          <w:spacing w:val="-4"/>
        </w:rPr>
        <w:t> </w:t>
      </w:r>
      <w:r>
        <w:rPr/>
        <w:t>the</w:t>
      </w:r>
      <w:r>
        <w:rPr>
          <w:spacing w:val="-8"/>
        </w:rPr>
        <w:t> </w:t>
      </w:r>
      <w:r>
        <w:rPr/>
        <w:t>Old</w:t>
      </w:r>
      <w:r>
        <w:rPr>
          <w:spacing w:val="-7"/>
        </w:rPr>
        <w:t> </w:t>
      </w:r>
      <w:r>
        <w:rPr/>
        <w:t>Age</w:t>
      </w:r>
      <w:r>
        <w:rPr>
          <w:spacing w:val="-9"/>
        </w:rPr>
        <w:t> </w:t>
      </w:r>
      <w:r>
        <w:rPr/>
        <w:t>Assistance</w:t>
      </w:r>
      <w:r>
        <w:rPr>
          <w:spacing w:val="-10"/>
        </w:rPr>
        <w:t> </w:t>
      </w:r>
      <w:r>
        <w:rPr>
          <w:spacing w:val="-2"/>
        </w:rPr>
        <w:t>Program”</w:t>
      </w:r>
    </w:p>
    <w:p>
      <w:pPr>
        <w:pStyle w:val="BodyText"/>
        <w:spacing w:after="0"/>
        <w:sectPr>
          <w:type w:val="continuous"/>
          <w:pgSz w:w="12240" w:h="15840"/>
          <w:pgMar w:top="1140" w:bottom="280" w:left="360" w:right="720"/>
        </w:sectPr>
      </w:pPr>
    </w:p>
    <w:p>
      <w:pPr>
        <w:pStyle w:val="BodyText"/>
        <w:spacing w:before="71"/>
        <w:ind w:left="618"/>
      </w:pPr>
      <w:r>
        <w:rPr/>
        <w:t>With</w:t>
      </w:r>
      <w:r>
        <w:rPr>
          <w:spacing w:val="-6"/>
        </w:rPr>
        <w:t> </w:t>
      </w:r>
      <w:r>
        <w:rPr/>
        <w:t>Daniel</w:t>
      </w:r>
      <w:r>
        <w:rPr>
          <w:spacing w:val="-8"/>
        </w:rPr>
        <w:t> </w:t>
      </w:r>
      <w:r>
        <w:rPr>
          <w:spacing w:val="-2"/>
        </w:rPr>
        <w:t>Fetter</w:t>
      </w:r>
    </w:p>
    <w:p>
      <w:pPr>
        <w:spacing w:before="0"/>
        <w:ind w:left="618" w:right="0" w:firstLine="0"/>
        <w:jc w:val="left"/>
        <w:rPr>
          <w:sz w:val="24"/>
        </w:rPr>
      </w:pPr>
      <w:r>
        <w:rPr>
          <w:sz w:val="24"/>
        </w:rPr>
        <w:t>2018,</w:t>
      </w:r>
      <w:r>
        <w:rPr>
          <w:spacing w:val="-8"/>
          <w:sz w:val="24"/>
        </w:rPr>
        <w:t> </w:t>
      </w:r>
      <w:r>
        <w:rPr>
          <w:i/>
          <w:sz w:val="24"/>
        </w:rPr>
        <w:t>American</w:t>
      </w:r>
      <w:r>
        <w:rPr>
          <w:i/>
          <w:spacing w:val="-9"/>
          <w:sz w:val="24"/>
        </w:rPr>
        <w:t> </w:t>
      </w:r>
      <w:r>
        <w:rPr>
          <w:i/>
          <w:sz w:val="24"/>
        </w:rPr>
        <w:t>Economic</w:t>
      </w:r>
      <w:r>
        <w:rPr>
          <w:i/>
          <w:spacing w:val="-11"/>
          <w:sz w:val="24"/>
        </w:rPr>
        <w:t> </w:t>
      </w:r>
      <w:r>
        <w:rPr>
          <w:i/>
          <w:sz w:val="24"/>
        </w:rPr>
        <w:t>Review</w:t>
      </w:r>
      <w:r>
        <w:rPr>
          <w:sz w:val="24"/>
        </w:rPr>
        <w:t>,</w:t>
      </w:r>
      <w:r>
        <w:rPr>
          <w:spacing w:val="-10"/>
          <w:sz w:val="24"/>
        </w:rPr>
        <w:t> </w:t>
      </w:r>
      <w:r>
        <w:rPr>
          <w:sz w:val="24"/>
        </w:rPr>
        <w:t>108(8):</w:t>
      </w:r>
      <w:r>
        <w:rPr>
          <w:spacing w:val="-9"/>
          <w:sz w:val="24"/>
        </w:rPr>
        <w:t> </w:t>
      </w:r>
      <w:r>
        <w:rPr>
          <w:sz w:val="24"/>
        </w:rPr>
        <w:t>2174-</w:t>
      </w:r>
      <w:r>
        <w:rPr>
          <w:spacing w:val="-2"/>
          <w:sz w:val="24"/>
        </w:rPr>
        <w:t>2211.</w:t>
      </w:r>
    </w:p>
    <w:p>
      <w:pPr>
        <w:pStyle w:val="BodyText"/>
        <w:ind w:left="0"/>
      </w:pPr>
    </w:p>
    <w:p>
      <w:pPr>
        <w:pStyle w:val="BodyText"/>
      </w:pPr>
      <w:r>
        <w:rPr/>
        <w:t>“Bequest</w:t>
      </w:r>
      <w:r>
        <w:rPr>
          <w:spacing w:val="-8"/>
        </w:rPr>
        <w:t> </w:t>
      </w:r>
      <w:r>
        <w:rPr/>
        <w:t>Motives</w:t>
      </w:r>
      <w:r>
        <w:rPr>
          <w:spacing w:val="-8"/>
        </w:rPr>
        <w:t> </w:t>
      </w:r>
      <w:r>
        <w:rPr/>
        <w:t>and</w:t>
      </w:r>
      <w:r>
        <w:rPr>
          <w:spacing w:val="-5"/>
        </w:rPr>
        <w:t> </w:t>
      </w:r>
      <w:r>
        <w:rPr/>
        <w:t>the</w:t>
      </w:r>
      <w:r>
        <w:rPr>
          <w:spacing w:val="-8"/>
        </w:rPr>
        <w:t> </w:t>
      </w:r>
      <w:r>
        <w:rPr/>
        <w:t>Annuity</w:t>
      </w:r>
      <w:r>
        <w:rPr>
          <w:spacing w:val="-7"/>
        </w:rPr>
        <w:t> </w:t>
      </w:r>
      <w:r>
        <w:rPr>
          <w:spacing w:val="-2"/>
        </w:rPr>
        <w:t>Puzzle”</w:t>
      </w:r>
    </w:p>
    <w:p>
      <w:pPr>
        <w:spacing w:before="0"/>
        <w:ind w:left="618" w:right="0" w:firstLine="0"/>
        <w:jc w:val="left"/>
        <w:rPr>
          <w:sz w:val="24"/>
        </w:rPr>
      </w:pPr>
      <w:r>
        <w:rPr>
          <w:sz w:val="24"/>
        </w:rPr>
        <w:t>2012,</w:t>
      </w:r>
      <w:r>
        <w:rPr>
          <w:spacing w:val="-6"/>
          <w:sz w:val="24"/>
        </w:rPr>
        <w:t> </w:t>
      </w:r>
      <w:r>
        <w:rPr>
          <w:i/>
          <w:sz w:val="24"/>
        </w:rPr>
        <w:t>Review</w:t>
      </w:r>
      <w:r>
        <w:rPr>
          <w:i/>
          <w:spacing w:val="-8"/>
          <w:sz w:val="24"/>
        </w:rPr>
        <w:t> </w:t>
      </w:r>
      <w:r>
        <w:rPr>
          <w:i/>
          <w:sz w:val="24"/>
        </w:rPr>
        <w:t>of</w:t>
      </w:r>
      <w:r>
        <w:rPr>
          <w:i/>
          <w:spacing w:val="-8"/>
          <w:sz w:val="24"/>
        </w:rPr>
        <w:t> </w:t>
      </w:r>
      <w:r>
        <w:rPr>
          <w:i/>
          <w:sz w:val="24"/>
        </w:rPr>
        <w:t>Economic</w:t>
      </w:r>
      <w:r>
        <w:rPr>
          <w:i/>
          <w:spacing w:val="-7"/>
          <w:sz w:val="24"/>
        </w:rPr>
        <w:t> </w:t>
      </w:r>
      <w:r>
        <w:rPr>
          <w:i/>
          <w:sz w:val="24"/>
        </w:rPr>
        <w:t>Dynamics</w:t>
      </w:r>
      <w:r>
        <w:rPr>
          <w:sz w:val="24"/>
        </w:rPr>
        <w:t>,</w:t>
      </w:r>
      <w:r>
        <w:rPr>
          <w:spacing w:val="-8"/>
          <w:sz w:val="24"/>
        </w:rPr>
        <w:t> </w:t>
      </w:r>
      <w:r>
        <w:rPr>
          <w:sz w:val="24"/>
        </w:rPr>
        <w:t>15(2):</w:t>
      </w:r>
      <w:r>
        <w:rPr>
          <w:spacing w:val="-8"/>
          <w:sz w:val="24"/>
        </w:rPr>
        <w:t> </w:t>
      </w:r>
      <w:r>
        <w:rPr>
          <w:sz w:val="24"/>
        </w:rPr>
        <w:t>226-</w:t>
      </w:r>
      <w:r>
        <w:rPr>
          <w:spacing w:val="-4"/>
          <w:sz w:val="24"/>
        </w:rPr>
        <w:t>243.</w:t>
      </w:r>
    </w:p>
    <w:p>
      <w:pPr>
        <w:pStyle w:val="BodyText"/>
        <w:ind w:left="0"/>
      </w:pPr>
    </w:p>
    <w:p>
      <w:pPr>
        <w:pStyle w:val="Heading1"/>
      </w:pPr>
      <w:r>
        <w:rPr/>
        <w:t>Working</w:t>
      </w:r>
      <w:r>
        <w:rPr>
          <w:spacing w:val="-8"/>
        </w:rPr>
        <w:t> </w:t>
      </w:r>
      <w:r>
        <w:rPr>
          <w:spacing w:val="-2"/>
        </w:rPr>
        <w:t>papers</w:t>
      </w:r>
    </w:p>
    <w:p>
      <w:pPr>
        <w:pStyle w:val="BodyText"/>
      </w:pPr>
      <w:r>
        <w:rPr/>
        <w:t>“Health</w:t>
      </w:r>
      <w:r>
        <w:rPr>
          <w:spacing w:val="-8"/>
        </w:rPr>
        <w:t> </w:t>
      </w:r>
      <w:r>
        <w:rPr/>
        <w:t>Insurance</w:t>
      </w:r>
      <w:r>
        <w:rPr>
          <w:spacing w:val="-10"/>
        </w:rPr>
        <w:t> </w:t>
      </w:r>
      <w:r>
        <w:rPr/>
        <w:t>and</w:t>
      </w:r>
      <w:r>
        <w:rPr>
          <w:spacing w:val="-10"/>
        </w:rPr>
        <w:t> </w:t>
      </w:r>
      <w:r>
        <w:rPr/>
        <w:t>Consumption</w:t>
      </w:r>
      <w:r>
        <w:rPr>
          <w:spacing w:val="-10"/>
        </w:rPr>
        <w:t> </w:t>
      </w:r>
      <w:r>
        <w:rPr>
          <w:spacing w:val="-2"/>
        </w:rPr>
        <w:t>Risk”</w:t>
      </w:r>
    </w:p>
    <w:p>
      <w:pPr>
        <w:spacing w:before="0"/>
        <w:ind w:left="618" w:right="0" w:firstLine="0"/>
        <w:jc w:val="left"/>
        <w:rPr>
          <w:i/>
          <w:sz w:val="24"/>
        </w:rPr>
      </w:pPr>
      <w:r>
        <w:rPr>
          <w:sz w:val="24"/>
        </w:rPr>
        <w:t>Conditionally</w:t>
      </w:r>
      <w:r>
        <w:rPr>
          <w:spacing w:val="-8"/>
          <w:sz w:val="24"/>
        </w:rPr>
        <w:t> </w:t>
      </w:r>
      <w:r>
        <w:rPr>
          <w:sz w:val="24"/>
        </w:rPr>
        <w:t>accepted</w:t>
      </w:r>
      <w:r>
        <w:rPr>
          <w:spacing w:val="-7"/>
          <w:sz w:val="24"/>
        </w:rPr>
        <w:t> </w:t>
      </w:r>
      <w:r>
        <w:rPr>
          <w:sz w:val="24"/>
        </w:rPr>
        <w:t>by</w:t>
      </w:r>
      <w:r>
        <w:rPr>
          <w:spacing w:val="-7"/>
          <w:sz w:val="24"/>
        </w:rPr>
        <w:t> </w:t>
      </w:r>
      <w:r>
        <w:rPr>
          <w:sz w:val="24"/>
        </w:rPr>
        <w:t>the</w:t>
      </w:r>
      <w:r>
        <w:rPr>
          <w:spacing w:val="-4"/>
          <w:sz w:val="24"/>
        </w:rPr>
        <w:t> </w:t>
      </w:r>
      <w:r>
        <w:rPr>
          <w:i/>
          <w:sz w:val="24"/>
        </w:rPr>
        <w:t>Review</w:t>
      </w:r>
      <w:r>
        <w:rPr>
          <w:i/>
          <w:spacing w:val="-7"/>
          <w:sz w:val="24"/>
        </w:rPr>
        <w:t> </w:t>
      </w:r>
      <w:r>
        <w:rPr>
          <w:i/>
          <w:sz w:val="24"/>
        </w:rPr>
        <w:t>of</w:t>
      </w:r>
      <w:r>
        <w:rPr>
          <w:i/>
          <w:spacing w:val="-8"/>
          <w:sz w:val="24"/>
        </w:rPr>
        <w:t> </w:t>
      </w:r>
      <w:r>
        <w:rPr>
          <w:i/>
          <w:sz w:val="24"/>
        </w:rPr>
        <w:t>Economics</w:t>
      </w:r>
      <w:r>
        <w:rPr>
          <w:i/>
          <w:spacing w:val="-7"/>
          <w:sz w:val="24"/>
        </w:rPr>
        <w:t> </w:t>
      </w:r>
      <w:r>
        <w:rPr>
          <w:i/>
          <w:sz w:val="24"/>
        </w:rPr>
        <w:t>and</w:t>
      </w:r>
      <w:r>
        <w:rPr>
          <w:i/>
          <w:spacing w:val="-7"/>
          <w:sz w:val="24"/>
        </w:rPr>
        <w:t> </w:t>
      </w:r>
      <w:r>
        <w:rPr>
          <w:i/>
          <w:spacing w:val="-2"/>
          <w:sz w:val="24"/>
        </w:rPr>
        <w:t>Statistics</w:t>
      </w:r>
    </w:p>
    <w:p>
      <w:pPr>
        <w:pStyle w:val="BodyText"/>
        <w:ind w:left="0"/>
        <w:rPr>
          <w:i/>
        </w:rPr>
      </w:pPr>
    </w:p>
    <w:p>
      <w:pPr>
        <w:pStyle w:val="BodyText"/>
      </w:pPr>
      <w:r>
        <w:rPr/>
        <w:t>“Long-Run</w:t>
      </w:r>
      <w:r>
        <w:rPr>
          <w:spacing w:val="-9"/>
        </w:rPr>
        <w:t> </w:t>
      </w:r>
      <w:r>
        <w:rPr/>
        <w:t>Intergenerational</w:t>
      </w:r>
      <w:r>
        <w:rPr>
          <w:spacing w:val="-11"/>
        </w:rPr>
        <w:t> </w:t>
      </w:r>
      <w:r>
        <w:rPr/>
        <w:t>Effects</w:t>
      </w:r>
      <w:r>
        <w:rPr>
          <w:spacing w:val="-11"/>
        </w:rPr>
        <w:t> </w:t>
      </w:r>
      <w:r>
        <w:rPr/>
        <w:t>of</w:t>
      </w:r>
      <w:r>
        <w:rPr>
          <w:spacing w:val="-11"/>
        </w:rPr>
        <w:t> </w:t>
      </w:r>
      <w:r>
        <w:rPr/>
        <w:t>Social</w:t>
      </w:r>
      <w:r>
        <w:rPr>
          <w:spacing w:val="-12"/>
        </w:rPr>
        <w:t> </w:t>
      </w:r>
      <w:r>
        <w:rPr>
          <w:spacing w:val="-2"/>
        </w:rPr>
        <w:t>Security”</w:t>
      </w:r>
    </w:p>
    <w:p>
      <w:pPr>
        <w:pStyle w:val="BodyText"/>
        <w:ind w:left="618"/>
      </w:pPr>
      <w:r>
        <w:rPr/>
        <w:t>With</w:t>
      </w:r>
      <w:r>
        <w:rPr>
          <w:spacing w:val="-5"/>
        </w:rPr>
        <w:t> </w:t>
      </w:r>
      <w:r>
        <w:rPr/>
        <w:t>Daniel</w:t>
      </w:r>
      <w:r>
        <w:rPr>
          <w:spacing w:val="-6"/>
        </w:rPr>
        <w:t> </w:t>
      </w:r>
      <w:r>
        <w:rPr/>
        <w:t>Fetter</w:t>
      </w:r>
      <w:r>
        <w:rPr>
          <w:spacing w:val="-7"/>
        </w:rPr>
        <w:t> </w:t>
      </w:r>
      <w:r>
        <w:rPr/>
        <w:t>and</w:t>
      </w:r>
      <w:r>
        <w:rPr>
          <w:spacing w:val="-4"/>
        </w:rPr>
        <w:t> </w:t>
      </w:r>
      <w:r>
        <w:rPr/>
        <w:t>Paul</w:t>
      </w:r>
      <w:r>
        <w:rPr>
          <w:spacing w:val="-7"/>
        </w:rPr>
        <w:t> </w:t>
      </w:r>
      <w:r>
        <w:rPr>
          <w:spacing w:val="-2"/>
        </w:rPr>
        <w:t>Mohnen</w:t>
      </w:r>
    </w:p>
    <w:p>
      <w:pPr>
        <w:pStyle w:val="BodyText"/>
        <w:ind w:left="0"/>
      </w:pPr>
    </w:p>
    <w:p>
      <w:pPr>
        <w:pStyle w:val="BodyText"/>
      </w:pPr>
      <w:r>
        <w:rPr/>
        <w:t>“Renting</w:t>
      </w:r>
      <w:r>
        <w:rPr>
          <w:spacing w:val="-9"/>
        </w:rPr>
        <w:t> </w:t>
      </w:r>
      <w:r>
        <w:rPr/>
        <w:t>Hedges</w:t>
      </w:r>
      <w:r>
        <w:rPr>
          <w:spacing w:val="-9"/>
        </w:rPr>
        <w:t> </w:t>
      </w:r>
      <w:r>
        <w:rPr/>
        <w:t>Wage</w:t>
      </w:r>
      <w:r>
        <w:rPr>
          <w:spacing w:val="-6"/>
        </w:rPr>
        <w:t> </w:t>
      </w:r>
      <w:r>
        <w:rPr>
          <w:spacing w:val="-2"/>
        </w:rPr>
        <w:t>Risk”</w:t>
      </w:r>
    </w:p>
    <w:p>
      <w:pPr>
        <w:pStyle w:val="BodyText"/>
        <w:ind w:left="618"/>
      </w:pPr>
      <w:r>
        <w:rPr/>
        <w:t>With</w:t>
      </w:r>
      <w:r>
        <w:rPr>
          <w:spacing w:val="-5"/>
        </w:rPr>
        <w:t> </w:t>
      </w:r>
      <w:r>
        <w:rPr/>
        <w:t>Lorenz</w:t>
      </w:r>
      <w:r>
        <w:rPr>
          <w:spacing w:val="-9"/>
        </w:rPr>
        <w:t> </w:t>
      </w:r>
      <w:r>
        <w:rPr/>
        <w:t>Kueng</w:t>
      </w:r>
      <w:r>
        <w:rPr>
          <w:spacing w:val="-7"/>
        </w:rPr>
        <w:t> </w:t>
      </w:r>
      <w:r>
        <w:rPr/>
        <w:t>and</w:t>
      </w:r>
      <w:r>
        <w:rPr>
          <w:spacing w:val="-7"/>
        </w:rPr>
        <w:t> </w:t>
      </w:r>
      <w:r>
        <w:rPr/>
        <w:t>Pinchuan</w:t>
      </w:r>
      <w:r>
        <w:rPr>
          <w:spacing w:val="-9"/>
        </w:rPr>
        <w:t> </w:t>
      </w:r>
      <w:r>
        <w:rPr>
          <w:spacing w:val="-5"/>
        </w:rPr>
        <w:t>Ong</w:t>
      </w:r>
    </w:p>
    <w:p>
      <w:pPr>
        <w:pStyle w:val="BodyText"/>
        <w:ind w:left="0"/>
      </w:pPr>
    </w:p>
    <w:p>
      <w:pPr>
        <w:pStyle w:val="Heading1"/>
      </w:pPr>
      <w:r>
        <w:rPr/>
        <w:t>Other</w:t>
      </w:r>
      <w:r>
        <w:rPr>
          <w:spacing w:val="-8"/>
        </w:rPr>
        <w:t> </w:t>
      </w:r>
      <w:r>
        <w:rPr>
          <w:spacing w:val="-2"/>
        </w:rPr>
        <w:t>publications</w:t>
      </w:r>
    </w:p>
    <w:p>
      <w:pPr>
        <w:pStyle w:val="BodyText"/>
      </w:pPr>
      <w:r>
        <w:rPr/>
        <w:t>Perspective</w:t>
      </w:r>
      <w:r>
        <w:rPr>
          <w:spacing w:val="-6"/>
        </w:rPr>
        <w:t> </w:t>
      </w:r>
      <w:r>
        <w:rPr/>
        <w:t>piece</w:t>
      </w:r>
      <w:r>
        <w:rPr>
          <w:spacing w:val="-6"/>
        </w:rPr>
        <w:t> </w:t>
      </w:r>
      <w:r>
        <w:rPr/>
        <w:t>on</w:t>
      </w:r>
      <w:r>
        <w:rPr>
          <w:spacing w:val="-4"/>
        </w:rPr>
        <w:t> </w:t>
      </w:r>
      <w:r>
        <w:rPr/>
        <w:t>“One</w:t>
      </w:r>
      <w:r>
        <w:rPr>
          <w:spacing w:val="-4"/>
        </w:rPr>
        <w:t> </w:t>
      </w:r>
      <w:r>
        <w:rPr/>
        <w:t>size</w:t>
      </w:r>
      <w:r>
        <w:rPr>
          <w:spacing w:val="-6"/>
        </w:rPr>
        <w:t> </w:t>
      </w:r>
      <w:r>
        <w:rPr/>
        <w:t>fits</w:t>
      </w:r>
      <w:r>
        <w:rPr>
          <w:spacing w:val="-1"/>
        </w:rPr>
        <w:t> </w:t>
      </w:r>
      <w:r>
        <w:rPr/>
        <w:t>all?</w:t>
      </w:r>
      <w:r>
        <w:rPr>
          <w:spacing w:val="-4"/>
        </w:rPr>
        <w:t> </w:t>
      </w:r>
      <w:r>
        <w:rPr/>
        <w:t>Drawdown</w:t>
      </w:r>
      <w:r>
        <w:rPr>
          <w:spacing w:val="-1"/>
        </w:rPr>
        <w:t> </w:t>
      </w:r>
      <w:r>
        <w:rPr/>
        <w:t>structures</w:t>
      </w:r>
      <w:r>
        <w:rPr>
          <w:spacing w:val="-4"/>
        </w:rPr>
        <w:t> </w:t>
      </w:r>
      <w:r>
        <w:rPr/>
        <w:t>in</w:t>
      </w:r>
      <w:r>
        <w:rPr>
          <w:spacing w:val="-4"/>
        </w:rPr>
        <w:t> </w:t>
      </w:r>
      <w:r>
        <w:rPr/>
        <w:t>Australia and</w:t>
      </w:r>
      <w:r>
        <w:rPr>
          <w:spacing w:val="-4"/>
        </w:rPr>
        <w:t> </w:t>
      </w:r>
      <w:r>
        <w:rPr/>
        <w:t>The</w:t>
      </w:r>
      <w:r>
        <w:rPr>
          <w:spacing w:val="-6"/>
        </w:rPr>
        <w:t> </w:t>
      </w:r>
      <w:r>
        <w:rPr/>
        <w:t>Netherlands,”</w:t>
      </w:r>
      <w:r>
        <w:rPr>
          <w:spacing w:val="-6"/>
        </w:rPr>
        <w:t> </w:t>
      </w:r>
      <w:r>
        <w:rPr/>
        <w:t>by</w:t>
      </w:r>
      <w:r>
        <w:rPr>
          <w:spacing w:val="-1"/>
        </w:rPr>
        <w:t> </w:t>
      </w:r>
      <w:r>
        <w:rPr/>
        <w:t>Jennifer Alonso García and Michael Sherris</w:t>
      </w:r>
    </w:p>
    <w:p>
      <w:pPr>
        <w:spacing w:before="0"/>
        <w:ind w:left="618" w:right="0" w:firstLine="0"/>
        <w:jc w:val="left"/>
        <w:rPr>
          <w:sz w:val="24"/>
        </w:rPr>
      </w:pPr>
      <w:r>
        <w:rPr>
          <w:sz w:val="24"/>
        </w:rPr>
        <w:t>2018,</w:t>
      </w:r>
      <w:r>
        <w:rPr>
          <w:spacing w:val="-5"/>
          <w:sz w:val="24"/>
        </w:rPr>
        <w:t> </w:t>
      </w:r>
      <w:r>
        <w:rPr>
          <w:i/>
          <w:sz w:val="24"/>
        </w:rPr>
        <w:t>The</w:t>
      </w:r>
      <w:r>
        <w:rPr>
          <w:i/>
          <w:spacing w:val="-6"/>
          <w:sz w:val="24"/>
        </w:rPr>
        <w:t> </w:t>
      </w:r>
      <w:r>
        <w:rPr>
          <w:i/>
          <w:sz w:val="24"/>
        </w:rPr>
        <w:t>Journal</w:t>
      </w:r>
      <w:r>
        <w:rPr>
          <w:i/>
          <w:spacing w:val="-6"/>
          <w:sz w:val="24"/>
        </w:rPr>
        <w:t> </w:t>
      </w:r>
      <w:r>
        <w:rPr>
          <w:i/>
          <w:sz w:val="24"/>
        </w:rPr>
        <w:t>of</w:t>
      </w:r>
      <w:r>
        <w:rPr>
          <w:i/>
          <w:spacing w:val="-6"/>
          <w:sz w:val="24"/>
        </w:rPr>
        <w:t> </w:t>
      </w:r>
      <w:r>
        <w:rPr>
          <w:i/>
          <w:sz w:val="24"/>
        </w:rPr>
        <w:t>the</w:t>
      </w:r>
      <w:r>
        <w:rPr>
          <w:i/>
          <w:spacing w:val="-6"/>
          <w:sz w:val="24"/>
        </w:rPr>
        <w:t> </w:t>
      </w:r>
      <w:r>
        <w:rPr>
          <w:i/>
          <w:sz w:val="24"/>
        </w:rPr>
        <w:t>Economics</w:t>
      </w:r>
      <w:r>
        <w:rPr>
          <w:i/>
          <w:spacing w:val="-6"/>
          <w:sz w:val="24"/>
        </w:rPr>
        <w:t> </w:t>
      </w:r>
      <w:r>
        <w:rPr>
          <w:i/>
          <w:sz w:val="24"/>
        </w:rPr>
        <w:t>of</w:t>
      </w:r>
      <w:r>
        <w:rPr>
          <w:i/>
          <w:spacing w:val="-6"/>
          <w:sz w:val="24"/>
        </w:rPr>
        <w:t> </w:t>
      </w:r>
      <w:r>
        <w:rPr>
          <w:i/>
          <w:spacing w:val="-2"/>
          <w:sz w:val="24"/>
        </w:rPr>
        <w:t>Ageing</w:t>
      </w:r>
      <w:r>
        <w:rPr>
          <w:spacing w:val="-2"/>
          <w:sz w:val="24"/>
        </w:rPr>
        <w:t>.</w:t>
      </w:r>
    </w:p>
    <w:p>
      <w:pPr>
        <w:pStyle w:val="BodyText"/>
        <w:ind w:left="0"/>
      </w:pPr>
    </w:p>
    <w:p>
      <w:pPr>
        <w:pStyle w:val="BodyText"/>
      </w:pPr>
      <w:r>
        <w:rPr/>
        <w:t>“Geographic</w:t>
      </w:r>
      <w:r>
        <w:rPr>
          <w:spacing w:val="-6"/>
        </w:rPr>
        <w:t> </w:t>
      </w:r>
      <w:r>
        <w:rPr/>
        <w:t>Variation</w:t>
      </w:r>
      <w:r>
        <w:rPr>
          <w:spacing w:val="-7"/>
        </w:rPr>
        <w:t> </w:t>
      </w:r>
      <w:r>
        <w:rPr/>
        <w:t>in</w:t>
      </w:r>
      <w:r>
        <w:rPr>
          <w:spacing w:val="-4"/>
        </w:rPr>
        <w:t> </w:t>
      </w:r>
      <w:r>
        <w:rPr/>
        <w:t>Health</w:t>
      </w:r>
      <w:r>
        <w:rPr>
          <w:spacing w:val="-7"/>
        </w:rPr>
        <w:t> </w:t>
      </w:r>
      <w:r>
        <w:rPr/>
        <w:t>Care:</w:t>
      </w:r>
      <w:r>
        <w:rPr>
          <w:spacing w:val="-8"/>
        </w:rPr>
        <w:t> </w:t>
      </w:r>
      <w:r>
        <w:rPr/>
        <w:t>The</w:t>
      </w:r>
      <w:r>
        <w:rPr>
          <w:spacing w:val="-7"/>
        </w:rPr>
        <w:t> </w:t>
      </w:r>
      <w:r>
        <w:rPr/>
        <w:t>Role</w:t>
      </w:r>
      <w:r>
        <w:rPr>
          <w:spacing w:val="-5"/>
        </w:rPr>
        <w:t> </w:t>
      </w:r>
      <w:r>
        <w:rPr/>
        <w:t>of</w:t>
      </w:r>
      <w:r>
        <w:rPr>
          <w:spacing w:val="-9"/>
        </w:rPr>
        <w:t> </w:t>
      </w:r>
      <w:r>
        <w:rPr/>
        <w:t>Private</w:t>
      </w:r>
      <w:r>
        <w:rPr>
          <w:spacing w:val="-7"/>
        </w:rPr>
        <w:t> </w:t>
      </w:r>
      <w:r>
        <w:rPr>
          <w:spacing w:val="-2"/>
        </w:rPr>
        <w:t>Markets”</w:t>
      </w:r>
    </w:p>
    <w:p>
      <w:pPr>
        <w:spacing w:before="0"/>
        <w:ind w:left="618" w:right="2593" w:firstLine="0"/>
        <w:jc w:val="left"/>
        <w:rPr>
          <w:sz w:val="24"/>
        </w:rPr>
      </w:pPr>
      <w:r>
        <w:rPr>
          <w:sz w:val="24"/>
        </w:rPr>
        <w:t>With</w:t>
      </w:r>
      <w:r>
        <w:rPr>
          <w:spacing w:val="-3"/>
          <w:sz w:val="24"/>
        </w:rPr>
        <w:t> </w:t>
      </w:r>
      <w:r>
        <w:rPr>
          <w:sz w:val="24"/>
        </w:rPr>
        <w:t>Tomas</w:t>
      </w:r>
      <w:r>
        <w:rPr>
          <w:spacing w:val="-6"/>
          <w:sz w:val="24"/>
        </w:rPr>
        <w:t> </w:t>
      </w:r>
      <w:r>
        <w:rPr>
          <w:sz w:val="24"/>
        </w:rPr>
        <w:t>Philipson,</w:t>
      </w:r>
      <w:r>
        <w:rPr>
          <w:spacing w:val="-6"/>
          <w:sz w:val="24"/>
        </w:rPr>
        <w:t> </w:t>
      </w:r>
      <w:r>
        <w:rPr>
          <w:sz w:val="24"/>
        </w:rPr>
        <w:t>Seth</w:t>
      </w:r>
      <w:r>
        <w:rPr>
          <w:spacing w:val="-6"/>
          <w:sz w:val="24"/>
        </w:rPr>
        <w:t> </w:t>
      </w:r>
      <w:r>
        <w:rPr>
          <w:sz w:val="24"/>
        </w:rPr>
        <w:t>Seabury,</w:t>
      </w:r>
      <w:r>
        <w:rPr>
          <w:spacing w:val="-6"/>
          <w:sz w:val="24"/>
        </w:rPr>
        <w:t> </w:t>
      </w:r>
      <w:r>
        <w:rPr>
          <w:sz w:val="24"/>
        </w:rPr>
        <w:t>Darius</w:t>
      </w:r>
      <w:r>
        <w:rPr>
          <w:spacing w:val="-6"/>
          <w:sz w:val="24"/>
        </w:rPr>
        <w:t> </w:t>
      </w:r>
      <w:r>
        <w:rPr>
          <w:sz w:val="24"/>
        </w:rPr>
        <w:t>Lakdawalla,</w:t>
      </w:r>
      <w:r>
        <w:rPr>
          <w:spacing w:val="-3"/>
          <w:sz w:val="24"/>
        </w:rPr>
        <w:t> </w:t>
      </w:r>
      <w:r>
        <w:rPr>
          <w:sz w:val="24"/>
        </w:rPr>
        <w:t>and</w:t>
      </w:r>
      <w:r>
        <w:rPr>
          <w:spacing w:val="-6"/>
          <w:sz w:val="24"/>
        </w:rPr>
        <w:t> </w:t>
      </w:r>
      <w:r>
        <w:rPr>
          <w:sz w:val="24"/>
        </w:rPr>
        <w:t>Dana</w:t>
      </w:r>
      <w:r>
        <w:rPr>
          <w:spacing w:val="-8"/>
          <w:sz w:val="24"/>
        </w:rPr>
        <w:t> </w:t>
      </w:r>
      <w:r>
        <w:rPr>
          <w:sz w:val="24"/>
        </w:rPr>
        <w:t>Goldman 2010, </w:t>
      </w:r>
      <w:r>
        <w:rPr>
          <w:i/>
          <w:sz w:val="24"/>
        </w:rPr>
        <w:t>Brookings Papers on Economic Activity, </w:t>
      </w:r>
      <w:r>
        <w:rPr>
          <w:sz w:val="24"/>
        </w:rPr>
        <w:t>325-361.</w:t>
      </w:r>
    </w:p>
    <w:p>
      <w:pPr>
        <w:pStyle w:val="BodyText"/>
        <w:ind w:left="0"/>
      </w:pPr>
    </w:p>
    <w:p>
      <w:pPr>
        <w:pStyle w:val="Heading1"/>
      </w:pPr>
      <w:r>
        <w:rPr/>
        <w:t>Presentations</w:t>
      </w:r>
      <w:r>
        <w:rPr>
          <w:spacing w:val="-15"/>
        </w:rPr>
        <w:t> </w:t>
      </w:r>
      <w:r>
        <w:rPr/>
        <w:t>(including</w:t>
      </w:r>
      <w:r>
        <w:rPr>
          <w:spacing w:val="-14"/>
        </w:rPr>
        <w:t> </w:t>
      </w:r>
      <w:r>
        <w:rPr>
          <w:spacing w:val="-2"/>
        </w:rPr>
        <w:t>scheduled)</w:t>
      </w:r>
    </w:p>
    <w:p>
      <w:pPr>
        <w:pStyle w:val="BodyText"/>
        <w:tabs>
          <w:tab w:pos="2089" w:val="left" w:leader="none"/>
        </w:tabs>
        <w:ind w:left="2090" w:right="382" w:hanging="1712"/>
      </w:pPr>
      <w:r>
        <w:rPr>
          <w:spacing w:val="-4"/>
        </w:rPr>
        <w:t>2025</w:t>
      </w:r>
      <w:r>
        <w:rPr/>
        <w:tab/>
        <w:t>Brookings</w:t>
      </w:r>
      <w:r>
        <w:rPr>
          <w:spacing w:val="-6"/>
        </w:rPr>
        <w:t> </w:t>
      </w:r>
      <w:r>
        <w:rPr/>
        <w:t>Institution;</w:t>
      </w:r>
      <w:r>
        <w:rPr>
          <w:spacing w:val="-3"/>
        </w:rPr>
        <w:t> </w:t>
      </w:r>
      <w:r>
        <w:rPr/>
        <w:t>NBER</w:t>
      </w:r>
      <w:r>
        <w:rPr>
          <w:spacing w:val="-6"/>
        </w:rPr>
        <w:t> </w:t>
      </w:r>
      <w:r>
        <w:rPr/>
        <w:t>Economics</w:t>
      </w:r>
      <w:r>
        <w:rPr>
          <w:spacing w:val="-6"/>
        </w:rPr>
        <w:t> </w:t>
      </w:r>
      <w:r>
        <w:rPr/>
        <w:t>of</w:t>
      </w:r>
      <w:r>
        <w:rPr>
          <w:spacing w:val="-8"/>
        </w:rPr>
        <w:t> </w:t>
      </w:r>
      <w:r>
        <w:rPr/>
        <w:t>Transformative</w:t>
      </w:r>
      <w:r>
        <w:rPr>
          <w:spacing w:val="-8"/>
        </w:rPr>
        <w:t> </w:t>
      </w:r>
      <w:r>
        <w:rPr/>
        <w:t>AI;</w:t>
      </w:r>
      <w:r>
        <w:rPr>
          <w:spacing w:val="-3"/>
        </w:rPr>
        <w:t> </w:t>
      </w:r>
      <w:r>
        <w:rPr/>
        <w:t>University</w:t>
      </w:r>
      <w:r>
        <w:rPr>
          <w:spacing w:val="-6"/>
        </w:rPr>
        <w:t> </w:t>
      </w:r>
      <w:r>
        <w:rPr/>
        <w:t>of</w:t>
      </w:r>
      <w:r>
        <w:rPr>
          <w:spacing w:val="-6"/>
        </w:rPr>
        <w:t> </w:t>
      </w:r>
      <w:r>
        <w:rPr/>
        <w:t>Manchester; University of Maryland</w:t>
      </w:r>
    </w:p>
    <w:p>
      <w:pPr>
        <w:pStyle w:val="BodyText"/>
        <w:ind w:left="0"/>
      </w:pPr>
    </w:p>
    <w:p>
      <w:pPr>
        <w:pStyle w:val="BodyText"/>
        <w:tabs>
          <w:tab w:pos="2089" w:val="left" w:leader="none"/>
        </w:tabs>
        <w:spacing w:line="480" w:lineRule="auto" w:before="1"/>
        <w:ind w:right="1262"/>
      </w:pPr>
      <w:r>
        <w:rPr>
          <w:spacing w:val="-4"/>
        </w:rPr>
        <w:t>2024</w:t>
      </w:r>
      <w:r>
        <w:rPr/>
        <w:tab/>
        <w:t>University</w:t>
      </w:r>
      <w:r>
        <w:rPr>
          <w:spacing w:val="-5"/>
        </w:rPr>
        <w:t> </w:t>
      </w:r>
      <w:r>
        <w:rPr/>
        <w:t>of</w:t>
      </w:r>
      <w:r>
        <w:rPr>
          <w:spacing w:val="-5"/>
        </w:rPr>
        <w:t> </w:t>
      </w:r>
      <w:r>
        <w:rPr/>
        <w:t>Illinois</w:t>
      </w:r>
      <w:r>
        <w:rPr>
          <w:spacing w:val="-5"/>
        </w:rPr>
        <w:t> </w:t>
      </w:r>
      <w:r>
        <w:rPr/>
        <w:t>at</w:t>
      </w:r>
      <w:r>
        <w:rPr>
          <w:spacing w:val="-5"/>
        </w:rPr>
        <w:t> </w:t>
      </w:r>
      <w:r>
        <w:rPr/>
        <w:t>Chicago;</w:t>
      </w:r>
      <w:r>
        <w:rPr>
          <w:spacing w:val="-3"/>
        </w:rPr>
        <w:t> </w:t>
      </w:r>
      <w:r>
        <w:rPr/>
        <w:t>University</w:t>
      </w:r>
      <w:r>
        <w:rPr>
          <w:spacing w:val="-5"/>
        </w:rPr>
        <w:t> </w:t>
      </w:r>
      <w:r>
        <w:rPr/>
        <w:t>of</w:t>
      </w:r>
      <w:r>
        <w:rPr>
          <w:spacing w:val="-5"/>
        </w:rPr>
        <w:t> </w:t>
      </w:r>
      <w:r>
        <w:rPr/>
        <w:t>Western</w:t>
      </w:r>
      <w:r>
        <w:rPr>
          <w:spacing w:val="-3"/>
        </w:rPr>
        <w:t> </w:t>
      </w:r>
      <w:r>
        <w:rPr/>
        <w:t>Ontario;</w:t>
      </w:r>
      <w:r>
        <w:rPr>
          <w:spacing w:val="-5"/>
        </w:rPr>
        <w:t> </w:t>
      </w:r>
      <w:r>
        <w:rPr/>
        <w:t>Yale</w:t>
      </w:r>
      <w:r>
        <w:rPr>
          <w:spacing w:val="-5"/>
        </w:rPr>
        <w:t> </w:t>
      </w:r>
      <w:r>
        <w:rPr/>
        <w:t>University </w:t>
      </w:r>
      <w:r>
        <w:rPr>
          <w:spacing w:val="-4"/>
        </w:rPr>
        <w:t>2023</w:t>
      </w:r>
      <w:r>
        <w:rPr/>
        <w:tab/>
        <w:t>Clemson</w:t>
      </w:r>
      <w:r>
        <w:rPr>
          <w:spacing w:val="-12"/>
        </w:rPr>
        <w:t> </w:t>
      </w:r>
      <w:r>
        <w:rPr/>
        <w:t>University;</w:t>
      </w:r>
      <w:r>
        <w:rPr>
          <w:spacing w:val="-11"/>
        </w:rPr>
        <w:t> </w:t>
      </w:r>
      <w:r>
        <w:rPr/>
        <w:t>Harvard</w:t>
      </w:r>
      <w:r>
        <w:rPr>
          <w:spacing w:val="-12"/>
        </w:rPr>
        <w:t> </w:t>
      </w:r>
      <w:r>
        <w:rPr/>
        <w:t>University;</w:t>
      </w:r>
      <w:r>
        <w:rPr>
          <w:spacing w:val="-11"/>
        </w:rPr>
        <w:t> </w:t>
      </w:r>
      <w:r>
        <w:rPr/>
        <w:t>Purdue</w:t>
      </w:r>
      <w:r>
        <w:rPr>
          <w:spacing w:val="-9"/>
        </w:rPr>
        <w:t> </w:t>
      </w:r>
      <w:r>
        <w:rPr/>
        <w:t>University;</w:t>
      </w:r>
      <w:r>
        <w:rPr>
          <w:spacing w:val="-12"/>
        </w:rPr>
        <w:t> </w:t>
      </w:r>
      <w:r>
        <w:rPr/>
        <w:t>Stanford</w:t>
      </w:r>
      <w:r>
        <w:rPr>
          <w:spacing w:val="-11"/>
        </w:rPr>
        <w:t> </w:t>
      </w:r>
      <w:r>
        <w:rPr>
          <w:spacing w:val="-2"/>
        </w:rPr>
        <w:t>University</w:t>
      </w:r>
    </w:p>
    <w:p>
      <w:pPr>
        <w:pStyle w:val="BodyText"/>
        <w:tabs>
          <w:tab w:pos="2089" w:val="left" w:leader="none"/>
        </w:tabs>
        <w:ind w:left="2090" w:right="144" w:hanging="1712"/>
      </w:pPr>
      <w:r>
        <w:rPr>
          <w:spacing w:val="-4"/>
        </w:rPr>
        <w:t>2022</w:t>
      </w:r>
      <w:r>
        <w:rPr/>
        <w:tab/>
        <w:t>Duke/UVA/Richmond</w:t>
      </w:r>
      <w:r>
        <w:rPr>
          <w:spacing w:val="-6"/>
        </w:rPr>
        <w:t> </w:t>
      </w:r>
      <w:r>
        <w:rPr/>
        <w:t>Fed</w:t>
      </w:r>
      <w:r>
        <w:rPr>
          <w:spacing w:val="-6"/>
        </w:rPr>
        <w:t> </w:t>
      </w:r>
      <w:r>
        <w:rPr/>
        <w:t>Jamboree;</w:t>
      </w:r>
      <w:r>
        <w:rPr>
          <w:spacing w:val="-7"/>
        </w:rPr>
        <w:t> </w:t>
      </w:r>
      <w:r>
        <w:rPr/>
        <w:t>Michigan</w:t>
      </w:r>
      <w:r>
        <w:rPr>
          <w:spacing w:val="-6"/>
        </w:rPr>
        <w:t> </w:t>
      </w:r>
      <w:r>
        <w:rPr/>
        <w:t>State</w:t>
      </w:r>
      <w:r>
        <w:rPr>
          <w:spacing w:val="-6"/>
        </w:rPr>
        <w:t> </w:t>
      </w:r>
      <w:r>
        <w:rPr/>
        <w:t>University;</w:t>
      </w:r>
      <w:r>
        <w:rPr>
          <w:spacing w:val="-6"/>
        </w:rPr>
        <w:t> </w:t>
      </w:r>
      <w:r>
        <w:rPr/>
        <w:t>NBER</w:t>
      </w:r>
      <w:r>
        <w:rPr>
          <w:spacing w:val="-6"/>
        </w:rPr>
        <w:t> </w:t>
      </w:r>
      <w:r>
        <w:rPr/>
        <w:t>Real</w:t>
      </w:r>
      <w:r>
        <w:rPr>
          <w:spacing w:val="-7"/>
        </w:rPr>
        <w:t> </w:t>
      </w:r>
      <w:r>
        <w:rPr/>
        <w:t>Estate;</w:t>
      </w:r>
      <w:r>
        <w:rPr>
          <w:spacing w:val="-5"/>
        </w:rPr>
        <w:t> </w:t>
      </w:r>
      <w:r>
        <w:rPr/>
        <w:t>Peking University; University of Wisconsin</w:t>
      </w:r>
    </w:p>
    <w:p>
      <w:pPr>
        <w:pStyle w:val="BodyText"/>
        <w:tabs>
          <w:tab w:pos="2089" w:val="left" w:leader="none"/>
        </w:tabs>
        <w:spacing w:before="276"/>
        <w:ind w:left="2090" w:right="322" w:hanging="1712"/>
      </w:pPr>
      <w:r>
        <w:rPr>
          <w:spacing w:val="-4"/>
        </w:rPr>
        <w:t>2021</w:t>
      </w:r>
      <w:r>
        <w:rPr/>
        <w:tab/>
        <w:t>American Economic Association (presentation and discussion); American Enterprise Institute;</w:t>
      </w:r>
      <w:r>
        <w:rPr>
          <w:spacing w:val="-6"/>
        </w:rPr>
        <w:t> </w:t>
      </w:r>
      <w:r>
        <w:rPr/>
        <w:t>Birkbeck,</w:t>
      </w:r>
      <w:r>
        <w:rPr>
          <w:spacing w:val="-6"/>
        </w:rPr>
        <w:t> </w:t>
      </w:r>
      <w:r>
        <w:rPr/>
        <w:t>University</w:t>
      </w:r>
      <w:r>
        <w:rPr>
          <w:spacing w:val="-6"/>
        </w:rPr>
        <w:t> </w:t>
      </w:r>
      <w:r>
        <w:rPr/>
        <w:t>of</w:t>
      </w:r>
      <w:r>
        <w:rPr>
          <w:spacing w:val="-6"/>
        </w:rPr>
        <w:t> </w:t>
      </w:r>
      <w:r>
        <w:rPr/>
        <w:t>London;</w:t>
      </w:r>
      <w:r>
        <w:rPr>
          <w:spacing w:val="-6"/>
        </w:rPr>
        <w:t> </w:t>
      </w:r>
      <w:r>
        <w:rPr/>
        <w:t>Columbia</w:t>
      </w:r>
      <w:r>
        <w:rPr>
          <w:spacing w:val="-6"/>
        </w:rPr>
        <w:t> </w:t>
      </w:r>
      <w:r>
        <w:rPr/>
        <w:t>University;</w:t>
      </w:r>
      <w:r>
        <w:rPr>
          <w:spacing w:val="-6"/>
        </w:rPr>
        <w:t> </w:t>
      </w:r>
      <w:r>
        <w:rPr/>
        <w:t>Imperial</w:t>
      </w:r>
      <w:r>
        <w:rPr>
          <w:spacing w:val="-5"/>
        </w:rPr>
        <w:t> </w:t>
      </w:r>
      <w:r>
        <w:rPr/>
        <w:t>College</w:t>
      </w:r>
      <w:r>
        <w:rPr>
          <w:spacing w:val="-8"/>
        </w:rPr>
        <w:t> </w:t>
      </w:r>
      <w:r>
        <w:rPr/>
        <w:t>London; NBER Public; University of Chicago (x2); University of Southern California</w:t>
      </w:r>
    </w:p>
    <w:p>
      <w:pPr>
        <w:pStyle w:val="BodyText"/>
        <w:ind w:left="0"/>
      </w:pPr>
    </w:p>
    <w:p>
      <w:pPr>
        <w:pStyle w:val="BodyText"/>
        <w:tabs>
          <w:tab w:pos="2089" w:val="left" w:leader="none"/>
        </w:tabs>
        <w:ind w:left="2090" w:right="322" w:hanging="1712"/>
      </w:pPr>
      <w:r>
        <w:rPr>
          <w:spacing w:val="-4"/>
        </w:rPr>
        <w:t>2020</w:t>
      </w:r>
      <w:r>
        <w:rPr/>
        <w:tab/>
        <w:t>American</w:t>
      </w:r>
      <w:r>
        <w:rPr>
          <w:spacing w:val="-6"/>
        </w:rPr>
        <w:t> </w:t>
      </w:r>
      <w:r>
        <w:rPr/>
        <w:t>Economic</w:t>
      </w:r>
      <w:r>
        <w:rPr>
          <w:spacing w:val="-8"/>
        </w:rPr>
        <w:t> </w:t>
      </w:r>
      <w:r>
        <w:rPr/>
        <w:t>Association</w:t>
      </w:r>
      <w:r>
        <w:rPr>
          <w:spacing w:val="-6"/>
        </w:rPr>
        <w:t> </w:t>
      </w:r>
      <w:r>
        <w:rPr/>
        <w:t>(presentation</w:t>
      </w:r>
      <w:r>
        <w:rPr>
          <w:spacing w:val="-6"/>
        </w:rPr>
        <w:t> </w:t>
      </w:r>
      <w:r>
        <w:rPr/>
        <w:t>and</w:t>
      </w:r>
      <w:r>
        <w:rPr>
          <w:spacing w:val="-6"/>
        </w:rPr>
        <w:t> </w:t>
      </w:r>
      <w:r>
        <w:rPr/>
        <w:t>discussion);</w:t>
      </w:r>
      <w:r>
        <w:rPr>
          <w:spacing w:val="-6"/>
        </w:rPr>
        <w:t> </w:t>
      </w:r>
      <w:r>
        <w:rPr/>
        <w:t>Clemson</w:t>
      </w:r>
      <w:r>
        <w:rPr>
          <w:spacing w:val="-8"/>
        </w:rPr>
        <w:t> </w:t>
      </w:r>
      <w:r>
        <w:rPr/>
        <w:t>University;</w:t>
      </w:r>
      <w:r>
        <w:rPr>
          <w:spacing w:val="-6"/>
        </w:rPr>
        <w:t> </w:t>
      </w:r>
      <w:r>
        <w:rPr/>
        <w:t>Johns Hopkins University; Federal Reserve Board; Federal Trade Commission; Université du Québec à Montréal</w:t>
      </w:r>
    </w:p>
    <w:p>
      <w:pPr>
        <w:pStyle w:val="BodyText"/>
        <w:ind w:left="0"/>
      </w:pPr>
    </w:p>
    <w:p>
      <w:pPr>
        <w:pStyle w:val="BodyText"/>
        <w:tabs>
          <w:tab w:pos="2089" w:val="left" w:leader="none"/>
        </w:tabs>
        <w:ind w:left="2090" w:right="553" w:hanging="1712"/>
      </w:pPr>
      <w:r>
        <w:rPr>
          <w:spacing w:val="-4"/>
        </w:rPr>
        <w:t>2019</w:t>
      </w:r>
      <w:r>
        <w:rPr/>
        <w:tab/>
        <w:t>American Economic Association (discussion x2); Duke University; London School of Economics</w:t>
      </w:r>
      <w:r>
        <w:rPr>
          <w:spacing w:val="-4"/>
        </w:rPr>
        <w:t> </w:t>
      </w:r>
      <w:r>
        <w:rPr/>
        <w:t>IFS/STICERD;</w:t>
      </w:r>
      <w:r>
        <w:rPr>
          <w:spacing w:val="-7"/>
        </w:rPr>
        <w:t> </w:t>
      </w:r>
      <w:r>
        <w:rPr/>
        <w:t>New</w:t>
      </w:r>
      <w:r>
        <w:rPr>
          <w:spacing w:val="-7"/>
        </w:rPr>
        <w:t> </w:t>
      </w:r>
      <w:r>
        <w:rPr/>
        <w:t>York</w:t>
      </w:r>
      <w:r>
        <w:rPr>
          <w:spacing w:val="-4"/>
        </w:rPr>
        <w:t> </w:t>
      </w:r>
      <w:r>
        <w:rPr/>
        <w:t>University;</w:t>
      </w:r>
      <w:r>
        <w:rPr>
          <w:spacing w:val="-7"/>
        </w:rPr>
        <w:t> </w:t>
      </w:r>
      <w:r>
        <w:rPr/>
        <w:t>University</w:t>
      </w:r>
      <w:r>
        <w:rPr>
          <w:spacing w:val="-7"/>
        </w:rPr>
        <w:t> </w:t>
      </w:r>
      <w:r>
        <w:rPr/>
        <w:t>of</w:t>
      </w:r>
      <w:r>
        <w:rPr>
          <w:spacing w:val="-8"/>
        </w:rPr>
        <w:t> </w:t>
      </w:r>
      <w:r>
        <w:rPr/>
        <w:t>Michigan;</w:t>
      </w:r>
      <w:r>
        <w:rPr>
          <w:spacing w:val="-4"/>
        </w:rPr>
        <w:t> </w:t>
      </w:r>
      <w:r>
        <w:rPr/>
        <w:t>University</w:t>
      </w:r>
      <w:r>
        <w:rPr>
          <w:spacing w:val="-7"/>
        </w:rPr>
        <w:t> </w:t>
      </w:r>
      <w:r>
        <w:rPr/>
        <w:t>of Texas</w:t>
      </w:r>
      <w:r>
        <w:rPr>
          <w:spacing w:val="-1"/>
        </w:rPr>
        <w:t> </w:t>
      </w:r>
      <w:r>
        <w:rPr/>
        <w:t>at Austin, University of Virginia; UVA/Richmond Fed</w:t>
      </w:r>
      <w:r>
        <w:rPr>
          <w:spacing w:val="-1"/>
        </w:rPr>
        <w:t> </w:t>
      </w:r>
      <w:r>
        <w:rPr/>
        <w:t>Jamboree; Wharton BEPP</w:t>
      </w:r>
    </w:p>
    <w:p>
      <w:pPr>
        <w:pStyle w:val="BodyText"/>
        <w:ind w:left="0"/>
      </w:pPr>
    </w:p>
    <w:p>
      <w:pPr>
        <w:pStyle w:val="BodyText"/>
        <w:tabs>
          <w:tab w:pos="2089" w:val="left" w:leader="none"/>
        </w:tabs>
        <w:ind w:left="2090" w:right="214" w:hanging="1712"/>
      </w:pPr>
      <w:r>
        <w:rPr>
          <w:spacing w:val="-4"/>
        </w:rPr>
        <w:t>2018</w:t>
      </w:r>
      <w:r>
        <w:rPr/>
        <w:tab/>
        <w:t>American</w:t>
      </w:r>
      <w:r>
        <w:rPr>
          <w:spacing w:val="-6"/>
        </w:rPr>
        <w:t> </w:t>
      </w:r>
      <w:r>
        <w:rPr/>
        <w:t>Economic</w:t>
      </w:r>
      <w:r>
        <w:rPr>
          <w:spacing w:val="-8"/>
        </w:rPr>
        <w:t> </w:t>
      </w:r>
      <w:r>
        <w:rPr/>
        <w:t>Association</w:t>
      </w:r>
      <w:r>
        <w:rPr>
          <w:spacing w:val="-6"/>
        </w:rPr>
        <w:t> </w:t>
      </w:r>
      <w:r>
        <w:rPr/>
        <w:t>(discussion);</w:t>
      </w:r>
      <w:r>
        <w:rPr>
          <w:spacing w:val="-7"/>
        </w:rPr>
        <w:t> </w:t>
      </w:r>
      <w:r>
        <w:rPr/>
        <w:t>Southern</w:t>
      </w:r>
      <w:r>
        <w:rPr>
          <w:spacing w:val="-8"/>
        </w:rPr>
        <w:t> </w:t>
      </w:r>
      <w:r>
        <w:rPr/>
        <w:t>Economics</w:t>
      </w:r>
      <w:r>
        <w:rPr>
          <w:spacing w:val="-6"/>
        </w:rPr>
        <w:t> </w:t>
      </w:r>
      <w:r>
        <w:rPr/>
        <w:t>Association;</w:t>
      </w:r>
      <w:r>
        <w:rPr>
          <w:spacing w:val="-6"/>
        </w:rPr>
        <w:t> </w:t>
      </w:r>
      <w:r>
        <w:rPr/>
        <w:t>William</w:t>
      </w:r>
      <w:r>
        <w:rPr>
          <w:spacing w:val="-7"/>
        </w:rPr>
        <w:t> </w:t>
      </w:r>
      <w:r>
        <w:rPr/>
        <w:t>&amp; </w:t>
      </w:r>
      <w:r>
        <w:rPr>
          <w:spacing w:val="-4"/>
        </w:rPr>
        <w:t>Mary</w:t>
      </w:r>
    </w:p>
    <w:p>
      <w:pPr>
        <w:pStyle w:val="BodyText"/>
        <w:spacing w:after="0"/>
        <w:sectPr>
          <w:pgSz w:w="12240" w:h="15840"/>
          <w:pgMar w:top="900" w:bottom="280" w:left="360" w:right="720"/>
        </w:sectPr>
      </w:pPr>
    </w:p>
    <w:p>
      <w:pPr>
        <w:pStyle w:val="BodyText"/>
        <w:tabs>
          <w:tab w:pos="2089" w:val="left" w:leader="none"/>
        </w:tabs>
        <w:spacing w:before="67"/>
        <w:ind w:left="2090" w:right="204" w:hanging="1712"/>
      </w:pPr>
      <w:r>
        <w:rPr>
          <w:spacing w:val="-4"/>
        </w:rPr>
        <w:t>2017</w:t>
      </w:r>
      <w:r>
        <w:rPr/>
        <w:tab/>
        <w:t>Boston</w:t>
      </w:r>
      <w:r>
        <w:rPr>
          <w:spacing w:val="-6"/>
        </w:rPr>
        <w:t> </w:t>
      </w:r>
      <w:r>
        <w:rPr/>
        <w:t>College;</w:t>
      </w:r>
      <w:r>
        <w:rPr>
          <w:spacing w:val="-6"/>
        </w:rPr>
        <w:t> </w:t>
      </w:r>
      <w:r>
        <w:rPr/>
        <w:t>Georgetown</w:t>
      </w:r>
      <w:r>
        <w:rPr>
          <w:spacing w:val="-6"/>
        </w:rPr>
        <w:t> </w:t>
      </w:r>
      <w:r>
        <w:rPr/>
        <w:t>University;</w:t>
      </w:r>
      <w:r>
        <w:rPr>
          <w:spacing w:val="-6"/>
        </w:rPr>
        <w:t> </w:t>
      </w:r>
      <w:r>
        <w:rPr/>
        <w:t>Hoover</w:t>
      </w:r>
      <w:r>
        <w:rPr>
          <w:spacing w:val="-6"/>
        </w:rPr>
        <w:t> </w:t>
      </w:r>
      <w:r>
        <w:rPr/>
        <w:t>Institution;</w:t>
      </w:r>
      <w:r>
        <w:rPr>
          <w:spacing w:val="-6"/>
        </w:rPr>
        <w:t> </w:t>
      </w:r>
      <w:r>
        <w:rPr/>
        <w:t>NBER</w:t>
      </w:r>
      <w:r>
        <w:rPr>
          <w:spacing w:val="-6"/>
        </w:rPr>
        <w:t> </w:t>
      </w:r>
      <w:r>
        <w:rPr/>
        <w:t>Aging</w:t>
      </w:r>
      <w:r>
        <w:rPr>
          <w:spacing w:val="-6"/>
        </w:rPr>
        <w:t> </w:t>
      </w:r>
      <w:r>
        <w:rPr/>
        <w:t>and</w:t>
      </w:r>
      <w:r>
        <w:rPr>
          <w:spacing w:val="-6"/>
        </w:rPr>
        <w:t> </w:t>
      </w:r>
      <w:r>
        <w:rPr/>
        <w:t>Health</w:t>
      </w:r>
      <w:r>
        <w:rPr>
          <w:spacing w:val="-3"/>
        </w:rPr>
        <w:t> </w:t>
      </w:r>
      <w:r>
        <w:rPr/>
        <w:t>Care; NBER Public; National Tax Association; University of California-Berkeley; University of Hawaii; University of Virginia (x2)</w:t>
      </w:r>
    </w:p>
    <w:p>
      <w:pPr>
        <w:pStyle w:val="BodyText"/>
        <w:ind w:left="0"/>
      </w:pPr>
    </w:p>
    <w:p>
      <w:pPr>
        <w:pStyle w:val="BodyText"/>
        <w:tabs>
          <w:tab w:pos="2089" w:val="left" w:leader="none"/>
        </w:tabs>
        <w:ind w:left="2090" w:right="527" w:hanging="1712"/>
      </w:pPr>
      <w:r>
        <w:rPr>
          <w:spacing w:val="-4"/>
        </w:rPr>
        <w:t>2016</w:t>
      </w:r>
      <w:r>
        <w:rPr/>
        <w:tab/>
        <w:t>American Economic Association; Michigan Retirement Research Center Workshop; Minnesota Fed; National Tax Association; SUNY-Buffalo; NBER Aging; University of Calgary; University of California-Davis; University of British Columbia; University of Virginia;</w:t>
      </w:r>
      <w:r>
        <w:rPr>
          <w:spacing w:val="-6"/>
        </w:rPr>
        <w:t> </w:t>
      </w:r>
      <w:r>
        <w:rPr/>
        <w:t>Workshop</w:t>
      </w:r>
      <w:r>
        <w:rPr>
          <w:spacing w:val="-6"/>
        </w:rPr>
        <w:t> </w:t>
      </w:r>
      <w:r>
        <w:rPr/>
        <w:t>on</w:t>
      </w:r>
      <w:r>
        <w:rPr>
          <w:spacing w:val="-6"/>
        </w:rPr>
        <w:t> </w:t>
      </w:r>
      <w:r>
        <w:rPr/>
        <w:t>the</w:t>
      </w:r>
      <w:r>
        <w:rPr>
          <w:spacing w:val="-6"/>
        </w:rPr>
        <w:t> </w:t>
      </w:r>
      <w:r>
        <w:rPr/>
        <w:t>Design</w:t>
      </w:r>
      <w:r>
        <w:rPr>
          <w:spacing w:val="-6"/>
        </w:rPr>
        <w:t> </w:t>
      </w:r>
      <w:r>
        <w:rPr/>
        <w:t>and</w:t>
      </w:r>
      <w:r>
        <w:rPr>
          <w:spacing w:val="-6"/>
        </w:rPr>
        <w:t> </w:t>
      </w:r>
      <w:r>
        <w:rPr/>
        <w:t>Evaluation</w:t>
      </w:r>
      <w:r>
        <w:rPr>
          <w:spacing w:val="-6"/>
        </w:rPr>
        <w:t> </w:t>
      </w:r>
      <w:r>
        <w:rPr/>
        <w:t>of</w:t>
      </w:r>
      <w:r>
        <w:rPr>
          <w:spacing w:val="-6"/>
        </w:rPr>
        <w:t> </w:t>
      </w:r>
      <w:r>
        <w:rPr/>
        <w:t>LTC</w:t>
      </w:r>
      <w:r>
        <w:rPr>
          <w:spacing w:val="-6"/>
        </w:rPr>
        <w:t> </w:t>
      </w:r>
      <w:r>
        <w:rPr/>
        <w:t>Policies</w:t>
      </w:r>
      <w:r>
        <w:rPr>
          <w:spacing w:val="-6"/>
        </w:rPr>
        <w:t> </w:t>
      </w:r>
      <w:r>
        <w:rPr/>
        <w:t>(CIRANO,</w:t>
      </w:r>
      <w:r>
        <w:rPr>
          <w:spacing w:val="-6"/>
        </w:rPr>
        <w:t> </w:t>
      </w:r>
      <w:r>
        <w:rPr/>
        <w:t>Montreal)</w:t>
      </w:r>
    </w:p>
    <w:p>
      <w:pPr>
        <w:pStyle w:val="BodyText"/>
        <w:ind w:left="0"/>
      </w:pPr>
    </w:p>
    <w:p>
      <w:pPr>
        <w:pStyle w:val="BodyText"/>
        <w:tabs>
          <w:tab w:pos="2089" w:val="left" w:leader="none"/>
        </w:tabs>
        <w:ind w:left="2090" w:right="214" w:hanging="1712"/>
      </w:pPr>
      <w:r>
        <w:rPr>
          <w:spacing w:val="-4"/>
        </w:rPr>
        <w:t>2015</w:t>
      </w:r>
      <w:r>
        <w:rPr/>
        <w:tab/>
        <w:t>McGill University; Michigan Retirement Research Center Workshop; NBER Public Economics;</w:t>
      </w:r>
      <w:r>
        <w:rPr>
          <w:spacing w:val="-7"/>
        </w:rPr>
        <w:t> </w:t>
      </w:r>
      <w:r>
        <w:rPr/>
        <w:t>Stanford</w:t>
      </w:r>
      <w:r>
        <w:rPr>
          <w:spacing w:val="-7"/>
        </w:rPr>
        <w:t> </w:t>
      </w:r>
      <w:r>
        <w:rPr/>
        <w:t>University;</w:t>
      </w:r>
      <w:r>
        <w:rPr>
          <w:spacing w:val="-7"/>
        </w:rPr>
        <w:t> </w:t>
      </w:r>
      <w:r>
        <w:rPr/>
        <w:t>University</w:t>
      </w:r>
      <w:r>
        <w:rPr>
          <w:spacing w:val="-7"/>
        </w:rPr>
        <w:t> </w:t>
      </w:r>
      <w:r>
        <w:rPr/>
        <w:t>of</w:t>
      </w:r>
      <w:r>
        <w:rPr>
          <w:spacing w:val="-7"/>
        </w:rPr>
        <w:t> </w:t>
      </w:r>
      <w:r>
        <w:rPr/>
        <w:t>Delaware;</w:t>
      </w:r>
      <w:r>
        <w:rPr>
          <w:spacing w:val="-4"/>
        </w:rPr>
        <w:t> </w:t>
      </w:r>
      <w:r>
        <w:rPr/>
        <w:t>University</w:t>
      </w:r>
      <w:r>
        <w:rPr>
          <w:spacing w:val="-7"/>
        </w:rPr>
        <w:t> </w:t>
      </w:r>
      <w:r>
        <w:rPr/>
        <w:t>of</w:t>
      </w:r>
      <w:r>
        <w:rPr>
          <w:spacing w:val="-9"/>
        </w:rPr>
        <w:t> </w:t>
      </w:r>
      <w:r>
        <w:rPr/>
        <w:t>Wisconsin-Madison</w:t>
      </w:r>
    </w:p>
    <w:p>
      <w:pPr>
        <w:pStyle w:val="BodyText"/>
        <w:ind w:left="0"/>
      </w:pPr>
    </w:p>
    <w:p>
      <w:pPr>
        <w:pStyle w:val="BodyText"/>
        <w:tabs>
          <w:tab w:pos="2089" w:val="left" w:leader="none"/>
        </w:tabs>
        <w:ind w:left="2090" w:right="1016" w:hanging="1712"/>
      </w:pPr>
      <w:r>
        <w:rPr>
          <w:spacing w:val="-4"/>
        </w:rPr>
        <w:t>2014</w:t>
      </w:r>
      <w:r>
        <w:rPr/>
        <w:tab/>
        <w:t>American</w:t>
      </w:r>
      <w:r>
        <w:rPr>
          <w:spacing w:val="-7"/>
        </w:rPr>
        <w:t> </w:t>
      </w:r>
      <w:r>
        <w:rPr/>
        <w:t>Society</w:t>
      </w:r>
      <w:r>
        <w:rPr>
          <w:spacing w:val="-4"/>
        </w:rPr>
        <w:t> </w:t>
      </w:r>
      <w:r>
        <w:rPr/>
        <w:t>of</w:t>
      </w:r>
      <w:r>
        <w:rPr>
          <w:spacing w:val="-9"/>
        </w:rPr>
        <w:t> </w:t>
      </w:r>
      <w:r>
        <w:rPr/>
        <w:t>Health</w:t>
      </w:r>
      <w:r>
        <w:rPr>
          <w:spacing w:val="-7"/>
        </w:rPr>
        <w:t> </w:t>
      </w:r>
      <w:r>
        <w:rPr/>
        <w:t>Economists</w:t>
      </w:r>
      <w:r>
        <w:rPr>
          <w:spacing w:val="-4"/>
        </w:rPr>
        <w:t> </w:t>
      </w:r>
      <w:r>
        <w:rPr/>
        <w:t>Conference;</w:t>
      </w:r>
      <w:r>
        <w:rPr>
          <w:spacing w:val="-8"/>
        </w:rPr>
        <w:t> </w:t>
      </w:r>
      <w:r>
        <w:rPr/>
        <w:t>Harvard</w:t>
      </w:r>
      <w:r>
        <w:rPr>
          <w:spacing w:val="-7"/>
        </w:rPr>
        <w:t> </w:t>
      </w:r>
      <w:r>
        <w:rPr/>
        <w:t>University;</w:t>
      </w:r>
      <w:r>
        <w:rPr>
          <w:spacing w:val="-7"/>
        </w:rPr>
        <w:t> </w:t>
      </w:r>
      <w:r>
        <w:rPr/>
        <w:t>Michigan Retirement Research Center Workshop; Wellesley College</w:t>
      </w:r>
    </w:p>
    <w:p>
      <w:pPr>
        <w:pStyle w:val="BodyText"/>
        <w:ind w:left="0"/>
      </w:pPr>
    </w:p>
    <w:p>
      <w:pPr>
        <w:pStyle w:val="BodyText"/>
        <w:tabs>
          <w:tab w:pos="2089" w:val="left" w:leader="none"/>
        </w:tabs>
        <w:ind w:left="2090" w:right="97" w:hanging="1712"/>
      </w:pPr>
      <w:r>
        <w:rPr>
          <w:spacing w:val="-4"/>
        </w:rPr>
        <w:t>2013</w:t>
      </w:r>
      <w:r>
        <w:rPr/>
        <w:tab/>
        <w:t>Arizona State University “Public Policy from School to Retirement” Conference; Chicago Booth; Lincoln Institute of Land Policy Conference (discussion); Michigan Retirement Research</w:t>
      </w:r>
      <w:r>
        <w:rPr>
          <w:spacing w:val="-7"/>
        </w:rPr>
        <w:t> </w:t>
      </w:r>
      <w:r>
        <w:rPr/>
        <w:t>Center</w:t>
      </w:r>
      <w:r>
        <w:rPr>
          <w:spacing w:val="-8"/>
        </w:rPr>
        <w:t> </w:t>
      </w:r>
      <w:r>
        <w:rPr/>
        <w:t>Workshop;</w:t>
      </w:r>
      <w:r>
        <w:rPr>
          <w:spacing w:val="-7"/>
        </w:rPr>
        <w:t> </w:t>
      </w:r>
      <w:r>
        <w:rPr/>
        <w:t>NBER</w:t>
      </w:r>
      <w:r>
        <w:rPr>
          <w:spacing w:val="-7"/>
        </w:rPr>
        <w:t> </w:t>
      </w:r>
      <w:r>
        <w:rPr/>
        <w:t>Household</w:t>
      </w:r>
      <w:r>
        <w:rPr>
          <w:spacing w:val="-7"/>
        </w:rPr>
        <w:t> </w:t>
      </w:r>
      <w:r>
        <w:rPr/>
        <w:t>Finance</w:t>
      </w:r>
      <w:r>
        <w:rPr>
          <w:spacing w:val="-9"/>
        </w:rPr>
        <w:t> </w:t>
      </w:r>
      <w:r>
        <w:rPr/>
        <w:t>(discussion);</w:t>
      </w:r>
      <w:r>
        <w:rPr>
          <w:spacing w:val="-8"/>
        </w:rPr>
        <w:t> </w:t>
      </w:r>
      <w:r>
        <w:rPr/>
        <w:t>NBER</w:t>
      </w:r>
      <w:r>
        <w:rPr>
          <w:spacing w:val="-4"/>
        </w:rPr>
        <w:t> </w:t>
      </w:r>
      <w:r>
        <w:rPr/>
        <w:t>Public/Insurance (discussion);</w:t>
      </w:r>
      <w:r>
        <w:rPr>
          <w:spacing w:val="-2"/>
        </w:rPr>
        <w:t> </w:t>
      </w:r>
      <w:r>
        <w:rPr/>
        <w:t>National</w:t>
      </w:r>
      <w:r>
        <w:rPr>
          <w:spacing w:val="-3"/>
        </w:rPr>
        <w:t> </w:t>
      </w:r>
      <w:r>
        <w:rPr/>
        <w:t>University</w:t>
      </w:r>
      <w:r>
        <w:rPr>
          <w:spacing w:val="-2"/>
        </w:rPr>
        <w:t> </w:t>
      </w:r>
      <w:r>
        <w:rPr/>
        <w:t>of</w:t>
      </w:r>
      <w:r>
        <w:rPr>
          <w:spacing w:val="-2"/>
        </w:rPr>
        <w:t> </w:t>
      </w:r>
      <w:r>
        <w:rPr/>
        <w:t>Singapore;</w:t>
      </w:r>
      <w:r>
        <w:rPr>
          <w:spacing w:val="-3"/>
        </w:rPr>
        <w:t> </w:t>
      </w:r>
      <w:r>
        <w:rPr/>
        <w:t>New</w:t>
      </w:r>
      <w:r>
        <w:rPr>
          <w:spacing w:val="-2"/>
        </w:rPr>
        <w:t> </w:t>
      </w:r>
      <w:r>
        <w:rPr/>
        <w:t>York</w:t>
      </w:r>
      <w:r>
        <w:rPr>
          <w:spacing w:val="-4"/>
        </w:rPr>
        <w:t> </w:t>
      </w:r>
      <w:r>
        <w:rPr/>
        <w:t>University MINYVan</w:t>
      </w:r>
      <w:r>
        <w:rPr>
          <w:spacing w:val="-4"/>
        </w:rPr>
        <w:t> </w:t>
      </w:r>
      <w:r>
        <w:rPr/>
        <w:t>Conference (participant); University of Hong Kong; University of Wisconsin-Milwaukee</w:t>
      </w:r>
    </w:p>
    <w:p>
      <w:pPr>
        <w:pStyle w:val="BodyText"/>
        <w:ind w:left="0"/>
      </w:pPr>
    </w:p>
    <w:p>
      <w:pPr>
        <w:pStyle w:val="BodyText"/>
        <w:tabs>
          <w:tab w:pos="2089" w:val="left" w:leader="none"/>
        </w:tabs>
        <w:ind w:left="2090" w:right="348" w:hanging="1712"/>
      </w:pPr>
      <w:r>
        <w:rPr>
          <w:spacing w:val="-4"/>
        </w:rPr>
        <w:t>2012</w:t>
      </w:r>
      <w:r>
        <w:rPr/>
        <w:tab/>
        <w:t>Arizona State University; Federal Reserve Board; Johns Hopkins University; Michigan Retirement Research Center Workshop; NBER Agg. Implics. of Micro Consumption Behavior; Northwestern University; Ohio State University; RAND; SSA Retirement Research</w:t>
      </w:r>
      <w:r>
        <w:rPr>
          <w:spacing w:val="-7"/>
        </w:rPr>
        <w:t> </w:t>
      </w:r>
      <w:r>
        <w:rPr/>
        <w:t>Consortium</w:t>
      </w:r>
      <w:r>
        <w:rPr>
          <w:spacing w:val="-7"/>
        </w:rPr>
        <w:t> </w:t>
      </w:r>
      <w:r>
        <w:rPr/>
        <w:t>Conference;</w:t>
      </w:r>
      <w:r>
        <w:rPr>
          <w:spacing w:val="-8"/>
        </w:rPr>
        <w:t> </w:t>
      </w:r>
      <w:r>
        <w:rPr/>
        <w:t>Stanford</w:t>
      </w:r>
      <w:r>
        <w:rPr>
          <w:spacing w:val="-7"/>
        </w:rPr>
        <w:t> </w:t>
      </w:r>
      <w:r>
        <w:rPr/>
        <w:t>University;</w:t>
      </w:r>
      <w:r>
        <w:rPr>
          <w:spacing w:val="-7"/>
        </w:rPr>
        <w:t> </w:t>
      </w:r>
      <w:r>
        <w:rPr/>
        <w:t>Syracuse</w:t>
      </w:r>
      <w:r>
        <w:rPr>
          <w:spacing w:val="-5"/>
        </w:rPr>
        <w:t> </w:t>
      </w:r>
      <w:r>
        <w:rPr/>
        <w:t>University;</w:t>
      </w:r>
      <w:r>
        <w:rPr>
          <w:spacing w:val="-7"/>
        </w:rPr>
        <w:t> </w:t>
      </w:r>
      <w:r>
        <w:rPr/>
        <w:t>University</w:t>
      </w:r>
      <w:r>
        <w:rPr>
          <w:spacing w:val="-7"/>
        </w:rPr>
        <w:t> </w:t>
      </w:r>
      <w:r>
        <w:rPr/>
        <w:t>of California, Los Angeles; University of Maryland; University of Wisconsin; Washington University in St. Louis; W.E. Upjohn Institute; Yale University</w:t>
      </w:r>
    </w:p>
    <w:p>
      <w:pPr>
        <w:pStyle w:val="BodyText"/>
        <w:ind w:left="0"/>
      </w:pPr>
    </w:p>
    <w:p>
      <w:pPr>
        <w:pStyle w:val="BodyText"/>
        <w:tabs>
          <w:tab w:pos="2089" w:val="left" w:leader="none"/>
        </w:tabs>
        <w:ind w:left="2090" w:right="68" w:hanging="1712"/>
      </w:pPr>
      <w:r>
        <w:rPr>
          <w:spacing w:val="-4"/>
        </w:rPr>
        <w:t>2011</w:t>
      </w:r>
      <w:r>
        <w:rPr/>
        <w:tab/>
        <w:t>American</w:t>
      </w:r>
      <w:r>
        <w:rPr>
          <w:spacing w:val="-6"/>
        </w:rPr>
        <w:t> </w:t>
      </w:r>
      <w:r>
        <w:rPr/>
        <w:t>Economic</w:t>
      </w:r>
      <w:r>
        <w:rPr>
          <w:spacing w:val="-8"/>
        </w:rPr>
        <w:t> </w:t>
      </w:r>
      <w:r>
        <w:rPr/>
        <w:t>Association;</w:t>
      </w:r>
      <w:r>
        <w:rPr>
          <w:spacing w:val="-6"/>
        </w:rPr>
        <w:t> </w:t>
      </w:r>
      <w:r>
        <w:rPr/>
        <w:t>American</w:t>
      </w:r>
      <w:r>
        <w:rPr>
          <w:spacing w:val="-8"/>
        </w:rPr>
        <w:t> </w:t>
      </w:r>
      <w:r>
        <w:rPr/>
        <w:t>Risk</w:t>
      </w:r>
      <w:r>
        <w:rPr>
          <w:spacing w:val="-3"/>
        </w:rPr>
        <w:t> </w:t>
      </w:r>
      <w:r>
        <w:rPr/>
        <w:t>and</w:t>
      </w:r>
      <w:r>
        <w:rPr>
          <w:spacing w:val="-3"/>
        </w:rPr>
        <w:t> </w:t>
      </w:r>
      <w:r>
        <w:rPr/>
        <w:t>Insurance</w:t>
      </w:r>
      <w:r>
        <w:rPr>
          <w:spacing w:val="-8"/>
        </w:rPr>
        <w:t> </w:t>
      </w:r>
      <w:r>
        <w:rPr/>
        <w:t>Association;</w:t>
      </w:r>
      <w:r>
        <w:rPr>
          <w:spacing w:val="-3"/>
        </w:rPr>
        <w:t> </w:t>
      </w:r>
      <w:r>
        <w:rPr/>
        <w:t>Boston</w:t>
      </w:r>
      <w:r>
        <w:rPr>
          <w:spacing w:val="-6"/>
        </w:rPr>
        <w:t> </w:t>
      </w:r>
      <w:r>
        <w:rPr/>
        <w:t>College, Center for Retirement Research; ETH Zurich, Conference on Life Insurance, Annuities, and Bequests; NBER Household Finance; Risk Theory Society; University of California, Santa Cruz; University of Chicago; University of Illinois at Urbana-Champaign</w:t>
      </w:r>
    </w:p>
    <w:p>
      <w:pPr>
        <w:pStyle w:val="BodyText"/>
        <w:ind w:left="0"/>
      </w:pPr>
    </w:p>
    <w:p>
      <w:pPr>
        <w:pStyle w:val="BodyText"/>
        <w:tabs>
          <w:tab w:pos="2089" w:val="left" w:leader="none"/>
        </w:tabs>
        <w:spacing w:before="1"/>
        <w:ind w:left="2090" w:right="499" w:hanging="1712"/>
      </w:pPr>
      <w:r>
        <w:rPr>
          <w:spacing w:val="-4"/>
        </w:rPr>
        <w:t>2010</w:t>
      </w:r>
      <w:r>
        <w:rPr/>
        <w:tab/>
        <w:t>Federal Reserve Bank of Chicago; Midwestern Economic Association; National Tax Association;</w:t>
      </w:r>
      <w:r>
        <w:rPr>
          <w:spacing w:val="-5"/>
        </w:rPr>
        <w:t> </w:t>
      </w:r>
      <w:r>
        <w:rPr/>
        <w:t>NBER</w:t>
      </w:r>
      <w:r>
        <w:rPr>
          <w:spacing w:val="-5"/>
        </w:rPr>
        <w:t> </w:t>
      </w:r>
      <w:r>
        <w:rPr/>
        <w:t>Summer</w:t>
      </w:r>
      <w:r>
        <w:rPr>
          <w:spacing w:val="-5"/>
        </w:rPr>
        <w:t> </w:t>
      </w:r>
      <w:r>
        <w:rPr/>
        <w:t>Institute;</w:t>
      </w:r>
      <w:r>
        <w:rPr>
          <w:spacing w:val="-5"/>
        </w:rPr>
        <w:t> </w:t>
      </w:r>
      <w:r>
        <w:rPr/>
        <w:t>University</w:t>
      </w:r>
      <w:r>
        <w:rPr>
          <w:spacing w:val="-5"/>
        </w:rPr>
        <w:t> </w:t>
      </w:r>
      <w:r>
        <w:rPr/>
        <w:t>of</w:t>
      </w:r>
      <w:r>
        <w:rPr>
          <w:spacing w:val="-7"/>
        </w:rPr>
        <w:t> </w:t>
      </w:r>
      <w:r>
        <w:rPr/>
        <w:t>Chicago;</w:t>
      </w:r>
      <w:r>
        <w:rPr>
          <w:spacing w:val="-5"/>
        </w:rPr>
        <w:t> </w:t>
      </w:r>
      <w:r>
        <w:rPr/>
        <w:t>Yale</w:t>
      </w:r>
      <w:r>
        <w:rPr>
          <w:spacing w:val="-5"/>
        </w:rPr>
        <w:t> </w:t>
      </w:r>
      <w:r>
        <w:rPr/>
        <w:t>University,</w:t>
      </w:r>
      <w:r>
        <w:rPr>
          <w:spacing w:val="-5"/>
        </w:rPr>
        <w:t> </w:t>
      </w:r>
      <w:r>
        <w:rPr/>
        <w:t>School</w:t>
      </w:r>
      <w:r>
        <w:rPr>
          <w:spacing w:val="-5"/>
        </w:rPr>
        <w:t> </w:t>
      </w:r>
      <w:r>
        <w:rPr/>
        <w:t>of Public Health</w:t>
      </w:r>
    </w:p>
    <w:p>
      <w:pPr>
        <w:pStyle w:val="BodyText"/>
        <w:ind w:left="0"/>
      </w:pPr>
    </w:p>
    <w:p>
      <w:pPr>
        <w:pStyle w:val="BodyText"/>
        <w:tabs>
          <w:tab w:pos="2089" w:val="left" w:leader="none"/>
        </w:tabs>
        <w:ind w:left="2090" w:right="133" w:hanging="1712"/>
      </w:pPr>
      <w:r>
        <w:rPr>
          <w:spacing w:val="-4"/>
        </w:rPr>
        <w:t>2009</w:t>
      </w:r>
      <w:r>
        <w:rPr/>
        <w:tab/>
        <w:t>Boston</w:t>
      </w:r>
      <w:r>
        <w:rPr>
          <w:spacing w:val="-6"/>
        </w:rPr>
        <w:t> </w:t>
      </w:r>
      <w:r>
        <w:rPr/>
        <w:t>College,</w:t>
      </w:r>
      <w:r>
        <w:rPr>
          <w:spacing w:val="-6"/>
        </w:rPr>
        <w:t> </w:t>
      </w:r>
      <w:r>
        <w:rPr/>
        <w:t>Center</w:t>
      </w:r>
      <w:r>
        <w:rPr>
          <w:spacing w:val="-9"/>
        </w:rPr>
        <w:t> </w:t>
      </w:r>
      <w:r>
        <w:rPr/>
        <w:t>for</w:t>
      </w:r>
      <w:r>
        <w:rPr>
          <w:spacing w:val="-8"/>
        </w:rPr>
        <w:t> </w:t>
      </w:r>
      <w:r>
        <w:rPr/>
        <w:t>Retirement</w:t>
      </w:r>
      <w:r>
        <w:rPr>
          <w:spacing w:val="-3"/>
        </w:rPr>
        <w:t> </w:t>
      </w:r>
      <w:r>
        <w:rPr/>
        <w:t>Research;</w:t>
      </w:r>
      <w:r>
        <w:rPr>
          <w:spacing w:val="-3"/>
        </w:rPr>
        <w:t> </w:t>
      </w:r>
      <w:r>
        <w:rPr/>
        <w:t>Econometric</w:t>
      </w:r>
      <w:r>
        <w:rPr>
          <w:spacing w:val="-8"/>
        </w:rPr>
        <w:t> </w:t>
      </w:r>
      <w:r>
        <w:rPr/>
        <w:t>Society;</w:t>
      </w:r>
      <w:r>
        <w:rPr>
          <w:spacing w:val="-6"/>
        </w:rPr>
        <w:t> </w:t>
      </w:r>
      <w:r>
        <w:rPr/>
        <w:t>Risk</w:t>
      </w:r>
      <w:r>
        <w:rPr>
          <w:spacing w:val="-6"/>
        </w:rPr>
        <w:t> </w:t>
      </w:r>
      <w:r>
        <w:rPr/>
        <w:t>Theory</w:t>
      </w:r>
      <w:r>
        <w:rPr>
          <w:spacing w:val="-6"/>
        </w:rPr>
        <w:t> </w:t>
      </w:r>
      <w:r>
        <w:rPr/>
        <w:t>Society; University of Chicago</w:t>
      </w:r>
    </w:p>
    <w:p>
      <w:pPr>
        <w:pStyle w:val="BodyText"/>
        <w:ind w:left="0"/>
      </w:pPr>
    </w:p>
    <w:p>
      <w:pPr>
        <w:pStyle w:val="Heading1"/>
      </w:pPr>
      <w:r>
        <w:rPr>
          <w:spacing w:val="-2"/>
        </w:rPr>
        <w:t>Teaching</w:t>
      </w:r>
    </w:p>
    <w:p>
      <w:pPr>
        <w:pStyle w:val="BodyText"/>
        <w:tabs>
          <w:tab w:pos="2090" w:val="left" w:leader="none"/>
        </w:tabs>
        <w:ind w:right="1545"/>
      </w:pPr>
      <w:r>
        <w:rPr>
          <w:spacing w:val="-4"/>
        </w:rPr>
        <w:t>2023</w:t>
      </w:r>
      <w:r>
        <w:rPr/>
        <w:tab/>
        <w:t>Outstanding Undergraduate Teaching Award, UVA Economics Department </w:t>
      </w:r>
      <w:r>
        <w:rPr>
          <w:spacing w:val="-4"/>
        </w:rPr>
        <w:t>2015</w:t>
      </w:r>
      <w:r>
        <w:rPr/>
        <w:tab/>
        <w:t>Associated</w:t>
      </w:r>
      <w:r>
        <w:rPr>
          <w:spacing w:val="-7"/>
        </w:rPr>
        <w:t> </w:t>
      </w:r>
      <w:r>
        <w:rPr/>
        <w:t>Student</w:t>
      </w:r>
      <w:r>
        <w:rPr>
          <w:spacing w:val="-7"/>
        </w:rPr>
        <w:t> </w:t>
      </w:r>
      <w:r>
        <w:rPr/>
        <w:t>Government</w:t>
      </w:r>
      <w:r>
        <w:rPr>
          <w:spacing w:val="-4"/>
        </w:rPr>
        <w:t> </w:t>
      </w:r>
      <w:r>
        <w:rPr/>
        <w:t>Faculty</w:t>
      </w:r>
      <w:r>
        <w:rPr>
          <w:spacing w:val="-7"/>
        </w:rPr>
        <w:t> </w:t>
      </w:r>
      <w:r>
        <w:rPr/>
        <w:t>Honor</w:t>
      </w:r>
      <w:r>
        <w:rPr>
          <w:spacing w:val="-9"/>
        </w:rPr>
        <w:t> </w:t>
      </w:r>
      <w:r>
        <w:rPr/>
        <w:t>Roll,</w:t>
      </w:r>
      <w:r>
        <w:rPr>
          <w:spacing w:val="-7"/>
        </w:rPr>
        <w:t> </w:t>
      </w:r>
      <w:r>
        <w:rPr/>
        <w:t>Northwestern</w:t>
      </w:r>
      <w:r>
        <w:rPr>
          <w:spacing w:val="-9"/>
        </w:rPr>
        <w:t> </w:t>
      </w:r>
      <w:r>
        <w:rPr/>
        <w:t>University</w:t>
      </w:r>
    </w:p>
    <w:p>
      <w:pPr>
        <w:pStyle w:val="BodyText"/>
        <w:tabs>
          <w:tab w:pos="2087" w:val="left" w:leader="none"/>
        </w:tabs>
        <w:ind w:right="841"/>
      </w:pPr>
      <w:r>
        <w:rPr/>
        <w:t>2012 – present</w:t>
        <w:tab/>
      </w:r>
      <w:r>
        <w:rPr>
          <w:spacing w:val="-57"/>
        </w:rPr>
        <w:t> </w:t>
      </w:r>
      <w:r>
        <w:rPr/>
        <w:t>Public Economics, PhD level (University of Virginia and Northwestern University) 2012 – present</w:t>
        <w:tab/>
        <w:t>Public</w:t>
      </w:r>
      <w:r>
        <w:rPr>
          <w:spacing w:val="-7"/>
        </w:rPr>
        <w:t> </w:t>
      </w:r>
      <w:r>
        <w:rPr/>
        <w:t>Economics,</w:t>
      </w:r>
      <w:r>
        <w:rPr>
          <w:spacing w:val="-7"/>
        </w:rPr>
        <w:t> </w:t>
      </w:r>
      <w:r>
        <w:rPr/>
        <w:t>advanced</w:t>
      </w:r>
      <w:r>
        <w:rPr>
          <w:spacing w:val="-9"/>
        </w:rPr>
        <w:t> </w:t>
      </w:r>
      <w:r>
        <w:rPr/>
        <w:t>undergraduate</w:t>
      </w:r>
      <w:r>
        <w:rPr>
          <w:spacing w:val="-7"/>
        </w:rPr>
        <w:t> </w:t>
      </w:r>
      <w:r>
        <w:rPr/>
        <w:t>(University</w:t>
      </w:r>
      <w:r>
        <w:rPr>
          <w:spacing w:val="-7"/>
        </w:rPr>
        <w:t> </w:t>
      </w:r>
      <w:r>
        <w:rPr/>
        <w:t>of</w:t>
      </w:r>
      <w:r>
        <w:rPr>
          <w:spacing w:val="-7"/>
        </w:rPr>
        <w:t> </w:t>
      </w:r>
      <w:r>
        <w:rPr/>
        <w:t>Virginia</w:t>
      </w:r>
      <w:r>
        <w:rPr>
          <w:spacing w:val="-7"/>
        </w:rPr>
        <w:t> </w:t>
      </w:r>
      <w:r>
        <w:rPr/>
        <w:t>and</w:t>
      </w:r>
      <w:r>
        <w:rPr>
          <w:spacing w:val="-7"/>
        </w:rPr>
        <w:t> </w:t>
      </w:r>
      <w:r>
        <w:rPr/>
        <w:t>Northwestern</w:t>
      </w:r>
    </w:p>
    <w:p>
      <w:pPr>
        <w:pStyle w:val="BodyText"/>
        <w:ind w:left="2090"/>
      </w:pPr>
      <w:r>
        <w:rPr>
          <w:spacing w:val="-2"/>
        </w:rPr>
        <w:t>University)</w:t>
      </w:r>
    </w:p>
    <w:p>
      <w:pPr>
        <w:pStyle w:val="BodyText"/>
        <w:tabs>
          <w:tab w:pos="2090" w:val="left" w:leader="none"/>
        </w:tabs>
      </w:pPr>
      <w:r>
        <w:rPr/>
        <w:t>2022</w:t>
      </w:r>
      <w:r>
        <w:rPr>
          <w:spacing w:val="-3"/>
        </w:rPr>
        <w:t> </w:t>
      </w:r>
      <w:r>
        <w:rPr/>
        <w:t>–</w:t>
      </w:r>
      <w:r>
        <w:rPr>
          <w:spacing w:val="-3"/>
        </w:rPr>
        <w:t> </w:t>
      </w:r>
      <w:r>
        <w:rPr>
          <w:spacing w:val="-4"/>
        </w:rPr>
        <w:t>2023</w:t>
      </w:r>
      <w:r>
        <w:rPr/>
        <w:tab/>
        <w:t>Seminar</w:t>
      </w:r>
      <w:r>
        <w:rPr>
          <w:spacing w:val="-11"/>
        </w:rPr>
        <w:t> </w:t>
      </w:r>
      <w:r>
        <w:rPr/>
        <w:t>in</w:t>
      </w:r>
      <w:r>
        <w:rPr>
          <w:spacing w:val="-5"/>
        </w:rPr>
        <w:t> </w:t>
      </w:r>
      <w:r>
        <w:rPr/>
        <w:t>Policy</w:t>
      </w:r>
      <w:r>
        <w:rPr>
          <w:spacing w:val="-8"/>
        </w:rPr>
        <w:t> </w:t>
      </w:r>
      <w:r>
        <w:rPr/>
        <w:t>Analysis</w:t>
      </w:r>
      <w:r>
        <w:rPr>
          <w:spacing w:val="-4"/>
        </w:rPr>
        <w:t> </w:t>
      </w:r>
      <w:r>
        <w:rPr/>
        <w:t>(University</w:t>
      </w:r>
      <w:r>
        <w:rPr>
          <w:spacing w:val="-8"/>
        </w:rPr>
        <w:t> </w:t>
      </w:r>
      <w:r>
        <w:rPr/>
        <w:t>of</w:t>
      </w:r>
      <w:r>
        <w:rPr>
          <w:spacing w:val="-10"/>
        </w:rPr>
        <w:t> </w:t>
      </w:r>
      <w:r>
        <w:rPr/>
        <w:t>Virginia;</w:t>
      </w:r>
      <w:r>
        <w:rPr>
          <w:spacing w:val="-8"/>
        </w:rPr>
        <w:t> </w:t>
      </w:r>
      <w:r>
        <w:rPr/>
        <w:t>advanced</w:t>
      </w:r>
      <w:r>
        <w:rPr>
          <w:spacing w:val="-10"/>
        </w:rPr>
        <w:t> </w:t>
      </w:r>
      <w:r>
        <w:rPr>
          <w:spacing w:val="-2"/>
        </w:rPr>
        <w:t>undergraduate)</w:t>
      </w:r>
    </w:p>
    <w:p>
      <w:pPr>
        <w:pStyle w:val="BodyText"/>
        <w:ind w:left="0"/>
      </w:pPr>
    </w:p>
    <w:p>
      <w:pPr>
        <w:pStyle w:val="Heading1"/>
      </w:pPr>
      <w:r>
        <w:rPr/>
        <w:t>Other</w:t>
      </w:r>
      <w:r>
        <w:rPr>
          <w:spacing w:val="-10"/>
        </w:rPr>
        <w:t> </w:t>
      </w:r>
      <w:r>
        <w:rPr/>
        <w:t>professional</w:t>
      </w:r>
      <w:r>
        <w:rPr>
          <w:spacing w:val="-10"/>
        </w:rPr>
        <w:t> </w:t>
      </w:r>
      <w:r>
        <w:rPr/>
        <w:t>service</w:t>
      </w:r>
      <w:r>
        <w:rPr>
          <w:spacing w:val="-10"/>
        </w:rPr>
        <w:t> </w:t>
      </w:r>
      <w:r>
        <w:rPr>
          <w:spacing w:val="-2"/>
        </w:rPr>
        <w:t>activities</w:t>
      </w:r>
    </w:p>
    <w:p>
      <w:pPr>
        <w:pStyle w:val="Heading1"/>
        <w:spacing w:after="0"/>
        <w:sectPr>
          <w:pgSz w:w="12240" w:h="15840"/>
          <w:pgMar w:top="1180" w:bottom="280" w:left="360" w:right="720"/>
        </w:sectPr>
      </w:pPr>
    </w:p>
    <w:p>
      <w:pPr>
        <w:pStyle w:val="BodyText"/>
        <w:spacing w:before="67"/>
      </w:pPr>
      <w:r>
        <w:rPr>
          <w:spacing w:val="-2"/>
          <w:u w:val="single"/>
        </w:rPr>
        <w:t>Referee</w:t>
      </w:r>
      <w:r>
        <w:rPr>
          <w:spacing w:val="-2"/>
        </w:rPr>
        <w:t>:</w:t>
      </w:r>
    </w:p>
    <w:p>
      <w:pPr>
        <w:spacing w:before="0"/>
        <w:ind w:left="379" w:right="144" w:firstLine="0"/>
        <w:jc w:val="left"/>
        <w:rPr>
          <w:i/>
          <w:sz w:val="24"/>
        </w:rPr>
      </w:pPr>
      <w:r>
        <w:rPr>
          <w:i/>
          <w:sz w:val="24"/>
        </w:rPr>
        <w:t>American Economic Review, American Economic Review: Insights, American Economic Journal: Economic Policy, American Economic Journal: Macroeconomics, American Economic Journal: Microeconomics, B.E. Journal of Macroeconomics, British Journal of Management, Econometrica, Economic Inquiry, Economic Journal,</w:t>
      </w:r>
      <w:r>
        <w:rPr>
          <w:i/>
          <w:spacing w:val="-5"/>
          <w:sz w:val="24"/>
        </w:rPr>
        <w:t> </w:t>
      </w:r>
      <w:r>
        <w:rPr>
          <w:i/>
          <w:sz w:val="24"/>
        </w:rPr>
        <w:t>Economics</w:t>
      </w:r>
      <w:r>
        <w:rPr>
          <w:i/>
          <w:spacing w:val="-5"/>
          <w:sz w:val="24"/>
        </w:rPr>
        <w:t> </w:t>
      </w:r>
      <w:r>
        <w:rPr>
          <w:i/>
          <w:sz w:val="24"/>
        </w:rPr>
        <w:t>Letters,</w:t>
      </w:r>
      <w:r>
        <w:rPr>
          <w:i/>
          <w:spacing w:val="-5"/>
          <w:sz w:val="24"/>
        </w:rPr>
        <w:t> </w:t>
      </w:r>
      <w:r>
        <w:rPr>
          <w:i/>
          <w:sz w:val="24"/>
        </w:rPr>
        <w:t>European</w:t>
      </w:r>
      <w:r>
        <w:rPr>
          <w:i/>
          <w:spacing w:val="-5"/>
          <w:sz w:val="24"/>
        </w:rPr>
        <w:t> </w:t>
      </w:r>
      <w:r>
        <w:rPr>
          <w:i/>
          <w:sz w:val="24"/>
        </w:rPr>
        <w:t>Journal</w:t>
      </w:r>
      <w:r>
        <w:rPr>
          <w:i/>
          <w:spacing w:val="-5"/>
          <w:sz w:val="24"/>
        </w:rPr>
        <w:t> </w:t>
      </w:r>
      <w:r>
        <w:rPr>
          <w:i/>
          <w:sz w:val="24"/>
        </w:rPr>
        <w:t>of</w:t>
      </w:r>
      <w:r>
        <w:rPr>
          <w:i/>
          <w:spacing w:val="-2"/>
          <w:sz w:val="24"/>
        </w:rPr>
        <w:t> </w:t>
      </w:r>
      <w:r>
        <w:rPr>
          <w:i/>
          <w:sz w:val="24"/>
        </w:rPr>
        <w:t>Health</w:t>
      </w:r>
      <w:r>
        <w:rPr>
          <w:i/>
          <w:spacing w:val="-5"/>
          <w:sz w:val="24"/>
        </w:rPr>
        <w:t> </w:t>
      </w:r>
      <w:r>
        <w:rPr>
          <w:i/>
          <w:sz w:val="24"/>
        </w:rPr>
        <w:t>Economics,</w:t>
      </w:r>
      <w:r>
        <w:rPr>
          <w:i/>
          <w:spacing w:val="-5"/>
          <w:sz w:val="24"/>
        </w:rPr>
        <w:t> </w:t>
      </w:r>
      <w:r>
        <w:rPr>
          <w:i/>
          <w:sz w:val="24"/>
        </w:rPr>
        <w:t>Forum</w:t>
      </w:r>
      <w:r>
        <w:rPr>
          <w:i/>
          <w:spacing w:val="-5"/>
          <w:sz w:val="24"/>
        </w:rPr>
        <w:t> </w:t>
      </w:r>
      <w:r>
        <w:rPr>
          <w:i/>
          <w:sz w:val="24"/>
        </w:rPr>
        <w:t>for</w:t>
      </w:r>
      <w:r>
        <w:rPr>
          <w:i/>
          <w:spacing w:val="-5"/>
          <w:sz w:val="24"/>
        </w:rPr>
        <w:t> </w:t>
      </w:r>
      <w:r>
        <w:rPr>
          <w:i/>
          <w:sz w:val="24"/>
        </w:rPr>
        <w:t>Health</w:t>
      </w:r>
      <w:r>
        <w:rPr>
          <w:i/>
          <w:spacing w:val="-5"/>
          <w:sz w:val="24"/>
        </w:rPr>
        <w:t> </w:t>
      </w:r>
      <w:r>
        <w:rPr>
          <w:i/>
          <w:sz w:val="24"/>
        </w:rPr>
        <w:t>Economics</w:t>
      </w:r>
      <w:r>
        <w:rPr>
          <w:i/>
          <w:spacing w:val="-2"/>
          <w:sz w:val="24"/>
        </w:rPr>
        <w:t> </w:t>
      </w:r>
      <w:r>
        <w:rPr>
          <w:i/>
          <w:sz w:val="24"/>
        </w:rPr>
        <w:t>&amp;</w:t>
      </w:r>
      <w:r>
        <w:rPr>
          <w:i/>
          <w:spacing w:val="-5"/>
          <w:sz w:val="24"/>
        </w:rPr>
        <w:t> </w:t>
      </w:r>
      <w:r>
        <w:rPr>
          <w:i/>
          <w:sz w:val="24"/>
        </w:rPr>
        <w:t>Policy, International Economic Review, Journal of Economic Dynamics and Control, Journal of Economic Theory, Journal</w:t>
      </w:r>
      <w:r>
        <w:rPr>
          <w:i/>
          <w:spacing w:val="-3"/>
          <w:sz w:val="24"/>
        </w:rPr>
        <w:t> </w:t>
      </w:r>
      <w:r>
        <w:rPr>
          <w:i/>
          <w:sz w:val="24"/>
        </w:rPr>
        <w:t>of</w:t>
      </w:r>
      <w:r>
        <w:rPr>
          <w:i/>
          <w:spacing w:val="-3"/>
          <w:sz w:val="24"/>
        </w:rPr>
        <w:t> </w:t>
      </w:r>
      <w:r>
        <w:rPr>
          <w:i/>
          <w:sz w:val="24"/>
        </w:rPr>
        <w:t>Economic</w:t>
      </w:r>
      <w:r>
        <w:rPr>
          <w:i/>
          <w:spacing w:val="-1"/>
          <w:sz w:val="24"/>
        </w:rPr>
        <w:t> </w:t>
      </w:r>
      <w:r>
        <w:rPr>
          <w:i/>
          <w:sz w:val="24"/>
        </w:rPr>
        <w:t>Surveys,</w:t>
      </w:r>
      <w:r>
        <w:rPr>
          <w:i/>
          <w:spacing w:val="-3"/>
          <w:sz w:val="24"/>
        </w:rPr>
        <w:t> </w:t>
      </w:r>
      <w:r>
        <w:rPr>
          <w:i/>
          <w:sz w:val="24"/>
        </w:rPr>
        <w:t>Journal</w:t>
      </w:r>
      <w:r>
        <w:rPr>
          <w:i/>
          <w:spacing w:val="-3"/>
          <w:sz w:val="24"/>
        </w:rPr>
        <w:t> </w:t>
      </w:r>
      <w:r>
        <w:rPr>
          <w:i/>
          <w:sz w:val="24"/>
        </w:rPr>
        <w:t>of</w:t>
      </w:r>
      <w:r>
        <w:rPr>
          <w:i/>
          <w:spacing w:val="-3"/>
          <w:sz w:val="24"/>
        </w:rPr>
        <w:t> </w:t>
      </w:r>
      <w:r>
        <w:rPr>
          <w:i/>
          <w:sz w:val="24"/>
        </w:rPr>
        <w:t>the</w:t>
      </w:r>
      <w:r>
        <w:rPr>
          <w:i/>
          <w:spacing w:val="-5"/>
          <w:sz w:val="24"/>
        </w:rPr>
        <w:t> </w:t>
      </w:r>
      <w:r>
        <w:rPr>
          <w:i/>
          <w:sz w:val="24"/>
        </w:rPr>
        <w:t>European</w:t>
      </w:r>
      <w:r>
        <w:rPr>
          <w:i/>
          <w:spacing w:val="-3"/>
          <w:sz w:val="24"/>
        </w:rPr>
        <w:t> </w:t>
      </w:r>
      <w:r>
        <w:rPr>
          <w:i/>
          <w:sz w:val="24"/>
        </w:rPr>
        <w:t>Economic</w:t>
      </w:r>
      <w:r>
        <w:rPr>
          <w:i/>
          <w:spacing w:val="-1"/>
          <w:sz w:val="24"/>
        </w:rPr>
        <w:t> </w:t>
      </w:r>
      <w:r>
        <w:rPr>
          <w:i/>
          <w:sz w:val="24"/>
        </w:rPr>
        <w:t>Association,</w:t>
      </w:r>
      <w:r>
        <w:rPr>
          <w:i/>
          <w:spacing w:val="-3"/>
          <w:sz w:val="24"/>
        </w:rPr>
        <w:t> </w:t>
      </w:r>
      <w:r>
        <w:rPr>
          <w:i/>
          <w:sz w:val="24"/>
        </w:rPr>
        <w:t>Journal</w:t>
      </w:r>
      <w:r>
        <w:rPr>
          <w:i/>
          <w:spacing w:val="-3"/>
          <w:sz w:val="24"/>
        </w:rPr>
        <w:t> </w:t>
      </w:r>
      <w:r>
        <w:rPr>
          <w:i/>
          <w:sz w:val="24"/>
        </w:rPr>
        <w:t>of</w:t>
      </w:r>
      <w:r>
        <w:rPr>
          <w:i/>
          <w:spacing w:val="-3"/>
          <w:sz w:val="24"/>
        </w:rPr>
        <w:t> </w:t>
      </w:r>
      <w:r>
        <w:rPr>
          <w:i/>
          <w:sz w:val="24"/>
        </w:rPr>
        <w:t>Health</w:t>
      </w:r>
      <w:r>
        <w:rPr>
          <w:i/>
          <w:spacing w:val="-3"/>
          <w:sz w:val="24"/>
        </w:rPr>
        <w:t> </w:t>
      </w:r>
      <w:r>
        <w:rPr>
          <w:i/>
          <w:sz w:val="24"/>
        </w:rPr>
        <w:t>Economics, Journal of Human Resources, Journal of Finance, Journal of International Economics, Journal of Labor Economics, Journal of Monetary Economics, Journal of Political Economy, Journal of Political Economy Macroeconomics, Journal of Political Economy Microeconomics, Journal of Public Economics, Journal of Risk</w:t>
      </w:r>
      <w:r>
        <w:rPr>
          <w:i/>
          <w:spacing w:val="-3"/>
          <w:sz w:val="24"/>
        </w:rPr>
        <w:t> </w:t>
      </w:r>
      <w:r>
        <w:rPr>
          <w:i/>
          <w:sz w:val="24"/>
        </w:rPr>
        <w:t>and</w:t>
      </w:r>
      <w:r>
        <w:rPr>
          <w:i/>
          <w:spacing w:val="-3"/>
          <w:sz w:val="24"/>
        </w:rPr>
        <w:t> </w:t>
      </w:r>
      <w:r>
        <w:rPr>
          <w:i/>
          <w:sz w:val="24"/>
        </w:rPr>
        <w:t>Insurance, Journal</w:t>
      </w:r>
      <w:r>
        <w:rPr>
          <w:i/>
          <w:spacing w:val="-3"/>
          <w:sz w:val="24"/>
        </w:rPr>
        <w:t> </w:t>
      </w:r>
      <w:r>
        <w:rPr>
          <w:i/>
          <w:sz w:val="24"/>
        </w:rPr>
        <w:t>of</w:t>
      </w:r>
      <w:r>
        <w:rPr>
          <w:i/>
          <w:spacing w:val="-3"/>
          <w:sz w:val="24"/>
        </w:rPr>
        <w:t> </w:t>
      </w:r>
      <w:r>
        <w:rPr>
          <w:i/>
          <w:sz w:val="24"/>
        </w:rPr>
        <w:t>the</w:t>
      </w:r>
      <w:r>
        <w:rPr>
          <w:i/>
          <w:spacing w:val="-3"/>
          <w:sz w:val="24"/>
        </w:rPr>
        <w:t> </w:t>
      </w:r>
      <w:r>
        <w:rPr>
          <w:i/>
          <w:sz w:val="24"/>
        </w:rPr>
        <w:t>Economics</w:t>
      </w:r>
      <w:r>
        <w:rPr>
          <w:i/>
          <w:spacing w:val="-3"/>
          <w:sz w:val="24"/>
        </w:rPr>
        <w:t> </w:t>
      </w:r>
      <w:r>
        <w:rPr>
          <w:i/>
          <w:sz w:val="24"/>
        </w:rPr>
        <w:t>of</w:t>
      </w:r>
      <w:r>
        <w:rPr>
          <w:i/>
          <w:spacing w:val="-3"/>
          <w:sz w:val="24"/>
        </w:rPr>
        <w:t> </w:t>
      </w:r>
      <w:r>
        <w:rPr>
          <w:i/>
          <w:sz w:val="24"/>
        </w:rPr>
        <w:t>Ageing,</w:t>
      </w:r>
      <w:r>
        <w:rPr>
          <w:i/>
          <w:spacing w:val="-3"/>
          <w:sz w:val="24"/>
        </w:rPr>
        <w:t> </w:t>
      </w:r>
      <w:r>
        <w:rPr>
          <w:i/>
          <w:sz w:val="24"/>
        </w:rPr>
        <w:t>Labour</w:t>
      </w:r>
      <w:r>
        <w:rPr>
          <w:i/>
          <w:spacing w:val="-3"/>
          <w:sz w:val="24"/>
        </w:rPr>
        <w:t> </w:t>
      </w:r>
      <w:r>
        <w:rPr>
          <w:i/>
          <w:sz w:val="24"/>
        </w:rPr>
        <w:t>Economics,</w:t>
      </w:r>
      <w:r>
        <w:rPr>
          <w:i/>
          <w:spacing w:val="-3"/>
          <w:sz w:val="24"/>
        </w:rPr>
        <w:t> </w:t>
      </w:r>
      <w:r>
        <w:rPr>
          <w:i/>
          <w:sz w:val="24"/>
        </w:rPr>
        <w:t>Management</w:t>
      </w:r>
      <w:r>
        <w:rPr>
          <w:i/>
          <w:spacing w:val="-3"/>
          <w:sz w:val="24"/>
        </w:rPr>
        <w:t> </w:t>
      </w:r>
      <w:r>
        <w:rPr>
          <w:i/>
          <w:sz w:val="24"/>
        </w:rPr>
        <w:t>Science, </w:t>
      </w:r>
      <w:r>
        <w:rPr>
          <w:sz w:val="24"/>
        </w:rPr>
        <w:t>National Science Foundation, </w:t>
      </w:r>
      <w:r>
        <w:rPr>
          <w:i/>
          <w:sz w:val="24"/>
        </w:rPr>
        <w:t>Quarterly Journal of Economics, Review of Economic Dynamics, Review of Economic Studies, Review of Economics and Statistics</w:t>
      </w:r>
    </w:p>
    <w:p>
      <w:pPr>
        <w:pStyle w:val="BodyText"/>
        <w:spacing w:before="3"/>
        <w:ind w:left="0"/>
        <w:rPr>
          <w:i/>
          <w:sz w:val="16"/>
        </w:rPr>
      </w:pPr>
    </w:p>
    <w:p>
      <w:pPr>
        <w:pStyle w:val="BodyText"/>
        <w:spacing w:after="0"/>
        <w:rPr>
          <w:i/>
          <w:sz w:val="16"/>
        </w:rPr>
        <w:sectPr>
          <w:pgSz w:w="12240" w:h="15840"/>
          <w:pgMar w:top="1180" w:bottom="280" w:left="360" w:right="720"/>
        </w:sectPr>
      </w:pPr>
    </w:p>
    <w:p>
      <w:pPr>
        <w:pStyle w:val="BodyText"/>
        <w:spacing w:before="89"/>
      </w:pPr>
      <w:r>
        <w:rPr/>
        <w:t>2019,</w:t>
      </w:r>
      <w:r>
        <w:rPr>
          <w:spacing w:val="-7"/>
        </w:rPr>
        <w:t> </w:t>
      </w:r>
      <w:r>
        <w:rPr>
          <w:spacing w:val="-2"/>
        </w:rPr>
        <w:t>2022,</w:t>
      </w:r>
    </w:p>
    <w:p>
      <w:pPr>
        <w:pStyle w:val="BodyText"/>
      </w:pPr>
      <w:r>
        <w:rPr/>
        <w:t>and</w:t>
      </w:r>
      <w:r>
        <w:rPr>
          <w:spacing w:val="-5"/>
        </w:rPr>
        <w:t> </w:t>
      </w:r>
      <w:r>
        <w:rPr>
          <w:spacing w:val="-4"/>
        </w:rPr>
        <w:t>2023</w:t>
      </w:r>
    </w:p>
    <w:p>
      <w:pPr>
        <w:spacing w:before="89"/>
        <w:ind w:left="379" w:right="0" w:firstLine="0"/>
        <w:jc w:val="left"/>
        <w:rPr>
          <w:i/>
          <w:sz w:val="24"/>
        </w:rPr>
      </w:pPr>
      <w:r>
        <w:rPr/>
        <w:br w:type="column"/>
      </w:r>
      <w:r>
        <w:rPr>
          <w:sz w:val="24"/>
        </w:rPr>
        <w:t>Excellence</w:t>
      </w:r>
      <w:r>
        <w:rPr>
          <w:spacing w:val="-10"/>
          <w:sz w:val="24"/>
        </w:rPr>
        <w:t> </w:t>
      </w:r>
      <w:r>
        <w:rPr>
          <w:sz w:val="24"/>
        </w:rPr>
        <w:t>in</w:t>
      </w:r>
      <w:r>
        <w:rPr>
          <w:spacing w:val="-10"/>
          <w:sz w:val="24"/>
        </w:rPr>
        <w:t> </w:t>
      </w:r>
      <w:r>
        <w:rPr>
          <w:sz w:val="24"/>
        </w:rPr>
        <w:t>Refereeing</w:t>
      </w:r>
      <w:r>
        <w:rPr>
          <w:spacing w:val="-8"/>
          <w:sz w:val="24"/>
        </w:rPr>
        <w:t> </w:t>
      </w:r>
      <w:r>
        <w:rPr>
          <w:sz w:val="24"/>
        </w:rPr>
        <w:t>Award,</w:t>
      </w:r>
      <w:r>
        <w:rPr>
          <w:spacing w:val="-5"/>
          <w:sz w:val="24"/>
        </w:rPr>
        <w:t> </w:t>
      </w:r>
      <w:r>
        <w:rPr>
          <w:i/>
          <w:sz w:val="24"/>
        </w:rPr>
        <w:t>American</w:t>
      </w:r>
      <w:r>
        <w:rPr>
          <w:i/>
          <w:spacing w:val="-10"/>
          <w:sz w:val="24"/>
        </w:rPr>
        <w:t> </w:t>
      </w:r>
      <w:r>
        <w:rPr>
          <w:i/>
          <w:sz w:val="24"/>
        </w:rPr>
        <w:t>Economic</w:t>
      </w:r>
      <w:r>
        <w:rPr>
          <w:i/>
          <w:spacing w:val="-10"/>
          <w:sz w:val="24"/>
        </w:rPr>
        <w:t> </w:t>
      </w:r>
      <w:r>
        <w:rPr>
          <w:i/>
          <w:sz w:val="24"/>
        </w:rPr>
        <w:t>Review:</w:t>
      </w:r>
      <w:r>
        <w:rPr>
          <w:i/>
          <w:spacing w:val="-7"/>
          <w:sz w:val="24"/>
        </w:rPr>
        <w:t> </w:t>
      </w:r>
      <w:r>
        <w:rPr>
          <w:i/>
          <w:spacing w:val="-2"/>
          <w:sz w:val="24"/>
        </w:rPr>
        <w:t>Insights</w:t>
      </w:r>
    </w:p>
    <w:p>
      <w:pPr>
        <w:spacing w:after="0"/>
        <w:jc w:val="left"/>
        <w:rPr>
          <w:i/>
          <w:sz w:val="24"/>
        </w:rPr>
        <w:sectPr>
          <w:type w:val="continuous"/>
          <w:pgSz w:w="12240" w:h="15840"/>
          <w:pgMar w:top="1140" w:bottom="280" w:left="360" w:right="720"/>
          <w:cols w:num="2" w:equalWidth="0">
            <w:col w:w="1558" w:space="154"/>
            <w:col w:w="9448"/>
          </w:cols>
        </w:sectPr>
      </w:pPr>
    </w:p>
    <w:p>
      <w:pPr>
        <w:tabs>
          <w:tab w:pos="2090" w:val="left" w:leader="none"/>
        </w:tabs>
        <w:spacing w:before="0"/>
        <w:ind w:left="379" w:right="0" w:firstLine="0"/>
        <w:jc w:val="left"/>
        <w:rPr>
          <w:i/>
          <w:sz w:val="24"/>
        </w:rPr>
      </w:pPr>
      <w:r>
        <w:rPr>
          <w:sz w:val="24"/>
        </w:rPr>
        <w:t>2019</w:t>
      </w:r>
      <w:r>
        <w:rPr>
          <w:spacing w:val="-3"/>
          <w:sz w:val="24"/>
        </w:rPr>
        <w:t> </w:t>
      </w:r>
      <w:r>
        <w:rPr>
          <w:sz w:val="24"/>
        </w:rPr>
        <w:t>–</w:t>
      </w:r>
      <w:r>
        <w:rPr>
          <w:spacing w:val="-3"/>
          <w:sz w:val="24"/>
        </w:rPr>
        <w:t> </w:t>
      </w:r>
      <w:r>
        <w:rPr>
          <w:spacing w:val="-4"/>
          <w:sz w:val="24"/>
        </w:rPr>
        <w:t>2020</w:t>
      </w:r>
      <w:r>
        <w:rPr>
          <w:sz w:val="24"/>
        </w:rPr>
        <w:tab/>
        <w:t>Excellence</w:t>
      </w:r>
      <w:r>
        <w:rPr>
          <w:spacing w:val="-13"/>
          <w:sz w:val="24"/>
        </w:rPr>
        <w:t> </w:t>
      </w:r>
      <w:r>
        <w:rPr>
          <w:sz w:val="22"/>
        </w:rPr>
        <w:t>i</w:t>
      </w:r>
      <w:r>
        <w:rPr>
          <w:sz w:val="24"/>
        </w:rPr>
        <w:t>n</w:t>
      </w:r>
      <w:r>
        <w:rPr>
          <w:spacing w:val="-9"/>
          <w:sz w:val="24"/>
        </w:rPr>
        <w:t> </w:t>
      </w:r>
      <w:r>
        <w:rPr>
          <w:sz w:val="24"/>
        </w:rPr>
        <w:t>Reviewing</w:t>
      </w:r>
      <w:r>
        <w:rPr>
          <w:spacing w:val="-10"/>
          <w:sz w:val="24"/>
        </w:rPr>
        <w:t> </w:t>
      </w:r>
      <w:r>
        <w:rPr>
          <w:sz w:val="24"/>
        </w:rPr>
        <w:t>Award,</w:t>
      </w:r>
      <w:r>
        <w:rPr>
          <w:spacing w:val="-6"/>
          <w:sz w:val="24"/>
        </w:rPr>
        <w:t> </w:t>
      </w:r>
      <w:r>
        <w:rPr>
          <w:i/>
          <w:sz w:val="24"/>
        </w:rPr>
        <w:t>American</w:t>
      </w:r>
      <w:r>
        <w:rPr>
          <w:i/>
          <w:spacing w:val="-9"/>
          <w:sz w:val="24"/>
        </w:rPr>
        <w:t> </w:t>
      </w:r>
      <w:r>
        <w:rPr>
          <w:i/>
          <w:sz w:val="24"/>
        </w:rPr>
        <w:t>Economic</w:t>
      </w:r>
      <w:r>
        <w:rPr>
          <w:i/>
          <w:spacing w:val="-11"/>
          <w:sz w:val="24"/>
        </w:rPr>
        <w:t> </w:t>
      </w:r>
      <w:r>
        <w:rPr>
          <w:i/>
          <w:sz w:val="24"/>
        </w:rPr>
        <w:t>Journal:</w:t>
      </w:r>
      <w:r>
        <w:rPr>
          <w:i/>
          <w:spacing w:val="-10"/>
          <w:sz w:val="24"/>
        </w:rPr>
        <w:t> </w:t>
      </w:r>
      <w:r>
        <w:rPr>
          <w:i/>
          <w:sz w:val="24"/>
        </w:rPr>
        <w:t>Economic</w:t>
      </w:r>
      <w:r>
        <w:rPr>
          <w:i/>
          <w:spacing w:val="-2"/>
          <w:sz w:val="24"/>
        </w:rPr>
        <w:t> Policy</w:t>
      </w:r>
    </w:p>
    <w:p>
      <w:pPr>
        <w:tabs>
          <w:tab w:pos="2090" w:val="left" w:leader="none"/>
        </w:tabs>
        <w:spacing w:before="0"/>
        <w:ind w:left="379" w:right="0" w:firstLine="0"/>
        <w:jc w:val="left"/>
        <w:rPr>
          <w:i/>
          <w:sz w:val="24"/>
        </w:rPr>
      </w:pPr>
      <w:r>
        <w:rPr>
          <w:spacing w:val="-4"/>
          <w:sz w:val="24"/>
        </w:rPr>
        <w:t>2018</w:t>
      </w:r>
      <w:r>
        <w:rPr>
          <w:sz w:val="24"/>
        </w:rPr>
        <w:tab/>
        <w:t>Outstanding</w:t>
      </w:r>
      <w:r>
        <w:rPr>
          <w:spacing w:val="-8"/>
          <w:sz w:val="24"/>
        </w:rPr>
        <w:t> </w:t>
      </w:r>
      <w:r>
        <w:rPr>
          <w:sz w:val="24"/>
        </w:rPr>
        <w:t>Reviewer</w:t>
      </w:r>
      <w:r>
        <w:rPr>
          <w:spacing w:val="-10"/>
          <w:sz w:val="24"/>
        </w:rPr>
        <w:t> </w:t>
      </w:r>
      <w:r>
        <w:rPr>
          <w:sz w:val="24"/>
        </w:rPr>
        <w:t>Award,</w:t>
      </w:r>
      <w:r>
        <w:rPr>
          <w:spacing w:val="-3"/>
          <w:sz w:val="24"/>
        </w:rPr>
        <w:t> </w:t>
      </w:r>
      <w:r>
        <w:rPr>
          <w:i/>
          <w:sz w:val="24"/>
        </w:rPr>
        <w:t>The</w:t>
      </w:r>
      <w:r>
        <w:rPr>
          <w:i/>
          <w:spacing w:val="-8"/>
          <w:sz w:val="24"/>
        </w:rPr>
        <w:t> </w:t>
      </w:r>
      <w:r>
        <w:rPr>
          <w:i/>
          <w:sz w:val="24"/>
        </w:rPr>
        <w:t>Journal</w:t>
      </w:r>
      <w:r>
        <w:rPr>
          <w:i/>
          <w:spacing w:val="-8"/>
          <w:sz w:val="24"/>
        </w:rPr>
        <w:t> </w:t>
      </w:r>
      <w:r>
        <w:rPr>
          <w:i/>
          <w:sz w:val="24"/>
        </w:rPr>
        <w:t>of</w:t>
      </w:r>
      <w:r>
        <w:rPr>
          <w:i/>
          <w:spacing w:val="-7"/>
          <w:sz w:val="24"/>
        </w:rPr>
        <w:t> </w:t>
      </w:r>
      <w:r>
        <w:rPr>
          <w:i/>
          <w:sz w:val="24"/>
        </w:rPr>
        <w:t>the</w:t>
      </w:r>
      <w:r>
        <w:rPr>
          <w:i/>
          <w:spacing w:val="-5"/>
          <w:sz w:val="24"/>
        </w:rPr>
        <w:t> </w:t>
      </w:r>
      <w:r>
        <w:rPr>
          <w:i/>
          <w:sz w:val="24"/>
        </w:rPr>
        <w:t>Economics</w:t>
      </w:r>
      <w:r>
        <w:rPr>
          <w:i/>
          <w:spacing w:val="-8"/>
          <w:sz w:val="24"/>
        </w:rPr>
        <w:t> </w:t>
      </w:r>
      <w:r>
        <w:rPr>
          <w:i/>
          <w:sz w:val="24"/>
        </w:rPr>
        <w:t>of</w:t>
      </w:r>
      <w:r>
        <w:rPr>
          <w:i/>
          <w:spacing w:val="-8"/>
          <w:sz w:val="24"/>
        </w:rPr>
        <w:t> </w:t>
      </w:r>
      <w:r>
        <w:rPr>
          <w:i/>
          <w:spacing w:val="-2"/>
          <w:sz w:val="24"/>
        </w:rPr>
        <w:t>Ageing</w:t>
      </w:r>
    </w:p>
    <w:p>
      <w:pPr>
        <w:tabs>
          <w:tab w:pos="2090" w:val="left" w:leader="none"/>
        </w:tabs>
        <w:spacing w:before="0"/>
        <w:ind w:left="379" w:right="0" w:firstLine="0"/>
        <w:jc w:val="left"/>
        <w:rPr>
          <w:i/>
          <w:sz w:val="24"/>
        </w:rPr>
      </w:pPr>
      <w:r>
        <w:rPr>
          <w:spacing w:val="-4"/>
          <w:sz w:val="24"/>
        </w:rPr>
        <w:t>2014</w:t>
      </w:r>
      <w:r>
        <w:rPr>
          <w:sz w:val="24"/>
        </w:rPr>
        <w:tab/>
        <w:t>Excellence</w:t>
      </w:r>
      <w:r>
        <w:rPr>
          <w:spacing w:val="-10"/>
          <w:sz w:val="24"/>
        </w:rPr>
        <w:t> </w:t>
      </w:r>
      <w:r>
        <w:rPr>
          <w:sz w:val="24"/>
        </w:rPr>
        <w:t>in</w:t>
      </w:r>
      <w:r>
        <w:rPr>
          <w:spacing w:val="-10"/>
          <w:sz w:val="24"/>
        </w:rPr>
        <w:t> </w:t>
      </w:r>
      <w:r>
        <w:rPr>
          <w:sz w:val="24"/>
        </w:rPr>
        <w:t>Refereeing</w:t>
      </w:r>
      <w:r>
        <w:rPr>
          <w:spacing w:val="-7"/>
          <w:sz w:val="24"/>
        </w:rPr>
        <w:t> </w:t>
      </w:r>
      <w:r>
        <w:rPr>
          <w:sz w:val="24"/>
        </w:rPr>
        <w:t>Award,</w:t>
      </w:r>
      <w:r>
        <w:rPr>
          <w:spacing w:val="-6"/>
          <w:sz w:val="24"/>
        </w:rPr>
        <w:t> </w:t>
      </w:r>
      <w:r>
        <w:rPr>
          <w:i/>
          <w:sz w:val="24"/>
        </w:rPr>
        <w:t>American</w:t>
      </w:r>
      <w:r>
        <w:rPr>
          <w:i/>
          <w:spacing w:val="-10"/>
          <w:sz w:val="24"/>
        </w:rPr>
        <w:t> </w:t>
      </w:r>
      <w:r>
        <w:rPr>
          <w:i/>
          <w:sz w:val="24"/>
        </w:rPr>
        <w:t>Economic</w:t>
      </w:r>
      <w:r>
        <w:rPr>
          <w:i/>
          <w:spacing w:val="-9"/>
          <w:sz w:val="24"/>
        </w:rPr>
        <w:t> </w:t>
      </w:r>
      <w:r>
        <w:rPr>
          <w:i/>
          <w:spacing w:val="-2"/>
          <w:sz w:val="24"/>
        </w:rPr>
        <w:t>Review</w:t>
      </w:r>
    </w:p>
    <w:p>
      <w:pPr>
        <w:pStyle w:val="BodyText"/>
        <w:ind w:left="0"/>
        <w:rPr>
          <w:i/>
        </w:rPr>
      </w:pPr>
    </w:p>
    <w:p>
      <w:pPr>
        <w:pStyle w:val="BodyText"/>
        <w:tabs>
          <w:tab w:pos="2090" w:val="left" w:leader="none"/>
        </w:tabs>
      </w:pPr>
      <w:r>
        <w:rPr/>
        <w:t>2021</w:t>
      </w:r>
      <w:r>
        <w:rPr>
          <w:spacing w:val="-3"/>
        </w:rPr>
        <w:t> </w:t>
      </w:r>
      <w:r>
        <w:rPr/>
        <w:t>–</w:t>
      </w:r>
      <w:r>
        <w:rPr>
          <w:spacing w:val="-3"/>
        </w:rPr>
        <w:t> </w:t>
      </w:r>
      <w:r>
        <w:rPr>
          <w:spacing w:val="-4"/>
        </w:rPr>
        <w:t>2023</w:t>
      </w:r>
      <w:r>
        <w:rPr/>
        <w:tab/>
        <w:t>Selection</w:t>
      </w:r>
      <w:r>
        <w:rPr>
          <w:spacing w:val="-9"/>
        </w:rPr>
        <w:t> </w:t>
      </w:r>
      <w:r>
        <w:rPr/>
        <w:t>Committee</w:t>
      </w:r>
      <w:r>
        <w:rPr>
          <w:spacing w:val="-9"/>
        </w:rPr>
        <w:t> </w:t>
      </w:r>
      <w:r>
        <w:rPr/>
        <w:t>Member,</w:t>
      </w:r>
      <w:r>
        <w:rPr>
          <w:spacing w:val="-8"/>
        </w:rPr>
        <w:t> </w:t>
      </w:r>
      <w:r>
        <w:rPr/>
        <w:t>TIAA</w:t>
      </w:r>
      <w:r>
        <w:rPr>
          <w:spacing w:val="-10"/>
        </w:rPr>
        <w:t> </w:t>
      </w:r>
      <w:r>
        <w:rPr/>
        <w:t>Paul</w:t>
      </w:r>
      <w:r>
        <w:rPr>
          <w:spacing w:val="-6"/>
        </w:rPr>
        <w:t> </w:t>
      </w:r>
      <w:r>
        <w:rPr/>
        <w:t>A.</w:t>
      </w:r>
      <w:r>
        <w:rPr>
          <w:spacing w:val="-9"/>
        </w:rPr>
        <w:t> </w:t>
      </w:r>
      <w:r>
        <w:rPr/>
        <w:t>Samuelson</w:t>
      </w:r>
      <w:r>
        <w:rPr>
          <w:spacing w:val="-9"/>
        </w:rPr>
        <w:t> </w:t>
      </w:r>
      <w:r>
        <w:rPr>
          <w:spacing w:val="-2"/>
        </w:rPr>
        <w:t>Award</w:t>
      </w:r>
    </w:p>
    <w:p>
      <w:pPr>
        <w:pStyle w:val="BodyText"/>
        <w:tabs>
          <w:tab w:pos="2090" w:val="left" w:leader="none"/>
        </w:tabs>
      </w:pPr>
      <w:r>
        <w:rPr/>
        <w:t>2021</w:t>
      </w:r>
      <w:r>
        <w:rPr>
          <w:spacing w:val="-3"/>
        </w:rPr>
        <w:t> </w:t>
      </w:r>
      <w:r>
        <w:rPr/>
        <w:t>–</w:t>
      </w:r>
      <w:r>
        <w:rPr>
          <w:spacing w:val="-3"/>
        </w:rPr>
        <w:t> </w:t>
      </w:r>
      <w:r>
        <w:rPr>
          <w:spacing w:val="-4"/>
        </w:rPr>
        <w:t>2022</w:t>
      </w:r>
      <w:r>
        <w:rPr/>
        <w:tab/>
        <w:t>Selection</w:t>
      </w:r>
      <w:r>
        <w:rPr>
          <w:spacing w:val="-8"/>
        </w:rPr>
        <w:t> </w:t>
      </w:r>
      <w:r>
        <w:rPr/>
        <w:t>Committee</w:t>
      </w:r>
      <w:r>
        <w:rPr>
          <w:spacing w:val="-8"/>
        </w:rPr>
        <w:t> </w:t>
      </w:r>
      <w:r>
        <w:rPr/>
        <w:t>Member,</w:t>
      </w:r>
      <w:r>
        <w:rPr>
          <w:spacing w:val="-4"/>
        </w:rPr>
        <w:t> </w:t>
      </w:r>
      <w:r>
        <w:rPr/>
        <w:t>NBER</w:t>
      </w:r>
      <w:r>
        <w:rPr>
          <w:spacing w:val="-8"/>
        </w:rPr>
        <w:t> </w:t>
      </w:r>
      <w:r>
        <w:rPr/>
        <w:t>Post-doc</w:t>
      </w:r>
      <w:r>
        <w:rPr>
          <w:spacing w:val="-7"/>
        </w:rPr>
        <w:t> </w:t>
      </w:r>
      <w:r>
        <w:rPr/>
        <w:t>on</w:t>
      </w:r>
      <w:r>
        <w:rPr>
          <w:spacing w:val="-8"/>
        </w:rPr>
        <w:t> </w:t>
      </w:r>
      <w:r>
        <w:rPr/>
        <w:t>Economics</w:t>
      </w:r>
      <w:r>
        <w:rPr>
          <w:spacing w:val="-9"/>
        </w:rPr>
        <w:t> </w:t>
      </w:r>
      <w:r>
        <w:rPr/>
        <w:t>of</w:t>
      </w:r>
      <w:r>
        <w:rPr>
          <w:spacing w:val="-8"/>
        </w:rPr>
        <w:t> </w:t>
      </w:r>
      <w:r>
        <w:rPr/>
        <w:t>an</w:t>
      </w:r>
      <w:r>
        <w:rPr>
          <w:spacing w:val="-7"/>
        </w:rPr>
        <w:t> </w:t>
      </w:r>
      <w:r>
        <w:rPr/>
        <w:t>Aging</w:t>
      </w:r>
      <w:r>
        <w:rPr>
          <w:spacing w:val="-5"/>
        </w:rPr>
        <w:t> </w:t>
      </w:r>
      <w:r>
        <w:rPr>
          <w:spacing w:val="-2"/>
        </w:rPr>
        <w:t>Workforce</w:t>
      </w:r>
    </w:p>
    <w:sectPr>
      <w:type w:val="continuous"/>
      <w:pgSz w:w="12240" w:h="15840"/>
      <w:pgMar w:top="1140" w:bottom="28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79"/>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79"/>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2"/>
      <w:ind w:left="302"/>
    </w:pPr>
    <w:rPr>
      <w:rFonts w:ascii="Times New Roman" w:hAnsi="Times New Roman" w:eastAsia="Times New Roman" w:cs="Times New Roman"/>
      <w:b/>
      <w:bCs/>
      <w:sz w:val="28"/>
      <w:szCs w:val="28"/>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leemlockwood.com/" TargetMode="External"/><Relationship Id="rId6" Type="http://schemas.openxmlformats.org/officeDocument/2006/relationships/hyperlink" Target="mailto:leelockwood@virgini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Lockwood, Lee M (lml9g)</dc:creator>
  <dc:title>Microsoft Word - CV 2025-06-20</dc:title>
  <dcterms:created xsi:type="dcterms:W3CDTF">2026-01-29T09:57:00Z</dcterms:created>
  <dcterms:modified xsi:type="dcterms:W3CDTF">2026-01-29T09:57:00Z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LastSaved">
    <vt:filetime>2026-01-29T00:00:00Z</vt:filetime>
  </property>
  <property fmtid="{D5CDD505-2E9C-101B-9397-08002B2CF9AE}" pid="4" name="Producer">
    <vt:lpwstr>Microsoft: Print To PDF</vt:lpwstr>
  </property>
</Properties>
</file>