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color w:val="000080"/>
          <w:spacing w:val="18"/>
        </w:rPr>
        <w:t>Tatevik</w:t>
      </w:r>
      <w:r>
        <w:rPr>
          <w:smallCaps/>
          <w:color w:val="000080"/>
          <w:spacing w:val="45"/>
        </w:rPr>
        <w:t> </w:t>
      </w:r>
      <w:r>
        <w:rPr>
          <w:smallCaps/>
          <w:color w:val="000080"/>
          <w:spacing w:val="16"/>
        </w:rPr>
        <w:t>Sekhposyan</w:t>
      </w:r>
    </w:p>
    <w:p>
      <w:pPr>
        <w:pStyle w:val="BodyText"/>
        <w:spacing w:line="300" w:lineRule="auto"/>
        <w:ind w:left="3711" w:right="3507" w:firstLine="21"/>
        <w:jc w:val="center"/>
      </w:pPr>
      <w:hyperlink r:id="rId6">
        <w:r>
          <w:rPr>
            <w:color w:val="001F5F"/>
            <w:spacing w:val="-2"/>
            <w:u w:val="single" w:color="001F5F"/>
          </w:rPr>
          <w:t>tatevik.sekhposyan@gmail.com</w:t>
        </w:r>
      </w:hyperlink>
      <w:r>
        <w:rPr>
          <w:color w:val="001F5F"/>
          <w:spacing w:val="80"/>
          <w:w w:val="150"/>
        </w:rPr>
        <w:t>  </w:t>
      </w:r>
      <w:hyperlink r:id="rId7">
        <w:r>
          <w:rPr>
            <w:color w:val="001F5F"/>
            <w:u w:val="single" w:color="001F5F"/>
          </w:rPr>
          <w:t>w</w:t>
        </w:r>
        <w:r>
          <w:rPr>
            <w:color w:val="001F5F"/>
            <w:spacing w:val="-25"/>
            <w:u w:val="single" w:color="001F5F"/>
          </w:rPr>
          <w:t> </w:t>
        </w:r>
        <w:r>
          <w:rPr>
            <w:color w:val="001F5F"/>
            <w:u w:val="single" w:color="001F5F"/>
          </w:rPr>
          <w:t>w</w:t>
        </w:r>
        <w:r>
          <w:rPr>
            <w:color w:val="001F5F"/>
            <w:spacing w:val="-25"/>
            <w:u w:val="single" w:color="001F5F"/>
          </w:rPr>
          <w:t> </w:t>
        </w:r>
        <w:r>
          <w:rPr>
            <w:color w:val="001F5F"/>
            <w:u w:val="single" w:color="001F5F"/>
          </w:rPr>
          <w:t>w</w:t>
        </w:r>
        <w:r>
          <w:rPr>
            <w:color w:val="001F5F"/>
            <w:spacing w:val="-25"/>
            <w:u w:val="single" w:color="001F5F"/>
          </w:rPr>
          <w:t> </w:t>
        </w:r>
        <w:r>
          <w:rPr>
            <w:color w:val="001F5F"/>
            <w:u w:val="single" w:color="001F5F"/>
          </w:rPr>
          <w:t>.</w:t>
        </w:r>
        <w:r>
          <w:rPr>
            <w:color w:val="001F5F"/>
            <w:spacing w:val="-27"/>
            <w:u w:val="single" w:color="001F5F"/>
          </w:rPr>
          <w:t> </w:t>
        </w:r>
        <w:r>
          <w:rPr>
            <w:color w:val="001F5F"/>
            <w:u w:val="single" w:color="001F5F"/>
          </w:rPr>
          <w:t>t</w:t>
        </w:r>
        <w:r>
          <w:rPr>
            <w:color w:val="001F5F"/>
            <w:spacing w:val="-26"/>
            <w:u w:val="single" w:color="001F5F"/>
          </w:rPr>
          <w:t> </w:t>
        </w:r>
        <w:r>
          <w:rPr>
            <w:color w:val="001F5F"/>
            <w:u w:val="single" w:color="001F5F"/>
          </w:rPr>
          <w:t>a</w:t>
        </w:r>
        <w:r>
          <w:rPr>
            <w:color w:val="001F5F"/>
            <w:spacing w:val="-27"/>
            <w:u w:val="single" w:color="001F5F"/>
          </w:rPr>
          <w:t> </w:t>
        </w:r>
        <w:r>
          <w:rPr>
            <w:color w:val="001F5F"/>
            <w:u w:val="single" w:color="001F5F"/>
          </w:rPr>
          <w:t>t</w:t>
        </w:r>
        <w:r>
          <w:rPr>
            <w:color w:val="001F5F"/>
            <w:spacing w:val="-26"/>
            <w:u w:val="single" w:color="001F5F"/>
          </w:rPr>
          <w:t> </w:t>
        </w:r>
        <w:r>
          <w:rPr>
            <w:color w:val="001F5F"/>
            <w:u w:val="single" w:color="001F5F"/>
          </w:rPr>
          <w:t>e</w:t>
        </w:r>
        <w:r>
          <w:rPr>
            <w:color w:val="001F5F"/>
            <w:spacing w:val="-27"/>
            <w:u w:val="single" w:color="001F5F"/>
          </w:rPr>
          <w:t> </w:t>
        </w:r>
        <w:r>
          <w:rPr>
            <w:color w:val="001F5F"/>
            <w:u w:val="single" w:color="001F5F"/>
          </w:rPr>
          <w:t>v</w:t>
        </w:r>
        <w:r>
          <w:rPr>
            <w:color w:val="001F5F"/>
            <w:spacing w:val="-27"/>
            <w:u w:val="single" w:color="001F5F"/>
          </w:rPr>
          <w:t> </w:t>
        </w:r>
        <w:r>
          <w:rPr>
            <w:color w:val="001F5F"/>
            <w:u w:val="single" w:color="001F5F"/>
          </w:rPr>
          <w:t>i</w:t>
        </w:r>
        <w:r>
          <w:rPr>
            <w:color w:val="001F5F"/>
            <w:spacing w:val="-23"/>
            <w:u w:val="single" w:color="001F5F"/>
          </w:rPr>
          <w:t> </w:t>
        </w:r>
        <w:r>
          <w:rPr>
            <w:color w:val="001F5F"/>
            <w:u w:val="single" w:color="001F5F"/>
          </w:rPr>
          <w:t>k</w:t>
        </w:r>
        <w:r>
          <w:rPr>
            <w:color w:val="001F5F"/>
            <w:spacing w:val="-27"/>
            <w:u w:val="single" w:color="001F5F"/>
          </w:rPr>
          <w:t> </w:t>
        </w:r>
        <w:r>
          <w:rPr>
            <w:color w:val="001F5F"/>
            <w:u w:val="single" w:color="001F5F"/>
          </w:rPr>
          <w:t>s</w:t>
        </w:r>
        <w:r>
          <w:rPr>
            <w:color w:val="001F5F"/>
            <w:spacing w:val="-26"/>
            <w:u w:val="single" w:color="001F5F"/>
          </w:rPr>
          <w:t> </w:t>
        </w:r>
        <w:r>
          <w:rPr>
            <w:color w:val="001F5F"/>
            <w:u w:val="single" w:color="001F5F"/>
          </w:rPr>
          <w:t>e</w:t>
        </w:r>
        <w:r>
          <w:rPr>
            <w:color w:val="001F5F"/>
            <w:spacing w:val="-27"/>
            <w:u w:val="single" w:color="001F5F"/>
          </w:rPr>
          <w:t> </w:t>
        </w:r>
        <w:r>
          <w:rPr>
            <w:color w:val="001F5F"/>
            <w:u w:val="single" w:color="001F5F"/>
          </w:rPr>
          <w:t>k</w:t>
        </w:r>
        <w:r>
          <w:rPr>
            <w:color w:val="001F5F"/>
            <w:spacing w:val="-25"/>
            <w:u w:val="single" w:color="001F5F"/>
          </w:rPr>
          <w:t> </w:t>
        </w:r>
        <w:r>
          <w:rPr>
            <w:color w:val="001F5F"/>
            <w:u w:val="single" w:color="001F5F"/>
          </w:rPr>
          <w:t>h</w:t>
        </w:r>
        <w:r>
          <w:rPr>
            <w:color w:val="001F5F"/>
            <w:spacing w:val="-27"/>
            <w:u w:val="single" w:color="001F5F"/>
          </w:rPr>
          <w:t> </w:t>
        </w:r>
        <w:r>
          <w:rPr>
            <w:color w:val="001F5F"/>
            <w:u w:val="single" w:color="001F5F"/>
          </w:rPr>
          <w:t>p</w:t>
        </w:r>
        <w:r>
          <w:rPr>
            <w:color w:val="001F5F"/>
            <w:spacing w:val="-27"/>
            <w:u w:val="single" w:color="001F5F"/>
          </w:rPr>
          <w:t> </w:t>
        </w:r>
        <w:r>
          <w:rPr>
            <w:color w:val="001F5F"/>
            <w:u w:val="single" w:color="001F5F"/>
          </w:rPr>
          <w:t>o</w:t>
        </w:r>
        <w:r>
          <w:rPr>
            <w:color w:val="001F5F"/>
            <w:spacing w:val="-27"/>
            <w:u w:val="single" w:color="001F5F"/>
          </w:rPr>
          <w:t> </w:t>
        </w:r>
        <w:r>
          <w:rPr>
            <w:color w:val="001F5F"/>
            <w:u w:val="single" w:color="001F5F"/>
          </w:rPr>
          <w:t>s</w:t>
        </w:r>
        <w:r>
          <w:rPr>
            <w:color w:val="001F5F"/>
            <w:spacing w:val="-26"/>
            <w:u w:val="single" w:color="001F5F"/>
          </w:rPr>
          <w:t> </w:t>
        </w:r>
        <w:r>
          <w:rPr>
            <w:color w:val="001F5F"/>
            <w:u w:val="single" w:color="001F5F"/>
          </w:rPr>
          <w:t>y</w:t>
        </w:r>
        <w:r>
          <w:rPr>
            <w:color w:val="001F5F"/>
            <w:spacing w:val="-25"/>
            <w:u w:val="single" w:color="001F5F"/>
          </w:rPr>
          <w:t> </w:t>
        </w:r>
        <w:r>
          <w:rPr>
            <w:color w:val="001F5F"/>
            <w:u w:val="single" w:color="001F5F"/>
          </w:rPr>
          <w:t>a</w:t>
        </w:r>
        <w:r>
          <w:rPr>
            <w:color w:val="001F5F"/>
            <w:spacing w:val="-27"/>
            <w:u w:val="single" w:color="001F5F"/>
          </w:rPr>
          <w:t> </w:t>
        </w:r>
        <w:r>
          <w:rPr>
            <w:color w:val="001F5F"/>
            <w:u w:val="single" w:color="001F5F"/>
          </w:rPr>
          <w:t>n</w:t>
        </w:r>
        <w:r>
          <w:rPr>
            <w:color w:val="001F5F"/>
            <w:spacing w:val="-27"/>
            <w:u w:val="single" w:color="001F5F"/>
          </w:rPr>
          <w:t> </w:t>
        </w:r>
        <w:r>
          <w:rPr>
            <w:color w:val="001F5F"/>
            <w:u w:val="single" w:color="001F5F"/>
          </w:rPr>
          <w:t>.</w:t>
        </w:r>
        <w:r>
          <w:rPr>
            <w:color w:val="001F5F"/>
            <w:spacing w:val="-25"/>
            <w:u w:val="single" w:color="001F5F"/>
          </w:rPr>
          <w:t> </w:t>
        </w:r>
        <w:r>
          <w:rPr>
            <w:color w:val="001F5F"/>
            <w:u w:val="single" w:color="001F5F"/>
          </w:rPr>
          <w:t>o</w:t>
        </w:r>
        <w:r>
          <w:rPr>
            <w:color w:val="001F5F"/>
            <w:spacing w:val="-27"/>
            <w:u w:val="single" w:color="001F5F"/>
          </w:rPr>
          <w:t> </w:t>
        </w:r>
        <w:r>
          <w:rPr>
            <w:color w:val="001F5F"/>
            <w:u w:val="single" w:color="001F5F"/>
          </w:rPr>
          <w:t>r</w:t>
        </w:r>
        <w:r>
          <w:rPr>
            <w:color w:val="001F5F"/>
            <w:spacing w:val="-26"/>
            <w:u w:val="single" w:color="001F5F"/>
          </w:rPr>
          <w:t> </w:t>
        </w:r>
        <w:r>
          <w:rPr>
            <w:color w:val="001F5F"/>
            <w:u w:val="single" w:color="001F5F"/>
          </w:rPr>
          <w:t>g</w:t>
        </w:r>
      </w:hyperlink>
    </w:p>
    <w:p>
      <w:pPr>
        <w:pStyle w:val="BodyText"/>
        <w:spacing w:before="1"/>
        <w:ind w:left="387" w:right="73"/>
        <w:jc w:val="center"/>
      </w:pPr>
      <w:hyperlink r:id="rId8">
        <w:r>
          <w:rPr>
            <w:color w:val="001F5F"/>
            <w:u w:val="single" w:color="001F5F"/>
          </w:rPr>
          <w:t>G</w:t>
        </w:r>
        <w:r>
          <w:rPr>
            <w:color w:val="001F5F"/>
            <w:spacing w:val="-25"/>
            <w:u w:val="single" w:color="001F5F"/>
          </w:rPr>
          <w:t> </w:t>
        </w:r>
        <w:r>
          <w:rPr>
            <w:color w:val="001F5F"/>
            <w:u w:val="single" w:color="001F5F"/>
          </w:rPr>
          <w:t>o</w:t>
        </w:r>
        <w:r>
          <w:rPr>
            <w:color w:val="001F5F"/>
            <w:spacing w:val="-27"/>
            <w:u w:val="single" w:color="001F5F"/>
          </w:rPr>
          <w:t> </w:t>
        </w:r>
        <w:r>
          <w:rPr>
            <w:color w:val="001F5F"/>
            <w:u w:val="single" w:color="001F5F"/>
          </w:rPr>
          <w:t>o</w:t>
        </w:r>
        <w:r>
          <w:rPr>
            <w:color w:val="001F5F"/>
            <w:spacing w:val="-25"/>
            <w:u w:val="single" w:color="001F5F"/>
          </w:rPr>
          <w:t> </w:t>
        </w:r>
        <w:r>
          <w:rPr>
            <w:color w:val="001F5F"/>
            <w:u w:val="single" w:color="001F5F"/>
          </w:rPr>
          <w:t>g</w:t>
        </w:r>
        <w:r>
          <w:rPr>
            <w:color w:val="001F5F"/>
            <w:spacing w:val="-27"/>
            <w:u w:val="single" w:color="001F5F"/>
          </w:rPr>
          <w:t> </w:t>
        </w:r>
        <w:r>
          <w:rPr>
            <w:color w:val="001F5F"/>
            <w:u w:val="single" w:color="001F5F"/>
          </w:rPr>
          <w:t>l</w:t>
        </w:r>
        <w:r>
          <w:rPr>
            <w:color w:val="001F5F"/>
            <w:spacing w:val="-26"/>
            <w:u w:val="single" w:color="001F5F"/>
          </w:rPr>
          <w:t> </w:t>
        </w:r>
        <w:r>
          <w:rPr>
            <w:color w:val="001F5F"/>
            <w:u w:val="single" w:color="001F5F"/>
          </w:rPr>
          <w:t>e</w:t>
        </w:r>
        <w:r>
          <w:rPr>
            <w:color w:val="001F5F"/>
            <w:spacing w:val="60"/>
            <w:u w:val="single" w:color="001F5F"/>
          </w:rPr>
          <w:t> </w:t>
        </w:r>
        <w:r>
          <w:rPr>
            <w:color w:val="001F5F"/>
            <w:u w:val="single" w:color="001F5F"/>
          </w:rPr>
          <w:t>S</w:t>
        </w:r>
        <w:r>
          <w:rPr>
            <w:color w:val="001F5F"/>
            <w:spacing w:val="-27"/>
            <w:u w:val="single" w:color="001F5F"/>
          </w:rPr>
          <w:t> </w:t>
        </w:r>
        <w:r>
          <w:rPr>
            <w:color w:val="001F5F"/>
            <w:u w:val="single" w:color="001F5F"/>
          </w:rPr>
          <w:t>c</w:t>
        </w:r>
        <w:r>
          <w:rPr>
            <w:color w:val="001F5F"/>
            <w:spacing w:val="-27"/>
            <w:u w:val="single" w:color="001F5F"/>
          </w:rPr>
          <w:t> </w:t>
        </w:r>
        <w:r>
          <w:rPr>
            <w:color w:val="001F5F"/>
            <w:u w:val="single" w:color="001F5F"/>
          </w:rPr>
          <w:t>h</w:t>
        </w:r>
        <w:r>
          <w:rPr>
            <w:color w:val="001F5F"/>
            <w:spacing w:val="-25"/>
            <w:u w:val="single" w:color="001F5F"/>
          </w:rPr>
          <w:t> </w:t>
        </w:r>
        <w:r>
          <w:rPr>
            <w:color w:val="001F5F"/>
            <w:u w:val="single" w:color="001F5F"/>
          </w:rPr>
          <w:t>o</w:t>
        </w:r>
        <w:r>
          <w:rPr>
            <w:color w:val="001F5F"/>
            <w:spacing w:val="-27"/>
            <w:u w:val="single" w:color="001F5F"/>
          </w:rPr>
          <w:t> </w:t>
        </w:r>
        <w:r>
          <w:rPr>
            <w:color w:val="001F5F"/>
            <w:u w:val="single" w:color="001F5F"/>
          </w:rPr>
          <w:t>l</w:t>
        </w:r>
        <w:r>
          <w:rPr>
            <w:color w:val="001F5F"/>
            <w:spacing w:val="-26"/>
            <w:u w:val="single" w:color="001F5F"/>
          </w:rPr>
          <w:t> </w:t>
        </w:r>
        <w:r>
          <w:rPr>
            <w:color w:val="001F5F"/>
            <w:u w:val="single" w:color="001F5F"/>
          </w:rPr>
          <w:t>a</w:t>
        </w:r>
        <w:r>
          <w:rPr>
            <w:color w:val="001F5F"/>
            <w:spacing w:val="-27"/>
            <w:u w:val="single" w:color="001F5F"/>
          </w:rPr>
          <w:t> </w:t>
        </w:r>
        <w:r>
          <w:rPr>
            <w:color w:val="001F5F"/>
            <w:u w:val="single" w:color="001F5F"/>
          </w:rPr>
          <w:t>r</w:t>
        </w:r>
        <w:r>
          <w:rPr>
            <w:color w:val="001F5F"/>
            <w:spacing w:val="65"/>
            <w:u w:val="single" w:color="001F5F"/>
          </w:rPr>
          <w:t> </w:t>
        </w:r>
        <w:r>
          <w:rPr>
            <w:color w:val="001F5F"/>
            <w:u w:val="single" w:color="001F5F"/>
          </w:rPr>
          <w:t>P</w:t>
        </w:r>
        <w:r>
          <w:rPr>
            <w:color w:val="001F5F"/>
            <w:spacing w:val="-27"/>
            <w:u w:val="single" w:color="001F5F"/>
          </w:rPr>
          <w:t> </w:t>
        </w:r>
        <w:r>
          <w:rPr>
            <w:color w:val="001F5F"/>
            <w:u w:val="single" w:color="001F5F"/>
          </w:rPr>
          <w:t>r</w:t>
        </w:r>
        <w:r>
          <w:rPr>
            <w:color w:val="001F5F"/>
            <w:spacing w:val="-26"/>
            <w:u w:val="single" w:color="001F5F"/>
          </w:rPr>
          <w:t> </w:t>
        </w:r>
        <w:r>
          <w:rPr>
            <w:color w:val="001F5F"/>
            <w:u w:val="single" w:color="001F5F"/>
          </w:rPr>
          <w:t>o</w:t>
        </w:r>
        <w:r>
          <w:rPr>
            <w:color w:val="001F5F"/>
            <w:spacing w:val="-27"/>
            <w:u w:val="single" w:color="001F5F"/>
          </w:rPr>
          <w:t> </w:t>
        </w:r>
        <w:r>
          <w:rPr>
            <w:color w:val="001F5F"/>
            <w:u w:val="single" w:color="001F5F"/>
          </w:rPr>
          <w:t>f</w:t>
        </w:r>
        <w:r>
          <w:rPr>
            <w:color w:val="001F5F"/>
            <w:spacing w:val="-26"/>
            <w:u w:val="single" w:color="001F5F"/>
          </w:rPr>
          <w:t> </w:t>
        </w:r>
        <w:r>
          <w:rPr>
            <w:color w:val="001F5F"/>
            <w:u w:val="single" w:color="001F5F"/>
          </w:rPr>
          <w:t>i</w:t>
        </w:r>
        <w:r>
          <w:rPr>
            <w:color w:val="001F5F"/>
            <w:spacing w:val="-26"/>
            <w:u w:val="single" w:color="001F5F"/>
          </w:rPr>
          <w:t> </w:t>
        </w:r>
        <w:r>
          <w:rPr>
            <w:color w:val="001F5F"/>
            <w:u w:val="single" w:color="001F5F"/>
          </w:rPr>
          <w:t>l</w:t>
        </w:r>
        <w:r>
          <w:rPr>
            <w:color w:val="001F5F"/>
            <w:spacing w:val="-26"/>
            <w:u w:val="single" w:color="001F5F"/>
          </w:rPr>
          <w:t> </w:t>
        </w:r>
        <w:r>
          <w:rPr>
            <w:color w:val="001F5F"/>
            <w:u w:val="single" w:color="001F5F"/>
          </w:rPr>
          <w:t>e</w:t>
        </w:r>
      </w:hyperlink>
      <w:r>
        <w:rPr>
          <w:color w:val="001F5F"/>
          <w:spacing w:val="-25"/>
        </w:rPr>
        <w:t> </w:t>
      </w:r>
      <w:r>
        <w:rPr>
          <w:color w:val="001F5F"/>
        </w:rPr>
        <w:t>;</w:t>
      </w:r>
      <w:r>
        <w:rPr>
          <w:color w:val="001F5F"/>
          <w:spacing w:val="61"/>
        </w:rPr>
        <w:t> </w:t>
      </w:r>
      <w:hyperlink r:id="rId9">
        <w:r>
          <w:rPr>
            <w:color w:val="001F5F"/>
            <w:u w:val="single" w:color="001F5F"/>
          </w:rPr>
          <w:t>R</w:t>
        </w:r>
        <w:r>
          <w:rPr>
            <w:color w:val="001F5F"/>
            <w:spacing w:val="-28"/>
            <w:u w:val="single" w:color="001F5F"/>
          </w:rPr>
          <w:t> </w:t>
        </w:r>
        <w:r>
          <w:rPr>
            <w:color w:val="001F5F"/>
            <w:u w:val="single" w:color="001F5F"/>
          </w:rPr>
          <w:t>e</w:t>
        </w:r>
        <w:r>
          <w:rPr>
            <w:color w:val="001F5F"/>
            <w:spacing w:val="-24"/>
            <w:u w:val="single" w:color="001F5F"/>
          </w:rPr>
          <w:t> </w:t>
        </w:r>
        <w:r>
          <w:rPr>
            <w:color w:val="001F5F"/>
            <w:u w:val="single" w:color="001F5F"/>
          </w:rPr>
          <w:t>P</w:t>
        </w:r>
        <w:r>
          <w:rPr>
            <w:color w:val="001F5F"/>
            <w:spacing w:val="-27"/>
            <w:u w:val="single" w:color="001F5F"/>
          </w:rPr>
          <w:t> </w:t>
        </w:r>
        <w:r>
          <w:rPr>
            <w:color w:val="001F5F"/>
            <w:u w:val="single" w:color="001F5F"/>
          </w:rPr>
          <w:t>E</w:t>
        </w:r>
        <w:r>
          <w:rPr>
            <w:color w:val="001F5F"/>
            <w:spacing w:val="-25"/>
            <w:u w:val="single" w:color="001F5F"/>
          </w:rPr>
          <w:t> </w:t>
        </w:r>
        <w:r>
          <w:rPr>
            <w:color w:val="001F5F"/>
            <w:u w:val="single" w:color="001F5F"/>
          </w:rPr>
          <w:t>c</w:t>
        </w:r>
        <w:r>
          <w:rPr>
            <w:color w:val="001F5F"/>
            <w:spacing w:val="57"/>
            <w:u w:val="single" w:color="001F5F"/>
          </w:rPr>
          <w:t> </w:t>
        </w:r>
        <w:r>
          <w:rPr>
            <w:color w:val="001F5F"/>
            <w:u w:val="single" w:color="001F5F"/>
          </w:rPr>
          <w:t>P</w:t>
        </w:r>
        <w:r>
          <w:rPr>
            <w:color w:val="001F5F"/>
            <w:spacing w:val="-27"/>
            <w:u w:val="single" w:color="001F5F"/>
          </w:rPr>
          <w:t> </w:t>
        </w:r>
        <w:r>
          <w:rPr>
            <w:color w:val="001F5F"/>
            <w:u w:val="single" w:color="001F5F"/>
          </w:rPr>
          <w:t>r</w:t>
        </w:r>
        <w:r>
          <w:rPr>
            <w:color w:val="001F5F"/>
            <w:spacing w:val="-24"/>
            <w:u w:val="single" w:color="001F5F"/>
          </w:rPr>
          <w:t> </w:t>
        </w:r>
        <w:r>
          <w:rPr>
            <w:color w:val="001F5F"/>
            <w:u w:val="single" w:color="001F5F"/>
          </w:rPr>
          <w:t>o</w:t>
        </w:r>
        <w:r>
          <w:rPr>
            <w:color w:val="001F5F"/>
            <w:spacing w:val="-27"/>
            <w:u w:val="single" w:color="001F5F"/>
          </w:rPr>
          <w:t> </w:t>
        </w:r>
        <w:r>
          <w:rPr>
            <w:color w:val="001F5F"/>
            <w:u w:val="single" w:color="001F5F"/>
          </w:rPr>
          <w:t>f</w:t>
        </w:r>
        <w:r>
          <w:rPr>
            <w:color w:val="001F5F"/>
            <w:spacing w:val="-26"/>
            <w:u w:val="single" w:color="001F5F"/>
          </w:rPr>
          <w:t> </w:t>
        </w:r>
        <w:r>
          <w:rPr>
            <w:color w:val="001F5F"/>
            <w:u w:val="single" w:color="001F5F"/>
          </w:rPr>
          <w:t>i</w:t>
        </w:r>
        <w:r>
          <w:rPr>
            <w:color w:val="001F5F"/>
            <w:spacing w:val="-26"/>
            <w:u w:val="single" w:color="001F5F"/>
          </w:rPr>
          <w:t> </w:t>
        </w:r>
        <w:r>
          <w:rPr>
            <w:color w:val="001F5F"/>
            <w:u w:val="single" w:color="001F5F"/>
          </w:rPr>
          <w:t>l</w:t>
        </w:r>
        <w:r>
          <w:rPr>
            <w:color w:val="001F5F"/>
            <w:spacing w:val="-26"/>
            <w:u w:val="single" w:color="001F5F"/>
          </w:rPr>
          <w:t> </w:t>
        </w:r>
        <w:r>
          <w:rPr>
            <w:color w:val="001F5F"/>
            <w:spacing w:val="-10"/>
            <w:u w:val="single" w:color="001F5F"/>
          </w:rPr>
          <w:t>e</w:t>
        </w:r>
      </w:hyperlink>
    </w:p>
    <w:p>
      <w:pPr>
        <w:pStyle w:val="BodyText"/>
        <w:spacing w:before="133"/>
        <w:rPr>
          <w:sz w:val="20"/>
        </w:rPr>
      </w:pPr>
      <w:r>
        <w:rPr>
          <w:sz w:val="20"/>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245878</wp:posOffset>
                </wp:positionV>
                <wp:extent cx="6358255"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58255" cy="9525"/>
                        </a:xfrm>
                        <a:custGeom>
                          <a:avLst/>
                          <a:gdLst/>
                          <a:ahLst/>
                          <a:cxnLst/>
                          <a:rect l="l" t="t" r="r" b="b"/>
                          <a:pathLst>
                            <a:path w="6358255" h="9525">
                              <a:moveTo>
                                <a:pt x="6357874" y="0"/>
                              </a:moveTo>
                              <a:lnTo>
                                <a:pt x="0" y="0"/>
                              </a:lnTo>
                              <a:lnTo>
                                <a:pt x="0" y="9144"/>
                              </a:lnTo>
                              <a:lnTo>
                                <a:pt x="6357874" y="9144"/>
                              </a:lnTo>
                              <a:lnTo>
                                <a:pt x="63578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19.360518pt;width:500.62pt;height:.72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Heading1"/>
        <w:spacing w:before="250"/>
      </w:pPr>
      <w:r>
        <w:rPr>
          <w:color w:val="333399"/>
        </w:rPr>
        <w:t>C</w:t>
      </w:r>
      <w:r>
        <w:rPr>
          <w:color w:val="333399"/>
          <w:spacing w:val="-1"/>
        </w:rPr>
        <w:t> </w:t>
      </w:r>
      <w:r>
        <w:rPr>
          <w:color w:val="333399"/>
        </w:rPr>
        <w:t>U</w:t>
      </w:r>
      <w:r>
        <w:rPr>
          <w:color w:val="333399"/>
          <w:spacing w:val="-1"/>
        </w:rPr>
        <w:t> </w:t>
      </w:r>
      <w:r>
        <w:rPr>
          <w:color w:val="333399"/>
        </w:rPr>
        <w:t>R</w:t>
      </w:r>
      <w:r>
        <w:rPr>
          <w:color w:val="333399"/>
          <w:spacing w:val="-1"/>
        </w:rPr>
        <w:t> </w:t>
      </w:r>
      <w:r>
        <w:rPr>
          <w:color w:val="333399"/>
        </w:rPr>
        <w:t>R</w:t>
      </w:r>
      <w:r>
        <w:rPr>
          <w:color w:val="333399"/>
          <w:spacing w:val="-1"/>
        </w:rPr>
        <w:t> </w:t>
      </w:r>
      <w:r>
        <w:rPr>
          <w:color w:val="333399"/>
        </w:rPr>
        <w:t>E</w:t>
      </w:r>
      <w:r>
        <w:rPr>
          <w:color w:val="333399"/>
          <w:spacing w:val="-1"/>
        </w:rPr>
        <w:t> </w:t>
      </w:r>
      <w:r>
        <w:rPr>
          <w:color w:val="333399"/>
        </w:rPr>
        <w:t>N</w:t>
      </w:r>
      <w:r>
        <w:rPr>
          <w:color w:val="333399"/>
          <w:spacing w:val="-1"/>
        </w:rPr>
        <w:t> </w:t>
      </w:r>
      <w:r>
        <w:rPr>
          <w:color w:val="333399"/>
        </w:rPr>
        <w:t>T</w:t>
      </w:r>
      <w:r>
        <w:rPr>
          <w:color w:val="333399"/>
          <w:spacing w:val="27"/>
        </w:rPr>
        <w:t>  </w:t>
      </w:r>
      <w:r>
        <w:rPr>
          <w:color w:val="333399"/>
        </w:rPr>
        <w:t>E M P L</w:t>
      </w:r>
      <w:r>
        <w:rPr>
          <w:color w:val="333399"/>
          <w:spacing w:val="-1"/>
        </w:rPr>
        <w:t> </w:t>
      </w:r>
      <w:r>
        <w:rPr>
          <w:color w:val="333399"/>
        </w:rPr>
        <w:t>O</w:t>
      </w:r>
      <w:r>
        <w:rPr>
          <w:color w:val="333399"/>
          <w:spacing w:val="1"/>
        </w:rPr>
        <w:t> </w:t>
      </w:r>
      <w:r>
        <w:rPr>
          <w:color w:val="333399"/>
        </w:rPr>
        <w:t>Y</w:t>
      </w:r>
      <w:r>
        <w:rPr>
          <w:color w:val="333399"/>
          <w:spacing w:val="-1"/>
        </w:rPr>
        <w:t> </w:t>
      </w:r>
      <w:r>
        <w:rPr>
          <w:color w:val="333399"/>
        </w:rPr>
        <w:t>M E N</w:t>
      </w:r>
      <w:r>
        <w:rPr>
          <w:color w:val="333399"/>
          <w:spacing w:val="-2"/>
        </w:rPr>
        <w:t> </w:t>
      </w:r>
      <w:r>
        <w:rPr>
          <w:color w:val="333399"/>
        </w:rPr>
        <w:t>T</w:t>
      </w:r>
      <w:r>
        <w:rPr>
          <w:color w:val="333399"/>
          <w:spacing w:val="79"/>
          <w:w w:val="150"/>
        </w:rPr>
        <w:t> </w:t>
      </w:r>
      <w:r>
        <w:rPr>
          <w:color w:val="333399"/>
        </w:rPr>
        <w:t>&amp;</w:t>
      </w:r>
      <w:r>
        <w:rPr>
          <w:color w:val="333399"/>
          <w:spacing w:val="28"/>
        </w:rPr>
        <w:t>  </w:t>
      </w:r>
      <w:r>
        <w:rPr>
          <w:color w:val="333399"/>
        </w:rPr>
        <w:t>A F F</w:t>
      </w:r>
      <w:r>
        <w:rPr>
          <w:color w:val="333399"/>
          <w:spacing w:val="-4"/>
        </w:rPr>
        <w:t> </w:t>
      </w:r>
      <w:r>
        <w:rPr>
          <w:color w:val="333399"/>
        </w:rPr>
        <w:t>I L I A</w:t>
      </w:r>
      <w:r>
        <w:rPr>
          <w:color w:val="333399"/>
          <w:spacing w:val="-1"/>
        </w:rPr>
        <w:t> </w:t>
      </w:r>
      <w:r>
        <w:rPr>
          <w:color w:val="333399"/>
        </w:rPr>
        <w:t>T</w:t>
      </w:r>
      <w:r>
        <w:rPr>
          <w:color w:val="333399"/>
          <w:spacing w:val="-1"/>
        </w:rPr>
        <w:t> </w:t>
      </w:r>
      <w:r>
        <w:rPr>
          <w:color w:val="333399"/>
        </w:rPr>
        <w:t>I</w:t>
      </w:r>
      <w:r>
        <w:rPr>
          <w:color w:val="333399"/>
          <w:spacing w:val="-2"/>
        </w:rPr>
        <w:t> </w:t>
      </w:r>
      <w:r>
        <w:rPr>
          <w:color w:val="333399"/>
        </w:rPr>
        <w:t>O</w:t>
      </w:r>
      <w:r>
        <w:rPr>
          <w:color w:val="333399"/>
          <w:spacing w:val="1"/>
        </w:rPr>
        <w:t> </w:t>
      </w:r>
      <w:r>
        <w:rPr>
          <w:color w:val="333399"/>
        </w:rPr>
        <w:t>N</w:t>
      </w:r>
      <w:r>
        <w:rPr>
          <w:color w:val="333399"/>
          <w:spacing w:val="-1"/>
        </w:rPr>
        <w:t> </w:t>
      </w:r>
      <w:r>
        <w:rPr>
          <w:color w:val="333399"/>
          <w:spacing w:val="-10"/>
        </w:rPr>
        <w:t>S</w:t>
      </w:r>
    </w:p>
    <w:p>
      <w:pPr>
        <w:pStyle w:val="BodyText"/>
        <w:spacing w:before="1"/>
        <w:rPr>
          <w:b/>
        </w:rPr>
      </w:pPr>
    </w:p>
    <w:p>
      <w:pPr>
        <w:pStyle w:val="BodyText"/>
        <w:ind w:left="2193" w:right="1030" w:hanging="1834"/>
      </w:pPr>
      <w:r>
        <w:rPr/>
        <w:t>Associate</w:t>
      </w:r>
      <w:r>
        <w:rPr>
          <w:spacing w:val="-3"/>
        </w:rPr>
        <w:t> </w:t>
      </w:r>
      <w:r>
        <w:rPr/>
        <w:t>Professor,</w:t>
      </w:r>
      <w:r>
        <w:rPr>
          <w:spacing w:val="-6"/>
        </w:rPr>
        <w:t> </w:t>
      </w:r>
      <w:r>
        <w:rPr/>
        <w:t>Department</w:t>
      </w:r>
      <w:r>
        <w:rPr>
          <w:spacing w:val="-2"/>
        </w:rPr>
        <w:t> </w:t>
      </w:r>
      <w:r>
        <w:rPr/>
        <w:t>of</w:t>
      </w:r>
      <w:r>
        <w:rPr>
          <w:spacing w:val="-3"/>
        </w:rPr>
        <w:t> </w:t>
      </w:r>
      <w:r>
        <w:rPr/>
        <w:t>Economics,</w:t>
      </w:r>
      <w:r>
        <w:rPr>
          <w:spacing w:val="-3"/>
        </w:rPr>
        <w:t> </w:t>
      </w:r>
      <w:r>
        <w:rPr/>
        <w:t>Texas</w:t>
      </w:r>
      <w:r>
        <w:rPr>
          <w:spacing w:val="-8"/>
        </w:rPr>
        <w:t> </w:t>
      </w:r>
      <w:r>
        <w:rPr/>
        <w:t>A&amp;M</w:t>
      </w:r>
      <w:r>
        <w:rPr>
          <w:spacing w:val="-3"/>
        </w:rPr>
        <w:t> </w:t>
      </w:r>
      <w:r>
        <w:rPr/>
        <w:t>University,</w:t>
      </w:r>
      <w:r>
        <w:rPr>
          <w:spacing w:val="-3"/>
        </w:rPr>
        <w:t> </w:t>
      </w:r>
      <w:r>
        <w:rPr/>
        <w:t>College</w:t>
      </w:r>
      <w:r>
        <w:rPr>
          <w:spacing w:val="-5"/>
        </w:rPr>
        <w:t> </w:t>
      </w:r>
      <w:r>
        <w:rPr/>
        <w:t>Station,</w:t>
      </w:r>
      <w:r>
        <w:rPr>
          <w:spacing w:val="-1"/>
        </w:rPr>
        <w:t> </w:t>
      </w:r>
      <w:r>
        <w:rPr/>
        <w:t>since</w:t>
      </w:r>
      <w:r>
        <w:rPr>
          <w:spacing w:val="-2"/>
        </w:rPr>
        <w:t> </w:t>
      </w:r>
      <w:r>
        <w:rPr/>
        <w:t>2018 on leave from January 2020 to August 2021</w:t>
      </w:r>
    </w:p>
    <w:p>
      <w:pPr>
        <w:pStyle w:val="BodyText"/>
        <w:spacing w:before="252"/>
        <w:ind w:left="360"/>
      </w:pPr>
      <w:r>
        <w:rPr/>
        <w:t>Private</w:t>
      </w:r>
      <w:r>
        <w:rPr>
          <w:spacing w:val="-6"/>
        </w:rPr>
        <w:t> </w:t>
      </w:r>
      <w:r>
        <w:rPr/>
        <w:t>Enterprise</w:t>
      </w:r>
      <w:r>
        <w:rPr>
          <w:spacing w:val="-5"/>
        </w:rPr>
        <w:t> </w:t>
      </w:r>
      <w:r>
        <w:rPr/>
        <w:t>Research</w:t>
      </w:r>
      <w:r>
        <w:rPr>
          <w:spacing w:val="-7"/>
        </w:rPr>
        <w:t> </w:t>
      </w:r>
      <w:r>
        <w:rPr/>
        <w:t>Center</w:t>
      </w:r>
      <w:r>
        <w:rPr>
          <w:spacing w:val="-5"/>
        </w:rPr>
        <w:t> </w:t>
      </w:r>
      <w:r>
        <w:rPr/>
        <w:t>Shirley</w:t>
      </w:r>
      <w:r>
        <w:rPr>
          <w:spacing w:val="-6"/>
        </w:rPr>
        <w:t> </w:t>
      </w:r>
      <w:r>
        <w:rPr/>
        <w:t>A.</w:t>
      </w:r>
      <w:r>
        <w:rPr>
          <w:spacing w:val="-5"/>
        </w:rPr>
        <w:t> </w:t>
      </w:r>
      <w:r>
        <w:rPr/>
        <w:t>Lynch</w:t>
      </w:r>
      <w:r>
        <w:rPr>
          <w:spacing w:val="-5"/>
        </w:rPr>
        <w:t> </w:t>
      </w:r>
      <w:r>
        <w:rPr/>
        <w:t>Professorship,</w:t>
      </w:r>
      <w:r>
        <w:rPr>
          <w:spacing w:val="-5"/>
        </w:rPr>
        <w:t> </w:t>
      </w:r>
      <w:r>
        <w:rPr/>
        <w:t>since</w:t>
      </w:r>
      <w:r>
        <w:rPr>
          <w:spacing w:val="-5"/>
        </w:rPr>
        <w:t> </w:t>
      </w:r>
      <w:r>
        <w:rPr>
          <w:spacing w:val="-4"/>
        </w:rPr>
        <w:t>2024</w:t>
      </w:r>
    </w:p>
    <w:p>
      <w:pPr>
        <w:pStyle w:val="BodyText"/>
        <w:spacing w:before="2"/>
        <w:ind w:left="360" w:right="2266"/>
      </w:pPr>
      <w:r>
        <w:rPr/>
        <w:t>CEPR</w:t>
      </w:r>
      <w:r>
        <w:rPr>
          <w:spacing w:val="-4"/>
        </w:rPr>
        <w:t> </w:t>
      </w:r>
      <w:r>
        <w:rPr/>
        <w:t>Research</w:t>
      </w:r>
      <w:r>
        <w:rPr>
          <w:spacing w:val="-3"/>
        </w:rPr>
        <w:t> </w:t>
      </w:r>
      <w:r>
        <w:rPr/>
        <w:t>Fellow,</w:t>
      </w:r>
      <w:r>
        <w:rPr>
          <w:spacing w:val="-6"/>
        </w:rPr>
        <w:t> </w:t>
      </w:r>
      <w:r>
        <w:rPr/>
        <w:t>Monetary</w:t>
      </w:r>
      <w:r>
        <w:rPr>
          <w:spacing w:val="-3"/>
        </w:rPr>
        <w:t> </w:t>
      </w:r>
      <w:r>
        <w:rPr/>
        <w:t>Economics</w:t>
      </w:r>
      <w:r>
        <w:rPr>
          <w:spacing w:val="-3"/>
        </w:rPr>
        <w:t> </w:t>
      </w:r>
      <w:r>
        <w:rPr/>
        <w:t>and</w:t>
      </w:r>
      <w:r>
        <w:rPr>
          <w:spacing w:val="-3"/>
        </w:rPr>
        <w:t> </w:t>
      </w:r>
      <w:r>
        <w:rPr/>
        <w:t>Fluctuations</w:t>
      </w:r>
      <w:r>
        <w:rPr>
          <w:spacing w:val="-1"/>
        </w:rPr>
        <w:t> </w:t>
      </w:r>
      <w:r>
        <w:rPr/>
        <w:t>Programme,</w:t>
      </w:r>
      <w:r>
        <w:rPr>
          <w:spacing w:val="-6"/>
        </w:rPr>
        <w:t> </w:t>
      </w:r>
      <w:r>
        <w:rPr/>
        <w:t>since</w:t>
      </w:r>
      <w:r>
        <w:rPr>
          <w:spacing w:val="-5"/>
        </w:rPr>
        <w:t> </w:t>
      </w:r>
      <w:r>
        <w:rPr/>
        <w:t>2020 Fellow of the International Association of Applied Econometrics, since 2024</w:t>
      </w:r>
    </w:p>
    <w:p>
      <w:pPr>
        <w:pStyle w:val="BodyText"/>
        <w:spacing w:before="253"/>
        <w:ind w:left="360"/>
      </w:pPr>
      <w:r>
        <w:rPr/>
        <w:t>Amazon</w:t>
      </w:r>
      <w:r>
        <w:rPr>
          <w:spacing w:val="-9"/>
        </w:rPr>
        <w:t> </w:t>
      </w:r>
      <w:r>
        <w:rPr/>
        <w:t>Scholar,</w:t>
      </w:r>
      <w:r>
        <w:rPr>
          <w:spacing w:val="-3"/>
        </w:rPr>
        <w:t> </w:t>
      </w:r>
      <w:r>
        <w:rPr/>
        <w:t>since</w:t>
      </w:r>
      <w:r>
        <w:rPr>
          <w:spacing w:val="-5"/>
        </w:rPr>
        <w:t> </w:t>
      </w:r>
      <w:r>
        <w:rPr>
          <w:spacing w:val="-4"/>
        </w:rPr>
        <w:t>2021</w:t>
      </w:r>
    </w:p>
    <w:p>
      <w:pPr>
        <w:pStyle w:val="BodyText"/>
      </w:pPr>
    </w:p>
    <w:p>
      <w:pPr>
        <w:pStyle w:val="BodyText"/>
        <w:ind w:left="360" w:right="1522"/>
      </w:pPr>
      <w:r>
        <w:rPr/>
        <w:t>Officer for MacroFor Working Group, International Institute of Forecasters, since 2024 Executive</w:t>
      </w:r>
      <w:r>
        <w:rPr>
          <w:spacing w:val="-4"/>
        </w:rPr>
        <w:t> </w:t>
      </w:r>
      <w:r>
        <w:rPr/>
        <w:t>Committee</w:t>
      </w:r>
      <w:r>
        <w:rPr>
          <w:spacing w:val="-4"/>
        </w:rPr>
        <w:t> </w:t>
      </w:r>
      <w:r>
        <w:rPr/>
        <w:t>Member,</w:t>
      </w:r>
      <w:r>
        <w:rPr>
          <w:spacing w:val="-2"/>
        </w:rPr>
        <w:t> </w:t>
      </w:r>
      <w:r>
        <w:rPr/>
        <w:t>Society</w:t>
      </w:r>
      <w:r>
        <w:rPr>
          <w:spacing w:val="-5"/>
        </w:rPr>
        <w:t> </w:t>
      </w:r>
      <w:r>
        <w:rPr/>
        <w:t>for</w:t>
      </w:r>
      <w:r>
        <w:rPr>
          <w:spacing w:val="-2"/>
        </w:rPr>
        <w:t> </w:t>
      </w:r>
      <w:r>
        <w:rPr/>
        <w:t>Nonlinear</w:t>
      </w:r>
      <w:r>
        <w:rPr>
          <w:spacing w:val="-4"/>
        </w:rPr>
        <w:t> </w:t>
      </w:r>
      <w:r>
        <w:rPr/>
        <w:t>Dynamics</w:t>
      </w:r>
      <w:r>
        <w:rPr>
          <w:spacing w:val="-4"/>
        </w:rPr>
        <w:t> </w:t>
      </w:r>
      <w:r>
        <w:rPr/>
        <w:t>and</w:t>
      </w:r>
      <w:r>
        <w:rPr>
          <w:spacing w:val="-2"/>
        </w:rPr>
        <w:t> </w:t>
      </w:r>
      <w:r>
        <w:rPr/>
        <w:t>Econometrics,</w:t>
      </w:r>
      <w:r>
        <w:rPr>
          <w:spacing w:val="-2"/>
        </w:rPr>
        <w:t> </w:t>
      </w:r>
      <w:r>
        <w:rPr/>
        <w:t>2024</w:t>
      </w:r>
      <w:r>
        <w:rPr>
          <w:spacing w:val="-2"/>
        </w:rPr>
        <w:t> </w:t>
      </w:r>
      <w:r>
        <w:rPr/>
        <w:t>–</w:t>
      </w:r>
      <w:r>
        <w:rPr>
          <w:spacing w:val="-5"/>
        </w:rPr>
        <w:t> </w:t>
      </w:r>
      <w:r>
        <w:rPr/>
        <w:t>2027 Fellow and Economics Task Force Principal Author, Armenian Society of Fellows, since 2022 President, Armenian Economic Association, since 2025</w:t>
      </w:r>
    </w:p>
    <w:p>
      <w:pPr>
        <w:pStyle w:val="BodyText"/>
      </w:pPr>
    </w:p>
    <w:p>
      <w:pPr>
        <w:spacing w:before="0"/>
        <w:ind w:left="360" w:right="0" w:firstLine="0"/>
        <w:jc w:val="left"/>
        <w:rPr>
          <w:sz w:val="22"/>
        </w:rPr>
      </w:pPr>
      <w:r>
        <w:rPr>
          <w:sz w:val="22"/>
        </w:rPr>
        <w:t>Editorial</w:t>
      </w:r>
      <w:r>
        <w:rPr>
          <w:spacing w:val="-3"/>
          <w:sz w:val="22"/>
        </w:rPr>
        <w:t> </w:t>
      </w:r>
      <w:r>
        <w:rPr>
          <w:sz w:val="22"/>
        </w:rPr>
        <w:t>Board,</w:t>
      </w:r>
      <w:r>
        <w:rPr>
          <w:spacing w:val="-7"/>
          <w:sz w:val="22"/>
        </w:rPr>
        <w:t> </w:t>
      </w:r>
      <w:r>
        <w:rPr>
          <w:i/>
          <w:sz w:val="22"/>
        </w:rPr>
        <w:t>Journal</w:t>
      </w:r>
      <w:r>
        <w:rPr>
          <w:i/>
          <w:spacing w:val="-6"/>
          <w:sz w:val="22"/>
        </w:rPr>
        <w:t> </w:t>
      </w:r>
      <w:r>
        <w:rPr>
          <w:i/>
          <w:sz w:val="22"/>
        </w:rPr>
        <w:t>of</w:t>
      </w:r>
      <w:r>
        <w:rPr>
          <w:i/>
          <w:spacing w:val="-5"/>
          <w:sz w:val="22"/>
        </w:rPr>
        <w:t> </w:t>
      </w:r>
      <w:r>
        <w:rPr>
          <w:i/>
          <w:sz w:val="22"/>
        </w:rPr>
        <w:t>Applied</w:t>
      </w:r>
      <w:r>
        <w:rPr>
          <w:i/>
          <w:spacing w:val="-4"/>
          <w:sz w:val="22"/>
        </w:rPr>
        <w:t> </w:t>
      </w:r>
      <w:r>
        <w:rPr>
          <w:i/>
          <w:sz w:val="22"/>
        </w:rPr>
        <w:t>Econometrics</w:t>
      </w:r>
      <w:r>
        <w:rPr>
          <w:sz w:val="22"/>
        </w:rPr>
        <w:t>,</w:t>
      </w:r>
      <w:r>
        <w:rPr>
          <w:spacing w:val="-4"/>
          <w:sz w:val="22"/>
        </w:rPr>
        <w:t> </w:t>
      </w:r>
      <w:r>
        <w:rPr>
          <w:sz w:val="22"/>
        </w:rPr>
        <w:t>Replication</w:t>
      </w:r>
      <w:r>
        <w:rPr>
          <w:spacing w:val="-4"/>
          <w:sz w:val="22"/>
        </w:rPr>
        <w:t> </w:t>
      </w:r>
      <w:r>
        <w:rPr>
          <w:sz w:val="22"/>
        </w:rPr>
        <w:t>Section</w:t>
      </w:r>
      <w:r>
        <w:rPr>
          <w:spacing w:val="-3"/>
          <w:sz w:val="22"/>
        </w:rPr>
        <w:t> </w:t>
      </w:r>
      <w:r>
        <w:rPr>
          <w:sz w:val="22"/>
        </w:rPr>
        <w:t>Editor,</w:t>
      </w:r>
      <w:r>
        <w:rPr>
          <w:spacing w:val="-7"/>
          <w:sz w:val="22"/>
        </w:rPr>
        <w:t> </w:t>
      </w:r>
      <w:r>
        <w:rPr>
          <w:sz w:val="22"/>
        </w:rPr>
        <w:t>since</w:t>
      </w:r>
      <w:r>
        <w:rPr>
          <w:spacing w:val="-4"/>
          <w:sz w:val="22"/>
        </w:rPr>
        <w:t> </w:t>
      </w:r>
      <w:r>
        <w:rPr>
          <w:sz w:val="22"/>
        </w:rPr>
        <w:t>May</w:t>
      </w:r>
      <w:r>
        <w:rPr>
          <w:spacing w:val="-6"/>
          <w:sz w:val="22"/>
        </w:rPr>
        <w:t> </w:t>
      </w:r>
      <w:r>
        <w:rPr>
          <w:spacing w:val="-4"/>
          <w:sz w:val="22"/>
        </w:rPr>
        <w:t>2025</w:t>
      </w:r>
    </w:p>
    <w:p>
      <w:pPr>
        <w:pStyle w:val="BodyText"/>
      </w:pPr>
    </w:p>
    <w:p>
      <w:pPr>
        <w:spacing w:before="0"/>
        <w:ind w:left="360" w:right="0" w:firstLine="0"/>
        <w:jc w:val="left"/>
        <w:rPr>
          <w:sz w:val="22"/>
        </w:rPr>
      </w:pPr>
      <w:r>
        <w:rPr>
          <w:sz w:val="22"/>
        </w:rPr>
        <w:t>Associate Editor: </w:t>
      </w:r>
      <w:r>
        <w:rPr>
          <w:i/>
          <w:sz w:val="22"/>
        </w:rPr>
        <w:t>Economic Inquiry </w:t>
      </w:r>
      <w:r>
        <w:rPr>
          <w:sz w:val="22"/>
        </w:rPr>
        <w:t>(since 2019), </w:t>
      </w:r>
      <w:r>
        <w:rPr>
          <w:i/>
          <w:sz w:val="22"/>
        </w:rPr>
        <w:t>Econometrics Journal </w:t>
      </w:r>
      <w:r>
        <w:rPr>
          <w:sz w:val="22"/>
        </w:rPr>
        <w:t>(since 2023), </w:t>
      </w:r>
      <w:r>
        <w:rPr>
          <w:i/>
          <w:sz w:val="22"/>
        </w:rPr>
        <w:t>Journal of Applied Econometrics</w:t>
      </w:r>
      <w:r>
        <w:rPr>
          <w:i/>
          <w:spacing w:val="-2"/>
          <w:sz w:val="22"/>
        </w:rPr>
        <w:t> </w:t>
      </w:r>
      <w:r>
        <w:rPr>
          <w:sz w:val="22"/>
        </w:rPr>
        <w:t>(since</w:t>
      </w:r>
      <w:r>
        <w:rPr>
          <w:spacing w:val="-3"/>
          <w:sz w:val="22"/>
        </w:rPr>
        <w:t> </w:t>
      </w:r>
      <w:r>
        <w:rPr>
          <w:sz w:val="22"/>
        </w:rPr>
        <w:t>2015),</w:t>
      </w:r>
      <w:r>
        <w:rPr>
          <w:spacing w:val="-6"/>
          <w:sz w:val="22"/>
        </w:rPr>
        <w:t> </w:t>
      </w:r>
      <w:r>
        <w:rPr>
          <w:i/>
          <w:sz w:val="22"/>
        </w:rPr>
        <w:t>Journal</w:t>
      </w:r>
      <w:r>
        <w:rPr>
          <w:i/>
          <w:spacing w:val="-2"/>
          <w:sz w:val="22"/>
        </w:rPr>
        <w:t> </w:t>
      </w:r>
      <w:r>
        <w:rPr>
          <w:i/>
          <w:sz w:val="22"/>
        </w:rPr>
        <w:t>of</w:t>
      </w:r>
      <w:r>
        <w:rPr>
          <w:i/>
          <w:spacing w:val="-2"/>
          <w:sz w:val="22"/>
        </w:rPr>
        <w:t> </w:t>
      </w:r>
      <w:r>
        <w:rPr>
          <w:i/>
          <w:sz w:val="22"/>
        </w:rPr>
        <w:t>Business</w:t>
      </w:r>
      <w:r>
        <w:rPr>
          <w:i/>
          <w:spacing w:val="-5"/>
          <w:sz w:val="22"/>
        </w:rPr>
        <w:t> </w:t>
      </w:r>
      <w:r>
        <w:rPr>
          <w:i/>
          <w:sz w:val="22"/>
        </w:rPr>
        <w:t>&amp;</w:t>
      </w:r>
      <w:r>
        <w:rPr>
          <w:i/>
          <w:spacing w:val="-2"/>
          <w:sz w:val="22"/>
        </w:rPr>
        <w:t> </w:t>
      </w:r>
      <w:r>
        <w:rPr>
          <w:i/>
          <w:sz w:val="22"/>
        </w:rPr>
        <w:t>Economic</w:t>
      </w:r>
      <w:r>
        <w:rPr>
          <w:i/>
          <w:spacing w:val="-3"/>
          <w:sz w:val="22"/>
        </w:rPr>
        <w:t> </w:t>
      </w:r>
      <w:r>
        <w:rPr>
          <w:i/>
          <w:sz w:val="22"/>
        </w:rPr>
        <w:t>Statistics</w:t>
      </w:r>
      <w:r>
        <w:rPr>
          <w:i/>
          <w:spacing w:val="-2"/>
          <w:sz w:val="22"/>
        </w:rPr>
        <w:t> </w:t>
      </w:r>
      <w:r>
        <w:rPr>
          <w:sz w:val="22"/>
        </w:rPr>
        <w:t>(since</w:t>
      </w:r>
      <w:r>
        <w:rPr>
          <w:spacing w:val="-3"/>
          <w:sz w:val="22"/>
        </w:rPr>
        <w:t> </w:t>
      </w:r>
      <w:r>
        <w:rPr>
          <w:sz w:val="22"/>
        </w:rPr>
        <w:t>2021),</w:t>
      </w:r>
      <w:r>
        <w:rPr>
          <w:spacing w:val="-3"/>
          <w:sz w:val="22"/>
        </w:rPr>
        <w:t> </w:t>
      </w:r>
      <w:r>
        <w:rPr>
          <w:i/>
          <w:sz w:val="22"/>
        </w:rPr>
        <w:t>Journal</w:t>
      </w:r>
      <w:r>
        <w:rPr>
          <w:i/>
          <w:spacing w:val="-2"/>
          <w:sz w:val="22"/>
        </w:rPr>
        <w:t> </w:t>
      </w:r>
      <w:r>
        <w:rPr>
          <w:i/>
          <w:sz w:val="22"/>
        </w:rPr>
        <w:t>of</w:t>
      </w:r>
      <w:r>
        <w:rPr>
          <w:i/>
          <w:spacing w:val="-5"/>
          <w:sz w:val="22"/>
        </w:rPr>
        <w:t> </w:t>
      </w:r>
      <w:r>
        <w:rPr>
          <w:i/>
          <w:sz w:val="22"/>
        </w:rPr>
        <w:t>Money,</w:t>
      </w:r>
      <w:r>
        <w:rPr>
          <w:i/>
          <w:spacing w:val="-3"/>
          <w:sz w:val="22"/>
        </w:rPr>
        <w:t> </w:t>
      </w:r>
      <w:r>
        <w:rPr>
          <w:i/>
          <w:sz w:val="22"/>
        </w:rPr>
        <w:t>Credit</w:t>
      </w:r>
      <w:r>
        <w:rPr>
          <w:i/>
          <w:spacing w:val="-5"/>
          <w:sz w:val="22"/>
        </w:rPr>
        <w:t> </w:t>
      </w:r>
      <w:r>
        <w:rPr>
          <w:i/>
          <w:sz w:val="22"/>
        </w:rPr>
        <w:t>&amp; Banking </w:t>
      </w:r>
      <w:r>
        <w:rPr>
          <w:sz w:val="22"/>
        </w:rPr>
        <w:t>(since 2019), </w:t>
      </w:r>
      <w:r>
        <w:rPr>
          <w:i/>
          <w:sz w:val="22"/>
        </w:rPr>
        <w:t>Studies in Nonlinear Dynamics &amp; Econometrics </w:t>
      </w:r>
      <w:r>
        <w:rPr>
          <w:sz w:val="22"/>
        </w:rPr>
        <w:t>(since 2022)</w:t>
      </w:r>
    </w:p>
    <w:p>
      <w:pPr>
        <w:pStyle w:val="Heading1"/>
        <w:spacing w:before="252"/>
      </w:pPr>
      <w:r>
        <w:rPr>
          <w:color w:val="333399"/>
        </w:rPr>
        <w:t>P A</w:t>
      </w:r>
      <w:r>
        <w:rPr>
          <w:color w:val="333399"/>
          <w:spacing w:val="-2"/>
        </w:rPr>
        <w:t> </w:t>
      </w:r>
      <w:r>
        <w:rPr>
          <w:color w:val="333399"/>
        </w:rPr>
        <w:t>S T</w:t>
      </w:r>
      <w:r>
        <w:rPr>
          <w:color w:val="333399"/>
          <w:spacing w:val="27"/>
        </w:rPr>
        <w:t>  </w:t>
      </w:r>
      <w:r>
        <w:rPr>
          <w:color w:val="333399"/>
        </w:rPr>
        <w:t>E</w:t>
      </w:r>
      <w:r>
        <w:rPr>
          <w:color w:val="333399"/>
          <w:spacing w:val="-1"/>
        </w:rPr>
        <w:t> </w:t>
      </w:r>
      <w:r>
        <w:rPr>
          <w:color w:val="333399"/>
        </w:rPr>
        <w:t>M P L</w:t>
      </w:r>
      <w:r>
        <w:rPr>
          <w:color w:val="333399"/>
          <w:spacing w:val="-1"/>
        </w:rPr>
        <w:t> </w:t>
      </w:r>
      <w:r>
        <w:rPr>
          <w:color w:val="333399"/>
        </w:rPr>
        <w:t>O</w:t>
      </w:r>
      <w:r>
        <w:rPr>
          <w:color w:val="333399"/>
          <w:spacing w:val="1"/>
        </w:rPr>
        <w:t> </w:t>
      </w:r>
      <w:r>
        <w:rPr>
          <w:color w:val="333399"/>
        </w:rPr>
        <w:t>Y</w:t>
      </w:r>
      <w:r>
        <w:rPr>
          <w:color w:val="333399"/>
          <w:spacing w:val="-4"/>
        </w:rPr>
        <w:t> </w:t>
      </w:r>
      <w:r>
        <w:rPr>
          <w:color w:val="333399"/>
        </w:rPr>
        <w:t>M</w:t>
      </w:r>
      <w:r>
        <w:rPr>
          <w:color w:val="333399"/>
          <w:spacing w:val="-2"/>
        </w:rPr>
        <w:t> </w:t>
      </w:r>
      <w:r>
        <w:rPr>
          <w:color w:val="333399"/>
        </w:rPr>
        <w:t>E</w:t>
      </w:r>
      <w:r>
        <w:rPr>
          <w:color w:val="333399"/>
          <w:spacing w:val="-1"/>
        </w:rPr>
        <w:t> </w:t>
      </w:r>
      <w:r>
        <w:rPr>
          <w:color w:val="333399"/>
        </w:rPr>
        <w:t>N</w:t>
      </w:r>
      <w:r>
        <w:rPr>
          <w:color w:val="333399"/>
          <w:spacing w:val="-1"/>
        </w:rPr>
        <w:t> </w:t>
      </w:r>
      <w:r>
        <w:rPr>
          <w:color w:val="333399"/>
        </w:rPr>
        <w:t>T</w:t>
      </w:r>
      <w:r>
        <w:rPr>
          <w:color w:val="333399"/>
          <w:spacing w:val="27"/>
        </w:rPr>
        <w:t>  </w:t>
      </w:r>
      <w:r>
        <w:rPr>
          <w:color w:val="333399"/>
        </w:rPr>
        <w:t>&amp;</w:t>
      </w:r>
      <w:r>
        <w:rPr>
          <w:color w:val="333399"/>
          <w:spacing w:val="28"/>
        </w:rPr>
        <w:t>  </w:t>
      </w:r>
      <w:r>
        <w:rPr>
          <w:color w:val="333399"/>
        </w:rPr>
        <w:t>A</w:t>
      </w:r>
      <w:r>
        <w:rPr>
          <w:color w:val="333399"/>
          <w:spacing w:val="-1"/>
        </w:rPr>
        <w:t> </w:t>
      </w:r>
      <w:r>
        <w:rPr>
          <w:color w:val="333399"/>
        </w:rPr>
        <w:t>F F</w:t>
      </w:r>
      <w:r>
        <w:rPr>
          <w:color w:val="333399"/>
          <w:spacing w:val="-1"/>
        </w:rPr>
        <w:t> </w:t>
      </w:r>
      <w:r>
        <w:rPr>
          <w:color w:val="333399"/>
        </w:rPr>
        <w:t>I L</w:t>
      </w:r>
      <w:r>
        <w:rPr>
          <w:color w:val="333399"/>
          <w:spacing w:val="-3"/>
        </w:rPr>
        <w:t> </w:t>
      </w:r>
      <w:r>
        <w:rPr>
          <w:color w:val="333399"/>
        </w:rPr>
        <w:t>I A T</w:t>
      </w:r>
      <w:r>
        <w:rPr>
          <w:color w:val="333399"/>
          <w:spacing w:val="-2"/>
        </w:rPr>
        <w:t> </w:t>
      </w:r>
      <w:r>
        <w:rPr>
          <w:color w:val="333399"/>
        </w:rPr>
        <w:t>I O</w:t>
      </w:r>
      <w:r>
        <w:rPr>
          <w:color w:val="333399"/>
          <w:spacing w:val="1"/>
        </w:rPr>
        <w:t> </w:t>
      </w:r>
      <w:r>
        <w:rPr>
          <w:color w:val="333399"/>
        </w:rPr>
        <w:t>N</w:t>
      </w:r>
      <w:r>
        <w:rPr>
          <w:color w:val="333399"/>
          <w:spacing w:val="-1"/>
        </w:rPr>
        <w:t> </w:t>
      </w:r>
      <w:r>
        <w:rPr>
          <w:color w:val="333399"/>
          <w:spacing w:val="-10"/>
        </w:rPr>
        <w:t>S</w:t>
      </w:r>
    </w:p>
    <w:p>
      <w:pPr>
        <w:pStyle w:val="BodyText"/>
        <w:spacing w:before="1"/>
        <w:rPr>
          <w:b/>
        </w:rPr>
      </w:pPr>
    </w:p>
    <w:p>
      <w:pPr>
        <w:pStyle w:val="BodyText"/>
        <w:spacing w:line="252" w:lineRule="exact"/>
        <w:ind w:left="360"/>
      </w:pPr>
      <w:r>
        <w:rPr>
          <w:spacing w:val="-2"/>
        </w:rPr>
        <w:t>Employment</w:t>
      </w:r>
    </w:p>
    <w:p>
      <w:pPr>
        <w:pStyle w:val="BodyText"/>
        <w:ind w:left="631"/>
      </w:pPr>
      <w:r>
        <w:rPr/>
        <w:t>Associate</w:t>
      </w:r>
      <w:r>
        <w:rPr>
          <w:spacing w:val="-3"/>
        </w:rPr>
        <w:t> </w:t>
      </w:r>
      <w:r>
        <w:rPr/>
        <w:t>Department</w:t>
      </w:r>
      <w:r>
        <w:rPr>
          <w:spacing w:val="-2"/>
        </w:rPr>
        <w:t> </w:t>
      </w:r>
      <w:r>
        <w:rPr/>
        <w:t>Head,</w:t>
      </w:r>
      <w:r>
        <w:rPr>
          <w:spacing w:val="-3"/>
        </w:rPr>
        <w:t> </w:t>
      </w:r>
      <w:r>
        <w:rPr/>
        <w:t>Department</w:t>
      </w:r>
      <w:r>
        <w:rPr>
          <w:spacing w:val="-2"/>
        </w:rPr>
        <w:t> </w:t>
      </w:r>
      <w:r>
        <w:rPr/>
        <w:t>of</w:t>
      </w:r>
      <w:r>
        <w:rPr>
          <w:spacing w:val="-3"/>
        </w:rPr>
        <w:t> </w:t>
      </w:r>
      <w:r>
        <w:rPr/>
        <w:t>Economics,</w:t>
      </w:r>
      <w:r>
        <w:rPr>
          <w:spacing w:val="-3"/>
        </w:rPr>
        <w:t> </w:t>
      </w:r>
      <w:r>
        <w:rPr/>
        <w:t>Texas</w:t>
      </w:r>
      <w:r>
        <w:rPr>
          <w:spacing w:val="-3"/>
        </w:rPr>
        <w:t> </w:t>
      </w:r>
      <w:r>
        <w:rPr/>
        <w:t>A&amp;M</w:t>
      </w:r>
      <w:r>
        <w:rPr>
          <w:spacing w:val="-3"/>
        </w:rPr>
        <w:t> </w:t>
      </w:r>
      <w:r>
        <w:rPr/>
        <w:t>University,</w:t>
      </w:r>
      <w:r>
        <w:rPr>
          <w:spacing w:val="-6"/>
        </w:rPr>
        <w:t> </w:t>
      </w:r>
      <w:r>
        <w:rPr/>
        <w:t>College</w:t>
      </w:r>
      <w:r>
        <w:rPr>
          <w:spacing w:val="-3"/>
        </w:rPr>
        <w:t> </w:t>
      </w:r>
      <w:r>
        <w:rPr/>
        <w:t>Station,</w:t>
      </w:r>
      <w:r>
        <w:rPr>
          <w:spacing w:val="-6"/>
        </w:rPr>
        <w:t> </w:t>
      </w:r>
      <w:r>
        <w:rPr/>
        <w:t>2022 –</w:t>
      </w:r>
      <w:r>
        <w:rPr>
          <w:spacing w:val="-3"/>
        </w:rPr>
        <w:t> </w:t>
      </w:r>
      <w:r>
        <w:rPr/>
        <w:t>2024 Visiting Fellow, Federal Reserve Bank of San Francisco, January 2020 – August 2021</w:t>
      </w:r>
    </w:p>
    <w:p>
      <w:pPr>
        <w:pStyle w:val="BodyText"/>
        <w:ind w:left="643" w:right="294" w:hanging="12"/>
      </w:pPr>
      <w:r>
        <w:rPr/>
        <w:t>Assistant</w:t>
      </w:r>
      <w:r>
        <w:rPr>
          <w:spacing w:val="-1"/>
        </w:rPr>
        <w:t> </w:t>
      </w:r>
      <w:r>
        <w:rPr/>
        <w:t>Professor,</w:t>
      </w:r>
      <w:r>
        <w:rPr>
          <w:spacing w:val="-2"/>
        </w:rPr>
        <w:t> </w:t>
      </w:r>
      <w:r>
        <w:rPr/>
        <w:t>Department</w:t>
      </w:r>
      <w:r>
        <w:rPr>
          <w:spacing w:val="-1"/>
        </w:rPr>
        <w:t> </w:t>
      </w:r>
      <w:r>
        <w:rPr/>
        <w:t>of</w:t>
      </w:r>
      <w:r>
        <w:rPr>
          <w:spacing w:val="-2"/>
        </w:rPr>
        <w:t> </w:t>
      </w:r>
      <w:r>
        <w:rPr/>
        <w:t>Economics,</w:t>
      </w:r>
      <w:r>
        <w:rPr>
          <w:spacing w:val="-2"/>
        </w:rPr>
        <w:t> </w:t>
      </w:r>
      <w:r>
        <w:rPr/>
        <w:t>Texas</w:t>
      </w:r>
      <w:r>
        <w:rPr>
          <w:spacing w:val="-7"/>
        </w:rPr>
        <w:t> </w:t>
      </w:r>
      <w:r>
        <w:rPr/>
        <w:t>A&amp;M</w:t>
      </w:r>
      <w:r>
        <w:rPr>
          <w:spacing w:val="-2"/>
        </w:rPr>
        <w:t> </w:t>
      </w:r>
      <w:r>
        <w:rPr/>
        <w:t>University,</w:t>
      </w:r>
      <w:r>
        <w:rPr>
          <w:spacing w:val="-2"/>
        </w:rPr>
        <w:t> </w:t>
      </w:r>
      <w:r>
        <w:rPr/>
        <w:t>College</w:t>
      </w:r>
      <w:r>
        <w:rPr>
          <w:spacing w:val="-4"/>
        </w:rPr>
        <w:t> </w:t>
      </w:r>
      <w:r>
        <w:rPr/>
        <w:t>Station,</w:t>
      </w:r>
      <w:r>
        <w:rPr>
          <w:spacing w:val="-4"/>
        </w:rPr>
        <w:t> </w:t>
      </w:r>
      <w:r>
        <w:rPr/>
        <w:t>2014</w:t>
      </w:r>
      <w:r>
        <w:rPr>
          <w:spacing w:val="-2"/>
        </w:rPr>
        <w:t> </w:t>
      </w:r>
      <w:r>
        <w:rPr/>
        <w:t>–</w:t>
      </w:r>
      <w:r>
        <w:rPr>
          <w:spacing w:val="-5"/>
        </w:rPr>
        <w:t> </w:t>
      </w:r>
      <w:r>
        <w:rPr/>
        <w:t>2018 Senior Analyst, International Economic Analysis Department, Bank of Canada, Ottawa, 2010 – 2014 Associate Consultant, Solution Source, Goshen, Indiana, 2001 – 2003</w:t>
      </w:r>
    </w:p>
    <w:p>
      <w:pPr>
        <w:pStyle w:val="BodyText"/>
      </w:pPr>
    </w:p>
    <w:p>
      <w:pPr>
        <w:pStyle w:val="BodyText"/>
        <w:spacing w:before="1"/>
        <w:ind w:left="643" w:right="6134" w:hanging="284"/>
      </w:pPr>
      <w:r>
        <w:rPr/>
        <w:t>Short-term</w:t>
      </w:r>
      <w:r>
        <w:rPr>
          <w:spacing w:val="-11"/>
        </w:rPr>
        <w:t> </w:t>
      </w:r>
      <w:r>
        <w:rPr/>
        <w:t>Positions</w:t>
      </w:r>
      <w:r>
        <w:rPr>
          <w:spacing w:val="-12"/>
        </w:rPr>
        <w:t> </w:t>
      </w:r>
      <w:r>
        <w:rPr/>
        <w:t>&amp;</w:t>
      </w:r>
      <w:r>
        <w:rPr>
          <w:spacing w:val="-13"/>
        </w:rPr>
        <w:t> </w:t>
      </w:r>
      <w:r>
        <w:rPr/>
        <w:t>Affiliations Academic Consultant</w:t>
      </w:r>
    </w:p>
    <w:p>
      <w:pPr>
        <w:pStyle w:val="BodyText"/>
        <w:spacing w:line="252" w:lineRule="exact"/>
        <w:ind w:left="900"/>
      </w:pPr>
      <w:r>
        <w:rPr/>
        <w:t>Bank</w:t>
      </w:r>
      <w:r>
        <w:rPr>
          <w:spacing w:val="-5"/>
        </w:rPr>
        <w:t> </w:t>
      </w:r>
      <w:r>
        <w:rPr/>
        <w:t>of</w:t>
      </w:r>
      <w:r>
        <w:rPr>
          <w:spacing w:val="-1"/>
        </w:rPr>
        <w:t> </w:t>
      </w:r>
      <w:r>
        <w:rPr/>
        <w:t>England,</w:t>
      </w:r>
      <w:r>
        <w:rPr>
          <w:spacing w:val="-2"/>
        </w:rPr>
        <w:t> </w:t>
      </w:r>
      <w:r>
        <w:rPr/>
        <w:t>2023,</w:t>
      </w:r>
      <w:r>
        <w:rPr>
          <w:spacing w:val="-2"/>
        </w:rPr>
        <w:t> </w:t>
      </w:r>
      <w:r>
        <w:rPr>
          <w:spacing w:val="-4"/>
        </w:rPr>
        <w:t>2022</w:t>
      </w:r>
    </w:p>
    <w:p>
      <w:pPr>
        <w:pStyle w:val="BodyText"/>
        <w:spacing w:line="252" w:lineRule="exact"/>
        <w:ind w:left="900"/>
      </w:pPr>
      <w:r>
        <w:rPr/>
        <w:t>Federal</w:t>
      </w:r>
      <w:r>
        <w:rPr>
          <w:spacing w:val="-3"/>
        </w:rPr>
        <w:t> </w:t>
      </w:r>
      <w:r>
        <w:rPr/>
        <w:t>Reserve</w:t>
      </w:r>
      <w:r>
        <w:rPr>
          <w:spacing w:val="-3"/>
        </w:rPr>
        <w:t> </w:t>
      </w:r>
      <w:r>
        <w:rPr/>
        <w:t>Bank</w:t>
      </w:r>
      <w:r>
        <w:rPr>
          <w:spacing w:val="-3"/>
        </w:rPr>
        <w:t> </w:t>
      </w:r>
      <w:r>
        <w:rPr/>
        <w:t>of</w:t>
      </w:r>
      <w:r>
        <w:rPr>
          <w:spacing w:val="-3"/>
        </w:rPr>
        <w:t> </w:t>
      </w:r>
      <w:r>
        <w:rPr/>
        <w:t>Dallas,</w:t>
      </w:r>
      <w:r>
        <w:rPr>
          <w:spacing w:val="-2"/>
        </w:rPr>
        <w:t> </w:t>
      </w:r>
      <w:r>
        <w:rPr/>
        <w:t>2024,</w:t>
      </w:r>
      <w:r>
        <w:rPr>
          <w:spacing w:val="-3"/>
        </w:rPr>
        <w:t> </w:t>
      </w:r>
      <w:r>
        <w:rPr>
          <w:spacing w:val="-4"/>
        </w:rPr>
        <w:t>2022</w:t>
      </w:r>
    </w:p>
    <w:p>
      <w:pPr>
        <w:pStyle w:val="BodyText"/>
        <w:spacing w:before="1"/>
      </w:pPr>
    </w:p>
    <w:p>
      <w:pPr>
        <w:pStyle w:val="BodyText"/>
        <w:spacing w:line="252" w:lineRule="exact"/>
        <w:ind w:left="643"/>
      </w:pPr>
      <w:r>
        <w:rPr/>
        <w:t>Visiting</w:t>
      </w:r>
      <w:r>
        <w:rPr>
          <w:spacing w:val="-6"/>
        </w:rPr>
        <w:t> </w:t>
      </w:r>
      <w:r>
        <w:rPr>
          <w:spacing w:val="-2"/>
        </w:rPr>
        <w:t>Scholar/Fellow</w:t>
      </w:r>
    </w:p>
    <w:p>
      <w:pPr>
        <w:pStyle w:val="BodyText"/>
        <w:spacing w:line="252" w:lineRule="exact"/>
        <w:ind w:left="900"/>
      </w:pPr>
      <w:r>
        <w:rPr/>
        <w:t>Federal</w:t>
      </w:r>
      <w:r>
        <w:rPr>
          <w:spacing w:val="-3"/>
        </w:rPr>
        <w:t> </w:t>
      </w:r>
      <w:r>
        <w:rPr/>
        <w:t>Reserve</w:t>
      </w:r>
      <w:r>
        <w:rPr>
          <w:spacing w:val="-3"/>
        </w:rPr>
        <w:t> </w:t>
      </w:r>
      <w:r>
        <w:rPr/>
        <w:t>Bank</w:t>
      </w:r>
      <w:r>
        <w:rPr>
          <w:spacing w:val="-3"/>
        </w:rPr>
        <w:t> </w:t>
      </w:r>
      <w:r>
        <w:rPr/>
        <w:t>of</w:t>
      </w:r>
      <w:r>
        <w:rPr>
          <w:spacing w:val="-3"/>
        </w:rPr>
        <w:t> </w:t>
      </w:r>
      <w:r>
        <w:rPr/>
        <w:t>Richmond,</w:t>
      </w:r>
      <w:r>
        <w:rPr>
          <w:spacing w:val="-3"/>
        </w:rPr>
        <w:t> </w:t>
      </w:r>
      <w:r>
        <w:rPr/>
        <w:t>2026</w:t>
      </w:r>
      <w:r>
        <w:rPr>
          <w:spacing w:val="-5"/>
        </w:rPr>
        <w:t> </w:t>
      </w:r>
      <w:r>
        <w:rPr>
          <w:spacing w:val="-2"/>
        </w:rPr>
        <w:t>(scheduled)</w:t>
      </w:r>
    </w:p>
    <w:p>
      <w:pPr>
        <w:pStyle w:val="BodyText"/>
        <w:spacing w:before="2"/>
        <w:ind w:left="900" w:right="2266"/>
      </w:pPr>
      <w:r>
        <w:rPr/>
        <w:t>Universitat</w:t>
      </w:r>
      <w:r>
        <w:rPr>
          <w:spacing w:val="-2"/>
        </w:rPr>
        <w:t> </w:t>
      </w:r>
      <w:r>
        <w:rPr/>
        <w:t>Pompeu</w:t>
      </w:r>
      <w:r>
        <w:rPr>
          <w:spacing w:val="-3"/>
        </w:rPr>
        <w:t> </w:t>
      </w:r>
      <w:r>
        <w:rPr/>
        <w:t>Fabra,</w:t>
      </w:r>
      <w:r>
        <w:rPr>
          <w:spacing w:val="-5"/>
        </w:rPr>
        <w:t> </w:t>
      </w:r>
      <w:r>
        <w:rPr/>
        <w:t>Barcelona,</w:t>
      </w:r>
      <w:r>
        <w:rPr>
          <w:spacing w:val="-2"/>
        </w:rPr>
        <w:t> </w:t>
      </w:r>
      <w:r>
        <w:rPr/>
        <w:t>2026</w:t>
      </w:r>
      <w:r>
        <w:rPr>
          <w:spacing w:val="-6"/>
        </w:rPr>
        <w:t> </w:t>
      </w:r>
      <w:r>
        <w:rPr/>
        <w:t>(scheduled),</w:t>
      </w:r>
      <w:r>
        <w:rPr>
          <w:spacing w:val="-3"/>
        </w:rPr>
        <w:t> </w:t>
      </w:r>
      <w:r>
        <w:rPr/>
        <w:t>2024,</w:t>
      </w:r>
      <w:r>
        <w:rPr>
          <w:spacing w:val="-6"/>
        </w:rPr>
        <w:t> </w:t>
      </w:r>
      <w:r>
        <w:rPr/>
        <w:t>2017,</w:t>
      </w:r>
      <w:r>
        <w:rPr>
          <w:spacing w:val="-3"/>
        </w:rPr>
        <w:t> </w:t>
      </w:r>
      <w:r>
        <w:rPr/>
        <w:t>2012</w:t>
      </w:r>
      <w:r>
        <w:rPr>
          <w:spacing w:val="-2"/>
        </w:rPr>
        <w:t> </w:t>
      </w:r>
      <w:r>
        <w:rPr/>
        <w:t>–</w:t>
      </w:r>
      <w:r>
        <w:rPr>
          <w:spacing w:val="-3"/>
        </w:rPr>
        <w:t> </w:t>
      </w:r>
      <w:r>
        <w:rPr/>
        <w:t>2015 Princeton University, 2024-2025, sabbatical</w:t>
      </w:r>
    </w:p>
    <w:p>
      <w:pPr>
        <w:pStyle w:val="BodyText"/>
        <w:ind w:left="900" w:right="3392"/>
      </w:pPr>
      <w:r>
        <w:rPr/>
        <w:t>University of Chicago Booth School of Business, Summer 2023 International</w:t>
      </w:r>
      <w:r>
        <w:rPr>
          <w:spacing w:val="-4"/>
        </w:rPr>
        <w:t> </w:t>
      </w:r>
      <w:r>
        <w:rPr/>
        <w:t>Economic</w:t>
      </w:r>
      <w:r>
        <w:rPr>
          <w:spacing w:val="-5"/>
        </w:rPr>
        <w:t> </w:t>
      </w:r>
      <w:r>
        <w:rPr/>
        <w:t>Analysis</w:t>
      </w:r>
      <w:r>
        <w:rPr>
          <w:spacing w:val="-5"/>
        </w:rPr>
        <w:t> </w:t>
      </w:r>
      <w:r>
        <w:rPr/>
        <w:t>Department,</w:t>
      </w:r>
      <w:r>
        <w:rPr>
          <w:spacing w:val="-5"/>
        </w:rPr>
        <w:t> </w:t>
      </w:r>
      <w:r>
        <w:rPr/>
        <w:t>Bank</w:t>
      </w:r>
      <w:r>
        <w:rPr>
          <w:spacing w:val="-5"/>
        </w:rPr>
        <w:t> </w:t>
      </w:r>
      <w:r>
        <w:rPr/>
        <w:t>of</w:t>
      </w:r>
      <w:r>
        <w:rPr>
          <w:spacing w:val="-7"/>
        </w:rPr>
        <w:t> </w:t>
      </w:r>
      <w:r>
        <w:rPr/>
        <w:t>Canada,</w:t>
      </w:r>
      <w:r>
        <w:rPr>
          <w:spacing w:val="-7"/>
        </w:rPr>
        <w:t> </w:t>
      </w:r>
      <w:r>
        <w:rPr/>
        <w:t>2018 Research Division, Federal Reserve Bank of Chicago, Spring 2016 Federal Reserve Bank of St. Louis, 2007 – 2015</w:t>
      </w:r>
    </w:p>
    <w:p>
      <w:pPr>
        <w:pStyle w:val="BodyText"/>
        <w:spacing w:line="251" w:lineRule="exact"/>
        <w:ind w:left="900"/>
      </w:pPr>
      <w:r>
        <w:rPr/>
        <w:t>Federal</w:t>
      </w:r>
      <w:r>
        <w:rPr>
          <w:spacing w:val="-6"/>
        </w:rPr>
        <w:t> </w:t>
      </w:r>
      <w:r>
        <w:rPr/>
        <w:t>Reserve</w:t>
      </w:r>
      <w:r>
        <w:rPr>
          <w:spacing w:val="-4"/>
        </w:rPr>
        <w:t> </w:t>
      </w:r>
      <w:r>
        <w:rPr/>
        <w:t>Board,</w:t>
      </w:r>
      <w:r>
        <w:rPr>
          <w:spacing w:val="-5"/>
        </w:rPr>
        <w:t> </w:t>
      </w:r>
      <w:r>
        <w:rPr/>
        <w:t>Office</w:t>
      </w:r>
      <w:r>
        <w:rPr>
          <w:spacing w:val="-4"/>
        </w:rPr>
        <w:t> </w:t>
      </w:r>
      <w:r>
        <w:rPr/>
        <w:t>of</w:t>
      </w:r>
      <w:r>
        <w:rPr>
          <w:spacing w:val="-4"/>
        </w:rPr>
        <w:t> </w:t>
      </w:r>
      <w:r>
        <w:rPr/>
        <w:t>Financial</w:t>
      </w:r>
      <w:r>
        <w:rPr>
          <w:spacing w:val="-4"/>
        </w:rPr>
        <w:t> </w:t>
      </w:r>
      <w:r>
        <w:rPr/>
        <w:t>Stability</w:t>
      </w:r>
      <w:r>
        <w:rPr>
          <w:spacing w:val="-4"/>
        </w:rPr>
        <w:t> </w:t>
      </w:r>
      <w:r>
        <w:rPr/>
        <w:t>Policy</w:t>
      </w:r>
      <w:r>
        <w:rPr>
          <w:spacing w:val="-5"/>
        </w:rPr>
        <w:t> </w:t>
      </w:r>
      <w:r>
        <w:rPr/>
        <w:t>and</w:t>
      </w:r>
      <w:r>
        <w:rPr>
          <w:spacing w:val="-4"/>
        </w:rPr>
        <w:t> </w:t>
      </w:r>
      <w:r>
        <w:rPr/>
        <w:t>Research,</w:t>
      </w:r>
      <w:r>
        <w:rPr>
          <w:spacing w:val="-4"/>
        </w:rPr>
        <w:t> 2015</w:t>
      </w:r>
    </w:p>
    <w:p>
      <w:pPr>
        <w:pStyle w:val="BodyText"/>
        <w:spacing w:after="0" w:line="251" w:lineRule="exact"/>
        <w:sectPr>
          <w:footerReference w:type="default" r:id="rId5"/>
          <w:type w:val="continuous"/>
          <w:pgSz w:w="12240" w:h="15840"/>
          <w:pgMar w:header="0" w:footer="818" w:top="1020" w:bottom="1000" w:left="720" w:right="1080"/>
          <w:pgNumType w:start="1"/>
        </w:sectPr>
      </w:pPr>
    </w:p>
    <w:p>
      <w:pPr>
        <w:pStyle w:val="BodyText"/>
        <w:spacing w:line="252" w:lineRule="exact" w:before="78"/>
        <w:ind w:left="631"/>
      </w:pPr>
      <w:r>
        <w:rPr/>
        <w:t>Private</w:t>
      </w:r>
      <w:r>
        <w:rPr>
          <w:spacing w:val="-5"/>
        </w:rPr>
        <w:t> </w:t>
      </w:r>
      <w:r>
        <w:rPr/>
        <w:t>Enterprise</w:t>
      </w:r>
      <w:r>
        <w:rPr>
          <w:spacing w:val="-4"/>
        </w:rPr>
        <w:t> </w:t>
      </w:r>
      <w:r>
        <w:rPr/>
        <w:t>Research</w:t>
      </w:r>
      <w:r>
        <w:rPr>
          <w:spacing w:val="-6"/>
        </w:rPr>
        <w:t> </w:t>
      </w:r>
      <w:r>
        <w:rPr/>
        <w:t>Center</w:t>
      </w:r>
      <w:r>
        <w:rPr>
          <w:spacing w:val="-4"/>
        </w:rPr>
        <w:t> </w:t>
      </w:r>
      <w:r>
        <w:rPr/>
        <w:t>Fellow,</w:t>
      </w:r>
      <w:r>
        <w:rPr>
          <w:spacing w:val="-5"/>
        </w:rPr>
        <w:t> </w:t>
      </w:r>
      <w:r>
        <w:rPr/>
        <w:t>2018</w:t>
      </w:r>
      <w:r>
        <w:rPr>
          <w:spacing w:val="-2"/>
        </w:rPr>
        <w:t> </w:t>
      </w:r>
      <w:r>
        <w:rPr/>
        <w:t>–</w:t>
      </w:r>
      <w:r>
        <w:rPr>
          <w:spacing w:val="-4"/>
        </w:rPr>
        <w:t> 2024</w:t>
      </w:r>
    </w:p>
    <w:p>
      <w:pPr>
        <w:pStyle w:val="BodyText"/>
        <w:spacing w:line="252" w:lineRule="exact"/>
        <w:ind w:left="631"/>
      </w:pPr>
      <w:r>
        <w:rPr/>
        <w:t>Board</w:t>
      </w:r>
      <w:r>
        <w:rPr>
          <w:spacing w:val="-9"/>
        </w:rPr>
        <w:t> </w:t>
      </w:r>
      <w:r>
        <w:rPr/>
        <w:t>Member,</w:t>
      </w:r>
      <w:r>
        <w:rPr>
          <w:spacing w:val="-4"/>
        </w:rPr>
        <w:t> </w:t>
      </w:r>
      <w:r>
        <w:rPr/>
        <w:t>Armenian</w:t>
      </w:r>
      <w:r>
        <w:rPr>
          <w:spacing w:val="-6"/>
        </w:rPr>
        <w:t> </w:t>
      </w:r>
      <w:r>
        <w:rPr/>
        <w:t>Economic</w:t>
      </w:r>
      <w:r>
        <w:rPr>
          <w:spacing w:val="-4"/>
        </w:rPr>
        <w:t> </w:t>
      </w:r>
      <w:r>
        <w:rPr/>
        <w:t>Association,</w:t>
      </w:r>
      <w:r>
        <w:rPr>
          <w:spacing w:val="-4"/>
        </w:rPr>
        <w:t> </w:t>
      </w:r>
      <w:r>
        <w:rPr/>
        <w:t>2016</w:t>
      </w:r>
      <w:r>
        <w:rPr>
          <w:spacing w:val="-3"/>
        </w:rPr>
        <w:t> </w:t>
      </w:r>
      <w:r>
        <w:rPr/>
        <w:t>–</w:t>
      </w:r>
      <w:r>
        <w:rPr>
          <w:spacing w:val="-3"/>
        </w:rPr>
        <w:t> </w:t>
      </w:r>
      <w:r>
        <w:rPr>
          <w:spacing w:val="-4"/>
        </w:rPr>
        <w:t>2025</w:t>
      </w:r>
    </w:p>
    <w:p>
      <w:pPr>
        <w:pStyle w:val="BodyText"/>
        <w:spacing w:line="252" w:lineRule="exact" w:before="2"/>
        <w:ind w:left="643"/>
      </w:pPr>
      <w:r>
        <w:rPr/>
        <w:t>President,</w:t>
      </w:r>
      <w:r>
        <w:rPr>
          <w:spacing w:val="-5"/>
        </w:rPr>
        <w:t> </w:t>
      </w:r>
      <w:r>
        <w:rPr/>
        <w:t>Society</w:t>
      </w:r>
      <w:r>
        <w:rPr>
          <w:spacing w:val="-7"/>
        </w:rPr>
        <w:t> </w:t>
      </w:r>
      <w:r>
        <w:rPr/>
        <w:t>for</w:t>
      </w:r>
      <w:r>
        <w:rPr>
          <w:spacing w:val="-5"/>
        </w:rPr>
        <w:t> </w:t>
      </w:r>
      <w:r>
        <w:rPr/>
        <w:t>Nonlinear</w:t>
      </w:r>
      <w:r>
        <w:rPr>
          <w:spacing w:val="-4"/>
        </w:rPr>
        <w:t> </w:t>
      </w:r>
      <w:r>
        <w:rPr/>
        <w:t>Dynamics</w:t>
      </w:r>
      <w:r>
        <w:rPr>
          <w:spacing w:val="-6"/>
        </w:rPr>
        <w:t> </w:t>
      </w:r>
      <w:r>
        <w:rPr/>
        <w:t>and</w:t>
      </w:r>
      <w:r>
        <w:rPr>
          <w:spacing w:val="-5"/>
        </w:rPr>
        <w:t> </w:t>
      </w:r>
      <w:r>
        <w:rPr/>
        <w:t>Econometrics,</w:t>
      </w:r>
      <w:r>
        <w:rPr>
          <w:spacing w:val="-4"/>
        </w:rPr>
        <w:t> </w:t>
      </w:r>
      <w:r>
        <w:rPr/>
        <w:t>2021</w:t>
      </w:r>
      <w:r>
        <w:rPr>
          <w:spacing w:val="-2"/>
        </w:rPr>
        <w:t> </w:t>
      </w:r>
      <w:r>
        <w:rPr/>
        <w:t>–</w:t>
      </w:r>
      <w:r>
        <w:rPr>
          <w:spacing w:val="-4"/>
        </w:rPr>
        <w:t> 2024</w:t>
      </w:r>
    </w:p>
    <w:p>
      <w:pPr>
        <w:pStyle w:val="BodyText"/>
        <w:ind w:left="643" w:right="294"/>
      </w:pPr>
      <w:r>
        <w:rPr/>
        <w:t>Executive Committee Member, Society for Nonlinear Dynamics and Econometrics, 2014 – 2021 Consultant,</w:t>
      </w:r>
      <w:r>
        <w:rPr>
          <w:spacing w:val="-3"/>
        </w:rPr>
        <w:t> </w:t>
      </w:r>
      <w:r>
        <w:rPr/>
        <w:t>Center</w:t>
      </w:r>
      <w:r>
        <w:rPr>
          <w:spacing w:val="-3"/>
        </w:rPr>
        <w:t> </w:t>
      </w:r>
      <w:r>
        <w:rPr/>
        <w:t>for</w:t>
      </w:r>
      <w:r>
        <w:rPr>
          <w:spacing w:val="-3"/>
        </w:rPr>
        <w:t> </w:t>
      </w:r>
      <w:r>
        <w:rPr/>
        <w:t>Faculty</w:t>
      </w:r>
      <w:r>
        <w:rPr>
          <w:spacing w:val="-3"/>
        </w:rPr>
        <w:t> </w:t>
      </w:r>
      <w:r>
        <w:rPr/>
        <w:t>Excellence,</w:t>
      </w:r>
      <w:r>
        <w:rPr>
          <w:spacing w:val="-3"/>
        </w:rPr>
        <w:t> </w:t>
      </w:r>
      <w:r>
        <w:rPr/>
        <w:t>University</w:t>
      </w:r>
      <w:r>
        <w:rPr>
          <w:spacing w:val="-6"/>
        </w:rPr>
        <w:t> </w:t>
      </w:r>
      <w:r>
        <w:rPr/>
        <w:t>of</w:t>
      </w:r>
      <w:r>
        <w:rPr>
          <w:spacing w:val="-1"/>
        </w:rPr>
        <w:t> </w:t>
      </w:r>
      <w:r>
        <w:rPr/>
        <w:t>North</w:t>
      </w:r>
      <w:r>
        <w:rPr>
          <w:spacing w:val="-3"/>
        </w:rPr>
        <w:t> </w:t>
      </w:r>
      <w:r>
        <w:rPr/>
        <w:t>Carolina,</w:t>
      </w:r>
      <w:r>
        <w:rPr>
          <w:spacing w:val="-3"/>
        </w:rPr>
        <w:t> </w:t>
      </w:r>
      <w:r>
        <w:rPr/>
        <w:t>Chapel</w:t>
      </w:r>
      <w:r>
        <w:rPr>
          <w:spacing w:val="-3"/>
        </w:rPr>
        <w:t> </w:t>
      </w:r>
      <w:r>
        <w:rPr/>
        <w:t>Hill,</w:t>
      </w:r>
      <w:r>
        <w:rPr>
          <w:spacing w:val="-3"/>
        </w:rPr>
        <w:t> </w:t>
      </w:r>
      <w:r>
        <w:rPr/>
        <w:t>Summer</w:t>
      </w:r>
      <w:r>
        <w:rPr>
          <w:spacing w:val="-3"/>
        </w:rPr>
        <w:t> </w:t>
      </w:r>
      <w:r>
        <w:rPr/>
        <w:t>2009 Dissertation Intern, Research Division, Federal Reserve Bank of St. Louis, Fall 2008</w:t>
      </w:r>
    </w:p>
    <w:p>
      <w:pPr>
        <w:pStyle w:val="BodyText"/>
        <w:spacing w:line="252" w:lineRule="exact"/>
        <w:ind w:left="643"/>
      </w:pPr>
      <w:r>
        <w:rPr/>
        <w:t>CSWEP</w:t>
      </w:r>
      <w:r>
        <w:rPr>
          <w:spacing w:val="-8"/>
        </w:rPr>
        <w:t> </w:t>
      </w:r>
      <w:r>
        <w:rPr/>
        <w:t>Summer</w:t>
      </w:r>
      <w:r>
        <w:rPr>
          <w:spacing w:val="-4"/>
        </w:rPr>
        <w:t> </w:t>
      </w:r>
      <w:r>
        <w:rPr/>
        <w:t>Economics</w:t>
      </w:r>
      <w:r>
        <w:rPr>
          <w:spacing w:val="-4"/>
        </w:rPr>
        <w:t> </w:t>
      </w:r>
      <w:r>
        <w:rPr/>
        <w:t>Fellow,</w:t>
      </w:r>
      <w:r>
        <w:rPr>
          <w:spacing w:val="-5"/>
        </w:rPr>
        <w:t> </w:t>
      </w:r>
      <w:r>
        <w:rPr/>
        <w:t>Research</w:t>
      </w:r>
      <w:r>
        <w:rPr>
          <w:spacing w:val="-4"/>
        </w:rPr>
        <w:t> </w:t>
      </w:r>
      <w:r>
        <w:rPr/>
        <w:t>Division,</w:t>
      </w:r>
      <w:r>
        <w:rPr>
          <w:spacing w:val="-5"/>
        </w:rPr>
        <w:t> </w:t>
      </w:r>
      <w:r>
        <w:rPr/>
        <w:t>Federal</w:t>
      </w:r>
      <w:r>
        <w:rPr>
          <w:spacing w:val="-4"/>
        </w:rPr>
        <w:t> </w:t>
      </w:r>
      <w:r>
        <w:rPr/>
        <w:t>Reserve</w:t>
      </w:r>
      <w:r>
        <w:rPr>
          <w:spacing w:val="-5"/>
        </w:rPr>
        <w:t> </w:t>
      </w:r>
      <w:r>
        <w:rPr/>
        <w:t>Bank</w:t>
      </w:r>
      <w:r>
        <w:rPr>
          <w:spacing w:val="-5"/>
        </w:rPr>
        <w:t> </w:t>
      </w:r>
      <w:r>
        <w:rPr/>
        <w:t>of</w:t>
      </w:r>
      <w:r>
        <w:rPr>
          <w:spacing w:val="-4"/>
        </w:rPr>
        <w:t> </w:t>
      </w:r>
      <w:r>
        <w:rPr/>
        <w:t>Atlanta,</w:t>
      </w:r>
      <w:r>
        <w:rPr>
          <w:spacing w:val="-5"/>
        </w:rPr>
        <w:t> </w:t>
      </w:r>
      <w:r>
        <w:rPr/>
        <w:t>Summer</w:t>
      </w:r>
      <w:r>
        <w:rPr>
          <w:spacing w:val="-3"/>
        </w:rPr>
        <w:t> </w:t>
      </w:r>
      <w:r>
        <w:rPr>
          <w:spacing w:val="-4"/>
        </w:rPr>
        <w:t>2008</w:t>
      </w:r>
    </w:p>
    <w:p>
      <w:pPr>
        <w:pStyle w:val="BodyText"/>
      </w:pPr>
    </w:p>
    <w:p>
      <w:pPr>
        <w:pStyle w:val="Heading1"/>
      </w:pPr>
      <w:r>
        <w:rPr>
          <w:color w:val="333399"/>
        </w:rPr>
        <w:t>E</w:t>
      </w:r>
      <w:r>
        <w:rPr>
          <w:color w:val="333399"/>
          <w:spacing w:val="-1"/>
        </w:rPr>
        <w:t> </w:t>
      </w:r>
      <w:r>
        <w:rPr>
          <w:color w:val="333399"/>
        </w:rPr>
        <w:t>D</w:t>
      </w:r>
      <w:r>
        <w:rPr>
          <w:color w:val="333399"/>
          <w:spacing w:val="-1"/>
        </w:rPr>
        <w:t> </w:t>
      </w:r>
      <w:r>
        <w:rPr>
          <w:color w:val="333399"/>
        </w:rPr>
        <w:t>U</w:t>
      </w:r>
      <w:r>
        <w:rPr>
          <w:color w:val="333399"/>
          <w:spacing w:val="-1"/>
        </w:rPr>
        <w:t> </w:t>
      </w:r>
      <w:r>
        <w:rPr>
          <w:color w:val="333399"/>
        </w:rPr>
        <w:t>C</w:t>
      </w:r>
      <w:r>
        <w:rPr>
          <w:color w:val="333399"/>
          <w:spacing w:val="-1"/>
        </w:rPr>
        <w:t> </w:t>
      </w:r>
      <w:r>
        <w:rPr>
          <w:color w:val="333399"/>
        </w:rPr>
        <w:t>A</w:t>
      </w:r>
      <w:r>
        <w:rPr>
          <w:color w:val="333399"/>
          <w:spacing w:val="-1"/>
        </w:rPr>
        <w:t> </w:t>
      </w:r>
      <w:r>
        <w:rPr>
          <w:color w:val="333399"/>
        </w:rPr>
        <w:t>T</w:t>
      </w:r>
      <w:r>
        <w:rPr>
          <w:color w:val="333399"/>
          <w:spacing w:val="-1"/>
        </w:rPr>
        <w:t> </w:t>
      </w:r>
      <w:r>
        <w:rPr>
          <w:color w:val="333399"/>
        </w:rPr>
        <w:t>I O</w:t>
      </w:r>
      <w:r>
        <w:rPr>
          <w:color w:val="333399"/>
          <w:spacing w:val="1"/>
        </w:rPr>
        <w:t> </w:t>
      </w:r>
      <w:r>
        <w:rPr>
          <w:color w:val="333399"/>
          <w:spacing w:val="-10"/>
        </w:rPr>
        <w:t>N</w:t>
      </w:r>
    </w:p>
    <w:p>
      <w:pPr>
        <w:pStyle w:val="BodyText"/>
        <w:rPr>
          <w:b/>
        </w:rPr>
      </w:pPr>
    </w:p>
    <w:p>
      <w:pPr>
        <w:pStyle w:val="BodyText"/>
        <w:spacing w:before="1"/>
        <w:ind w:left="360" w:right="2266"/>
      </w:pPr>
      <w:r>
        <w:rPr/>
        <w:t>Ph.D.,</w:t>
      </w:r>
      <w:r>
        <w:rPr>
          <w:spacing w:val="-5"/>
        </w:rPr>
        <w:t> </w:t>
      </w:r>
      <w:r>
        <w:rPr/>
        <w:t>Economics,</w:t>
      </w:r>
      <w:r>
        <w:rPr>
          <w:spacing w:val="-5"/>
        </w:rPr>
        <w:t> </w:t>
      </w:r>
      <w:r>
        <w:rPr/>
        <w:t>University</w:t>
      </w:r>
      <w:r>
        <w:rPr>
          <w:spacing w:val="-5"/>
        </w:rPr>
        <w:t> </w:t>
      </w:r>
      <w:r>
        <w:rPr/>
        <w:t>of</w:t>
      </w:r>
      <w:r>
        <w:rPr>
          <w:spacing w:val="-5"/>
        </w:rPr>
        <w:t> </w:t>
      </w:r>
      <w:r>
        <w:rPr/>
        <w:t>North</w:t>
      </w:r>
      <w:r>
        <w:rPr>
          <w:spacing w:val="-5"/>
        </w:rPr>
        <w:t> </w:t>
      </w:r>
      <w:r>
        <w:rPr/>
        <w:t>Carolina,</w:t>
      </w:r>
      <w:r>
        <w:rPr>
          <w:spacing w:val="-5"/>
        </w:rPr>
        <w:t> </w:t>
      </w:r>
      <w:r>
        <w:rPr/>
        <w:t>Chapel</w:t>
      </w:r>
      <w:r>
        <w:rPr>
          <w:spacing w:val="-4"/>
        </w:rPr>
        <w:t> </w:t>
      </w:r>
      <w:r>
        <w:rPr/>
        <w:t>Hill,</w:t>
      </w:r>
      <w:r>
        <w:rPr>
          <w:spacing w:val="-5"/>
        </w:rPr>
        <w:t> </w:t>
      </w:r>
      <w:r>
        <w:rPr/>
        <w:t>North</w:t>
      </w:r>
      <w:r>
        <w:rPr>
          <w:spacing w:val="-5"/>
        </w:rPr>
        <w:t> </w:t>
      </w:r>
      <w:r>
        <w:rPr/>
        <w:t>Carolina,</w:t>
      </w:r>
      <w:r>
        <w:rPr>
          <w:spacing w:val="-5"/>
        </w:rPr>
        <w:t> </w:t>
      </w:r>
      <w:r>
        <w:rPr/>
        <w:t>2010 M.A., Economics, Ohio University, Athens, Ohio, 2004</w:t>
      </w:r>
    </w:p>
    <w:p>
      <w:pPr>
        <w:pStyle w:val="BodyText"/>
        <w:ind w:left="360"/>
      </w:pPr>
      <w:r>
        <w:rPr/>
        <w:t>B.A.,</w:t>
      </w:r>
      <w:r>
        <w:rPr>
          <w:spacing w:val="31"/>
        </w:rPr>
        <w:t> </w:t>
      </w:r>
      <w:r>
        <w:rPr/>
        <w:t>Economics</w:t>
      </w:r>
      <w:r>
        <w:rPr>
          <w:spacing w:val="-4"/>
        </w:rPr>
        <w:t> </w:t>
      </w:r>
      <w:r>
        <w:rPr/>
        <w:t>and</w:t>
      </w:r>
      <w:r>
        <w:rPr>
          <w:spacing w:val="-5"/>
        </w:rPr>
        <w:t> </w:t>
      </w:r>
      <w:r>
        <w:rPr/>
        <w:t>Business</w:t>
      </w:r>
      <w:r>
        <w:rPr>
          <w:spacing w:val="-6"/>
        </w:rPr>
        <w:t> </w:t>
      </w:r>
      <w:r>
        <w:rPr/>
        <w:t>Information</w:t>
      </w:r>
      <w:r>
        <w:rPr>
          <w:spacing w:val="-7"/>
        </w:rPr>
        <w:t> </w:t>
      </w:r>
      <w:r>
        <w:rPr/>
        <w:t>Systems,</w:t>
      </w:r>
      <w:r>
        <w:rPr>
          <w:spacing w:val="-4"/>
        </w:rPr>
        <w:t> </w:t>
      </w:r>
      <w:r>
        <w:rPr/>
        <w:t>Goshen</w:t>
      </w:r>
      <w:r>
        <w:rPr>
          <w:spacing w:val="-7"/>
        </w:rPr>
        <w:t> </w:t>
      </w:r>
      <w:r>
        <w:rPr/>
        <w:t>College,</w:t>
      </w:r>
      <w:r>
        <w:rPr>
          <w:spacing w:val="-4"/>
        </w:rPr>
        <w:t> </w:t>
      </w:r>
      <w:r>
        <w:rPr/>
        <w:t>Goshen,</w:t>
      </w:r>
      <w:r>
        <w:rPr>
          <w:spacing w:val="-4"/>
        </w:rPr>
        <w:t> </w:t>
      </w:r>
      <w:r>
        <w:rPr/>
        <w:t>Indiana,</w:t>
      </w:r>
      <w:r>
        <w:rPr>
          <w:spacing w:val="-7"/>
        </w:rPr>
        <w:t> </w:t>
      </w:r>
      <w:r>
        <w:rPr>
          <w:spacing w:val="-4"/>
        </w:rPr>
        <w:t>2001</w:t>
      </w:r>
    </w:p>
    <w:p>
      <w:pPr>
        <w:pStyle w:val="BodyText"/>
      </w:pPr>
    </w:p>
    <w:p>
      <w:pPr>
        <w:pStyle w:val="Heading1"/>
      </w:pPr>
      <w:r>
        <w:rPr>
          <w:color w:val="333399"/>
        </w:rPr>
        <w:t>A</w:t>
      </w:r>
      <w:r>
        <w:rPr>
          <w:color w:val="333399"/>
          <w:spacing w:val="-1"/>
        </w:rPr>
        <w:t> </w:t>
      </w:r>
      <w:r>
        <w:rPr>
          <w:color w:val="333399"/>
        </w:rPr>
        <w:t>C</w:t>
      </w:r>
      <w:r>
        <w:rPr>
          <w:color w:val="333399"/>
          <w:spacing w:val="-1"/>
        </w:rPr>
        <w:t> </w:t>
      </w:r>
      <w:r>
        <w:rPr>
          <w:color w:val="333399"/>
        </w:rPr>
        <w:t>A</w:t>
      </w:r>
      <w:r>
        <w:rPr>
          <w:color w:val="333399"/>
          <w:spacing w:val="-1"/>
        </w:rPr>
        <w:t> </w:t>
      </w:r>
      <w:r>
        <w:rPr>
          <w:color w:val="333399"/>
        </w:rPr>
        <w:t>D</w:t>
      </w:r>
      <w:r>
        <w:rPr>
          <w:color w:val="333399"/>
          <w:spacing w:val="-1"/>
        </w:rPr>
        <w:t> </w:t>
      </w:r>
      <w:r>
        <w:rPr>
          <w:color w:val="333399"/>
        </w:rPr>
        <w:t>E</w:t>
      </w:r>
      <w:r>
        <w:rPr>
          <w:color w:val="333399"/>
          <w:spacing w:val="-1"/>
        </w:rPr>
        <w:t> </w:t>
      </w:r>
      <w:r>
        <w:rPr>
          <w:color w:val="333399"/>
        </w:rPr>
        <w:t>M I C</w:t>
      </w:r>
      <w:r>
        <w:rPr>
          <w:color w:val="333399"/>
          <w:spacing w:val="27"/>
        </w:rPr>
        <w:t>  </w:t>
      </w:r>
      <w:r>
        <w:rPr>
          <w:color w:val="333399"/>
        </w:rPr>
        <w:t>P</w:t>
      </w:r>
      <w:r>
        <w:rPr>
          <w:color w:val="333399"/>
          <w:spacing w:val="1"/>
        </w:rPr>
        <w:t> </w:t>
      </w:r>
      <w:r>
        <w:rPr>
          <w:color w:val="333399"/>
        </w:rPr>
        <w:t>U</w:t>
      </w:r>
      <w:r>
        <w:rPr>
          <w:color w:val="333399"/>
          <w:spacing w:val="-2"/>
        </w:rPr>
        <w:t> </w:t>
      </w:r>
      <w:r>
        <w:rPr>
          <w:color w:val="333399"/>
        </w:rPr>
        <w:t>B</w:t>
      </w:r>
      <w:r>
        <w:rPr>
          <w:color w:val="333399"/>
          <w:spacing w:val="-1"/>
        </w:rPr>
        <w:t> </w:t>
      </w:r>
      <w:r>
        <w:rPr>
          <w:color w:val="333399"/>
        </w:rPr>
        <w:t>L</w:t>
      </w:r>
      <w:r>
        <w:rPr>
          <w:color w:val="333399"/>
          <w:spacing w:val="-1"/>
        </w:rPr>
        <w:t> </w:t>
      </w:r>
      <w:r>
        <w:rPr>
          <w:color w:val="333399"/>
        </w:rPr>
        <w:t>I C A</w:t>
      </w:r>
      <w:r>
        <w:rPr>
          <w:color w:val="333399"/>
          <w:spacing w:val="-2"/>
        </w:rPr>
        <w:t> </w:t>
      </w:r>
      <w:r>
        <w:rPr>
          <w:color w:val="333399"/>
        </w:rPr>
        <w:t>T</w:t>
      </w:r>
      <w:r>
        <w:rPr>
          <w:color w:val="333399"/>
          <w:spacing w:val="-1"/>
        </w:rPr>
        <w:t> </w:t>
      </w:r>
      <w:r>
        <w:rPr>
          <w:color w:val="333399"/>
        </w:rPr>
        <w:t>I O</w:t>
      </w:r>
      <w:r>
        <w:rPr>
          <w:color w:val="333399"/>
          <w:spacing w:val="1"/>
        </w:rPr>
        <w:t> </w:t>
      </w:r>
      <w:r>
        <w:rPr>
          <w:color w:val="333399"/>
        </w:rPr>
        <w:t>N</w:t>
      </w:r>
      <w:r>
        <w:rPr>
          <w:color w:val="333399"/>
          <w:spacing w:val="-1"/>
        </w:rPr>
        <w:t> </w:t>
      </w:r>
      <w:r>
        <w:rPr>
          <w:color w:val="333399"/>
          <w:spacing w:val="-10"/>
        </w:rPr>
        <w:t>S</w:t>
      </w:r>
    </w:p>
    <w:p>
      <w:pPr>
        <w:pStyle w:val="BodyText"/>
        <w:spacing w:before="1"/>
        <w:rPr>
          <w:b/>
        </w:rPr>
      </w:pPr>
    </w:p>
    <w:p>
      <w:pPr>
        <w:pStyle w:val="ListParagraph"/>
        <w:numPr>
          <w:ilvl w:val="0"/>
          <w:numId w:val="1"/>
        </w:numPr>
        <w:tabs>
          <w:tab w:pos="787" w:val="left" w:leader="none"/>
          <w:tab w:pos="811" w:val="left" w:leader="none"/>
        </w:tabs>
        <w:spacing w:line="240" w:lineRule="auto" w:before="0" w:after="0"/>
        <w:ind w:left="811" w:right="186" w:hanging="452"/>
        <w:jc w:val="left"/>
        <w:rPr>
          <w:sz w:val="22"/>
        </w:rPr>
      </w:pPr>
      <w:r>
        <w:rPr>
          <w:sz w:val="22"/>
        </w:rPr>
        <w:t>“</w:t>
      </w:r>
      <w:hyperlink r:id="rId10">
        <w:r>
          <w:rPr>
            <w:color w:val="001F5F"/>
            <w:sz w:val="22"/>
            <w:u w:val="single" w:color="001F5F"/>
          </w:rPr>
          <w:t>Survey-based</w:t>
        </w:r>
        <w:r>
          <w:rPr>
            <w:color w:val="001F5F"/>
            <w:spacing w:val="-5"/>
            <w:sz w:val="22"/>
            <w:u w:val="single" w:color="001F5F"/>
          </w:rPr>
          <w:t> </w:t>
        </w:r>
        <w:r>
          <w:rPr>
            <w:color w:val="001F5F"/>
            <w:sz w:val="22"/>
            <w:u w:val="single" w:color="001F5F"/>
          </w:rPr>
          <w:t>Monetary</w:t>
        </w:r>
        <w:r>
          <w:rPr>
            <w:color w:val="001F5F"/>
            <w:spacing w:val="-3"/>
            <w:sz w:val="22"/>
            <w:u w:val="single" w:color="001F5F"/>
          </w:rPr>
          <w:t> </w:t>
        </w:r>
        <w:r>
          <w:rPr>
            <w:color w:val="001F5F"/>
            <w:sz w:val="22"/>
            <w:u w:val="single" w:color="001F5F"/>
          </w:rPr>
          <w:t>Policy</w:t>
        </w:r>
        <w:r>
          <w:rPr>
            <w:color w:val="001F5F"/>
            <w:spacing w:val="-3"/>
            <w:sz w:val="22"/>
            <w:u w:val="single" w:color="001F5F"/>
          </w:rPr>
          <w:t> </w:t>
        </w:r>
        <w:r>
          <w:rPr>
            <w:color w:val="001F5F"/>
            <w:sz w:val="22"/>
            <w:u w:val="single" w:color="001F5F"/>
          </w:rPr>
          <w:t>Uncertainty</w:t>
        </w:r>
        <w:r>
          <w:rPr>
            <w:color w:val="001F5F"/>
            <w:spacing w:val="-3"/>
            <w:sz w:val="22"/>
            <w:u w:val="single" w:color="001F5F"/>
          </w:rPr>
          <w:t> </w:t>
        </w:r>
        <w:r>
          <w:rPr>
            <w:color w:val="001F5F"/>
            <w:sz w:val="22"/>
            <w:u w:val="single" w:color="001F5F"/>
          </w:rPr>
          <w:t>and</w:t>
        </w:r>
        <w:r>
          <w:rPr>
            <w:color w:val="001F5F"/>
            <w:spacing w:val="-3"/>
            <w:sz w:val="22"/>
            <w:u w:val="single" w:color="001F5F"/>
          </w:rPr>
          <w:t> </w:t>
        </w:r>
        <w:r>
          <w:rPr>
            <w:color w:val="001F5F"/>
            <w:sz w:val="22"/>
            <w:u w:val="single" w:color="001F5F"/>
          </w:rPr>
          <w:t>its</w:t>
        </w:r>
        <w:r>
          <w:rPr>
            <w:color w:val="001F5F"/>
            <w:spacing w:val="-3"/>
            <w:sz w:val="22"/>
            <w:u w:val="single" w:color="001F5F"/>
          </w:rPr>
          <w:t> </w:t>
        </w:r>
        <w:r>
          <w:rPr>
            <w:color w:val="001F5F"/>
            <w:sz w:val="22"/>
            <w:u w:val="single" w:color="001F5F"/>
          </w:rPr>
          <w:t>Asymmetric</w:t>
        </w:r>
        <w:r>
          <w:rPr>
            <w:color w:val="001F5F"/>
            <w:spacing w:val="-3"/>
            <w:sz w:val="22"/>
            <w:u w:val="single" w:color="001F5F"/>
          </w:rPr>
          <w:t> </w:t>
        </w:r>
        <w:r>
          <w:rPr>
            <w:color w:val="001F5F"/>
            <w:sz w:val="22"/>
            <w:u w:val="single" w:color="001F5F"/>
          </w:rPr>
          <w:t>Effects</w:t>
        </w:r>
      </w:hyperlink>
      <w:r>
        <w:rPr>
          <w:sz w:val="22"/>
        </w:rPr>
        <w:t>”</w:t>
      </w:r>
      <w:r>
        <w:rPr>
          <w:spacing w:val="-3"/>
          <w:sz w:val="22"/>
        </w:rPr>
        <w:t> </w:t>
      </w:r>
      <w:r>
        <w:rPr>
          <w:sz w:val="22"/>
        </w:rPr>
        <w:t>(with</w:t>
      </w:r>
      <w:r>
        <w:rPr>
          <w:spacing w:val="-3"/>
          <w:sz w:val="22"/>
        </w:rPr>
        <w:t> </w:t>
      </w:r>
      <w:r>
        <w:rPr>
          <w:sz w:val="22"/>
        </w:rPr>
        <w:t>Tatjana</w:t>
      </w:r>
      <w:r>
        <w:rPr>
          <w:spacing w:val="-3"/>
          <w:sz w:val="22"/>
        </w:rPr>
        <w:t> </w:t>
      </w:r>
      <w:r>
        <w:rPr>
          <w:sz w:val="22"/>
        </w:rPr>
        <w:t>Dahlhaus),</w:t>
      </w:r>
      <w:r>
        <w:rPr>
          <w:spacing w:val="-3"/>
          <w:sz w:val="22"/>
        </w:rPr>
        <w:t> </w:t>
      </w:r>
      <w:r>
        <w:rPr>
          <w:i/>
          <w:sz w:val="22"/>
        </w:rPr>
        <w:t>Journal of Money, Credit and Banking</w:t>
      </w:r>
      <w:r>
        <w:rPr>
          <w:sz w:val="22"/>
        </w:rPr>
        <w:t>, accepted.</w:t>
      </w:r>
    </w:p>
    <w:p>
      <w:pPr>
        <w:pStyle w:val="BodyText"/>
      </w:pPr>
    </w:p>
    <w:p>
      <w:pPr>
        <w:pStyle w:val="ListParagraph"/>
        <w:numPr>
          <w:ilvl w:val="0"/>
          <w:numId w:val="1"/>
        </w:numPr>
        <w:tabs>
          <w:tab w:pos="787" w:val="left" w:leader="none"/>
          <w:tab w:pos="811" w:val="left" w:leader="none"/>
        </w:tabs>
        <w:spacing w:line="240" w:lineRule="auto" w:before="0" w:after="0"/>
        <w:ind w:left="811" w:right="213" w:hanging="452"/>
        <w:jc w:val="left"/>
        <w:rPr>
          <w:sz w:val="22"/>
        </w:rPr>
      </w:pPr>
      <w:r>
        <w:rPr>
          <w:sz w:val="22"/>
        </w:rPr>
        <w:t>“</w:t>
      </w:r>
      <w:hyperlink r:id="rId11">
        <w:r>
          <w:rPr>
            <w:color w:val="001F5F"/>
            <w:sz w:val="22"/>
            <w:u w:val="single" w:color="001F5F"/>
          </w:rPr>
          <w:t>From</w:t>
        </w:r>
        <w:r>
          <w:rPr>
            <w:color w:val="001F5F"/>
            <w:spacing w:val="-3"/>
            <w:sz w:val="22"/>
            <w:u w:val="single" w:color="001F5F"/>
          </w:rPr>
          <w:t> </w:t>
        </w:r>
        <w:r>
          <w:rPr>
            <w:color w:val="001F5F"/>
            <w:sz w:val="22"/>
            <w:u w:val="single" w:color="001F5F"/>
          </w:rPr>
          <w:t>Fixed-Event</w:t>
        </w:r>
        <w:r>
          <w:rPr>
            <w:color w:val="001F5F"/>
            <w:spacing w:val="-3"/>
            <w:sz w:val="22"/>
            <w:u w:val="single" w:color="001F5F"/>
          </w:rPr>
          <w:t> </w:t>
        </w:r>
        <w:r>
          <w:rPr>
            <w:color w:val="001F5F"/>
            <w:sz w:val="22"/>
            <w:u w:val="single" w:color="001F5F"/>
          </w:rPr>
          <w:t>to</w:t>
        </w:r>
        <w:r>
          <w:rPr>
            <w:color w:val="001F5F"/>
            <w:spacing w:val="-4"/>
            <w:sz w:val="22"/>
            <w:u w:val="single" w:color="001F5F"/>
          </w:rPr>
          <w:t> </w:t>
        </w:r>
        <w:r>
          <w:rPr>
            <w:color w:val="001F5F"/>
            <w:sz w:val="22"/>
            <w:u w:val="single" w:color="001F5F"/>
          </w:rPr>
          <w:t>Fixed-Horizon</w:t>
        </w:r>
        <w:r>
          <w:rPr>
            <w:color w:val="001F5F"/>
            <w:spacing w:val="-4"/>
            <w:sz w:val="22"/>
            <w:u w:val="single" w:color="001F5F"/>
          </w:rPr>
          <w:t> </w:t>
        </w:r>
        <w:r>
          <w:rPr>
            <w:color w:val="001F5F"/>
            <w:sz w:val="22"/>
            <w:u w:val="single" w:color="001F5F"/>
          </w:rPr>
          <w:t>Density</w:t>
        </w:r>
        <w:r>
          <w:rPr>
            <w:color w:val="001F5F"/>
            <w:spacing w:val="-4"/>
            <w:sz w:val="22"/>
            <w:u w:val="single" w:color="001F5F"/>
          </w:rPr>
          <w:t> </w:t>
        </w:r>
        <w:r>
          <w:rPr>
            <w:color w:val="001F5F"/>
            <w:sz w:val="22"/>
            <w:u w:val="single" w:color="001F5F"/>
          </w:rPr>
          <w:t>Forecasts:</w:t>
        </w:r>
        <w:r>
          <w:rPr>
            <w:color w:val="001F5F"/>
            <w:spacing w:val="-3"/>
            <w:sz w:val="22"/>
            <w:u w:val="single" w:color="001F5F"/>
          </w:rPr>
          <w:t> </w:t>
        </w:r>
        <w:r>
          <w:rPr>
            <w:color w:val="001F5F"/>
            <w:sz w:val="22"/>
            <w:u w:val="single" w:color="001F5F"/>
          </w:rPr>
          <w:t>Obtaining</w:t>
        </w:r>
        <w:r>
          <w:rPr>
            <w:color w:val="001F5F"/>
            <w:spacing w:val="-7"/>
            <w:sz w:val="22"/>
            <w:u w:val="single" w:color="001F5F"/>
          </w:rPr>
          <w:t> </w:t>
        </w:r>
        <w:r>
          <w:rPr>
            <w:color w:val="001F5F"/>
            <w:sz w:val="22"/>
            <w:u w:val="single" w:color="001F5F"/>
          </w:rPr>
          <w:t>Measures</w:t>
        </w:r>
        <w:r>
          <w:rPr>
            <w:color w:val="001F5F"/>
            <w:spacing w:val="-4"/>
            <w:sz w:val="22"/>
            <w:u w:val="single" w:color="001F5F"/>
          </w:rPr>
          <w:t> </w:t>
        </w:r>
        <w:r>
          <w:rPr>
            <w:color w:val="001F5F"/>
            <w:sz w:val="22"/>
            <w:u w:val="single" w:color="001F5F"/>
          </w:rPr>
          <w:t>of</w:t>
        </w:r>
        <w:r>
          <w:rPr>
            <w:color w:val="001F5F"/>
            <w:spacing w:val="-6"/>
            <w:sz w:val="22"/>
            <w:u w:val="single" w:color="001F5F"/>
          </w:rPr>
          <w:t> </w:t>
        </w:r>
        <w:r>
          <w:rPr>
            <w:color w:val="001F5F"/>
            <w:sz w:val="22"/>
            <w:u w:val="single" w:color="001F5F"/>
          </w:rPr>
          <w:t>Multi-horizon</w:t>
        </w:r>
        <w:r>
          <w:rPr>
            <w:color w:val="001F5F"/>
            <w:spacing w:val="-4"/>
            <w:sz w:val="22"/>
            <w:u w:val="single" w:color="001F5F"/>
          </w:rPr>
          <w:t> </w:t>
        </w:r>
        <w:r>
          <w:rPr>
            <w:color w:val="001F5F"/>
            <w:sz w:val="22"/>
            <w:u w:val="single" w:color="001F5F"/>
          </w:rPr>
          <w:t>Uncertainty</w:t>
        </w:r>
      </w:hyperlink>
      <w:r>
        <w:rPr>
          <w:color w:val="001F5F"/>
          <w:sz w:val="22"/>
        </w:rPr>
        <w:t> </w:t>
      </w:r>
      <w:hyperlink r:id="rId11">
        <w:r>
          <w:rPr>
            <w:color w:val="001F5F"/>
            <w:sz w:val="22"/>
            <w:u w:val="single" w:color="001F5F"/>
          </w:rPr>
          <w:t>from Survey Density Forecasts</w:t>
        </w:r>
      </w:hyperlink>
      <w:r>
        <w:rPr>
          <w:sz w:val="22"/>
        </w:rPr>
        <w:t>” (with Gergely Gánics and Barbara Rossi), </w:t>
      </w:r>
      <w:r>
        <w:rPr>
          <w:i/>
          <w:sz w:val="22"/>
        </w:rPr>
        <w:t>Journal of Money, Credit and Banking </w:t>
      </w:r>
      <w:r>
        <w:rPr>
          <w:sz w:val="22"/>
        </w:rPr>
        <w:t>56(7), 2024, 1675-1704.</w:t>
      </w:r>
    </w:p>
    <w:p>
      <w:pPr>
        <w:pStyle w:val="ListParagraph"/>
        <w:numPr>
          <w:ilvl w:val="0"/>
          <w:numId w:val="1"/>
        </w:numPr>
        <w:tabs>
          <w:tab w:pos="787" w:val="left" w:leader="none"/>
        </w:tabs>
        <w:spacing w:line="240" w:lineRule="auto" w:before="251" w:after="0"/>
        <w:ind w:left="787" w:right="0" w:hanging="427"/>
        <w:jc w:val="left"/>
        <w:rPr>
          <w:sz w:val="22"/>
        </w:rPr>
      </w:pPr>
      <w:r>
        <w:rPr>
          <w:sz w:val="22"/>
        </w:rPr>
        <w:t>“</w:t>
      </w:r>
      <w:hyperlink r:id="rId12">
        <w:r>
          <w:rPr>
            <w:color w:val="001F5F"/>
            <w:sz w:val="22"/>
            <w:u w:val="single" w:color="001F5F"/>
          </w:rPr>
          <w:t>Evaluating</w:t>
        </w:r>
        <w:r>
          <w:rPr>
            <w:color w:val="001F5F"/>
            <w:spacing w:val="-7"/>
            <w:sz w:val="22"/>
            <w:u w:val="single" w:color="001F5F"/>
          </w:rPr>
          <w:t> </w:t>
        </w:r>
        <w:r>
          <w:rPr>
            <w:color w:val="001F5F"/>
            <w:sz w:val="22"/>
            <w:u w:val="single" w:color="001F5F"/>
          </w:rPr>
          <w:t>Forecast</w:t>
        </w:r>
        <w:r>
          <w:rPr>
            <w:color w:val="001F5F"/>
            <w:spacing w:val="-3"/>
            <w:sz w:val="22"/>
            <w:u w:val="single" w:color="001F5F"/>
          </w:rPr>
          <w:t> </w:t>
        </w:r>
        <w:r>
          <w:rPr>
            <w:color w:val="001F5F"/>
            <w:sz w:val="22"/>
            <w:u w:val="single" w:color="001F5F"/>
          </w:rPr>
          <w:t>Performance</w:t>
        </w:r>
        <w:r>
          <w:rPr>
            <w:color w:val="001F5F"/>
            <w:spacing w:val="-5"/>
            <w:sz w:val="22"/>
            <w:u w:val="single" w:color="001F5F"/>
          </w:rPr>
          <w:t> </w:t>
        </w:r>
        <w:r>
          <w:rPr>
            <w:color w:val="001F5F"/>
            <w:sz w:val="22"/>
            <w:u w:val="single" w:color="001F5F"/>
          </w:rPr>
          <w:t>with</w:t>
        </w:r>
        <w:r>
          <w:rPr>
            <w:color w:val="001F5F"/>
            <w:spacing w:val="-4"/>
            <w:sz w:val="22"/>
            <w:u w:val="single" w:color="001F5F"/>
          </w:rPr>
          <w:t> </w:t>
        </w:r>
        <w:r>
          <w:rPr>
            <w:color w:val="001F5F"/>
            <w:sz w:val="22"/>
            <w:u w:val="single" w:color="001F5F"/>
          </w:rPr>
          <w:t>State</w:t>
        </w:r>
        <w:r>
          <w:rPr>
            <w:color w:val="001F5F"/>
            <w:spacing w:val="-5"/>
            <w:sz w:val="22"/>
            <w:u w:val="single" w:color="001F5F"/>
          </w:rPr>
          <w:t> </w:t>
        </w:r>
        <w:r>
          <w:rPr>
            <w:color w:val="001F5F"/>
            <w:sz w:val="22"/>
            <w:u w:val="single" w:color="001F5F"/>
          </w:rPr>
          <w:t>Dependence</w:t>
        </w:r>
      </w:hyperlink>
      <w:r>
        <w:rPr>
          <w:sz w:val="22"/>
        </w:rPr>
        <w:t>”</w:t>
      </w:r>
      <w:r>
        <w:rPr>
          <w:spacing w:val="-6"/>
          <w:sz w:val="22"/>
        </w:rPr>
        <w:t> </w:t>
      </w:r>
      <w:r>
        <w:rPr>
          <w:sz w:val="22"/>
        </w:rPr>
        <w:t>(with</w:t>
      </w:r>
      <w:r>
        <w:rPr>
          <w:spacing w:val="-5"/>
          <w:sz w:val="22"/>
        </w:rPr>
        <w:t> </w:t>
      </w:r>
      <w:r>
        <w:rPr>
          <w:sz w:val="22"/>
        </w:rPr>
        <w:t>Florens</w:t>
      </w:r>
      <w:r>
        <w:rPr>
          <w:spacing w:val="-4"/>
          <w:sz w:val="22"/>
        </w:rPr>
        <w:t> </w:t>
      </w:r>
      <w:r>
        <w:rPr>
          <w:sz w:val="22"/>
        </w:rPr>
        <w:t>Odendahl</w:t>
      </w:r>
      <w:r>
        <w:rPr>
          <w:spacing w:val="-4"/>
          <w:sz w:val="22"/>
        </w:rPr>
        <w:t> </w:t>
      </w:r>
      <w:r>
        <w:rPr>
          <w:sz w:val="22"/>
        </w:rPr>
        <w:t>and</w:t>
      </w:r>
      <w:r>
        <w:rPr>
          <w:spacing w:val="-4"/>
          <w:sz w:val="22"/>
        </w:rPr>
        <w:t> </w:t>
      </w:r>
      <w:r>
        <w:rPr>
          <w:sz w:val="22"/>
        </w:rPr>
        <w:t>Barbara</w:t>
      </w:r>
      <w:r>
        <w:rPr>
          <w:spacing w:val="-4"/>
          <w:sz w:val="22"/>
        </w:rPr>
        <w:t> </w:t>
      </w:r>
      <w:r>
        <w:rPr>
          <w:spacing w:val="-2"/>
          <w:sz w:val="22"/>
        </w:rPr>
        <w:t>Rossi),</w:t>
      </w:r>
    </w:p>
    <w:p>
      <w:pPr>
        <w:spacing w:before="2"/>
        <w:ind w:left="811" w:right="0" w:firstLine="0"/>
        <w:jc w:val="left"/>
        <w:rPr>
          <w:sz w:val="22"/>
        </w:rPr>
      </w:pPr>
      <w:r>
        <w:rPr>
          <w:i/>
          <w:sz w:val="22"/>
        </w:rPr>
        <w:t>Journal</w:t>
      </w:r>
      <w:r>
        <w:rPr>
          <w:i/>
          <w:spacing w:val="-5"/>
          <w:sz w:val="22"/>
        </w:rPr>
        <w:t> </w:t>
      </w:r>
      <w:r>
        <w:rPr>
          <w:i/>
          <w:sz w:val="22"/>
        </w:rPr>
        <w:t>of</w:t>
      </w:r>
      <w:r>
        <w:rPr>
          <w:i/>
          <w:spacing w:val="-4"/>
          <w:sz w:val="22"/>
        </w:rPr>
        <w:t> </w:t>
      </w:r>
      <w:r>
        <w:rPr>
          <w:i/>
          <w:sz w:val="22"/>
        </w:rPr>
        <w:t>Econometrics</w:t>
      </w:r>
      <w:r>
        <w:rPr>
          <w:i/>
          <w:spacing w:val="-4"/>
          <w:sz w:val="22"/>
        </w:rPr>
        <w:t> </w:t>
      </w:r>
      <w:r>
        <w:rPr>
          <w:sz w:val="22"/>
        </w:rPr>
        <w:t>237(2,</w:t>
      </w:r>
      <w:r>
        <w:rPr>
          <w:spacing w:val="-5"/>
          <w:sz w:val="22"/>
        </w:rPr>
        <w:t> </w:t>
      </w:r>
      <w:r>
        <w:rPr>
          <w:sz w:val="22"/>
        </w:rPr>
        <w:t>Part</w:t>
      </w:r>
      <w:r>
        <w:rPr>
          <w:spacing w:val="-4"/>
          <w:sz w:val="22"/>
        </w:rPr>
        <w:t> </w:t>
      </w:r>
      <w:r>
        <w:rPr>
          <w:sz w:val="22"/>
        </w:rPr>
        <w:t>C),</w:t>
      </w:r>
      <w:r>
        <w:rPr>
          <w:spacing w:val="-5"/>
          <w:sz w:val="22"/>
        </w:rPr>
        <w:t> </w:t>
      </w:r>
      <w:r>
        <w:rPr>
          <w:sz w:val="22"/>
        </w:rPr>
        <w:t>2023,</w:t>
      </w:r>
      <w:r>
        <w:rPr>
          <w:spacing w:val="-4"/>
          <w:sz w:val="22"/>
        </w:rPr>
        <w:t> </w:t>
      </w:r>
      <w:r>
        <w:rPr>
          <w:spacing w:val="-2"/>
          <w:sz w:val="22"/>
        </w:rPr>
        <w:t>105220.</w:t>
      </w:r>
    </w:p>
    <w:p>
      <w:pPr>
        <w:pStyle w:val="BodyText"/>
      </w:pPr>
    </w:p>
    <w:p>
      <w:pPr>
        <w:pStyle w:val="ListParagraph"/>
        <w:numPr>
          <w:ilvl w:val="0"/>
          <w:numId w:val="1"/>
        </w:numPr>
        <w:tabs>
          <w:tab w:pos="427" w:val="left" w:leader="none"/>
        </w:tabs>
        <w:spacing w:line="252" w:lineRule="exact" w:before="0" w:after="0"/>
        <w:ind w:left="427" w:right="274" w:hanging="427"/>
        <w:jc w:val="right"/>
        <w:rPr>
          <w:sz w:val="22"/>
        </w:rPr>
      </w:pPr>
      <w:r>
        <w:rPr>
          <w:sz w:val="22"/>
        </w:rPr>
        <w:t>“</w:t>
      </w:r>
      <w:hyperlink r:id="rId13">
        <w:r>
          <w:rPr>
            <w:color w:val="001F5F"/>
            <w:sz w:val="22"/>
            <w:u w:val="single" w:color="001F5F"/>
          </w:rPr>
          <w:t>Has</w:t>
        </w:r>
        <w:r>
          <w:rPr>
            <w:color w:val="001F5F"/>
            <w:spacing w:val="-7"/>
            <w:sz w:val="22"/>
            <w:u w:val="single" w:color="001F5F"/>
          </w:rPr>
          <w:t> </w:t>
        </w:r>
        <w:r>
          <w:rPr>
            <w:color w:val="001F5F"/>
            <w:sz w:val="22"/>
            <w:u w:val="single" w:color="001F5F"/>
          </w:rPr>
          <w:t>the</w:t>
        </w:r>
        <w:r>
          <w:rPr>
            <w:color w:val="001F5F"/>
            <w:spacing w:val="-5"/>
            <w:sz w:val="22"/>
            <w:u w:val="single" w:color="001F5F"/>
          </w:rPr>
          <w:t> </w:t>
        </w:r>
        <w:r>
          <w:rPr>
            <w:color w:val="001F5F"/>
            <w:sz w:val="22"/>
            <w:u w:val="single" w:color="001F5F"/>
          </w:rPr>
          <w:t>Information</w:t>
        </w:r>
        <w:r>
          <w:rPr>
            <w:color w:val="001F5F"/>
            <w:spacing w:val="-5"/>
            <w:sz w:val="22"/>
            <w:u w:val="single" w:color="001F5F"/>
          </w:rPr>
          <w:t> </w:t>
        </w:r>
        <w:r>
          <w:rPr>
            <w:color w:val="001F5F"/>
            <w:sz w:val="22"/>
            <w:u w:val="single" w:color="001F5F"/>
          </w:rPr>
          <w:t>Channel</w:t>
        </w:r>
        <w:r>
          <w:rPr>
            <w:color w:val="001F5F"/>
            <w:spacing w:val="-4"/>
            <w:sz w:val="22"/>
            <w:u w:val="single" w:color="001F5F"/>
          </w:rPr>
          <w:t> </w:t>
        </w:r>
        <w:r>
          <w:rPr>
            <w:color w:val="001F5F"/>
            <w:sz w:val="22"/>
            <w:u w:val="single" w:color="001F5F"/>
          </w:rPr>
          <w:t>of</w:t>
        </w:r>
        <w:r>
          <w:rPr>
            <w:color w:val="001F5F"/>
            <w:spacing w:val="-5"/>
            <w:sz w:val="22"/>
            <w:u w:val="single" w:color="001F5F"/>
          </w:rPr>
          <w:t> </w:t>
        </w:r>
        <w:r>
          <w:rPr>
            <w:color w:val="001F5F"/>
            <w:sz w:val="22"/>
            <w:u w:val="single" w:color="001F5F"/>
          </w:rPr>
          <w:t>Monetary</w:t>
        </w:r>
        <w:r>
          <w:rPr>
            <w:color w:val="001F5F"/>
            <w:spacing w:val="-4"/>
            <w:sz w:val="22"/>
            <w:u w:val="single" w:color="001F5F"/>
          </w:rPr>
          <w:t> </w:t>
        </w:r>
        <w:r>
          <w:rPr>
            <w:color w:val="001F5F"/>
            <w:sz w:val="22"/>
            <w:u w:val="single" w:color="001F5F"/>
          </w:rPr>
          <w:t>Policy</w:t>
        </w:r>
        <w:r>
          <w:rPr>
            <w:color w:val="001F5F"/>
            <w:spacing w:val="-5"/>
            <w:sz w:val="22"/>
            <w:u w:val="single" w:color="001F5F"/>
          </w:rPr>
          <w:t> </w:t>
        </w:r>
        <w:r>
          <w:rPr>
            <w:color w:val="001F5F"/>
            <w:sz w:val="22"/>
            <w:u w:val="single" w:color="001F5F"/>
          </w:rPr>
          <w:t>Disappeared?</w:t>
        </w:r>
        <w:r>
          <w:rPr>
            <w:color w:val="001F5F"/>
            <w:spacing w:val="-5"/>
            <w:sz w:val="22"/>
            <w:u w:val="single" w:color="001F5F"/>
          </w:rPr>
          <w:t> </w:t>
        </w:r>
        <w:r>
          <w:rPr>
            <w:color w:val="001F5F"/>
            <w:sz w:val="22"/>
            <w:u w:val="single" w:color="001F5F"/>
          </w:rPr>
          <w:t>Revisiting</w:t>
        </w:r>
        <w:r>
          <w:rPr>
            <w:color w:val="001F5F"/>
            <w:spacing w:val="-5"/>
            <w:sz w:val="22"/>
            <w:u w:val="single" w:color="001F5F"/>
          </w:rPr>
          <w:t> </w:t>
        </w:r>
        <w:r>
          <w:rPr>
            <w:color w:val="001F5F"/>
            <w:sz w:val="22"/>
            <w:u w:val="single" w:color="001F5F"/>
          </w:rPr>
          <w:t>the</w:t>
        </w:r>
        <w:r>
          <w:rPr>
            <w:color w:val="001F5F"/>
            <w:spacing w:val="-5"/>
            <w:sz w:val="22"/>
            <w:u w:val="single" w:color="001F5F"/>
          </w:rPr>
          <w:t> </w:t>
        </w:r>
        <w:r>
          <w:rPr>
            <w:color w:val="001F5F"/>
            <w:sz w:val="22"/>
            <w:u w:val="single" w:color="001F5F"/>
          </w:rPr>
          <w:t>Empirical</w:t>
        </w:r>
        <w:r>
          <w:rPr>
            <w:color w:val="001F5F"/>
            <w:spacing w:val="-4"/>
            <w:sz w:val="22"/>
            <w:u w:val="single" w:color="001F5F"/>
          </w:rPr>
          <w:t> </w:t>
        </w:r>
        <w:r>
          <w:rPr>
            <w:color w:val="001F5F"/>
            <w:sz w:val="22"/>
            <w:u w:val="single" w:color="001F5F"/>
          </w:rPr>
          <w:t>Evidence</w:t>
        </w:r>
      </w:hyperlink>
      <w:r>
        <w:rPr>
          <w:sz w:val="22"/>
        </w:rPr>
        <w:t>”</w:t>
      </w:r>
      <w:r>
        <w:rPr>
          <w:spacing w:val="-4"/>
          <w:sz w:val="22"/>
        </w:rPr>
        <w:t> </w:t>
      </w:r>
      <w:r>
        <w:rPr>
          <w:spacing w:val="-2"/>
          <w:sz w:val="22"/>
        </w:rPr>
        <w:t>(with</w:t>
      </w:r>
    </w:p>
    <w:p>
      <w:pPr>
        <w:spacing w:line="252" w:lineRule="exact" w:before="0"/>
        <w:ind w:left="0" w:right="370" w:firstLine="0"/>
        <w:jc w:val="right"/>
        <w:rPr>
          <w:sz w:val="22"/>
        </w:rPr>
      </w:pPr>
      <w:r>
        <w:rPr>
          <w:sz w:val="22"/>
        </w:rPr>
        <w:t>Lukas</w:t>
      </w:r>
      <w:r>
        <w:rPr>
          <w:spacing w:val="-6"/>
          <w:sz w:val="22"/>
        </w:rPr>
        <w:t> </w:t>
      </w:r>
      <w:r>
        <w:rPr>
          <w:sz w:val="22"/>
        </w:rPr>
        <w:t>Hoesch</w:t>
      </w:r>
      <w:r>
        <w:rPr>
          <w:spacing w:val="-9"/>
          <w:sz w:val="22"/>
        </w:rPr>
        <w:t> </w:t>
      </w:r>
      <w:r>
        <w:rPr>
          <w:sz w:val="22"/>
        </w:rPr>
        <w:t>and</w:t>
      </w:r>
      <w:r>
        <w:rPr>
          <w:spacing w:val="-5"/>
          <w:sz w:val="22"/>
        </w:rPr>
        <w:t> </w:t>
      </w:r>
      <w:r>
        <w:rPr>
          <w:sz w:val="22"/>
        </w:rPr>
        <w:t>Barbara</w:t>
      </w:r>
      <w:r>
        <w:rPr>
          <w:spacing w:val="-8"/>
          <w:sz w:val="22"/>
        </w:rPr>
        <w:t> </w:t>
      </w:r>
      <w:r>
        <w:rPr>
          <w:sz w:val="22"/>
        </w:rPr>
        <w:t>Rossi),</w:t>
      </w:r>
      <w:r>
        <w:rPr>
          <w:spacing w:val="-5"/>
          <w:sz w:val="22"/>
        </w:rPr>
        <w:t> </w:t>
      </w:r>
      <w:r>
        <w:rPr>
          <w:i/>
          <w:sz w:val="22"/>
        </w:rPr>
        <w:t>American</w:t>
      </w:r>
      <w:r>
        <w:rPr>
          <w:i/>
          <w:spacing w:val="-7"/>
          <w:sz w:val="22"/>
        </w:rPr>
        <w:t> </w:t>
      </w:r>
      <w:r>
        <w:rPr>
          <w:i/>
          <w:sz w:val="22"/>
        </w:rPr>
        <w:t>Economic</w:t>
      </w:r>
      <w:r>
        <w:rPr>
          <w:i/>
          <w:spacing w:val="-6"/>
          <w:sz w:val="22"/>
        </w:rPr>
        <w:t> </w:t>
      </w:r>
      <w:r>
        <w:rPr>
          <w:i/>
          <w:sz w:val="22"/>
        </w:rPr>
        <w:t>Journal:</w:t>
      </w:r>
      <w:r>
        <w:rPr>
          <w:i/>
          <w:spacing w:val="-6"/>
          <w:sz w:val="22"/>
        </w:rPr>
        <w:t> </w:t>
      </w:r>
      <w:r>
        <w:rPr>
          <w:i/>
          <w:sz w:val="22"/>
        </w:rPr>
        <w:t>Macroeconomics</w:t>
      </w:r>
      <w:r>
        <w:rPr>
          <w:i/>
          <w:spacing w:val="-9"/>
          <w:sz w:val="22"/>
        </w:rPr>
        <w:t> </w:t>
      </w:r>
      <w:r>
        <w:rPr>
          <w:sz w:val="22"/>
        </w:rPr>
        <w:t>15(3),</w:t>
      </w:r>
      <w:r>
        <w:rPr>
          <w:spacing w:val="-6"/>
          <w:sz w:val="22"/>
        </w:rPr>
        <w:t> </w:t>
      </w:r>
      <w:r>
        <w:rPr>
          <w:sz w:val="22"/>
        </w:rPr>
        <w:t>2023,</w:t>
      </w:r>
      <w:r>
        <w:rPr>
          <w:spacing w:val="-5"/>
          <w:sz w:val="22"/>
        </w:rPr>
        <w:t> </w:t>
      </w:r>
      <w:r>
        <w:rPr>
          <w:sz w:val="22"/>
        </w:rPr>
        <w:t>355-</w:t>
      </w:r>
      <w:r>
        <w:rPr>
          <w:spacing w:val="-4"/>
          <w:sz w:val="22"/>
        </w:rPr>
        <w:t>387.</w:t>
      </w:r>
    </w:p>
    <w:p>
      <w:pPr>
        <w:pStyle w:val="BodyText"/>
        <w:spacing w:before="1"/>
      </w:pPr>
    </w:p>
    <w:p>
      <w:pPr>
        <w:pStyle w:val="ListParagraph"/>
        <w:numPr>
          <w:ilvl w:val="0"/>
          <w:numId w:val="1"/>
        </w:numPr>
        <w:tabs>
          <w:tab w:pos="787" w:val="left" w:leader="none"/>
        </w:tabs>
        <w:spacing w:line="252" w:lineRule="exact" w:before="0" w:after="0"/>
        <w:ind w:left="787" w:right="0" w:hanging="427"/>
        <w:jc w:val="left"/>
        <w:rPr>
          <w:sz w:val="22"/>
        </w:rPr>
      </w:pPr>
      <w:r>
        <w:rPr>
          <w:sz w:val="22"/>
        </w:rPr>
        <w:t>“</w:t>
      </w:r>
      <w:hyperlink r:id="rId14">
        <w:r>
          <w:rPr>
            <w:color w:val="001F5F"/>
            <w:sz w:val="22"/>
            <w:u w:val="single" w:color="001F5F"/>
          </w:rPr>
          <w:t>Markov</w:t>
        </w:r>
        <w:r>
          <w:rPr>
            <w:color w:val="001F5F"/>
            <w:spacing w:val="-7"/>
            <w:sz w:val="22"/>
            <w:u w:val="single" w:color="001F5F"/>
          </w:rPr>
          <w:t> </w:t>
        </w:r>
        <w:r>
          <w:rPr>
            <w:color w:val="001F5F"/>
            <w:sz w:val="22"/>
            <w:u w:val="single" w:color="001F5F"/>
          </w:rPr>
          <w:t>Switching</w:t>
        </w:r>
        <w:r>
          <w:rPr>
            <w:color w:val="001F5F"/>
            <w:spacing w:val="-5"/>
            <w:sz w:val="22"/>
            <w:u w:val="single" w:color="001F5F"/>
          </w:rPr>
          <w:t> </w:t>
        </w:r>
        <w:r>
          <w:rPr>
            <w:color w:val="001F5F"/>
            <w:sz w:val="22"/>
            <w:u w:val="single" w:color="001F5F"/>
          </w:rPr>
          <w:t>Rationality</w:t>
        </w:r>
      </w:hyperlink>
      <w:r>
        <w:rPr>
          <w:sz w:val="22"/>
        </w:rPr>
        <w:t>”</w:t>
      </w:r>
      <w:r>
        <w:rPr>
          <w:spacing w:val="-7"/>
          <w:sz w:val="22"/>
        </w:rPr>
        <w:t> </w:t>
      </w:r>
      <w:r>
        <w:rPr>
          <w:sz w:val="22"/>
        </w:rPr>
        <w:t>(with</w:t>
      </w:r>
      <w:r>
        <w:rPr>
          <w:spacing w:val="-5"/>
          <w:sz w:val="22"/>
        </w:rPr>
        <w:t> </w:t>
      </w:r>
      <w:r>
        <w:rPr>
          <w:sz w:val="22"/>
        </w:rPr>
        <w:t>Florens</w:t>
      </w:r>
      <w:r>
        <w:rPr>
          <w:spacing w:val="-5"/>
          <w:sz w:val="22"/>
        </w:rPr>
        <w:t> </w:t>
      </w:r>
      <w:r>
        <w:rPr>
          <w:sz w:val="22"/>
        </w:rPr>
        <w:t>Odendahl</w:t>
      </w:r>
      <w:r>
        <w:rPr>
          <w:spacing w:val="-4"/>
          <w:sz w:val="22"/>
        </w:rPr>
        <w:t> </w:t>
      </w:r>
      <w:r>
        <w:rPr>
          <w:sz w:val="22"/>
        </w:rPr>
        <w:t>and</w:t>
      </w:r>
      <w:r>
        <w:rPr>
          <w:spacing w:val="-5"/>
          <w:sz w:val="22"/>
        </w:rPr>
        <w:t> </w:t>
      </w:r>
      <w:r>
        <w:rPr>
          <w:sz w:val="22"/>
        </w:rPr>
        <w:t>Barbara</w:t>
      </w:r>
      <w:r>
        <w:rPr>
          <w:spacing w:val="-5"/>
          <w:sz w:val="22"/>
        </w:rPr>
        <w:t> </w:t>
      </w:r>
      <w:r>
        <w:rPr>
          <w:sz w:val="22"/>
        </w:rPr>
        <w:t>Rossi),</w:t>
      </w:r>
      <w:r>
        <w:rPr>
          <w:spacing w:val="-4"/>
          <w:sz w:val="22"/>
        </w:rPr>
        <w:t> </w:t>
      </w:r>
      <w:r>
        <w:rPr>
          <w:i/>
          <w:sz w:val="22"/>
        </w:rPr>
        <w:t>Advances</w:t>
      </w:r>
      <w:r>
        <w:rPr>
          <w:i/>
          <w:spacing w:val="-4"/>
          <w:sz w:val="22"/>
        </w:rPr>
        <w:t> </w:t>
      </w:r>
      <w:r>
        <w:rPr>
          <w:i/>
          <w:sz w:val="22"/>
        </w:rPr>
        <w:t>in</w:t>
      </w:r>
      <w:r>
        <w:rPr>
          <w:i/>
          <w:spacing w:val="-5"/>
          <w:sz w:val="22"/>
        </w:rPr>
        <w:t> </w:t>
      </w:r>
      <w:r>
        <w:rPr>
          <w:i/>
          <w:spacing w:val="-2"/>
          <w:sz w:val="22"/>
        </w:rPr>
        <w:t>Econometrics</w:t>
      </w:r>
    </w:p>
    <w:p>
      <w:pPr>
        <w:pStyle w:val="BodyText"/>
        <w:spacing w:line="252" w:lineRule="exact"/>
        <w:ind w:left="811"/>
      </w:pPr>
      <w:r>
        <w:rPr/>
        <w:t>45(B),</w:t>
      </w:r>
      <w:r>
        <w:rPr>
          <w:spacing w:val="-3"/>
        </w:rPr>
        <w:t> </w:t>
      </w:r>
      <w:r>
        <w:rPr/>
        <w:t>2023,</w:t>
      </w:r>
      <w:r>
        <w:rPr>
          <w:spacing w:val="-3"/>
        </w:rPr>
        <w:t> </w:t>
      </w:r>
      <w:r>
        <w:rPr/>
        <w:t>35-</w:t>
      </w:r>
      <w:r>
        <w:rPr>
          <w:spacing w:val="-5"/>
        </w:rPr>
        <w:t>64.</w:t>
      </w:r>
    </w:p>
    <w:p>
      <w:pPr>
        <w:pStyle w:val="BodyText"/>
      </w:pPr>
    </w:p>
    <w:p>
      <w:pPr>
        <w:pStyle w:val="ListParagraph"/>
        <w:numPr>
          <w:ilvl w:val="0"/>
          <w:numId w:val="1"/>
        </w:numPr>
        <w:tabs>
          <w:tab w:pos="787" w:val="left" w:leader="none"/>
        </w:tabs>
        <w:spacing w:line="252" w:lineRule="exact" w:before="1" w:after="0"/>
        <w:ind w:left="787" w:right="0" w:hanging="427"/>
        <w:jc w:val="left"/>
        <w:rPr>
          <w:sz w:val="22"/>
        </w:rPr>
      </w:pPr>
      <w:r>
        <w:rPr>
          <w:sz w:val="22"/>
        </w:rPr>
        <w:t>“</w:t>
      </w:r>
      <w:hyperlink r:id="rId15">
        <w:r>
          <w:rPr>
            <w:color w:val="001F5F"/>
            <w:sz w:val="22"/>
            <w:u w:val="single" w:color="001F5F"/>
          </w:rPr>
          <w:t>Real-time</w:t>
        </w:r>
        <w:r>
          <w:rPr>
            <w:color w:val="001F5F"/>
            <w:spacing w:val="-7"/>
            <w:sz w:val="22"/>
            <w:u w:val="single" w:color="001F5F"/>
          </w:rPr>
          <w:t> </w:t>
        </w:r>
        <w:r>
          <w:rPr>
            <w:color w:val="001F5F"/>
            <w:sz w:val="22"/>
            <w:u w:val="single" w:color="001F5F"/>
          </w:rPr>
          <w:t>Forecasting</w:t>
        </w:r>
        <w:r>
          <w:rPr>
            <w:color w:val="001F5F"/>
            <w:spacing w:val="-4"/>
            <w:sz w:val="22"/>
            <w:u w:val="single" w:color="001F5F"/>
          </w:rPr>
          <w:t> </w:t>
        </w:r>
        <w:r>
          <w:rPr>
            <w:color w:val="001F5F"/>
            <w:sz w:val="22"/>
            <w:u w:val="single" w:color="001F5F"/>
          </w:rPr>
          <w:t>with</w:t>
        </w:r>
        <w:r>
          <w:rPr>
            <w:color w:val="001F5F"/>
            <w:spacing w:val="-4"/>
            <w:sz w:val="22"/>
            <w:u w:val="single" w:color="001F5F"/>
          </w:rPr>
          <w:t> </w:t>
        </w:r>
        <w:r>
          <w:rPr>
            <w:color w:val="001F5F"/>
            <w:sz w:val="22"/>
            <w:u w:val="single" w:color="001F5F"/>
          </w:rPr>
          <w:t>a</w:t>
        </w:r>
        <w:r>
          <w:rPr>
            <w:color w:val="001F5F"/>
            <w:spacing w:val="-5"/>
            <w:sz w:val="22"/>
            <w:u w:val="single" w:color="001F5F"/>
          </w:rPr>
          <w:t> </w:t>
        </w:r>
        <w:r>
          <w:rPr>
            <w:color w:val="001F5F"/>
            <w:sz w:val="22"/>
            <w:u w:val="single" w:color="001F5F"/>
          </w:rPr>
          <w:t>Large,</w:t>
        </w:r>
        <w:r>
          <w:rPr>
            <w:color w:val="001F5F"/>
            <w:spacing w:val="-6"/>
            <w:sz w:val="22"/>
            <w:u w:val="single" w:color="001F5F"/>
          </w:rPr>
          <w:t> </w:t>
        </w:r>
        <w:r>
          <w:rPr>
            <w:color w:val="001F5F"/>
            <w:sz w:val="22"/>
            <w:u w:val="single" w:color="001F5F"/>
          </w:rPr>
          <w:t>Mixed</w:t>
        </w:r>
        <w:r>
          <w:rPr>
            <w:color w:val="001F5F"/>
            <w:spacing w:val="-4"/>
            <w:sz w:val="22"/>
            <w:u w:val="single" w:color="001F5F"/>
          </w:rPr>
          <w:t> </w:t>
        </w:r>
        <w:r>
          <w:rPr>
            <w:color w:val="001F5F"/>
            <w:sz w:val="22"/>
            <w:u w:val="single" w:color="001F5F"/>
          </w:rPr>
          <w:t>Frequency,</w:t>
        </w:r>
        <w:r>
          <w:rPr>
            <w:color w:val="001F5F"/>
            <w:spacing w:val="-4"/>
            <w:sz w:val="22"/>
            <w:u w:val="single" w:color="001F5F"/>
          </w:rPr>
          <w:t> </w:t>
        </w:r>
        <w:r>
          <w:rPr>
            <w:color w:val="001F5F"/>
            <w:sz w:val="22"/>
            <w:u w:val="single" w:color="001F5F"/>
          </w:rPr>
          <w:t>Bayesian</w:t>
        </w:r>
        <w:r>
          <w:rPr>
            <w:color w:val="001F5F"/>
            <w:spacing w:val="-5"/>
            <w:sz w:val="22"/>
            <w:u w:val="single" w:color="001F5F"/>
          </w:rPr>
          <w:t> </w:t>
        </w:r>
        <w:r>
          <w:rPr>
            <w:color w:val="001F5F"/>
            <w:sz w:val="22"/>
            <w:u w:val="single" w:color="001F5F"/>
          </w:rPr>
          <w:t>VAR</w:t>
        </w:r>
      </w:hyperlink>
      <w:r>
        <w:rPr>
          <w:sz w:val="22"/>
        </w:rPr>
        <w:t>”</w:t>
      </w:r>
      <w:r>
        <w:rPr>
          <w:spacing w:val="-6"/>
          <w:sz w:val="22"/>
        </w:rPr>
        <w:t> </w:t>
      </w:r>
      <w:r>
        <w:rPr>
          <w:sz w:val="22"/>
        </w:rPr>
        <w:t>(with</w:t>
      </w:r>
      <w:r>
        <w:rPr>
          <w:spacing w:val="-4"/>
          <w:sz w:val="22"/>
        </w:rPr>
        <w:t> </w:t>
      </w:r>
      <w:r>
        <w:rPr>
          <w:sz w:val="22"/>
        </w:rPr>
        <w:t>Michael</w:t>
      </w:r>
      <w:r>
        <w:rPr>
          <w:spacing w:val="-6"/>
          <w:sz w:val="22"/>
        </w:rPr>
        <w:t> </w:t>
      </w:r>
      <w:r>
        <w:rPr>
          <w:sz w:val="22"/>
        </w:rPr>
        <w:t>McCracken</w:t>
      </w:r>
      <w:r>
        <w:rPr>
          <w:spacing w:val="-4"/>
          <w:sz w:val="22"/>
        </w:rPr>
        <w:t> </w:t>
      </w:r>
      <w:r>
        <w:rPr>
          <w:spacing w:val="-5"/>
          <w:sz w:val="22"/>
        </w:rPr>
        <w:t>and</w:t>
      </w:r>
    </w:p>
    <w:p>
      <w:pPr>
        <w:spacing w:line="252" w:lineRule="exact" w:before="0"/>
        <w:ind w:left="811" w:right="0" w:firstLine="0"/>
        <w:jc w:val="left"/>
        <w:rPr>
          <w:sz w:val="22"/>
        </w:rPr>
      </w:pPr>
      <w:r>
        <w:rPr>
          <w:sz w:val="22"/>
        </w:rPr>
        <w:t>Michael</w:t>
      </w:r>
      <w:r>
        <w:rPr>
          <w:spacing w:val="-3"/>
          <w:sz w:val="22"/>
        </w:rPr>
        <w:t> </w:t>
      </w:r>
      <w:r>
        <w:rPr>
          <w:sz w:val="22"/>
        </w:rPr>
        <w:t>Owyang),</w:t>
      </w:r>
      <w:r>
        <w:rPr>
          <w:spacing w:val="-4"/>
          <w:sz w:val="22"/>
        </w:rPr>
        <w:t> </w:t>
      </w:r>
      <w:r>
        <w:rPr>
          <w:i/>
          <w:sz w:val="22"/>
        </w:rPr>
        <w:t>International</w:t>
      </w:r>
      <w:r>
        <w:rPr>
          <w:i/>
          <w:spacing w:val="-3"/>
          <w:sz w:val="22"/>
        </w:rPr>
        <w:t> </w:t>
      </w:r>
      <w:r>
        <w:rPr>
          <w:i/>
          <w:sz w:val="22"/>
        </w:rPr>
        <w:t>Journal</w:t>
      </w:r>
      <w:r>
        <w:rPr>
          <w:i/>
          <w:spacing w:val="-5"/>
          <w:sz w:val="22"/>
        </w:rPr>
        <w:t> </w:t>
      </w:r>
      <w:r>
        <w:rPr>
          <w:i/>
          <w:sz w:val="22"/>
        </w:rPr>
        <w:t>of</w:t>
      </w:r>
      <w:r>
        <w:rPr>
          <w:i/>
          <w:spacing w:val="-3"/>
          <w:sz w:val="22"/>
        </w:rPr>
        <w:t> </w:t>
      </w:r>
      <w:r>
        <w:rPr>
          <w:i/>
          <w:sz w:val="22"/>
        </w:rPr>
        <w:t>Central</w:t>
      </w:r>
      <w:r>
        <w:rPr>
          <w:i/>
          <w:spacing w:val="-3"/>
          <w:sz w:val="22"/>
        </w:rPr>
        <w:t> </w:t>
      </w:r>
      <w:r>
        <w:rPr>
          <w:i/>
          <w:sz w:val="22"/>
        </w:rPr>
        <w:t>Banking</w:t>
      </w:r>
      <w:r>
        <w:rPr>
          <w:i/>
          <w:spacing w:val="-5"/>
          <w:sz w:val="22"/>
        </w:rPr>
        <w:t> </w:t>
      </w:r>
      <w:r>
        <w:rPr>
          <w:sz w:val="22"/>
        </w:rPr>
        <w:t>18(5),</w:t>
      </w:r>
      <w:r>
        <w:rPr>
          <w:spacing w:val="-4"/>
          <w:sz w:val="22"/>
        </w:rPr>
        <w:t> </w:t>
      </w:r>
      <w:r>
        <w:rPr>
          <w:sz w:val="22"/>
        </w:rPr>
        <w:t>2021,</w:t>
      </w:r>
      <w:r>
        <w:rPr>
          <w:spacing w:val="-3"/>
          <w:sz w:val="22"/>
        </w:rPr>
        <w:t> </w:t>
      </w:r>
      <w:r>
        <w:rPr>
          <w:sz w:val="22"/>
        </w:rPr>
        <w:t>327-</w:t>
      </w:r>
      <w:r>
        <w:rPr>
          <w:spacing w:val="-4"/>
          <w:sz w:val="22"/>
        </w:rPr>
        <w:t>367.</w:t>
      </w:r>
    </w:p>
    <w:p>
      <w:pPr>
        <w:pStyle w:val="BodyText"/>
      </w:pPr>
    </w:p>
    <w:p>
      <w:pPr>
        <w:pStyle w:val="ListParagraph"/>
        <w:numPr>
          <w:ilvl w:val="0"/>
          <w:numId w:val="1"/>
        </w:numPr>
        <w:tabs>
          <w:tab w:pos="787" w:val="left" w:leader="none"/>
        </w:tabs>
        <w:spacing w:line="240" w:lineRule="auto" w:before="0" w:after="0"/>
        <w:ind w:left="787" w:right="0" w:hanging="427"/>
        <w:jc w:val="left"/>
        <w:rPr>
          <w:sz w:val="22"/>
        </w:rPr>
      </w:pPr>
      <w:r>
        <w:rPr>
          <w:sz w:val="22"/>
        </w:rPr>
        <w:t>“</w:t>
      </w:r>
      <w:hyperlink r:id="rId16">
        <w:r>
          <w:rPr>
            <w:color w:val="001F5F"/>
            <w:sz w:val="22"/>
            <w:u w:val="single" w:color="001F5F"/>
          </w:rPr>
          <w:t>Predicting</w:t>
        </w:r>
        <w:r>
          <w:rPr>
            <w:color w:val="001F5F"/>
            <w:spacing w:val="-11"/>
            <w:sz w:val="22"/>
            <w:u w:val="single" w:color="001F5F"/>
          </w:rPr>
          <w:t> </w:t>
        </w:r>
        <w:r>
          <w:rPr>
            <w:color w:val="001F5F"/>
            <w:sz w:val="22"/>
            <w:u w:val="single" w:color="001F5F"/>
          </w:rPr>
          <w:t>Relative</w:t>
        </w:r>
        <w:r>
          <w:rPr>
            <w:color w:val="001F5F"/>
            <w:spacing w:val="-6"/>
            <w:sz w:val="22"/>
            <w:u w:val="single" w:color="001F5F"/>
          </w:rPr>
          <w:t> </w:t>
        </w:r>
        <w:r>
          <w:rPr>
            <w:color w:val="001F5F"/>
            <w:sz w:val="22"/>
            <w:u w:val="single" w:color="001F5F"/>
          </w:rPr>
          <w:t>Forecasting</w:t>
        </w:r>
        <w:r>
          <w:rPr>
            <w:color w:val="001F5F"/>
            <w:spacing w:val="-7"/>
            <w:sz w:val="22"/>
            <w:u w:val="single" w:color="001F5F"/>
          </w:rPr>
          <w:t> </w:t>
        </w:r>
        <w:r>
          <w:rPr>
            <w:color w:val="001F5F"/>
            <w:sz w:val="22"/>
            <w:u w:val="single" w:color="001F5F"/>
          </w:rPr>
          <w:t>Performance:</w:t>
        </w:r>
        <w:r>
          <w:rPr>
            <w:color w:val="001F5F"/>
            <w:spacing w:val="-5"/>
            <w:sz w:val="22"/>
            <w:u w:val="single" w:color="001F5F"/>
          </w:rPr>
          <w:t> </w:t>
        </w:r>
        <w:r>
          <w:rPr>
            <w:color w:val="001F5F"/>
            <w:sz w:val="22"/>
            <w:u w:val="single" w:color="001F5F"/>
          </w:rPr>
          <w:t>An</w:t>
        </w:r>
        <w:r>
          <w:rPr>
            <w:color w:val="001F5F"/>
            <w:spacing w:val="-6"/>
            <w:sz w:val="22"/>
            <w:u w:val="single" w:color="001F5F"/>
          </w:rPr>
          <w:t> </w:t>
        </w:r>
        <w:r>
          <w:rPr>
            <w:color w:val="001F5F"/>
            <w:sz w:val="22"/>
            <w:u w:val="single" w:color="001F5F"/>
          </w:rPr>
          <w:t>Empirical</w:t>
        </w:r>
        <w:r>
          <w:rPr>
            <w:color w:val="001F5F"/>
            <w:spacing w:val="-5"/>
            <w:sz w:val="22"/>
            <w:u w:val="single" w:color="001F5F"/>
          </w:rPr>
          <w:t> </w:t>
        </w:r>
        <w:r>
          <w:rPr>
            <w:color w:val="001F5F"/>
            <w:sz w:val="22"/>
            <w:u w:val="single" w:color="001F5F"/>
          </w:rPr>
          <w:t>Investigation</w:t>
        </w:r>
      </w:hyperlink>
      <w:r>
        <w:rPr>
          <w:sz w:val="22"/>
        </w:rPr>
        <w:t>”</w:t>
      </w:r>
      <w:r>
        <w:rPr>
          <w:spacing w:val="-7"/>
          <w:sz w:val="22"/>
        </w:rPr>
        <w:t> </w:t>
      </w:r>
      <w:r>
        <w:rPr>
          <w:sz w:val="22"/>
        </w:rPr>
        <w:t>(with</w:t>
      </w:r>
      <w:r>
        <w:rPr>
          <w:spacing w:val="-8"/>
          <w:sz w:val="22"/>
        </w:rPr>
        <w:t> </w:t>
      </w:r>
      <w:r>
        <w:rPr>
          <w:sz w:val="22"/>
        </w:rPr>
        <w:t>Eleonora</w:t>
      </w:r>
      <w:r>
        <w:rPr>
          <w:spacing w:val="-6"/>
          <w:sz w:val="22"/>
        </w:rPr>
        <w:t> </w:t>
      </w:r>
      <w:r>
        <w:rPr>
          <w:spacing w:val="-2"/>
          <w:sz w:val="22"/>
        </w:rPr>
        <w:t>Granziera),</w:t>
      </w:r>
    </w:p>
    <w:p>
      <w:pPr>
        <w:spacing w:before="1"/>
        <w:ind w:left="811" w:right="0" w:firstLine="0"/>
        <w:jc w:val="left"/>
        <w:rPr>
          <w:sz w:val="22"/>
        </w:rPr>
      </w:pPr>
      <w:r>
        <w:rPr>
          <w:i/>
          <w:sz w:val="22"/>
        </w:rPr>
        <w:t>International</w:t>
      </w:r>
      <w:r>
        <w:rPr>
          <w:i/>
          <w:spacing w:val="-8"/>
          <w:sz w:val="22"/>
        </w:rPr>
        <w:t> </w:t>
      </w:r>
      <w:r>
        <w:rPr>
          <w:i/>
          <w:sz w:val="22"/>
        </w:rPr>
        <w:t>Journal</w:t>
      </w:r>
      <w:r>
        <w:rPr>
          <w:i/>
          <w:spacing w:val="-5"/>
          <w:sz w:val="22"/>
        </w:rPr>
        <w:t> </w:t>
      </w:r>
      <w:r>
        <w:rPr>
          <w:i/>
          <w:sz w:val="22"/>
        </w:rPr>
        <w:t>of</w:t>
      </w:r>
      <w:r>
        <w:rPr>
          <w:i/>
          <w:spacing w:val="-6"/>
          <w:sz w:val="22"/>
        </w:rPr>
        <w:t> </w:t>
      </w:r>
      <w:r>
        <w:rPr>
          <w:i/>
          <w:sz w:val="22"/>
        </w:rPr>
        <w:t>Forecasting</w:t>
      </w:r>
      <w:r>
        <w:rPr>
          <w:i/>
          <w:spacing w:val="-4"/>
          <w:sz w:val="22"/>
        </w:rPr>
        <w:t> </w:t>
      </w:r>
      <w:r>
        <w:rPr>
          <w:sz w:val="22"/>
        </w:rPr>
        <w:t>35(4),</w:t>
      </w:r>
      <w:r>
        <w:rPr>
          <w:spacing w:val="-8"/>
          <w:sz w:val="22"/>
        </w:rPr>
        <w:t> </w:t>
      </w:r>
      <w:r>
        <w:rPr>
          <w:sz w:val="22"/>
        </w:rPr>
        <w:t>2019,</w:t>
      </w:r>
      <w:r>
        <w:rPr>
          <w:spacing w:val="-6"/>
          <w:sz w:val="22"/>
        </w:rPr>
        <w:t> </w:t>
      </w:r>
      <w:r>
        <w:rPr>
          <w:sz w:val="22"/>
        </w:rPr>
        <w:t>1636-</w:t>
      </w:r>
      <w:r>
        <w:rPr>
          <w:spacing w:val="-2"/>
          <w:sz w:val="22"/>
        </w:rPr>
        <w:t>1657.</w:t>
      </w:r>
    </w:p>
    <w:p>
      <w:pPr>
        <w:pStyle w:val="ListParagraph"/>
        <w:numPr>
          <w:ilvl w:val="0"/>
          <w:numId w:val="1"/>
        </w:numPr>
        <w:tabs>
          <w:tab w:pos="787" w:val="left" w:leader="none"/>
        </w:tabs>
        <w:spacing w:line="240" w:lineRule="auto" w:before="251" w:after="0"/>
        <w:ind w:left="787" w:right="0" w:hanging="427"/>
        <w:jc w:val="left"/>
        <w:rPr>
          <w:sz w:val="22"/>
        </w:rPr>
      </w:pPr>
      <w:r>
        <w:rPr>
          <w:sz w:val="22"/>
        </w:rPr>
        <w:t>“</w:t>
      </w:r>
      <w:hyperlink r:id="rId17">
        <w:r>
          <w:rPr>
            <w:color w:val="001F5F"/>
            <w:sz w:val="22"/>
            <w:u w:val="single" w:color="001F5F"/>
          </w:rPr>
          <w:t>Alternative</w:t>
        </w:r>
        <w:r>
          <w:rPr>
            <w:color w:val="001F5F"/>
            <w:spacing w:val="-8"/>
            <w:sz w:val="22"/>
            <w:u w:val="single" w:color="001F5F"/>
          </w:rPr>
          <w:t> </w:t>
        </w:r>
        <w:r>
          <w:rPr>
            <w:color w:val="001F5F"/>
            <w:sz w:val="22"/>
            <w:u w:val="single" w:color="001F5F"/>
          </w:rPr>
          <w:t>Tests</w:t>
        </w:r>
        <w:r>
          <w:rPr>
            <w:color w:val="001F5F"/>
            <w:spacing w:val="-6"/>
            <w:sz w:val="22"/>
            <w:u w:val="single" w:color="001F5F"/>
          </w:rPr>
          <w:t> </w:t>
        </w:r>
        <w:r>
          <w:rPr>
            <w:color w:val="001F5F"/>
            <w:sz w:val="22"/>
            <w:u w:val="single" w:color="001F5F"/>
          </w:rPr>
          <w:t>for</w:t>
        </w:r>
        <w:r>
          <w:rPr>
            <w:color w:val="001F5F"/>
            <w:spacing w:val="-6"/>
            <w:sz w:val="22"/>
            <w:u w:val="single" w:color="001F5F"/>
          </w:rPr>
          <w:t> </w:t>
        </w:r>
        <w:r>
          <w:rPr>
            <w:color w:val="001F5F"/>
            <w:sz w:val="22"/>
            <w:u w:val="single" w:color="001F5F"/>
          </w:rPr>
          <w:t>Correct</w:t>
        </w:r>
        <w:r>
          <w:rPr>
            <w:color w:val="001F5F"/>
            <w:spacing w:val="-5"/>
            <w:sz w:val="22"/>
            <w:u w:val="single" w:color="001F5F"/>
          </w:rPr>
          <w:t> </w:t>
        </w:r>
        <w:r>
          <w:rPr>
            <w:color w:val="001F5F"/>
            <w:sz w:val="22"/>
            <w:u w:val="single" w:color="001F5F"/>
          </w:rPr>
          <w:t>Specification</w:t>
        </w:r>
        <w:r>
          <w:rPr>
            <w:color w:val="001F5F"/>
            <w:spacing w:val="-6"/>
            <w:sz w:val="22"/>
            <w:u w:val="single" w:color="001F5F"/>
          </w:rPr>
          <w:t> </w:t>
        </w:r>
        <w:r>
          <w:rPr>
            <w:color w:val="001F5F"/>
            <w:sz w:val="22"/>
            <w:u w:val="single" w:color="001F5F"/>
          </w:rPr>
          <w:t>of</w:t>
        </w:r>
        <w:r>
          <w:rPr>
            <w:color w:val="001F5F"/>
            <w:spacing w:val="-5"/>
            <w:sz w:val="22"/>
            <w:u w:val="single" w:color="001F5F"/>
          </w:rPr>
          <w:t> </w:t>
        </w:r>
        <w:r>
          <w:rPr>
            <w:color w:val="001F5F"/>
            <w:sz w:val="22"/>
            <w:u w:val="single" w:color="001F5F"/>
          </w:rPr>
          <w:t>Conditional</w:t>
        </w:r>
        <w:r>
          <w:rPr>
            <w:color w:val="001F5F"/>
            <w:spacing w:val="-5"/>
            <w:sz w:val="22"/>
            <w:u w:val="single" w:color="001F5F"/>
          </w:rPr>
          <w:t> </w:t>
        </w:r>
        <w:r>
          <w:rPr>
            <w:color w:val="001F5F"/>
            <w:sz w:val="22"/>
            <w:u w:val="single" w:color="001F5F"/>
          </w:rPr>
          <w:t>Predictive</w:t>
        </w:r>
        <w:r>
          <w:rPr>
            <w:color w:val="001F5F"/>
            <w:spacing w:val="-6"/>
            <w:sz w:val="22"/>
            <w:u w:val="single" w:color="001F5F"/>
          </w:rPr>
          <w:t> </w:t>
        </w:r>
        <w:r>
          <w:rPr>
            <w:color w:val="001F5F"/>
            <w:sz w:val="22"/>
            <w:u w:val="single" w:color="001F5F"/>
          </w:rPr>
          <w:t>Densities</w:t>
        </w:r>
      </w:hyperlink>
      <w:r>
        <w:rPr>
          <w:sz w:val="22"/>
        </w:rPr>
        <w:t>”</w:t>
      </w:r>
      <w:r>
        <w:rPr>
          <w:spacing w:val="-6"/>
          <w:sz w:val="22"/>
        </w:rPr>
        <w:t> </w:t>
      </w:r>
      <w:r>
        <w:rPr>
          <w:sz w:val="22"/>
        </w:rPr>
        <w:t>(with</w:t>
      </w:r>
      <w:r>
        <w:rPr>
          <w:spacing w:val="-6"/>
          <w:sz w:val="22"/>
        </w:rPr>
        <w:t> </w:t>
      </w:r>
      <w:r>
        <w:rPr>
          <w:sz w:val="22"/>
        </w:rPr>
        <w:t>Barbara</w:t>
      </w:r>
      <w:r>
        <w:rPr>
          <w:spacing w:val="-5"/>
          <w:sz w:val="22"/>
        </w:rPr>
        <w:t> </w:t>
      </w:r>
      <w:r>
        <w:rPr>
          <w:spacing w:val="-2"/>
          <w:sz w:val="22"/>
        </w:rPr>
        <w:t>Rossi),</w:t>
      </w:r>
    </w:p>
    <w:p>
      <w:pPr>
        <w:spacing w:before="2"/>
        <w:ind w:left="811" w:right="0" w:firstLine="0"/>
        <w:jc w:val="left"/>
        <w:rPr>
          <w:sz w:val="22"/>
        </w:rPr>
      </w:pPr>
      <w:r>
        <w:rPr>
          <w:i/>
          <w:sz w:val="22"/>
        </w:rPr>
        <w:t>Journal</w:t>
      </w:r>
      <w:r>
        <w:rPr>
          <w:i/>
          <w:spacing w:val="-7"/>
          <w:sz w:val="22"/>
        </w:rPr>
        <w:t> </w:t>
      </w:r>
      <w:r>
        <w:rPr>
          <w:i/>
          <w:sz w:val="22"/>
        </w:rPr>
        <w:t>of</w:t>
      </w:r>
      <w:r>
        <w:rPr>
          <w:i/>
          <w:spacing w:val="-5"/>
          <w:sz w:val="22"/>
        </w:rPr>
        <w:t> </w:t>
      </w:r>
      <w:r>
        <w:rPr>
          <w:i/>
          <w:sz w:val="22"/>
        </w:rPr>
        <w:t>Econometrics</w:t>
      </w:r>
      <w:r>
        <w:rPr>
          <w:i/>
          <w:spacing w:val="-5"/>
          <w:sz w:val="22"/>
        </w:rPr>
        <w:t> </w:t>
      </w:r>
      <w:r>
        <w:rPr>
          <w:sz w:val="22"/>
        </w:rPr>
        <w:t>208(2),</w:t>
      </w:r>
      <w:r>
        <w:rPr>
          <w:spacing w:val="-9"/>
          <w:sz w:val="22"/>
        </w:rPr>
        <w:t> </w:t>
      </w:r>
      <w:r>
        <w:rPr>
          <w:sz w:val="22"/>
        </w:rPr>
        <w:t>2019,</w:t>
      </w:r>
      <w:r>
        <w:rPr>
          <w:spacing w:val="-5"/>
          <w:sz w:val="22"/>
        </w:rPr>
        <w:t> </w:t>
      </w:r>
      <w:r>
        <w:rPr>
          <w:sz w:val="22"/>
        </w:rPr>
        <w:t>638-</w:t>
      </w:r>
      <w:r>
        <w:rPr>
          <w:spacing w:val="-4"/>
          <w:sz w:val="22"/>
        </w:rPr>
        <w:t>657.</w:t>
      </w:r>
    </w:p>
    <w:p>
      <w:pPr>
        <w:pStyle w:val="BodyText"/>
      </w:pPr>
    </w:p>
    <w:p>
      <w:pPr>
        <w:pStyle w:val="ListParagraph"/>
        <w:numPr>
          <w:ilvl w:val="0"/>
          <w:numId w:val="1"/>
        </w:numPr>
        <w:tabs>
          <w:tab w:pos="787" w:val="left" w:leader="none"/>
        </w:tabs>
        <w:spacing w:line="253" w:lineRule="exact" w:before="0" w:after="0"/>
        <w:ind w:left="787" w:right="0" w:hanging="427"/>
        <w:jc w:val="left"/>
        <w:rPr>
          <w:color w:val="001F5F"/>
          <w:sz w:val="22"/>
        </w:rPr>
      </w:pPr>
      <w:r>
        <w:rPr>
          <w:sz w:val="22"/>
        </w:rPr>
        <w:t>“</w:t>
      </w:r>
      <w:hyperlink r:id="rId18">
        <w:r>
          <w:rPr>
            <w:color w:val="001F5F"/>
            <w:sz w:val="22"/>
            <w:u w:val="single" w:color="001F5F"/>
          </w:rPr>
          <w:t>Macroeconomic</w:t>
        </w:r>
        <w:r>
          <w:rPr>
            <w:color w:val="001F5F"/>
            <w:spacing w:val="-6"/>
            <w:sz w:val="22"/>
            <w:u w:val="single" w:color="001F5F"/>
          </w:rPr>
          <w:t> </w:t>
        </w:r>
        <w:r>
          <w:rPr>
            <w:color w:val="001F5F"/>
            <w:sz w:val="22"/>
            <w:u w:val="single" w:color="001F5F"/>
          </w:rPr>
          <w:t>Uncertainty</w:t>
        </w:r>
        <w:r>
          <w:rPr>
            <w:color w:val="001F5F"/>
            <w:spacing w:val="-4"/>
            <w:sz w:val="22"/>
            <w:u w:val="single" w:color="001F5F"/>
          </w:rPr>
          <w:t> </w:t>
        </w:r>
        <w:r>
          <w:rPr>
            <w:color w:val="001F5F"/>
            <w:sz w:val="22"/>
            <w:u w:val="single" w:color="001F5F"/>
          </w:rPr>
          <w:t>Indices</w:t>
        </w:r>
        <w:r>
          <w:rPr>
            <w:color w:val="001F5F"/>
            <w:spacing w:val="-6"/>
            <w:sz w:val="22"/>
            <w:u w:val="single" w:color="001F5F"/>
          </w:rPr>
          <w:t> </w:t>
        </w:r>
        <w:r>
          <w:rPr>
            <w:color w:val="001F5F"/>
            <w:sz w:val="22"/>
            <w:u w:val="single" w:color="001F5F"/>
          </w:rPr>
          <w:t>for</w:t>
        </w:r>
        <w:r>
          <w:rPr>
            <w:color w:val="001F5F"/>
            <w:spacing w:val="-5"/>
            <w:sz w:val="22"/>
            <w:u w:val="single" w:color="001F5F"/>
          </w:rPr>
          <w:t> </w:t>
        </w:r>
        <w:r>
          <w:rPr>
            <w:color w:val="001F5F"/>
            <w:sz w:val="22"/>
            <w:u w:val="single" w:color="001F5F"/>
          </w:rPr>
          <w:t>the</w:t>
        </w:r>
        <w:r>
          <w:rPr>
            <w:color w:val="001F5F"/>
            <w:spacing w:val="-4"/>
            <w:sz w:val="22"/>
            <w:u w:val="single" w:color="001F5F"/>
          </w:rPr>
          <w:t> </w:t>
        </w:r>
        <w:r>
          <w:rPr>
            <w:color w:val="001F5F"/>
            <w:sz w:val="22"/>
            <w:u w:val="single" w:color="001F5F"/>
          </w:rPr>
          <w:t>Euro</w:t>
        </w:r>
        <w:r>
          <w:rPr>
            <w:color w:val="001F5F"/>
            <w:spacing w:val="-4"/>
            <w:sz w:val="22"/>
            <w:u w:val="single" w:color="001F5F"/>
          </w:rPr>
          <w:t> </w:t>
        </w:r>
        <w:r>
          <w:rPr>
            <w:color w:val="001F5F"/>
            <w:sz w:val="22"/>
            <w:u w:val="single" w:color="001F5F"/>
          </w:rPr>
          <w:t>Area</w:t>
        </w:r>
        <w:r>
          <w:rPr>
            <w:color w:val="001F5F"/>
            <w:spacing w:val="-3"/>
            <w:sz w:val="22"/>
            <w:u w:val="single" w:color="001F5F"/>
          </w:rPr>
          <w:t> </w:t>
        </w:r>
        <w:r>
          <w:rPr>
            <w:color w:val="001F5F"/>
            <w:sz w:val="22"/>
            <w:u w:val="single" w:color="001F5F"/>
          </w:rPr>
          <w:t>and</w:t>
        </w:r>
        <w:r>
          <w:rPr>
            <w:color w:val="001F5F"/>
            <w:spacing w:val="-7"/>
            <w:sz w:val="22"/>
            <w:u w:val="single" w:color="001F5F"/>
          </w:rPr>
          <w:t> </w:t>
        </w:r>
        <w:r>
          <w:rPr>
            <w:color w:val="001F5F"/>
            <w:sz w:val="22"/>
            <w:u w:val="single" w:color="001F5F"/>
          </w:rPr>
          <w:t>its</w:t>
        </w:r>
        <w:r>
          <w:rPr>
            <w:color w:val="001F5F"/>
            <w:spacing w:val="-6"/>
            <w:sz w:val="22"/>
            <w:u w:val="single" w:color="001F5F"/>
          </w:rPr>
          <w:t> </w:t>
        </w:r>
        <w:r>
          <w:rPr>
            <w:color w:val="001F5F"/>
            <w:sz w:val="22"/>
            <w:u w:val="single" w:color="001F5F"/>
          </w:rPr>
          <w:t>Individual</w:t>
        </w:r>
        <w:r>
          <w:rPr>
            <w:color w:val="001F5F"/>
            <w:spacing w:val="-2"/>
            <w:sz w:val="22"/>
            <w:u w:val="single" w:color="001F5F"/>
          </w:rPr>
          <w:t> </w:t>
        </w:r>
        <w:r>
          <w:rPr>
            <w:color w:val="001F5F"/>
            <w:sz w:val="22"/>
            <w:u w:val="single" w:color="001F5F"/>
          </w:rPr>
          <w:t>Member</w:t>
        </w:r>
        <w:r>
          <w:rPr>
            <w:color w:val="001F5F"/>
            <w:spacing w:val="-4"/>
            <w:sz w:val="22"/>
            <w:u w:val="single" w:color="001F5F"/>
          </w:rPr>
          <w:t> </w:t>
        </w:r>
        <w:r>
          <w:rPr>
            <w:color w:val="001F5F"/>
            <w:sz w:val="22"/>
            <w:u w:val="single" w:color="001F5F"/>
          </w:rPr>
          <w:t>Countries</w:t>
        </w:r>
      </w:hyperlink>
      <w:r>
        <w:rPr>
          <w:sz w:val="22"/>
        </w:rPr>
        <w:t>”</w:t>
      </w:r>
      <w:r>
        <w:rPr>
          <w:spacing w:val="-6"/>
          <w:sz w:val="22"/>
        </w:rPr>
        <w:t> </w:t>
      </w:r>
      <w:r>
        <w:rPr>
          <w:sz w:val="22"/>
        </w:rPr>
        <w:t>(with</w:t>
      </w:r>
      <w:r>
        <w:rPr>
          <w:spacing w:val="-3"/>
          <w:sz w:val="22"/>
        </w:rPr>
        <w:t> </w:t>
      </w:r>
      <w:r>
        <w:rPr>
          <w:spacing w:val="-2"/>
          <w:sz w:val="22"/>
        </w:rPr>
        <w:t>Barbara</w:t>
      </w:r>
    </w:p>
    <w:p>
      <w:pPr>
        <w:spacing w:before="0"/>
        <w:ind w:left="811" w:right="0" w:firstLine="0"/>
        <w:jc w:val="left"/>
        <w:rPr>
          <w:sz w:val="22"/>
        </w:rPr>
      </w:pPr>
      <w:r>
        <w:rPr>
          <w:sz w:val="22"/>
        </w:rPr>
        <w:t>Rossi),</w:t>
      </w:r>
      <w:r>
        <w:rPr>
          <w:spacing w:val="-7"/>
          <w:sz w:val="22"/>
        </w:rPr>
        <w:t> </w:t>
      </w:r>
      <w:r>
        <w:rPr>
          <w:i/>
          <w:sz w:val="22"/>
        </w:rPr>
        <w:t>Empirical</w:t>
      </w:r>
      <w:r>
        <w:rPr>
          <w:i/>
          <w:spacing w:val="-5"/>
          <w:sz w:val="22"/>
        </w:rPr>
        <w:t> </w:t>
      </w:r>
      <w:r>
        <w:rPr>
          <w:i/>
          <w:sz w:val="22"/>
        </w:rPr>
        <w:t>Economics</w:t>
      </w:r>
      <w:r>
        <w:rPr>
          <w:i/>
          <w:spacing w:val="-4"/>
          <w:sz w:val="22"/>
        </w:rPr>
        <w:t> </w:t>
      </w:r>
      <w:r>
        <w:rPr>
          <w:sz w:val="22"/>
        </w:rPr>
        <w:t>53(1),</w:t>
      </w:r>
      <w:r>
        <w:rPr>
          <w:spacing w:val="-5"/>
          <w:sz w:val="22"/>
        </w:rPr>
        <w:t> </w:t>
      </w:r>
      <w:r>
        <w:rPr>
          <w:sz w:val="22"/>
        </w:rPr>
        <w:t>2017,</w:t>
      </w:r>
      <w:r>
        <w:rPr>
          <w:spacing w:val="-4"/>
          <w:sz w:val="22"/>
        </w:rPr>
        <w:t> </w:t>
      </w:r>
      <w:r>
        <w:rPr>
          <w:sz w:val="22"/>
        </w:rPr>
        <w:t>41-</w:t>
      </w:r>
      <w:r>
        <w:rPr>
          <w:spacing w:val="-5"/>
          <w:sz w:val="22"/>
        </w:rPr>
        <w:t>62.</w:t>
      </w:r>
    </w:p>
    <w:p>
      <w:pPr>
        <w:pStyle w:val="BodyText"/>
      </w:pPr>
    </w:p>
    <w:p>
      <w:pPr>
        <w:pStyle w:val="ListParagraph"/>
        <w:numPr>
          <w:ilvl w:val="0"/>
          <w:numId w:val="1"/>
        </w:numPr>
        <w:tabs>
          <w:tab w:pos="786" w:val="left" w:leader="none"/>
          <w:tab w:pos="811" w:val="left" w:leader="none"/>
        </w:tabs>
        <w:spacing w:line="240" w:lineRule="auto" w:before="1" w:after="0"/>
        <w:ind w:left="811" w:right="115" w:hanging="452"/>
        <w:jc w:val="left"/>
        <w:rPr>
          <w:color w:val="001F5F"/>
          <w:sz w:val="22"/>
        </w:rPr>
      </w:pPr>
      <w:r>
        <w:rPr>
          <w:sz w:val="22"/>
        </w:rPr>
        <w:t>“</w:t>
      </w:r>
      <w:hyperlink r:id="rId19">
        <w:r>
          <w:rPr>
            <w:color w:val="001F5F"/>
            <w:sz w:val="22"/>
            <w:u w:val="single" w:color="001F5F"/>
          </w:rPr>
          <w:t>Forecast</w:t>
        </w:r>
        <w:r>
          <w:rPr>
            <w:color w:val="001F5F"/>
            <w:spacing w:val="-2"/>
            <w:sz w:val="22"/>
            <w:u w:val="single" w:color="001F5F"/>
          </w:rPr>
          <w:t> </w:t>
        </w:r>
        <w:r>
          <w:rPr>
            <w:color w:val="001F5F"/>
            <w:sz w:val="22"/>
            <w:u w:val="single" w:color="001F5F"/>
          </w:rPr>
          <w:t>Rationality</w:t>
        </w:r>
        <w:r>
          <w:rPr>
            <w:color w:val="001F5F"/>
            <w:spacing w:val="-6"/>
            <w:sz w:val="22"/>
            <w:u w:val="single" w:color="001F5F"/>
          </w:rPr>
          <w:t> </w:t>
        </w:r>
        <w:r>
          <w:rPr>
            <w:color w:val="001F5F"/>
            <w:sz w:val="22"/>
            <w:u w:val="single" w:color="001F5F"/>
          </w:rPr>
          <w:t>Tests</w:t>
        </w:r>
        <w:r>
          <w:rPr>
            <w:color w:val="001F5F"/>
            <w:spacing w:val="-5"/>
            <w:sz w:val="22"/>
            <w:u w:val="single" w:color="001F5F"/>
          </w:rPr>
          <w:t> </w:t>
        </w:r>
        <w:r>
          <w:rPr>
            <w:color w:val="001F5F"/>
            <w:sz w:val="22"/>
            <w:u w:val="single" w:color="001F5F"/>
          </w:rPr>
          <w:t>in</w:t>
        </w:r>
        <w:r>
          <w:rPr>
            <w:color w:val="001F5F"/>
            <w:spacing w:val="-3"/>
            <w:sz w:val="22"/>
            <w:u w:val="single" w:color="001F5F"/>
          </w:rPr>
          <w:t> </w:t>
        </w:r>
        <w:r>
          <w:rPr>
            <w:color w:val="001F5F"/>
            <w:sz w:val="22"/>
            <w:u w:val="single" w:color="001F5F"/>
          </w:rPr>
          <w:t>the</w:t>
        </w:r>
        <w:r>
          <w:rPr>
            <w:color w:val="001F5F"/>
            <w:spacing w:val="-3"/>
            <w:sz w:val="22"/>
            <w:u w:val="single" w:color="001F5F"/>
          </w:rPr>
          <w:t> </w:t>
        </w:r>
        <w:r>
          <w:rPr>
            <w:color w:val="001F5F"/>
            <w:sz w:val="22"/>
            <w:u w:val="single" w:color="001F5F"/>
          </w:rPr>
          <w:t>Presence</w:t>
        </w:r>
        <w:r>
          <w:rPr>
            <w:color w:val="001F5F"/>
            <w:spacing w:val="-3"/>
            <w:sz w:val="22"/>
            <w:u w:val="single" w:color="001F5F"/>
          </w:rPr>
          <w:t> </w:t>
        </w:r>
        <w:r>
          <w:rPr>
            <w:color w:val="001F5F"/>
            <w:sz w:val="22"/>
            <w:u w:val="single" w:color="001F5F"/>
          </w:rPr>
          <w:t>of</w:t>
        </w:r>
        <w:r>
          <w:rPr>
            <w:color w:val="001F5F"/>
            <w:spacing w:val="-3"/>
            <w:sz w:val="22"/>
            <w:u w:val="single" w:color="001F5F"/>
          </w:rPr>
          <w:t> </w:t>
        </w:r>
        <w:r>
          <w:rPr>
            <w:color w:val="001F5F"/>
            <w:sz w:val="22"/>
            <w:u w:val="single" w:color="001F5F"/>
          </w:rPr>
          <w:t>Instabilities,</w:t>
        </w:r>
        <w:r>
          <w:rPr>
            <w:color w:val="001F5F"/>
            <w:spacing w:val="-3"/>
            <w:sz w:val="22"/>
            <w:u w:val="single" w:color="001F5F"/>
          </w:rPr>
          <w:t> </w:t>
        </w:r>
        <w:r>
          <w:rPr>
            <w:color w:val="001F5F"/>
            <w:sz w:val="22"/>
            <w:u w:val="single" w:color="001F5F"/>
          </w:rPr>
          <w:t>with</w:t>
        </w:r>
        <w:r>
          <w:rPr>
            <w:color w:val="001F5F"/>
            <w:spacing w:val="-3"/>
            <w:sz w:val="22"/>
            <w:u w:val="single" w:color="001F5F"/>
          </w:rPr>
          <w:t> </w:t>
        </w:r>
        <w:r>
          <w:rPr>
            <w:color w:val="001F5F"/>
            <w:sz w:val="22"/>
            <w:u w:val="single" w:color="001F5F"/>
          </w:rPr>
          <w:t>Applications</w:t>
        </w:r>
        <w:r>
          <w:rPr>
            <w:color w:val="001F5F"/>
            <w:spacing w:val="-5"/>
            <w:sz w:val="22"/>
            <w:u w:val="single" w:color="001F5F"/>
          </w:rPr>
          <w:t> </w:t>
        </w:r>
        <w:r>
          <w:rPr>
            <w:color w:val="001F5F"/>
            <w:sz w:val="22"/>
            <w:u w:val="single" w:color="001F5F"/>
          </w:rPr>
          <w:t>to</w:t>
        </w:r>
        <w:r>
          <w:rPr>
            <w:color w:val="001F5F"/>
            <w:spacing w:val="-3"/>
            <w:sz w:val="22"/>
            <w:u w:val="single" w:color="001F5F"/>
          </w:rPr>
          <w:t> </w:t>
        </w:r>
        <w:r>
          <w:rPr>
            <w:color w:val="001F5F"/>
            <w:sz w:val="22"/>
            <w:u w:val="single" w:color="001F5F"/>
          </w:rPr>
          <w:t>Federal</w:t>
        </w:r>
        <w:r>
          <w:rPr>
            <w:color w:val="001F5F"/>
            <w:spacing w:val="-2"/>
            <w:sz w:val="22"/>
            <w:u w:val="single" w:color="001F5F"/>
          </w:rPr>
          <w:t> </w:t>
        </w:r>
        <w:r>
          <w:rPr>
            <w:color w:val="001F5F"/>
            <w:sz w:val="22"/>
            <w:u w:val="single" w:color="001F5F"/>
          </w:rPr>
          <w:t>Reserve</w:t>
        </w:r>
        <w:r>
          <w:rPr>
            <w:color w:val="001F5F"/>
            <w:spacing w:val="-3"/>
            <w:sz w:val="22"/>
            <w:u w:val="single" w:color="001F5F"/>
          </w:rPr>
          <w:t> </w:t>
        </w:r>
        <w:r>
          <w:rPr>
            <w:color w:val="001F5F"/>
            <w:sz w:val="22"/>
            <w:u w:val="single" w:color="001F5F"/>
          </w:rPr>
          <w:t>and</w:t>
        </w:r>
        <w:r>
          <w:rPr>
            <w:color w:val="001F5F"/>
            <w:spacing w:val="-3"/>
            <w:sz w:val="22"/>
            <w:u w:val="single" w:color="001F5F"/>
          </w:rPr>
          <w:t> </w:t>
        </w:r>
        <w:r>
          <w:rPr>
            <w:color w:val="001F5F"/>
            <w:sz w:val="22"/>
            <w:u w:val="single" w:color="001F5F"/>
          </w:rPr>
          <w:t>Survey</w:t>
        </w:r>
      </w:hyperlink>
      <w:r>
        <w:rPr>
          <w:color w:val="001F5F"/>
          <w:sz w:val="22"/>
        </w:rPr>
        <w:t> </w:t>
      </w:r>
      <w:hyperlink r:id="rId19">
        <w:r>
          <w:rPr>
            <w:color w:val="001F5F"/>
            <w:sz w:val="22"/>
            <w:u w:val="single" w:color="001F5F"/>
          </w:rPr>
          <w:t>Forecasts</w:t>
        </w:r>
      </w:hyperlink>
      <w:r>
        <w:rPr>
          <w:sz w:val="22"/>
        </w:rPr>
        <w:t>” (with Barbara Rossi), </w:t>
      </w:r>
      <w:r>
        <w:rPr>
          <w:i/>
          <w:sz w:val="22"/>
        </w:rPr>
        <w:t>Journal of Applied Econometrics </w:t>
      </w:r>
      <w:r>
        <w:rPr>
          <w:sz w:val="22"/>
        </w:rPr>
        <w:t>31(3), 2016, 507-532.</w:t>
      </w:r>
    </w:p>
    <w:p>
      <w:pPr>
        <w:pStyle w:val="ListParagraph"/>
        <w:numPr>
          <w:ilvl w:val="0"/>
          <w:numId w:val="1"/>
        </w:numPr>
        <w:tabs>
          <w:tab w:pos="787" w:val="left" w:leader="none"/>
        </w:tabs>
        <w:spacing w:line="240" w:lineRule="auto" w:before="252" w:after="0"/>
        <w:ind w:left="787" w:right="0" w:hanging="427"/>
        <w:jc w:val="left"/>
        <w:rPr>
          <w:color w:val="001F5F"/>
          <w:sz w:val="22"/>
        </w:rPr>
      </w:pPr>
      <w:r>
        <w:rPr>
          <w:sz w:val="22"/>
        </w:rPr>
        <w:t>“</w:t>
      </w:r>
      <w:hyperlink r:id="rId20">
        <w:r>
          <w:rPr>
            <w:color w:val="001F5F"/>
            <w:sz w:val="22"/>
            <w:u w:val="single" w:color="001F5F"/>
          </w:rPr>
          <w:t>Macroeconomic</w:t>
        </w:r>
        <w:r>
          <w:rPr>
            <w:color w:val="001F5F"/>
            <w:spacing w:val="-8"/>
            <w:sz w:val="22"/>
            <w:u w:val="single" w:color="001F5F"/>
          </w:rPr>
          <w:t> </w:t>
        </w:r>
        <w:r>
          <w:rPr>
            <w:color w:val="001F5F"/>
            <w:sz w:val="22"/>
            <w:u w:val="single" w:color="001F5F"/>
          </w:rPr>
          <w:t>Uncertainty</w:t>
        </w:r>
        <w:r>
          <w:rPr>
            <w:color w:val="001F5F"/>
            <w:spacing w:val="-5"/>
            <w:sz w:val="22"/>
            <w:u w:val="single" w:color="001F5F"/>
          </w:rPr>
          <w:t> </w:t>
        </w:r>
        <w:r>
          <w:rPr>
            <w:color w:val="001F5F"/>
            <w:sz w:val="22"/>
            <w:u w:val="single" w:color="001F5F"/>
          </w:rPr>
          <w:t>Indices</w:t>
        </w:r>
        <w:r>
          <w:rPr>
            <w:color w:val="001F5F"/>
            <w:spacing w:val="-5"/>
            <w:sz w:val="22"/>
            <w:u w:val="single" w:color="001F5F"/>
          </w:rPr>
          <w:t> </w:t>
        </w:r>
        <w:r>
          <w:rPr>
            <w:color w:val="001F5F"/>
            <w:sz w:val="22"/>
            <w:u w:val="single" w:color="001F5F"/>
          </w:rPr>
          <w:t>Based</w:t>
        </w:r>
        <w:r>
          <w:rPr>
            <w:color w:val="001F5F"/>
            <w:spacing w:val="-6"/>
            <w:sz w:val="22"/>
            <w:u w:val="single" w:color="001F5F"/>
          </w:rPr>
          <w:t> </w:t>
        </w:r>
        <w:r>
          <w:rPr>
            <w:color w:val="001F5F"/>
            <w:sz w:val="22"/>
            <w:u w:val="single" w:color="001F5F"/>
          </w:rPr>
          <w:t>on</w:t>
        </w:r>
        <w:r>
          <w:rPr>
            <w:color w:val="001F5F"/>
            <w:spacing w:val="-5"/>
            <w:sz w:val="22"/>
            <w:u w:val="single" w:color="001F5F"/>
          </w:rPr>
          <w:t> </w:t>
        </w:r>
        <w:r>
          <w:rPr>
            <w:color w:val="001F5F"/>
            <w:sz w:val="22"/>
            <w:u w:val="single" w:color="001F5F"/>
          </w:rPr>
          <w:t>Nowcast</w:t>
        </w:r>
        <w:r>
          <w:rPr>
            <w:color w:val="001F5F"/>
            <w:spacing w:val="-4"/>
            <w:sz w:val="22"/>
            <w:u w:val="single" w:color="001F5F"/>
          </w:rPr>
          <w:t> </w:t>
        </w:r>
        <w:r>
          <w:rPr>
            <w:color w:val="001F5F"/>
            <w:sz w:val="22"/>
            <w:u w:val="single" w:color="001F5F"/>
          </w:rPr>
          <w:t>and</w:t>
        </w:r>
        <w:r>
          <w:rPr>
            <w:color w:val="001F5F"/>
            <w:spacing w:val="-5"/>
            <w:sz w:val="22"/>
            <w:u w:val="single" w:color="001F5F"/>
          </w:rPr>
          <w:t> </w:t>
        </w:r>
        <w:r>
          <w:rPr>
            <w:color w:val="001F5F"/>
            <w:sz w:val="22"/>
            <w:u w:val="single" w:color="001F5F"/>
          </w:rPr>
          <w:t>Forecast</w:t>
        </w:r>
        <w:r>
          <w:rPr>
            <w:color w:val="001F5F"/>
            <w:spacing w:val="-5"/>
            <w:sz w:val="22"/>
            <w:u w:val="single" w:color="001F5F"/>
          </w:rPr>
          <w:t> </w:t>
        </w:r>
        <w:r>
          <w:rPr>
            <w:color w:val="001F5F"/>
            <w:sz w:val="22"/>
            <w:u w:val="single" w:color="001F5F"/>
          </w:rPr>
          <w:t>Error</w:t>
        </w:r>
        <w:r>
          <w:rPr>
            <w:color w:val="001F5F"/>
            <w:spacing w:val="-5"/>
            <w:sz w:val="22"/>
            <w:u w:val="single" w:color="001F5F"/>
          </w:rPr>
          <w:t> </w:t>
        </w:r>
        <w:r>
          <w:rPr>
            <w:color w:val="001F5F"/>
            <w:sz w:val="22"/>
            <w:u w:val="single" w:color="001F5F"/>
          </w:rPr>
          <w:t>Distributions</w:t>
        </w:r>
      </w:hyperlink>
      <w:r>
        <w:rPr>
          <w:sz w:val="22"/>
        </w:rPr>
        <w:t>”</w:t>
      </w:r>
      <w:r>
        <w:rPr>
          <w:spacing w:val="-7"/>
          <w:sz w:val="22"/>
        </w:rPr>
        <w:t> </w:t>
      </w:r>
      <w:r>
        <w:rPr>
          <w:sz w:val="22"/>
        </w:rPr>
        <w:t>(with</w:t>
      </w:r>
      <w:r>
        <w:rPr>
          <w:spacing w:val="-5"/>
          <w:sz w:val="22"/>
        </w:rPr>
        <w:t> </w:t>
      </w:r>
      <w:r>
        <w:rPr>
          <w:spacing w:val="-2"/>
          <w:sz w:val="22"/>
        </w:rPr>
        <w:t>Barbara</w:t>
      </w:r>
    </w:p>
    <w:p>
      <w:pPr>
        <w:spacing w:before="1"/>
        <w:ind w:left="811" w:right="0" w:firstLine="0"/>
        <w:jc w:val="left"/>
        <w:rPr>
          <w:sz w:val="22"/>
        </w:rPr>
      </w:pPr>
      <w:r>
        <w:rPr>
          <w:sz w:val="22"/>
        </w:rPr>
        <w:t>Rossi),</w:t>
      </w:r>
      <w:r>
        <w:rPr>
          <w:spacing w:val="-6"/>
          <w:sz w:val="22"/>
        </w:rPr>
        <w:t> </w:t>
      </w:r>
      <w:r>
        <w:rPr>
          <w:i/>
          <w:sz w:val="22"/>
        </w:rPr>
        <w:t>American</w:t>
      </w:r>
      <w:r>
        <w:rPr>
          <w:i/>
          <w:spacing w:val="-7"/>
          <w:sz w:val="22"/>
        </w:rPr>
        <w:t> </w:t>
      </w:r>
      <w:r>
        <w:rPr>
          <w:i/>
          <w:sz w:val="22"/>
        </w:rPr>
        <w:t>Economic</w:t>
      </w:r>
      <w:r>
        <w:rPr>
          <w:i/>
          <w:spacing w:val="-5"/>
          <w:sz w:val="22"/>
        </w:rPr>
        <w:t> </w:t>
      </w:r>
      <w:r>
        <w:rPr>
          <w:i/>
          <w:sz w:val="22"/>
        </w:rPr>
        <w:t>Review:</w:t>
      </w:r>
      <w:r>
        <w:rPr>
          <w:i/>
          <w:spacing w:val="-5"/>
          <w:sz w:val="22"/>
        </w:rPr>
        <w:t> </w:t>
      </w:r>
      <w:r>
        <w:rPr>
          <w:i/>
          <w:sz w:val="22"/>
        </w:rPr>
        <w:t>Papers</w:t>
      </w:r>
      <w:r>
        <w:rPr>
          <w:i/>
          <w:spacing w:val="-5"/>
          <w:sz w:val="22"/>
        </w:rPr>
        <w:t> </w:t>
      </w:r>
      <w:r>
        <w:rPr>
          <w:i/>
          <w:sz w:val="22"/>
        </w:rPr>
        <w:t>&amp;</w:t>
      </w:r>
      <w:r>
        <w:rPr>
          <w:i/>
          <w:spacing w:val="-5"/>
          <w:sz w:val="22"/>
        </w:rPr>
        <w:t> </w:t>
      </w:r>
      <w:r>
        <w:rPr>
          <w:i/>
          <w:sz w:val="22"/>
        </w:rPr>
        <w:t>Proceedings</w:t>
      </w:r>
      <w:r>
        <w:rPr>
          <w:i/>
          <w:spacing w:val="-5"/>
          <w:sz w:val="22"/>
        </w:rPr>
        <w:t> </w:t>
      </w:r>
      <w:r>
        <w:rPr>
          <w:sz w:val="22"/>
        </w:rPr>
        <w:t>105(5),</w:t>
      </w:r>
      <w:r>
        <w:rPr>
          <w:spacing w:val="-5"/>
          <w:sz w:val="22"/>
        </w:rPr>
        <w:t> </w:t>
      </w:r>
      <w:r>
        <w:rPr>
          <w:sz w:val="22"/>
        </w:rPr>
        <w:t>2015,</w:t>
      </w:r>
      <w:r>
        <w:rPr>
          <w:spacing w:val="-5"/>
          <w:sz w:val="22"/>
        </w:rPr>
        <w:t> </w:t>
      </w:r>
      <w:r>
        <w:rPr>
          <w:sz w:val="22"/>
        </w:rPr>
        <w:t>650-</w:t>
      </w:r>
      <w:r>
        <w:rPr>
          <w:spacing w:val="-4"/>
          <w:sz w:val="22"/>
        </w:rPr>
        <w:t>655.</w:t>
      </w:r>
    </w:p>
    <w:p>
      <w:pPr>
        <w:pStyle w:val="ListParagraph"/>
        <w:numPr>
          <w:ilvl w:val="0"/>
          <w:numId w:val="1"/>
        </w:numPr>
        <w:tabs>
          <w:tab w:pos="786" w:val="left" w:leader="none"/>
          <w:tab w:pos="811" w:val="left" w:leader="none"/>
        </w:tabs>
        <w:spacing w:line="240" w:lineRule="auto" w:before="251" w:after="0"/>
        <w:ind w:left="811" w:right="178" w:hanging="452"/>
        <w:jc w:val="left"/>
        <w:rPr>
          <w:color w:val="001F5F"/>
          <w:sz w:val="22"/>
        </w:rPr>
      </w:pPr>
      <w:r>
        <w:rPr>
          <w:sz w:val="22"/>
        </w:rPr>
        <w:t>“</w:t>
      </w:r>
      <w:hyperlink r:id="rId21">
        <w:r>
          <w:rPr>
            <w:color w:val="001F5F"/>
            <w:sz w:val="22"/>
            <w:u w:val="single" w:color="001F5F"/>
          </w:rPr>
          <w:t>Evaluating</w:t>
        </w:r>
        <w:r>
          <w:rPr>
            <w:color w:val="001F5F"/>
            <w:spacing w:val="-2"/>
            <w:sz w:val="22"/>
            <w:u w:val="single" w:color="001F5F"/>
          </w:rPr>
          <w:t> </w:t>
        </w:r>
        <w:r>
          <w:rPr>
            <w:color w:val="001F5F"/>
            <w:sz w:val="22"/>
            <w:u w:val="single" w:color="001F5F"/>
          </w:rPr>
          <w:t>Predictive</w:t>
        </w:r>
        <w:r>
          <w:rPr>
            <w:color w:val="001F5F"/>
            <w:spacing w:val="-2"/>
            <w:sz w:val="22"/>
            <w:u w:val="single" w:color="001F5F"/>
          </w:rPr>
          <w:t> </w:t>
        </w:r>
        <w:r>
          <w:rPr>
            <w:color w:val="001F5F"/>
            <w:sz w:val="22"/>
            <w:u w:val="single" w:color="001F5F"/>
          </w:rPr>
          <w:t>Densities</w:t>
        </w:r>
        <w:r>
          <w:rPr>
            <w:color w:val="001F5F"/>
            <w:spacing w:val="-2"/>
            <w:sz w:val="22"/>
            <w:u w:val="single" w:color="001F5F"/>
          </w:rPr>
          <w:t> </w:t>
        </w:r>
        <w:r>
          <w:rPr>
            <w:color w:val="001F5F"/>
            <w:sz w:val="22"/>
            <w:u w:val="single" w:color="001F5F"/>
          </w:rPr>
          <w:t>of</w:t>
        </w:r>
        <w:r>
          <w:rPr>
            <w:color w:val="001F5F"/>
            <w:spacing w:val="-1"/>
            <w:sz w:val="22"/>
            <w:u w:val="single" w:color="001F5F"/>
          </w:rPr>
          <w:t> </w:t>
        </w:r>
        <w:r>
          <w:rPr>
            <w:color w:val="001F5F"/>
            <w:sz w:val="22"/>
            <w:u w:val="single" w:color="001F5F"/>
          </w:rPr>
          <w:t>U.S.</w:t>
        </w:r>
        <w:r>
          <w:rPr>
            <w:color w:val="001F5F"/>
            <w:spacing w:val="-2"/>
            <w:sz w:val="22"/>
            <w:u w:val="single" w:color="001F5F"/>
          </w:rPr>
          <w:t> </w:t>
        </w:r>
        <w:r>
          <w:rPr>
            <w:color w:val="001F5F"/>
            <w:sz w:val="22"/>
            <w:u w:val="single" w:color="001F5F"/>
          </w:rPr>
          <w:t>Output</w:t>
        </w:r>
        <w:r>
          <w:rPr>
            <w:color w:val="001F5F"/>
            <w:spacing w:val="-1"/>
            <w:sz w:val="22"/>
            <w:u w:val="single" w:color="001F5F"/>
          </w:rPr>
          <w:t> </w:t>
        </w:r>
        <w:r>
          <w:rPr>
            <w:color w:val="001F5F"/>
            <w:sz w:val="22"/>
            <w:u w:val="single" w:color="001F5F"/>
          </w:rPr>
          <w:t>Growth</w:t>
        </w:r>
        <w:r>
          <w:rPr>
            <w:color w:val="001F5F"/>
            <w:spacing w:val="-2"/>
            <w:sz w:val="22"/>
            <w:u w:val="single" w:color="001F5F"/>
          </w:rPr>
          <w:t> </w:t>
        </w:r>
        <w:r>
          <w:rPr>
            <w:color w:val="001F5F"/>
            <w:sz w:val="22"/>
            <w:u w:val="single" w:color="001F5F"/>
          </w:rPr>
          <w:t>and</w:t>
        </w:r>
        <w:r>
          <w:rPr>
            <w:color w:val="001F5F"/>
            <w:spacing w:val="-2"/>
            <w:sz w:val="22"/>
            <w:u w:val="single" w:color="001F5F"/>
          </w:rPr>
          <w:t> </w:t>
        </w:r>
        <w:r>
          <w:rPr>
            <w:color w:val="001F5F"/>
            <w:sz w:val="22"/>
            <w:u w:val="single" w:color="001F5F"/>
          </w:rPr>
          <w:t>Inflation</w:t>
        </w:r>
        <w:r>
          <w:rPr>
            <w:color w:val="001F5F"/>
            <w:spacing w:val="-5"/>
            <w:sz w:val="22"/>
            <w:u w:val="single" w:color="001F5F"/>
          </w:rPr>
          <w:t> </w:t>
        </w:r>
        <w:r>
          <w:rPr>
            <w:color w:val="001F5F"/>
            <w:sz w:val="22"/>
            <w:u w:val="single" w:color="001F5F"/>
          </w:rPr>
          <w:t>in</w:t>
        </w:r>
        <w:r>
          <w:rPr>
            <w:color w:val="001F5F"/>
            <w:spacing w:val="-2"/>
            <w:sz w:val="22"/>
            <w:u w:val="single" w:color="001F5F"/>
          </w:rPr>
          <w:t> </w:t>
        </w:r>
        <w:r>
          <w:rPr>
            <w:color w:val="001F5F"/>
            <w:sz w:val="22"/>
            <w:u w:val="single" w:color="001F5F"/>
          </w:rPr>
          <w:t>a</w:t>
        </w:r>
        <w:r>
          <w:rPr>
            <w:color w:val="001F5F"/>
            <w:spacing w:val="-4"/>
            <w:sz w:val="22"/>
            <w:u w:val="single" w:color="001F5F"/>
          </w:rPr>
          <w:t> </w:t>
        </w:r>
        <w:r>
          <w:rPr>
            <w:color w:val="001F5F"/>
            <w:sz w:val="22"/>
            <w:u w:val="single" w:color="001F5F"/>
          </w:rPr>
          <w:t>Large</w:t>
        </w:r>
        <w:r>
          <w:rPr>
            <w:color w:val="001F5F"/>
            <w:spacing w:val="-4"/>
            <w:sz w:val="22"/>
            <w:u w:val="single" w:color="001F5F"/>
          </w:rPr>
          <w:t> </w:t>
        </w:r>
        <w:r>
          <w:rPr>
            <w:color w:val="001F5F"/>
            <w:sz w:val="22"/>
            <w:u w:val="single" w:color="001F5F"/>
          </w:rPr>
          <w:t>Macroeconomic</w:t>
        </w:r>
        <w:r>
          <w:rPr>
            <w:color w:val="001F5F"/>
            <w:spacing w:val="-2"/>
            <w:sz w:val="22"/>
            <w:u w:val="single" w:color="001F5F"/>
          </w:rPr>
          <w:t> </w:t>
        </w:r>
        <w:r>
          <w:rPr>
            <w:color w:val="001F5F"/>
            <w:sz w:val="22"/>
            <w:u w:val="single" w:color="001F5F"/>
          </w:rPr>
          <w:t>Data</w:t>
        </w:r>
        <w:r>
          <w:rPr>
            <w:color w:val="001F5F"/>
            <w:spacing w:val="-4"/>
            <w:sz w:val="22"/>
            <w:u w:val="single" w:color="001F5F"/>
          </w:rPr>
          <w:t> </w:t>
        </w:r>
        <w:r>
          <w:rPr>
            <w:color w:val="001F5F"/>
            <w:sz w:val="22"/>
            <w:u w:val="single" w:color="001F5F"/>
          </w:rPr>
          <w:t>Set</w:t>
        </w:r>
      </w:hyperlink>
      <w:r>
        <w:rPr>
          <w:sz w:val="22"/>
        </w:rPr>
        <w:t>” (with Barbara Rossi, winner of the Outstanding Paper Award from the journal), </w:t>
      </w:r>
      <w:r>
        <w:rPr>
          <w:i/>
          <w:sz w:val="22"/>
        </w:rPr>
        <w:t>International Journal of Forecasting </w:t>
      </w:r>
      <w:r>
        <w:rPr>
          <w:sz w:val="22"/>
        </w:rPr>
        <w:t>30(3), 2014, 662-682.</w:t>
      </w:r>
    </w:p>
    <w:p>
      <w:pPr>
        <w:pStyle w:val="ListParagraph"/>
        <w:spacing w:after="0" w:line="240" w:lineRule="auto"/>
        <w:jc w:val="left"/>
        <w:rPr>
          <w:sz w:val="22"/>
        </w:rPr>
        <w:sectPr>
          <w:pgSz w:w="12240" w:h="15840"/>
          <w:pgMar w:header="0" w:footer="818" w:top="1000" w:bottom="1020" w:left="720" w:right="1080"/>
        </w:sectPr>
      </w:pPr>
    </w:p>
    <w:p>
      <w:pPr>
        <w:pStyle w:val="ListParagraph"/>
        <w:numPr>
          <w:ilvl w:val="0"/>
          <w:numId w:val="1"/>
        </w:numPr>
        <w:tabs>
          <w:tab w:pos="786" w:val="left" w:leader="none"/>
          <w:tab w:pos="811" w:val="left" w:leader="none"/>
        </w:tabs>
        <w:spacing w:line="240" w:lineRule="auto" w:before="78" w:after="0"/>
        <w:ind w:left="811" w:right="102" w:hanging="452"/>
        <w:jc w:val="left"/>
        <w:rPr>
          <w:color w:val="001F5F"/>
          <w:sz w:val="22"/>
        </w:rPr>
      </w:pPr>
      <w:r>
        <w:rPr>
          <w:sz w:val="22"/>
        </w:rPr>
        <w:t>“</w:t>
      </w:r>
      <w:hyperlink r:id="rId22">
        <w:r>
          <w:rPr>
            <w:color w:val="001F5F"/>
            <w:sz w:val="22"/>
            <w:u w:val="single" w:color="001F5F"/>
          </w:rPr>
          <w:t>Conditional</w:t>
        </w:r>
        <w:r>
          <w:rPr>
            <w:color w:val="001F5F"/>
            <w:spacing w:val="-4"/>
            <w:sz w:val="22"/>
            <w:u w:val="single" w:color="001F5F"/>
          </w:rPr>
          <w:t> </w:t>
        </w:r>
        <w:r>
          <w:rPr>
            <w:color w:val="001F5F"/>
            <w:sz w:val="22"/>
            <w:u w:val="single" w:color="001F5F"/>
          </w:rPr>
          <w:t>Predictive</w:t>
        </w:r>
        <w:r>
          <w:rPr>
            <w:color w:val="001F5F"/>
            <w:spacing w:val="-2"/>
            <w:sz w:val="22"/>
            <w:u w:val="single" w:color="001F5F"/>
          </w:rPr>
          <w:t> </w:t>
        </w:r>
        <w:r>
          <w:rPr>
            <w:color w:val="001F5F"/>
            <w:sz w:val="22"/>
            <w:u w:val="single" w:color="001F5F"/>
          </w:rPr>
          <w:t>Density</w:t>
        </w:r>
        <w:r>
          <w:rPr>
            <w:color w:val="001F5F"/>
            <w:spacing w:val="-2"/>
            <w:sz w:val="22"/>
            <w:u w:val="single" w:color="001F5F"/>
          </w:rPr>
          <w:t> </w:t>
        </w:r>
        <w:r>
          <w:rPr>
            <w:color w:val="001F5F"/>
            <w:sz w:val="22"/>
            <w:u w:val="single" w:color="001F5F"/>
          </w:rPr>
          <w:t>Evaluation</w:t>
        </w:r>
        <w:r>
          <w:rPr>
            <w:color w:val="001F5F"/>
            <w:spacing w:val="-2"/>
            <w:sz w:val="22"/>
            <w:u w:val="single" w:color="001F5F"/>
          </w:rPr>
          <w:t> </w:t>
        </w:r>
        <w:r>
          <w:rPr>
            <w:color w:val="001F5F"/>
            <w:sz w:val="22"/>
            <w:u w:val="single" w:color="001F5F"/>
          </w:rPr>
          <w:t>in</w:t>
        </w:r>
        <w:r>
          <w:rPr>
            <w:color w:val="001F5F"/>
            <w:spacing w:val="-5"/>
            <w:sz w:val="22"/>
            <w:u w:val="single" w:color="001F5F"/>
          </w:rPr>
          <w:t> </w:t>
        </w:r>
        <w:r>
          <w:rPr>
            <w:color w:val="001F5F"/>
            <w:sz w:val="22"/>
            <w:u w:val="single" w:color="001F5F"/>
          </w:rPr>
          <w:t>the</w:t>
        </w:r>
        <w:r>
          <w:rPr>
            <w:color w:val="001F5F"/>
            <w:spacing w:val="-2"/>
            <w:sz w:val="22"/>
            <w:u w:val="single" w:color="001F5F"/>
          </w:rPr>
          <w:t> </w:t>
        </w:r>
        <w:r>
          <w:rPr>
            <w:color w:val="001F5F"/>
            <w:sz w:val="22"/>
            <w:u w:val="single" w:color="001F5F"/>
          </w:rPr>
          <w:t>Presence</w:t>
        </w:r>
        <w:r>
          <w:rPr>
            <w:color w:val="001F5F"/>
            <w:spacing w:val="-2"/>
            <w:sz w:val="22"/>
            <w:u w:val="single" w:color="001F5F"/>
          </w:rPr>
          <w:t> </w:t>
        </w:r>
        <w:r>
          <w:rPr>
            <w:color w:val="001F5F"/>
            <w:sz w:val="22"/>
            <w:u w:val="single" w:color="001F5F"/>
          </w:rPr>
          <w:t>of</w:t>
        </w:r>
        <w:r>
          <w:rPr>
            <w:color w:val="001F5F"/>
            <w:spacing w:val="-2"/>
            <w:sz w:val="22"/>
            <w:u w:val="single" w:color="001F5F"/>
          </w:rPr>
          <w:t> </w:t>
        </w:r>
        <w:r>
          <w:rPr>
            <w:color w:val="001F5F"/>
            <w:sz w:val="22"/>
            <w:u w:val="single" w:color="001F5F"/>
          </w:rPr>
          <w:t>Instabilities</w:t>
        </w:r>
      </w:hyperlink>
      <w:r>
        <w:rPr>
          <w:sz w:val="22"/>
        </w:rPr>
        <w:t>”</w:t>
      </w:r>
      <w:r>
        <w:rPr>
          <w:spacing w:val="-4"/>
          <w:sz w:val="22"/>
        </w:rPr>
        <w:t> </w:t>
      </w:r>
      <w:r>
        <w:rPr>
          <w:sz w:val="22"/>
        </w:rPr>
        <w:t>(with</w:t>
      </w:r>
      <w:r>
        <w:rPr>
          <w:spacing w:val="-5"/>
          <w:sz w:val="22"/>
        </w:rPr>
        <w:t> </w:t>
      </w:r>
      <w:r>
        <w:rPr>
          <w:sz w:val="22"/>
        </w:rPr>
        <w:t>Barbara</w:t>
      </w:r>
      <w:r>
        <w:rPr>
          <w:spacing w:val="-2"/>
          <w:sz w:val="22"/>
        </w:rPr>
        <w:t> </w:t>
      </w:r>
      <w:r>
        <w:rPr>
          <w:sz w:val="22"/>
        </w:rPr>
        <w:t>Rossi),</w:t>
      </w:r>
      <w:r>
        <w:rPr>
          <w:spacing w:val="-1"/>
          <w:sz w:val="22"/>
        </w:rPr>
        <w:t> </w:t>
      </w:r>
      <w:r>
        <w:rPr>
          <w:i/>
          <w:sz w:val="22"/>
        </w:rPr>
        <w:t>Journal</w:t>
      </w:r>
      <w:r>
        <w:rPr>
          <w:i/>
          <w:spacing w:val="-1"/>
          <w:sz w:val="22"/>
        </w:rPr>
        <w:t> </w:t>
      </w:r>
      <w:r>
        <w:rPr>
          <w:i/>
          <w:sz w:val="22"/>
        </w:rPr>
        <w:t>of Econometrics </w:t>
      </w:r>
      <w:r>
        <w:rPr>
          <w:sz w:val="22"/>
        </w:rPr>
        <w:t>177(2), 2013, 199-212.</w:t>
      </w:r>
    </w:p>
    <w:p>
      <w:pPr>
        <w:pStyle w:val="BodyText"/>
      </w:pPr>
    </w:p>
    <w:p>
      <w:pPr>
        <w:pStyle w:val="ListParagraph"/>
        <w:numPr>
          <w:ilvl w:val="0"/>
          <w:numId w:val="1"/>
        </w:numPr>
        <w:tabs>
          <w:tab w:pos="787" w:val="left" w:leader="none"/>
        </w:tabs>
        <w:spacing w:line="240" w:lineRule="auto" w:before="0" w:after="0"/>
        <w:ind w:left="787" w:right="0" w:hanging="427"/>
        <w:jc w:val="left"/>
        <w:rPr>
          <w:color w:val="001F5F"/>
          <w:sz w:val="22"/>
        </w:rPr>
      </w:pPr>
      <w:r>
        <w:rPr>
          <w:sz w:val="22"/>
        </w:rPr>
        <w:t>“</w:t>
      </w:r>
      <w:hyperlink r:id="rId23">
        <w:r>
          <w:rPr>
            <w:color w:val="001F5F"/>
            <w:sz w:val="22"/>
            <w:u w:val="single" w:color="001F5F"/>
          </w:rPr>
          <w:t>Okun’s</w:t>
        </w:r>
        <w:r>
          <w:rPr>
            <w:color w:val="001F5F"/>
            <w:spacing w:val="-4"/>
            <w:sz w:val="22"/>
            <w:u w:val="single" w:color="001F5F"/>
          </w:rPr>
          <w:t> </w:t>
        </w:r>
        <w:r>
          <w:rPr>
            <w:color w:val="001F5F"/>
            <w:sz w:val="22"/>
            <w:u w:val="single" w:color="001F5F"/>
          </w:rPr>
          <w:t>Law</w:t>
        </w:r>
        <w:r>
          <w:rPr>
            <w:color w:val="001F5F"/>
            <w:spacing w:val="-4"/>
            <w:sz w:val="22"/>
            <w:u w:val="single" w:color="001F5F"/>
          </w:rPr>
          <w:t> </w:t>
        </w:r>
        <w:r>
          <w:rPr>
            <w:color w:val="001F5F"/>
            <w:sz w:val="22"/>
            <w:u w:val="single" w:color="001F5F"/>
          </w:rPr>
          <w:t>over</w:t>
        </w:r>
        <w:r>
          <w:rPr>
            <w:color w:val="001F5F"/>
            <w:spacing w:val="-3"/>
            <w:sz w:val="22"/>
            <w:u w:val="single" w:color="001F5F"/>
          </w:rPr>
          <w:t> </w:t>
        </w:r>
        <w:r>
          <w:rPr>
            <w:color w:val="001F5F"/>
            <w:sz w:val="22"/>
            <w:u w:val="single" w:color="001F5F"/>
          </w:rPr>
          <w:t>the</w:t>
        </w:r>
        <w:r>
          <w:rPr>
            <w:color w:val="001F5F"/>
            <w:spacing w:val="-4"/>
            <w:sz w:val="22"/>
            <w:u w:val="single" w:color="001F5F"/>
          </w:rPr>
          <w:t> </w:t>
        </w:r>
        <w:r>
          <w:rPr>
            <w:color w:val="001F5F"/>
            <w:sz w:val="22"/>
            <w:u w:val="single" w:color="001F5F"/>
          </w:rPr>
          <w:t>Business</w:t>
        </w:r>
        <w:r>
          <w:rPr>
            <w:color w:val="001F5F"/>
            <w:spacing w:val="-3"/>
            <w:sz w:val="22"/>
            <w:u w:val="single" w:color="001F5F"/>
          </w:rPr>
          <w:t> </w:t>
        </w:r>
        <w:r>
          <w:rPr>
            <w:color w:val="001F5F"/>
            <w:sz w:val="22"/>
            <w:u w:val="single" w:color="001F5F"/>
          </w:rPr>
          <w:t>Cycle:</w:t>
        </w:r>
        <w:r>
          <w:rPr>
            <w:color w:val="001F5F"/>
            <w:spacing w:val="-3"/>
            <w:sz w:val="22"/>
            <w:u w:val="single" w:color="001F5F"/>
          </w:rPr>
          <w:t> </w:t>
        </w:r>
        <w:r>
          <w:rPr>
            <w:color w:val="001F5F"/>
            <w:sz w:val="22"/>
            <w:u w:val="single" w:color="001F5F"/>
          </w:rPr>
          <w:t>Was</w:t>
        </w:r>
        <w:r>
          <w:rPr>
            <w:color w:val="001F5F"/>
            <w:spacing w:val="-6"/>
            <w:sz w:val="22"/>
            <w:u w:val="single" w:color="001F5F"/>
          </w:rPr>
          <w:t> </w:t>
        </w:r>
        <w:r>
          <w:rPr>
            <w:color w:val="001F5F"/>
            <w:sz w:val="22"/>
            <w:u w:val="single" w:color="001F5F"/>
          </w:rPr>
          <w:t>the</w:t>
        </w:r>
        <w:r>
          <w:rPr>
            <w:color w:val="001F5F"/>
            <w:spacing w:val="-3"/>
            <w:sz w:val="22"/>
            <w:u w:val="single" w:color="001F5F"/>
          </w:rPr>
          <w:t> </w:t>
        </w:r>
        <w:r>
          <w:rPr>
            <w:color w:val="001F5F"/>
            <w:sz w:val="22"/>
            <w:u w:val="single" w:color="001F5F"/>
          </w:rPr>
          <w:t>Great</w:t>
        </w:r>
        <w:r>
          <w:rPr>
            <w:color w:val="001F5F"/>
            <w:spacing w:val="-6"/>
            <w:sz w:val="22"/>
            <w:u w:val="single" w:color="001F5F"/>
          </w:rPr>
          <w:t> </w:t>
        </w:r>
        <w:r>
          <w:rPr>
            <w:color w:val="001F5F"/>
            <w:sz w:val="22"/>
            <w:u w:val="single" w:color="001F5F"/>
          </w:rPr>
          <w:t>Recession</w:t>
        </w:r>
        <w:r>
          <w:rPr>
            <w:color w:val="001F5F"/>
            <w:spacing w:val="-3"/>
            <w:sz w:val="22"/>
            <w:u w:val="single" w:color="001F5F"/>
          </w:rPr>
          <w:t> </w:t>
        </w:r>
        <w:r>
          <w:rPr>
            <w:color w:val="001F5F"/>
            <w:sz w:val="22"/>
            <w:u w:val="single" w:color="001F5F"/>
          </w:rPr>
          <w:t>All</w:t>
        </w:r>
        <w:r>
          <w:rPr>
            <w:color w:val="001F5F"/>
            <w:spacing w:val="-6"/>
            <w:sz w:val="22"/>
            <w:u w:val="single" w:color="001F5F"/>
          </w:rPr>
          <w:t> </w:t>
        </w:r>
        <w:r>
          <w:rPr>
            <w:color w:val="001F5F"/>
            <w:sz w:val="22"/>
            <w:u w:val="single" w:color="001F5F"/>
          </w:rPr>
          <w:t>that</w:t>
        </w:r>
        <w:r>
          <w:rPr>
            <w:color w:val="001F5F"/>
            <w:spacing w:val="-2"/>
            <w:sz w:val="22"/>
            <w:u w:val="single" w:color="001F5F"/>
          </w:rPr>
          <w:t> </w:t>
        </w:r>
        <w:r>
          <w:rPr>
            <w:color w:val="001F5F"/>
            <w:sz w:val="22"/>
            <w:u w:val="single" w:color="001F5F"/>
          </w:rPr>
          <w:t>Different?</w:t>
        </w:r>
      </w:hyperlink>
      <w:r>
        <w:rPr>
          <w:sz w:val="22"/>
        </w:rPr>
        <w:t>”</w:t>
      </w:r>
      <w:r>
        <w:rPr>
          <w:spacing w:val="-6"/>
          <w:sz w:val="22"/>
        </w:rPr>
        <w:t> </w:t>
      </w:r>
      <w:r>
        <w:rPr>
          <w:sz w:val="22"/>
        </w:rPr>
        <w:t>(with</w:t>
      </w:r>
      <w:r>
        <w:rPr>
          <w:spacing w:val="-3"/>
          <w:sz w:val="22"/>
        </w:rPr>
        <w:t> </w:t>
      </w:r>
      <w:r>
        <w:rPr>
          <w:spacing w:val="-2"/>
          <w:sz w:val="22"/>
        </w:rPr>
        <w:t>Michael</w:t>
      </w:r>
    </w:p>
    <w:p>
      <w:pPr>
        <w:pStyle w:val="BodyText"/>
        <w:spacing w:before="2"/>
        <w:ind w:left="811"/>
      </w:pPr>
      <w:r>
        <w:rPr/>
        <w:t>Owyang),</w:t>
      </w:r>
      <w:r>
        <w:rPr>
          <w:spacing w:val="-6"/>
        </w:rPr>
        <w:t> </w:t>
      </w:r>
      <w:r>
        <w:rPr/>
        <w:t>Federal</w:t>
      </w:r>
      <w:r>
        <w:rPr>
          <w:spacing w:val="-4"/>
        </w:rPr>
        <w:t> </w:t>
      </w:r>
      <w:r>
        <w:rPr/>
        <w:t>Reserve</w:t>
      </w:r>
      <w:r>
        <w:rPr>
          <w:spacing w:val="-5"/>
        </w:rPr>
        <w:t> </w:t>
      </w:r>
      <w:r>
        <w:rPr/>
        <w:t>Bank</w:t>
      </w:r>
      <w:r>
        <w:rPr>
          <w:spacing w:val="-4"/>
        </w:rPr>
        <w:t> </w:t>
      </w:r>
      <w:r>
        <w:rPr/>
        <w:t>of</w:t>
      </w:r>
      <w:r>
        <w:rPr>
          <w:spacing w:val="-4"/>
        </w:rPr>
        <w:t> </w:t>
      </w:r>
      <w:r>
        <w:rPr/>
        <w:t>St.</w:t>
      </w:r>
      <w:r>
        <w:rPr>
          <w:spacing w:val="-4"/>
        </w:rPr>
        <w:t> </w:t>
      </w:r>
      <w:r>
        <w:rPr/>
        <w:t>Louis</w:t>
      </w:r>
      <w:r>
        <w:rPr>
          <w:spacing w:val="-2"/>
        </w:rPr>
        <w:t> </w:t>
      </w:r>
      <w:r>
        <w:rPr>
          <w:i/>
        </w:rPr>
        <w:t>Review</w:t>
      </w:r>
      <w:r>
        <w:rPr/>
        <w:t>,</w:t>
      </w:r>
      <w:r>
        <w:rPr>
          <w:spacing w:val="-6"/>
        </w:rPr>
        <w:t> </w:t>
      </w:r>
      <w:r>
        <w:rPr/>
        <w:t>September/October</w:t>
      </w:r>
      <w:r>
        <w:rPr>
          <w:spacing w:val="-4"/>
        </w:rPr>
        <w:t> </w:t>
      </w:r>
      <w:r>
        <w:rPr/>
        <w:t>2012</w:t>
      </w:r>
      <w:r>
        <w:rPr>
          <w:spacing w:val="-3"/>
        </w:rPr>
        <w:t> </w:t>
      </w:r>
      <w:r>
        <w:rPr/>
        <w:t>94(5),</w:t>
      </w:r>
      <w:r>
        <w:rPr>
          <w:spacing w:val="-5"/>
        </w:rPr>
        <w:t> </w:t>
      </w:r>
      <w:r>
        <w:rPr/>
        <w:t>399-</w:t>
      </w:r>
      <w:r>
        <w:rPr>
          <w:spacing w:val="-4"/>
        </w:rPr>
        <w:t>418.</w:t>
      </w:r>
    </w:p>
    <w:p>
      <w:pPr>
        <w:pStyle w:val="ListParagraph"/>
        <w:numPr>
          <w:ilvl w:val="0"/>
          <w:numId w:val="1"/>
        </w:numPr>
        <w:tabs>
          <w:tab w:pos="786" w:val="left" w:leader="none"/>
          <w:tab w:pos="811" w:val="left" w:leader="none"/>
        </w:tabs>
        <w:spacing w:line="240" w:lineRule="auto" w:before="251" w:after="0"/>
        <w:ind w:left="811" w:right="324" w:hanging="452"/>
        <w:jc w:val="left"/>
        <w:rPr>
          <w:color w:val="001F5F"/>
          <w:sz w:val="22"/>
        </w:rPr>
      </w:pPr>
      <w:r>
        <w:rPr>
          <w:sz w:val="22"/>
        </w:rPr>
        <w:t>“</w:t>
      </w:r>
      <w:hyperlink r:id="rId24">
        <w:r>
          <w:rPr>
            <w:color w:val="001F5F"/>
            <w:sz w:val="22"/>
            <w:u w:val="single" w:color="001F5F"/>
          </w:rPr>
          <w:t>The</w:t>
        </w:r>
        <w:r>
          <w:rPr>
            <w:color w:val="001F5F"/>
            <w:spacing w:val="-2"/>
            <w:sz w:val="22"/>
            <w:u w:val="single" w:color="001F5F"/>
          </w:rPr>
          <w:t> </w:t>
        </w:r>
        <w:r>
          <w:rPr>
            <w:color w:val="001F5F"/>
            <w:sz w:val="22"/>
            <w:u w:val="single" w:color="001F5F"/>
          </w:rPr>
          <w:t>Local</w:t>
        </w:r>
        <w:r>
          <w:rPr>
            <w:color w:val="001F5F"/>
            <w:spacing w:val="-1"/>
            <w:sz w:val="22"/>
            <w:u w:val="single" w:color="001F5F"/>
          </w:rPr>
          <w:t> </w:t>
        </w:r>
        <w:r>
          <w:rPr>
            <w:color w:val="001F5F"/>
            <w:sz w:val="22"/>
            <w:u w:val="single" w:color="001F5F"/>
          </w:rPr>
          <w:t>Effects</w:t>
        </w:r>
        <w:r>
          <w:rPr>
            <w:color w:val="001F5F"/>
            <w:spacing w:val="-2"/>
            <w:sz w:val="22"/>
            <w:u w:val="single" w:color="001F5F"/>
          </w:rPr>
          <w:t> </w:t>
        </w:r>
        <w:r>
          <w:rPr>
            <w:color w:val="001F5F"/>
            <w:sz w:val="22"/>
            <w:u w:val="single" w:color="001F5F"/>
          </w:rPr>
          <w:t>of</w:t>
        </w:r>
        <w:r>
          <w:rPr>
            <w:color w:val="001F5F"/>
            <w:spacing w:val="-3"/>
            <w:sz w:val="22"/>
            <w:u w:val="single" w:color="001F5F"/>
          </w:rPr>
          <w:t> </w:t>
        </w:r>
        <w:r>
          <w:rPr>
            <w:color w:val="001F5F"/>
            <w:sz w:val="22"/>
            <w:u w:val="single" w:color="001F5F"/>
          </w:rPr>
          <w:t>Monetary</w:t>
        </w:r>
        <w:r>
          <w:rPr>
            <w:color w:val="001F5F"/>
            <w:spacing w:val="-2"/>
            <w:sz w:val="22"/>
            <w:u w:val="single" w:color="001F5F"/>
          </w:rPr>
          <w:t> </w:t>
        </w:r>
        <w:r>
          <w:rPr>
            <w:color w:val="001F5F"/>
            <w:sz w:val="22"/>
            <w:u w:val="single" w:color="001F5F"/>
          </w:rPr>
          <w:t>Policy</w:t>
        </w:r>
      </w:hyperlink>
      <w:r>
        <w:rPr>
          <w:sz w:val="22"/>
        </w:rPr>
        <w:t>”</w:t>
      </w:r>
      <w:r>
        <w:rPr>
          <w:spacing w:val="-2"/>
          <w:sz w:val="22"/>
        </w:rPr>
        <w:t> </w:t>
      </w:r>
      <w:r>
        <w:rPr>
          <w:sz w:val="22"/>
        </w:rPr>
        <w:t>(with</w:t>
      </w:r>
      <w:r>
        <w:rPr>
          <w:spacing w:val="-5"/>
          <w:sz w:val="22"/>
        </w:rPr>
        <w:t> </w:t>
      </w:r>
      <w:r>
        <w:rPr>
          <w:sz w:val="22"/>
        </w:rPr>
        <w:t>Neville</w:t>
      </w:r>
      <w:r>
        <w:rPr>
          <w:spacing w:val="-4"/>
          <w:sz w:val="22"/>
        </w:rPr>
        <w:t> </w:t>
      </w:r>
      <w:r>
        <w:rPr>
          <w:sz w:val="22"/>
        </w:rPr>
        <w:t>Francis</w:t>
      </w:r>
      <w:r>
        <w:rPr>
          <w:spacing w:val="-4"/>
          <w:sz w:val="22"/>
        </w:rPr>
        <w:t> </w:t>
      </w:r>
      <w:r>
        <w:rPr>
          <w:sz w:val="22"/>
        </w:rPr>
        <w:t>and</w:t>
      </w:r>
      <w:r>
        <w:rPr>
          <w:spacing w:val="-2"/>
          <w:sz w:val="22"/>
        </w:rPr>
        <w:t> </w:t>
      </w:r>
      <w:r>
        <w:rPr>
          <w:sz w:val="22"/>
        </w:rPr>
        <w:t>Michael</w:t>
      </w:r>
      <w:r>
        <w:rPr>
          <w:spacing w:val="-1"/>
          <w:sz w:val="22"/>
        </w:rPr>
        <w:t> </w:t>
      </w:r>
      <w:r>
        <w:rPr>
          <w:sz w:val="22"/>
        </w:rPr>
        <w:t>Owyang), </w:t>
      </w:r>
      <w:r>
        <w:rPr>
          <w:i/>
          <w:sz w:val="22"/>
        </w:rPr>
        <w:t>The</w:t>
      </w:r>
      <w:r>
        <w:rPr>
          <w:i/>
          <w:spacing w:val="-5"/>
          <w:sz w:val="22"/>
        </w:rPr>
        <w:t> </w:t>
      </w:r>
      <w:r>
        <w:rPr>
          <w:i/>
          <w:sz w:val="22"/>
        </w:rPr>
        <w:t>B.E.</w:t>
      </w:r>
      <w:r>
        <w:rPr>
          <w:i/>
          <w:spacing w:val="-2"/>
          <w:sz w:val="22"/>
        </w:rPr>
        <w:t> </w:t>
      </w:r>
      <w:r>
        <w:rPr>
          <w:i/>
          <w:sz w:val="22"/>
        </w:rPr>
        <w:t>Journal</w:t>
      </w:r>
      <w:r>
        <w:rPr>
          <w:i/>
          <w:spacing w:val="-1"/>
          <w:sz w:val="22"/>
        </w:rPr>
        <w:t> </w:t>
      </w:r>
      <w:r>
        <w:rPr>
          <w:i/>
          <w:sz w:val="22"/>
        </w:rPr>
        <w:t>of Macroeconomics </w:t>
      </w:r>
      <w:r>
        <w:rPr>
          <w:sz w:val="22"/>
        </w:rPr>
        <w:t>12(2) (Advances), 2012.</w:t>
      </w:r>
    </w:p>
    <w:p>
      <w:pPr>
        <w:pStyle w:val="BodyText"/>
        <w:spacing w:before="1"/>
      </w:pPr>
    </w:p>
    <w:p>
      <w:pPr>
        <w:pStyle w:val="ListParagraph"/>
        <w:numPr>
          <w:ilvl w:val="0"/>
          <w:numId w:val="1"/>
        </w:numPr>
        <w:tabs>
          <w:tab w:pos="786" w:val="left" w:leader="none"/>
          <w:tab w:pos="811" w:val="left" w:leader="none"/>
        </w:tabs>
        <w:spacing w:line="240" w:lineRule="auto" w:before="0" w:after="0"/>
        <w:ind w:left="811" w:right="236" w:hanging="452"/>
        <w:jc w:val="left"/>
        <w:rPr>
          <w:color w:val="001F5F"/>
          <w:sz w:val="22"/>
        </w:rPr>
      </w:pPr>
      <w:r>
        <w:rPr>
          <w:sz w:val="22"/>
        </w:rPr>
        <w:t>“</w:t>
      </w:r>
      <w:hyperlink r:id="rId25">
        <w:r>
          <w:rPr>
            <w:color w:val="001F5F"/>
            <w:sz w:val="22"/>
            <w:u w:val="single" w:color="001F5F"/>
          </w:rPr>
          <w:t>Understanding</w:t>
        </w:r>
        <w:r>
          <w:rPr>
            <w:color w:val="001F5F"/>
            <w:spacing w:val="-3"/>
            <w:sz w:val="22"/>
            <w:u w:val="single" w:color="001F5F"/>
          </w:rPr>
          <w:t> </w:t>
        </w:r>
        <w:r>
          <w:rPr>
            <w:color w:val="001F5F"/>
            <w:sz w:val="22"/>
            <w:u w:val="single" w:color="001F5F"/>
          </w:rPr>
          <w:t>Models’</w:t>
        </w:r>
        <w:r>
          <w:rPr>
            <w:color w:val="001F5F"/>
            <w:spacing w:val="-2"/>
            <w:sz w:val="22"/>
            <w:u w:val="single" w:color="001F5F"/>
          </w:rPr>
          <w:t> </w:t>
        </w:r>
        <w:r>
          <w:rPr>
            <w:color w:val="001F5F"/>
            <w:sz w:val="22"/>
            <w:u w:val="single" w:color="001F5F"/>
          </w:rPr>
          <w:t>Forecasting</w:t>
        </w:r>
        <w:r>
          <w:rPr>
            <w:color w:val="001F5F"/>
            <w:spacing w:val="-3"/>
            <w:sz w:val="22"/>
            <w:u w:val="single" w:color="001F5F"/>
          </w:rPr>
          <w:t> </w:t>
        </w:r>
        <w:r>
          <w:rPr>
            <w:color w:val="001F5F"/>
            <w:sz w:val="22"/>
            <w:u w:val="single" w:color="001F5F"/>
          </w:rPr>
          <w:t>Performance</w:t>
        </w:r>
      </w:hyperlink>
      <w:r>
        <w:rPr>
          <w:sz w:val="22"/>
        </w:rPr>
        <w:t>”</w:t>
      </w:r>
      <w:r>
        <w:rPr>
          <w:spacing w:val="-5"/>
          <w:sz w:val="22"/>
        </w:rPr>
        <w:t> </w:t>
      </w:r>
      <w:r>
        <w:rPr>
          <w:sz w:val="22"/>
        </w:rPr>
        <w:t>(with</w:t>
      </w:r>
      <w:r>
        <w:rPr>
          <w:spacing w:val="-3"/>
          <w:sz w:val="22"/>
        </w:rPr>
        <w:t> </w:t>
      </w:r>
      <w:r>
        <w:rPr>
          <w:sz w:val="22"/>
        </w:rPr>
        <w:t>Barbara</w:t>
      </w:r>
      <w:r>
        <w:rPr>
          <w:spacing w:val="-3"/>
          <w:sz w:val="22"/>
        </w:rPr>
        <w:t> </w:t>
      </w:r>
      <w:r>
        <w:rPr>
          <w:sz w:val="22"/>
        </w:rPr>
        <w:t>Rossi),</w:t>
      </w:r>
      <w:r>
        <w:rPr>
          <w:spacing w:val="-3"/>
          <w:sz w:val="22"/>
        </w:rPr>
        <w:t> </w:t>
      </w:r>
      <w:r>
        <w:rPr>
          <w:i/>
          <w:sz w:val="22"/>
        </w:rPr>
        <w:t>Journal</w:t>
      </w:r>
      <w:r>
        <w:rPr>
          <w:i/>
          <w:spacing w:val="-2"/>
          <w:sz w:val="22"/>
        </w:rPr>
        <w:t> </w:t>
      </w:r>
      <w:r>
        <w:rPr>
          <w:i/>
          <w:sz w:val="22"/>
        </w:rPr>
        <w:t>of</w:t>
      </w:r>
      <w:r>
        <w:rPr>
          <w:i/>
          <w:spacing w:val="-5"/>
          <w:sz w:val="22"/>
        </w:rPr>
        <w:t> </w:t>
      </w:r>
      <w:r>
        <w:rPr>
          <w:i/>
          <w:sz w:val="22"/>
        </w:rPr>
        <w:t>Econometrics</w:t>
      </w:r>
      <w:r>
        <w:rPr>
          <w:i/>
          <w:spacing w:val="-4"/>
          <w:sz w:val="22"/>
        </w:rPr>
        <w:t> </w:t>
      </w:r>
      <w:r>
        <w:rPr>
          <w:sz w:val="22"/>
        </w:rPr>
        <w:t>164(1), 2011, 158-172.</w:t>
      </w:r>
    </w:p>
    <w:p>
      <w:pPr>
        <w:pStyle w:val="BodyText"/>
      </w:pPr>
    </w:p>
    <w:p>
      <w:pPr>
        <w:pStyle w:val="ListParagraph"/>
        <w:numPr>
          <w:ilvl w:val="0"/>
          <w:numId w:val="1"/>
        </w:numPr>
        <w:tabs>
          <w:tab w:pos="786" w:val="left" w:leader="none"/>
          <w:tab w:pos="811" w:val="left" w:leader="none"/>
        </w:tabs>
        <w:spacing w:line="240" w:lineRule="auto" w:before="0" w:after="0"/>
        <w:ind w:left="811" w:right="534" w:hanging="452"/>
        <w:jc w:val="left"/>
        <w:rPr>
          <w:color w:val="001F5F"/>
          <w:sz w:val="22"/>
        </w:rPr>
      </w:pPr>
      <w:r>
        <w:rPr>
          <w:sz w:val="22"/>
        </w:rPr>
        <w:t>“</w:t>
      </w:r>
      <w:hyperlink r:id="rId26">
        <w:r>
          <w:rPr>
            <w:color w:val="001F5F"/>
            <w:sz w:val="22"/>
            <w:u w:val="single" w:color="001F5F"/>
          </w:rPr>
          <w:t>Have</w:t>
        </w:r>
        <w:r>
          <w:rPr>
            <w:color w:val="001F5F"/>
            <w:spacing w:val="-3"/>
            <w:sz w:val="22"/>
            <w:u w:val="single" w:color="001F5F"/>
          </w:rPr>
          <w:t> </w:t>
        </w:r>
        <w:r>
          <w:rPr>
            <w:color w:val="001F5F"/>
            <w:sz w:val="22"/>
            <w:u w:val="single" w:color="001F5F"/>
          </w:rPr>
          <w:t>Economic</w:t>
        </w:r>
        <w:r>
          <w:rPr>
            <w:color w:val="001F5F"/>
            <w:spacing w:val="-5"/>
            <w:sz w:val="22"/>
            <w:u w:val="single" w:color="001F5F"/>
          </w:rPr>
          <w:t> </w:t>
        </w:r>
        <w:r>
          <w:rPr>
            <w:color w:val="001F5F"/>
            <w:sz w:val="22"/>
            <w:u w:val="single" w:color="001F5F"/>
          </w:rPr>
          <w:t>Models’</w:t>
        </w:r>
        <w:r>
          <w:rPr>
            <w:color w:val="001F5F"/>
            <w:spacing w:val="-5"/>
            <w:sz w:val="22"/>
            <w:u w:val="single" w:color="001F5F"/>
          </w:rPr>
          <w:t> </w:t>
        </w:r>
        <w:r>
          <w:rPr>
            <w:color w:val="001F5F"/>
            <w:sz w:val="22"/>
            <w:u w:val="single" w:color="001F5F"/>
          </w:rPr>
          <w:t>Forecasting</w:t>
        </w:r>
        <w:r>
          <w:rPr>
            <w:color w:val="001F5F"/>
            <w:spacing w:val="-3"/>
            <w:sz w:val="22"/>
            <w:u w:val="single" w:color="001F5F"/>
          </w:rPr>
          <w:t> </w:t>
        </w:r>
        <w:r>
          <w:rPr>
            <w:color w:val="001F5F"/>
            <w:sz w:val="22"/>
            <w:u w:val="single" w:color="001F5F"/>
          </w:rPr>
          <w:t>Performance</w:t>
        </w:r>
        <w:r>
          <w:rPr>
            <w:color w:val="001F5F"/>
            <w:spacing w:val="-4"/>
            <w:sz w:val="22"/>
            <w:u w:val="single" w:color="001F5F"/>
          </w:rPr>
          <w:t> </w:t>
        </w:r>
        <w:r>
          <w:rPr>
            <w:color w:val="001F5F"/>
            <w:sz w:val="22"/>
            <w:u w:val="single" w:color="001F5F"/>
          </w:rPr>
          <w:t>for</w:t>
        </w:r>
        <w:r>
          <w:rPr>
            <w:color w:val="001F5F"/>
            <w:spacing w:val="-3"/>
            <w:sz w:val="22"/>
            <w:u w:val="single" w:color="001F5F"/>
          </w:rPr>
          <w:t> </w:t>
        </w:r>
        <w:r>
          <w:rPr>
            <w:color w:val="001F5F"/>
            <w:sz w:val="22"/>
            <w:u w:val="single" w:color="001F5F"/>
          </w:rPr>
          <w:t>US</w:t>
        </w:r>
        <w:r>
          <w:rPr>
            <w:color w:val="001F5F"/>
            <w:spacing w:val="-3"/>
            <w:sz w:val="22"/>
            <w:u w:val="single" w:color="001F5F"/>
          </w:rPr>
          <w:t> </w:t>
        </w:r>
        <w:r>
          <w:rPr>
            <w:color w:val="001F5F"/>
            <w:sz w:val="22"/>
            <w:u w:val="single" w:color="001F5F"/>
          </w:rPr>
          <w:t>Output</w:t>
        </w:r>
        <w:r>
          <w:rPr>
            <w:color w:val="001F5F"/>
            <w:spacing w:val="-2"/>
            <w:sz w:val="22"/>
            <w:u w:val="single" w:color="001F5F"/>
          </w:rPr>
          <w:t> </w:t>
        </w:r>
        <w:r>
          <w:rPr>
            <w:color w:val="001F5F"/>
            <w:sz w:val="22"/>
            <w:u w:val="single" w:color="001F5F"/>
          </w:rPr>
          <w:t>Growth</w:t>
        </w:r>
        <w:r>
          <w:rPr>
            <w:color w:val="001F5F"/>
            <w:spacing w:val="-3"/>
            <w:sz w:val="22"/>
            <w:u w:val="single" w:color="001F5F"/>
          </w:rPr>
          <w:t> </w:t>
        </w:r>
        <w:r>
          <w:rPr>
            <w:color w:val="001F5F"/>
            <w:sz w:val="22"/>
            <w:u w:val="single" w:color="001F5F"/>
          </w:rPr>
          <w:t>and</w:t>
        </w:r>
        <w:r>
          <w:rPr>
            <w:color w:val="001F5F"/>
            <w:spacing w:val="-3"/>
            <w:sz w:val="22"/>
            <w:u w:val="single" w:color="001F5F"/>
          </w:rPr>
          <w:t> </w:t>
        </w:r>
        <w:r>
          <w:rPr>
            <w:color w:val="001F5F"/>
            <w:sz w:val="22"/>
            <w:u w:val="single" w:color="001F5F"/>
          </w:rPr>
          <w:t>Inflation</w:t>
        </w:r>
        <w:r>
          <w:rPr>
            <w:color w:val="001F5F"/>
            <w:spacing w:val="-3"/>
            <w:sz w:val="22"/>
            <w:u w:val="single" w:color="001F5F"/>
          </w:rPr>
          <w:t> </w:t>
        </w:r>
        <w:r>
          <w:rPr>
            <w:color w:val="001F5F"/>
            <w:sz w:val="22"/>
            <w:u w:val="single" w:color="001F5F"/>
          </w:rPr>
          <w:t>Changed</w:t>
        </w:r>
        <w:r>
          <w:rPr>
            <w:color w:val="001F5F"/>
            <w:spacing w:val="-3"/>
            <w:sz w:val="22"/>
            <w:u w:val="single" w:color="001F5F"/>
          </w:rPr>
          <w:t> </w:t>
        </w:r>
        <w:r>
          <w:rPr>
            <w:color w:val="001F5F"/>
            <w:sz w:val="22"/>
            <w:u w:val="single" w:color="001F5F"/>
          </w:rPr>
          <w:t>Over</w:t>
        </w:r>
      </w:hyperlink>
      <w:r>
        <w:rPr>
          <w:color w:val="001F5F"/>
          <w:sz w:val="22"/>
        </w:rPr>
        <w:t> </w:t>
      </w:r>
      <w:hyperlink r:id="rId26">
        <w:r>
          <w:rPr>
            <w:color w:val="001F5F"/>
            <w:sz w:val="22"/>
            <w:u w:val="single" w:color="001F5F"/>
          </w:rPr>
          <w:t>Time, and When?</w:t>
        </w:r>
      </w:hyperlink>
      <w:r>
        <w:rPr>
          <w:sz w:val="22"/>
        </w:rPr>
        <w:t>” (with Barbara Rossi), </w:t>
      </w:r>
      <w:r>
        <w:rPr>
          <w:i/>
          <w:sz w:val="22"/>
        </w:rPr>
        <w:t>International Journal of Forecasting </w:t>
      </w:r>
      <w:r>
        <w:rPr>
          <w:sz w:val="22"/>
        </w:rPr>
        <w:t>26(4), 2010, 808-835.</w:t>
      </w:r>
    </w:p>
    <w:p>
      <w:pPr>
        <w:pStyle w:val="BodyText"/>
      </w:pPr>
    </w:p>
    <w:p>
      <w:pPr>
        <w:pStyle w:val="Heading1"/>
      </w:pPr>
      <w:r>
        <w:rPr>
          <w:color w:val="333399"/>
        </w:rPr>
        <w:t>P O L I C</w:t>
      </w:r>
      <w:r>
        <w:rPr>
          <w:color w:val="333399"/>
          <w:spacing w:val="-1"/>
        </w:rPr>
        <w:t> </w:t>
      </w:r>
      <w:r>
        <w:rPr>
          <w:color w:val="333399"/>
        </w:rPr>
        <w:t>Y</w:t>
      </w:r>
      <w:r>
        <w:rPr>
          <w:color w:val="333399"/>
          <w:spacing w:val="79"/>
          <w:w w:val="150"/>
        </w:rPr>
        <w:t> </w:t>
      </w:r>
      <w:r>
        <w:rPr>
          <w:color w:val="333399"/>
        </w:rPr>
        <w:t>&amp;</w:t>
      </w:r>
      <w:r>
        <w:rPr>
          <w:color w:val="333399"/>
          <w:spacing w:val="56"/>
        </w:rPr>
        <w:t> </w:t>
      </w:r>
      <w:r>
        <w:rPr>
          <w:color w:val="333399"/>
        </w:rPr>
        <w:t>P E</w:t>
      </w:r>
      <w:r>
        <w:rPr>
          <w:color w:val="333399"/>
          <w:spacing w:val="-2"/>
        </w:rPr>
        <w:t> </w:t>
      </w:r>
      <w:r>
        <w:rPr>
          <w:color w:val="333399"/>
        </w:rPr>
        <w:t>D</w:t>
      </w:r>
      <w:r>
        <w:rPr>
          <w:color w:val="333399"/>
          <w:spacing w:val="-1"/>
        </w:rPr>
        <w:t> </w:t>
      </w:r>
      <w:r>
        <w:rPr>
          <w:color w:val="333399"/>
        </w:rPr>
        <w:t>A</w:t>
      </w:r>
      <w:r>
        <w:rPr>
          <w:color w:val="333399"/>
          <w:spacing w:val="-4"/>
        </w:rPr>
        <w:t> </w:t>
      </w:r>
      <w:r>
        <w:rPr>
          <w:color w:val="333399"/>
        </w:rPr>
        <w:t>G</w:t>
      </w:r>
      <w:r>
        <w:rPr>
          <w:color w:val="333399"/>
          <w:spacing w:val="1"/>
        </w:rPr>
        <w:t> </w:t>
      </w:r>
      <w:r>
        <w:rPr>
          <w:color w:val="333399"/>
        </w:rPr>
        <w:t>O</w:t>
      </w:r>
      <w:r>
        <w:rPr>
          <w:color w:val="333399"/>
          <w:spacing w:val="-2"/>
        </w:rPr>
        <w:t> </w:t>
      </w:r>
      <w:r>
        <w:rPr>
          <w:color w:val="333399"/>
        </w:rPr>
        <w:t>G</w:t>
      </w:r>
      <w:r>
        <w:rPr>
          <w:color w:val="333399"/>
          <w:spacing w:val="-2"/>
        </w:rPr>
        <w:t> </w:t>
      </w:r>
      <w:r>
        <w:rPr>
          <w:color w:val="333399"/>
        </w:rPr>
        <w:t>I C A</w:t>
      </w:r>
      <w:r>
        <w:rPr>
          <w:color w:val="333399"/>
          <w:spacing w:val="-2"/>
        </w:rPr>
        <w:t> </w:t>
      </w:r>
      <w:r>
        <w:rPr>
          <w:color w:val="333399"/>
        </w:rPr>
        <w:t>L</w:t>
      </w:r>
      <w:r>
        <w:rPr>
          <w:color w:val="333399"/>
          <w:spacing w:val="27"/>
        </w:rPr>
        <w:t>  </w:t>
      </w:r>
      <w:r>
        <w:rPr>
          <w:color w:val="333399"/>
        </w:rPr>
        <w:t>P</w:t>
      </w:r>
      <w:r>
        <w:rPr>
          <w:color w:val="333399"/>
          <w:spacing w:val="1"/>
        </w:rPr>
        <w:t> </w:t>
      </w:r>
      <w:r>
        <w:rPr>
          <w:color w:val="333399"/>
        </w:rPr>
        <w:t>U</w:t>
      </w:r>
      <w:r>
        <w:rPr>
          <w:color w:val="333399"/>
          <w:spacing w:val="-2"/>
        </w:rPr>
        <w:t> </w:t>
      </w:r>
      <w:r>
        <w:rPr>
          <w:color w:val="333399"/>
        </w:rPr>
        <w:t>B</w:t>
      </w:r>
      <w:r>
        <w:rPr>
          <w:color w:val="333399"/>
          <w:spacing w:val="-1"/>
        </w:rPr>
        <w:t> </w:t>
      </w:r>
      <w:r>
        <w:rPr>
          <w:color w:val="333399"/>
        </w:rPr>
        <w:t>L</w:t>
      </w:r>
      <w:r>
        <w:rPr>
          <w:color w:val="333399"/>
          <w:spacing w:val="-1"/>
        </w:rPr>
        <w:t> </w:t>
      </w:r>
      <w:r>
        <w:rPr>
          <w:color w:val="333399"/>
        </w:rPr>
        <w:t>I</w:t>
      </w:r>
      <w:r>
        <w:rPr>
          <w:color w:val="333399"/>
          <w:spacing w:val="-2"/>
        </w:rPr>
        <w:t> </w:t>
      </w:r>
      <w:r>
        <w:rPr>
          <w:color w:val="333399"/>
        </w:rPr>
        <w:t>C</w:t>
      </w:r>
      <w:r>
        <w:rPr>
          <w:color w:val="333399"/>
          <w:spacing w:val="-1"/>
        </w:rPr>
        <w:t> </w:t>
      </w:r>
      <w:r>
        <w:rPr>
          <w:color w:val="333399"/>
        </w:rPr>
        <w:t>A</w:t>
      </w:r>
      <w:r>
        <w:rPr>
          <w:color w:val="333399"/>
          <w:spacing w:val="-1"/>
        </w:rPr>
        <w:t> </w:t>
      </w:r>
      <w:r>
        <w:rPr>
          <w:color w:val="333399"/>
        </w:rPr>
        <w:t>T</w:t>
      </w:r>
      <w:r>
        <w:rPr>
          <w:color w:val="333399"/>
          <w:spacing w:val="-1"/>
        </w:rPr>
        <w:t> </w:t>
      </w:r>
      <w:r>
        <w:rPr>
          <w:color w:val="333399"/>
        </w:rPr>
        <w:t>I O</w:t>
      </w:r>
      <w:r>
        <w:rPr>
          <w:color w:val="333399"/>
          <w:spacing w:val="1"/>
        </w:rPr>
        <w:t> </w:t>
      </w:r>
      <w:r>
        <w:rPr>
          <w:color w:val="333399"/>
        </w:rPr>
        <w:t>N </w:t>
      </w:r>
      <w:r>
        <w:rPr>
          <w:color w:val="333399"/>
          <w:spacing w:val="-10"/>
        </w:rPr>
        <w:t>S</w:t>
      </w:r>
    </w:p>
    <w:p>
      <w:pPr>
        <w:pStyle w:val="BodyText"/>
        <w:rPr>
          <w:b/>
        </w:rPr>
      </w:pPr>
    </w:p>
    <w:p>
      <w:pPr>
        <w:pStyle w:val="ListParagraph"/>
        <w:numPr>
          <w:ilvl w:val="0"/>
          <w:numId w:val="1"/>
        </w:numPr>
        <w:tabs>
          <w:tab w:pos="786" w:val="left" w:leader="none"/>
          <w:tab w:pos="811" w:val="left" w:leader="none"/>
        </w:tabs>
        <w:spacing w:line="240" w:lineRule="auto" w:before="0" w:after="0"/>
        <w:ind w:left="811" w:right="32" w:hanging="452"/>
        <w:jc w:val="left"/>
        <w:rPr>
          <w:sz w:val="22"/>
        </w:rPr>
      </w:pPr>
      <w:r>
        <w:rPr>
          <w:sz w:val="22"/>
        </w:rPr>
        <w:t>“</w:t>
      </w:r>
      <w:hyperlink r:id="rId27">
        <w:r>
          <w:rPr>
            <w:color w:val="001F5F"/>
            <w:sz w:val="22"/>
            <w:u w:val="single" w:color="001F5F"/>
          </w:rPr>
          <w:t>Bridging</w:t>
        </w:r>
        <w:r>
          <w:rPr>
            <w:color w:val="001F5F"/>
            <w:spacing w:val="-3"/>
            <w:sz w:val="22"/>
            <w:u w:val="single" w:color="001F5F"/>
          </w:rPr>
          <w:t> </w:t>
        </w:r>
        <w:r>
          <w:rPr>
            <w:color w:val="001F5F"/>
            <w:sz w:val="22"/>
            <w:u w:val="single" w:color="001F5F"/>
          </w:rPr>
          <w:t>Data</w:t>
        </w:r>
        <w:r>
          <w:rPr>
            <w:color w:val="001F5F"/>
            <w:spacing w:val="-3"/>
            <w:sz w:val="22"/>
            <w:u w:val="single" w:color="001F5F"/>
          </w:rPr>
          <w:t> </w:t>
        </w:r>
        <w:r>
          <w:rPr>
            <w:color w:val="001F5F"/>
            <w:sz w:val="22"/>
            <w:u w:val="single" w:color="001F5F"/>
          </w:rPr>
          <w:t>Science</w:t>
        </w:r>
        <w:r>
          <w:rPr>
            <w:color w:val="001F5F"/>
            <w:spacing w:val="-5"/>
            <w:sz w:val="22"/>
            <w:u w:val="single" w:color="001F5F"/>
          </w:rPr>
          <w:t> </w:t>
        </w:r>
        <w:r>
          <w:rPr>
            <w:color w:val="001F5F"/>
            <w:sz w:val="22"/>
            <w:u w:val="single" w:color="001F5F"/>
          </w:rPr>
          <w:t>Programming</w:t>
        </w:r>
        <w:r>
          <w:rPr>
            <w:color w:val="001F5F"/>
            <w:spacing w:val="-3"/>
            <w:sz w:val="22"/>
            <w:u w:val="single" w:color="001F5F"/>
          </w:rPr>
          <w:t> </w:t>
        </w:r>
        <w:r>
          <w:rPr>
            <w:color w:val="001F5F"/>
            <w:sz w:val="22"/>
            <w:u w:val="single" w:color="001F5F"/>
          </w:rPr>
          <w:t>with</w:t>
        </w:r>
        <w:r>
          <w:rPr>
            <w:color w:val="001F5F"/>
            <w:spacing w:val="-3"/>
            <w:sz w:val="22"/>
            <w:u w:val="single" w:color="001F5F"/>
          </w:rPr>
          <w:t> </w:t>
        </w:r>
        <w:r>
          <w:rPr>
            <w:color w:val="001F5F"/>
            <w:sz w:val="22"/>
            <w:u w:val="single" w:color="001F5F"/>
          </w:rPr>
          <w:t>Advanced</w:t>
        </w:r>
        <w:r>
          <w:rPr>
            <w:color w:val="001F5F"/>
            <w:spacing w:val="-5"/>
            <w:sz w:val="22"/>
            <w:u w:val="single" w:color="001F5F"/>
          </w:rPr>
          <w:t> </w:t>
        </w:r>
        <w:r>
          <w:rPr>
            <w:color w:val="001F5F"/>
            <w:sz w:val="22"/>
            <w:u w:val="single" w:color="001F5F"/>
          </w:rPr>
          <w:t>Formal</w:t>
        </w:r>
        <w:r>
          <w:rPr>
            <w:color w:val="001F5F"/>
            <w:spacing w:val="-2"/>
            <w:sz w:val="22"/>
            <w:u w:val="single" w:color="001F5F"/>
          </w:rPr>
          <w:t> </w:t>
        </w:r>
        <w:r>
          <w:rPr>
            <w:color w:val="001F5F"/>
            <w:sz w:val="22"/>
            <w:u w:val="single" w:color="001F5F"/>
          </w:rPr>
          <w:t>Coursework</w:t>
        </w:r>
      </w:hyperlink>
      <w:r>
        <w:rPr>
          <w:sz w:val="22"/>
        </w:rPr>
        <w:t>”</w:t>
      </w:r>
      <w:r>
        <w:rPr>
          <w:spacing w:val="-5"/>
          <w:sz w:val="22"/>
        </w:rPr>
        <w:t> </w:t>
      </w:r>
      <w:r>
        <w:rPr>
          <w:sz w:val="22"/>
        </w:rPr>
        <w:t>(with</w:t>
      </w:r>
      <w:r>
        <w:rPr>
          <w:spacing w:val="-6"/>
          <w:sz w:val="22"/>
        </w:rPr>
        <w:t> </w:t>
      </w:r>
      <w:r>
        <w:rPr>
          <w:sz w:val="22"/>
        </w:rPr>
        <w:t>Wesley</w:t>
      </w:r>
      <w:r>
        <w:rPr>
          <w:spacing w:val="-3"/>
          <w:sz w:val="22"/>
        </w:rPr>
        <w:t> </w:t>
      </w:r>
      <w:r>
        <w:rPr>
          <w:sz w:val="22"/>
        </w:rPr>
        <w:t>Brashear,</w:t>
      </w:r>
      <w:r>
        <w:rPr>
          <w:spacing w:val="-6"/>
          <w:sz w:val="22"/>
        </w:rPr>
        <w:t> </w:t>
      </w:r>
      <w:r>
        <w:rPr>
          <w:sz w:val="22"/>
        </w:rPr>
        <w:t>Zhenhua He, Richard Lawrence, Dhruva Chakravorty, Margaret Carpenter and Honggao Liu), </w:t>
      </w:r>
      <w:r>
        <w:rPr>
          <w:i/>
          <w:sz w:val="22"/>
        </w:rPr>
        <w:t>Journal of Computational Science Education </w:t>
      </w:r>
      <w:r>
        <w:rPr>
          <w:sz w:val="22"/>
        </w:rPr>
        <w:t>13(2), 2022, 2-7.</w:t>
      </w:r>
    </w:p>
    <w:p>
      <w:pPr>
        <w:pStyle w:val="BodyText"/>
        <w:spacing w:before="1"/>
      </w:pPr>
    </w:p>
    <w:p>
      <w:pPr>
        <w:pStyle w:val="ListParagraph"/>
        <w:numPr>
          <w:ilvl w:val="0"/>
          <w:numId w:val="1"/>
        </w:numPr>
        <w:tabs>
          <w:tab w:pos="786" w:val="left" w:leader="none"/>
          <w:tab w:pos="811" w:val="left" w:leader="none"/>
        </w:tabs>
        <w:spacing w:line="240" w:lineRule="auto" w:before="0" w:after="0"/>
        <w:ind w:left="811" w:right="451" w:hanging="452"/>
        <w:jc w:val="left"/>
        <w:rPr>
          <w:sz w:val="22"/>
        </w:rPr>
      </w:pPr>
      <w:r>
        <w:rPr>
          <w:sz w:val="22"/>
        </w:rPr>
        <w:t>“</w:t>
      </w:r>
      <w:hyperlink r:id="rId28">
        <w:r>
          <w:rPr>
            <w:color w:val="001F5F"/>
            <w:sz w:val="22"/>
            <w:u w:val="single" w:color="001F5F"/>
          </w:rPr>
          <w:t>Can</w:t>
        </w:r>
        <w:r>
          <w:rPr>
            <w:color w:val="001F5F"/>
            <w:spacing w:val="-3"/>
            <w:sz w:val="22"/>
            <w:u w:val="single" w:color="001F5F"/>
          </w:rPr>
          <w:t> </w:t>
        </w:r>
        <w:r>
          <w:rPr>
            <w:color w:val="001F5F"/>
            <w:sz w:val="22"/>
            <w:u w:val="single" w:color="001F5F"/>
          </w:rPr>
          <w:t>Electricity</w:t>
        </w:r>
        <w:r>
          <w:rPr>
            <w:color w:val="001F5F"/>
            <w:spacing w:val="-3"/>
            <w:sz w:val="22"/>
            <w:u w:val="single" w:color="001F5F"/>
          </w:rPr>
          <w:t> </w:t>
        </w:r>
        <w:r>
          <w:rPr>
            <w:color w:val="001F5F"/>
            <w:sz w:val="22"/>
            <w:u w:val="single" w:color="001F5F"/>
          </w:rPr>
          <w:t>Demand</w:t>
        </w:r>
        <w:r>
          <w:rPr>
            <w:color w:val="001F5F"/>
            <w:spacing w:val="-5"/>
            <w:sz w:val="22"/>
            <w:u w:val="single" w:color="001F5F"/>
          </w:rPr>
          <w:t> </w:t>
        </w:r>
        <w:r>
          <w:rPr>
            <w:color w:val="001F5F"/>
            <w:sz w:val="22"/>
            <w:u w:val="single" w:color="001F5F"/>
          </w:rPr>
          <w:t>Help</w:t>
        </w:r>
        <w:r>
          <w:rPr>
            <w:color w:val="001F5F"/>
            <w:spacing w:val="-3"/>
            <w:sz w:val="22"/>
            <w:u w:val="single" w:color="001F5F"/>
          </w:rPr>
          <w:t> </w:t>
        </w:r>
        <w:r>
          <w:rPr>
            <w:color w:val="001F5F"/>
            <w:sz w:val="22"/>
            <w:u w:val="single" w:color="001F5F"/>
          </w:rPr>
          <w:t>Us</w:t>
        </w:r>
        <w:r>
          <w:rPr>
            <w:color w:val="001F5F"/>
            <w:spacing w:val="-5"/>
            <w:sz w:val="22"/>
            <w:u w:val="single" w:color="001F5F"/>
          </w:rPr>
          <w:t> </w:t>
        </w:r>
        <w:r>
          <w:rPr>
            <w:color w:val="001F5F"/>
            <w:sz w:val="22"/>
            <w:u w:val="single" w:color="001F5F"/>
          </w:rPr>
          <w:t>Monitor</w:t>
        </w:r>
        <w:r>
          <w:rPr>
            <w:color w:val="001F5F"/>
            <w:spacing w:val="-3"/>
            <w:sz w:val="22"/>
            <w:u w:val="single" w:color="001F5F"/>
          </w:rPr>
          <w:t> </w:t>
        </w:r>
        <w:r>
          <w:rPr>
            <w:color w:val="001F5F"/>
            <w:sz w:val="22"/>
            <w:u w:val="single" w:color="001F5F"/>
          </w:rPr>
          <w:t>the</w:t>
        </w:r>
        <w:r>
          <w:rPr>
            <w:color w:val="001F5F"/>
            <w:spacing w:val="-3"/>
            <w:sz w:val="22"/>
            <w:u w:val="single" w:color="001F5F"/>
          </w:rPr>
          <w:t> </w:t>
        </w:r>
        <w:r>
          <w:rPr>
            <w:color w:val="001F5F"/>
            <w:sz w:val="22"/>
            <w:u w:val="single" w:color="001F5F"/>
          </w:rPr>
          <w:t>Economy?</w:t>
        </w:r>
      </w:hyperlink>
      <w:r>
        <w:rPr>
          <w:sz w:val="22"/>
        </w:rPr>
        <w:t>”</w:t>
      </w:r>
      <w:r>
        <w:rPr>
          <w:spacing w:val="-5"/>
          <w:sz w:val="22"/>
        </w:rPr>
        <w:t> </w:t>
      </w:r>
      <w:r>
        <w:rPr>
          <w:sz w:val="22"/>
        </w:rPr>
        <w:t>(with</w:t>
      </w:r>
      <w:r>
        <w:rPr>
          <w:spacing w:val="-3"/>
          <w:sz w:val="22"/>
        </w:rPr>
        <w:t> </w:t>
      </w:r>
      <w:r>
        <w:rPr>
          <w:sz w:val="22"/>
        </w:rPr>
        <w:t>Noah</w:t>
      </w:r>
      <w:r>
        <w:rPr>
          <w:spacing w:val="-3"/>
          <w:sz w:val="22"/>
        </w:rPr>
        <w:t> </w:t>
      </w:r>
      <w:r>
        <w:rPr>
          <w:sz w:val="22"/>
        </w:rPr>
        <w:t>Kouchekinia),</w:t>
      </w:r>
      <w:r>
        <w:rPr>
          <w:spacing w:val="-3"/>
          <w:sz w:val="22"/>
        </w:rPr>
        <w:t> </w:t>
      </w:r>
      <w:r>
        <w:rPr>
          <w:sz w:val="22"/>
        </w:rPr>
        <w:t>Private</w:t>
      </w:r>
      <w:r>
        <w:rPr>
          <w:spacing w:val="-3"/>
          <w:sz w:val="22"/>
        </w:rPr>
        <w:t> </w:t>
      </w:r>
      <w:r>
        <w:rPr>
          <w:sz w:val="22"/>
        </w:rPr>
        <w:t>Enterprise Research Center </w:t>
      </w:r>
      <w:r>
        <w:rPr>
          <w:i/>
          <w:sz w:val="22"/>
        </w:rPr>
        <w:t>Policy Studies</w:t>
      </w:r>
      <w:r>
        <w:rPr>
          <w:sz w:val="22"/>
        </w:rPr>
        <w:t>, July 2022.</w:t>
      </w:r>
    </w:p>
    <w:p>
      <w:pPr>
        <w:pStyle w:val="BodyText"/>
      </w:pPr>
    </w:p>
    <w:p>
      <w:pPr>
        <w:pStyle w:val="ListParagraph"/>
        <w:numPr>
          <w:ilvl w:val="0"/>
          <w:numId w:val="1"/>
        </w:numPr>
        <w:tabs>
          <w:tab w:pos="787" w:val="left" w:leader="none"/>
        </w:tabs>
        <w:spacing w:line="252" w:lineRule="exact" w:before="0" w:after="0"/>
        <w:ind w:left="787" w:right="0" w:hanging="427"/>
        <w:jc w:val="left"/>
        <w:rPr>
          <w:sz w:val="22"/>
        </w:rPr>
      </w:pPr>
      <w:r>
        <w:rPr>
          <w:sz w:val="22"/>
        </w:rPr>
        <w:t>“</w:t>
      </w:r>
      <w:hyperlink r:id="rId29">
        <w:r>
          <w:rPr>
            <w:color w:val="001F5F"/>
            <w:sz w:val="22"/>
            <w:u w:val="single" w:color="001F5F"/>
          </w:rPr>
          <w:t>The</w:t>
        </w:r>
        <w:r>
          <w:rPr>
            <w:color w:val="001F5F"/>
            <w:spacing w:val="-6"/>
            <w:sz w:val="22"/>
            <w:u w:val="single" w:color="001F5F"/>
          </w:rPr>
          <w:t> </w:t>
        </w:r>
        <w:r>
          <w:rPr>
            <w:color w:val="001F5F"/>
            <w:sz w:val="22"/>
            <w:u w:val="single" w:color="001F5F"/>
          </w:rPr>
          <w:t>Fog</w:t>
        </w:r>
        <w:r>
          <w:rPr>
            <w:color w:val="001F5F"/>
            <w:spacing w:val="-4"/>
            <w:sz w:val="22"/>
            <w:u w:val="single" w:color="001F5F"/>
          </w:rPr>
          <w:t> </w:t>
        </w:r>
        <w:r>
          <w:rPr>
            <w:color w:val="001F5F"/>
            <w:sz w:val="22"/>
            <w:u w:val="single" w:color="001F5F"/>
          </w:rPr>
          <w:t>of</w:t>
        </w:r>
        <w:r>
          <w:rPr>
            <w:color w:val="001F5F"/>
            <w:spacing w:val="-3"/>
            <w:sz w:val="22"/>
            <w:u w:val="single" w:color="001F5F"/>
          </w:rPr>
          <w:t> </w:t>
        </w:r>
        <w:r>
          <w:rPr>
            <w:color w:val="001F5F"/>
            <w:sz w:val="22"/>
            <w:u w:val="single" w:color="001F5F"/>
          </w:rPr>
          <w:t>Numbers</w:t>
        </w:r>
      </w:hyperlink>
      <w:r>
        <w:rPr>
          <w:sz w:val="22"/>
        </w:rPr>
        <w:t>”</w:t>
      </w:r>
      <w:r>
        <w:rPr>
          <w:spacing w:val="-6"/>
          <w:sz w:val="22"/>
        </w:rPr>
        <w:t> </w:t>
      </w:r>
      <w:r>
        <w:rPr>
          <w:sz w:val="22"/>
        </w:rPr>
        <w:t>(with</w:t>
      </w:r>
      <w:r>
        <w:rPr>
          <w:spacing w:val="-3"/>
          <w:sz w:val="22"/>
        </w:rPr>
        <w:t> </w:t>
      </w:r>
      <w:r>
        <w:rPr>
          <w:sz w:val="22"/>
        </w:rPr>
        <w:t>Òscar</w:t>
      </w:r>
      <w:r>
        <w:rPr>
          <w:spacing w:val="-5"/>
          <w:sz w:val="22"/>
        </w:rPr>
        <w:t> </w:t>
      </w:r>
      <w:r>
        <w:rPr>
          <w:sz w:val="22"/>
        </w:rPr>
        <w:t>Jordà,</w:t>
      </w:r>
      <w:r>
        <w:rPr>
          <w:spacing w:val="-3"/>
          <w:sz w:val="22"/>
        </w:rPr>
        <w:t> </w:t>
      </w:r>
      <w:r>
        <w:rPr>
          <w:sz w:val="22"/>
        </w:rPr>
        <w:t>Noah</w:t>
      </w:r>
      <w:r>
        <w:rPr>
          <w:spacing w:val="-4"/>
          <w:sz w:val="22"/>
        </w:rPr>
        <w:t> </w:t>
      </w:r>
      <w:r>
        <w:rPr>
          <w:sz w:val="22"/>
        </w:rPr>
        <w:t>Kouchekinia,</w:t>
      </w:r>
      <w:r>
        <w:rPr>
          <w:spacing w:val="-3"/>
          <w:sz w:val="22"/>
        </w:rPr>
        <w:t> </w:t>
      </w:r>
      <w:r>
        <w:rPr>
          <w:sz w:val="22"/>
        </w:rPr>
        <w:t>and</w:t>
      </w:r>
      <w:r>
        <w:rPr>
          <w:spacing w:val="-4"/>
          <w:sz w:val="22"/>
        </w:rPr>
        <w:t> </w:t>
      </w:r>
      <w:r>
        <w:rPr>
          <w:sz w:val="22"/>
        </w:rPr>
        <w:t>Colton</w:t>
      </w:r>
      <w:r>
        <w:rPr>
          <w:spacing w:val="-6"/>
          <w:sz w:val="22"/>
        </w:rPr>
        <w:t> </w:t>
      </w:r>
      <w:r>
        <w:rPr>
          <w:sz w:val="22"/>
        </w:rPr>
        <w:t>Merrill),</w:t>
      </w:r>
      <w:r>
        <w:rPr>
          <w:spacing w:val="-6"/>
          <w:sz w:val="22"/>
        </w:rPr>
        <w:t> </w:t>
      </w:r>
      <w:r>
        <w:rPr>
          <w:sz w:val="22"/>
        </w:rPr>
        <w:t>FRBSF</w:t>
      </w:r>
      <w:r>
        <w:rPr>
          <w:spacing w:val="-4"/>
          <w:sz w:val="22"/>
        </w:rPr>
        <w:t> </w:t>
      </w:r>
      <w:r>
        <w:rPr>
          <w:i/>
          <w:sz w:val="22"/>
        </w:rPr>
        <w:t>Economic</w:t>
      </w:r>
      <w:r>
        <w:rPr>
          <w:i/>
          <w:spacing w:val="-3"/>
          <w:sz w:val="22"/>
        </w:rPr>
        <w:t> </w:t>
      </w:r>
      <w:r>
        <w:rPr>
          <w:i/>
          <w:spacing w:val="-2"/>
          <w:sz w:val="22"/>
        </w:rPr>
        <w:t>Letter</w:t>
      </w:r>
    </w:p>
    <w:p>
      <w:pPr>
        <w:pStyle w:val="BodyText"/>
        <w:spacing w:line="252" w:lineRule="exact"/>
        <w:ind w:left="811"/>
      </w:pPr>
      <w:r>
        <w:rPr/>
        <w:t>2020-20,</w:t>
      </w:r>
      <w:r>
        <w:rPr>
          <w:spacing w:val="-2"/>
        </w:rPr>
        <w:t> </w:t>
      </w:r>
      <w:r>
        <w:rPr/>
        <w:t>July</w:t>
      </w:r>
      <w:r>
        <w:rPr>
          <w:spacing w:val="-2"/>
        </w:rPr>
        <w:t> 2020.</w:t>
      </w:r>
    </w:p>
    <w:p>
      <w:pPr>
        <w:pStyle w:val="BodyText"/>
      </w:pPr>
    </w:p>
    <w:p>
      <w:pPr>
        <w:pStyle w:val="ListParagraph"/>
        <w:numPr>
          <w:ilvl w:val="0"/>
          <w:numId w:val="1"/>
        </w:numPr>
        <w:tabs>
          <w:tab w:pos="786" w:val="left" w:leader="none"/>
          <w:tab w:pos="811" w:val="left" w:leader="none"/>
        </w:tabs>
        <w:spacing w:line="240" w:lineRule="auto" w:before="0" w:after="0"/>
        <w:ind w:left="811" w:right="112" w:hanging="452"/>
        <w:jc w:val="left"/>
        <w:rPr>
          <w:sz w:val="22"/>
        </w:rPr>
      </w:pPr>
      <w:r>
        <w:rPr>
          <w:sz w:val="22"/>
        </w:rPr>
        <w:t>“</w:t>
      </w:r>
      <w:hyperlink r:id="rId30">
        <w:r>
          <w:rPr>
            <w:color w:val="001F5F"/>
            <w:sz w:val="22"/>
            <w:u w:val="single" w:color="001F5F"/>
          </w:rPr>
          <w:t>The</w:t>
        </w:r>
        <w:r>
          <w:rPr>
            <w:color w:val="001F5F"/>
            <w:spacing w:val="-2"/>
            <w:sz w:val="22"/>
            <w:u w:val="single" w:color="001F5F"/>
          </w:rPr>
          <w:t> </w:t>
        </w:r>
        <w:r>
          <w:rPr>
            <w:color w:val="001F5F"/>
            <w:sz w:val="22"/>
            <w:u w:val="single" w:color="001F5F"/>
          </w:rPr>
          <w:t>Information</w:t>
        </w:r>
        <w:r>
          <w:rPr>
            <w:color w:val="001F5F"/>
            <w:spacing w:val="-2"/>
            <w:sz w:val="22"/>
            <w:u w:val="single" w:color="001F5F"/>
          </w:rPr>
          <w:t> </w:t>
        </w:r>
        <w:r>
          <w:rPr>
            <w:color w:val="001F5F"/>
            <w:sz w:val="22"/>
            <w:u w:val="single" w:color="001F5F"/>
          </w:rPr>
          <w:t>Channel</w:t>
        </w:r>
        <w:r>
          <w:rPr>
            <w:color w:val="001F5F"/>
            <w:spacing w:val="-4"/>
            <w:sz w:val="22"/>
            <w:u w:val="single" w:color="001F5F"/>
          </w:rPr>
          <w:t> </w:t>
        </w:r>
        <w:r>
          <w:rPr>
            <w:color w:val="001F5F"/>
            <w:sz w:val="22"/>
            <w:u w:val="single" w:color="001F5F"/>
          </w:rPr>
          <w:t>of</w:t>
        </w:r>
        <w:r>
          <w:rPr>
            <w:color w:val="001F5F"/>
            <w:spacing w:val="-2"/>
            <w:sz w:val="22"/>
            <w:u w:val="single" w:color="001F5F"/>
          </w:rPr>
          <w:t> </w:t>
        </w:r>
        <w:r>
          <w:rPr>
            <w:color w:val="001F5F"/>
            <w:sz w:val="22"/>
            <w:u w:val="single" w:color="001F5F"/>
          </w:rPr>
          <w:t>Monetary</w:t>
        </w:r>
        <w:r>
          <w:rPr>
            <w:color w:val="001F5F"/>
            <w:spacing w:val="-2"/>
            <w:sz w:val="22"/>
            <w:u w:val="single" w:color="001F5F"/>
          </w:rPr>
          <w:t> </w:t>
        </w:r>
        <w:r>
          <w:rPr>
            <w:color w:val="001F5F"/>
            <w:sz w:val="22"/>
            <w:u w:val="single" w:color="001F5F"/>
          </w:rPr>
          <w:t>Policy</w:t>
        </w:r>
        <w:r>
          <w:rPr>
            <w:color w:val="001F5F"/>
            <w:spacing w:val="-2"/>
            <w:sz w:val="22"/>
            <w:u w:val="single" w:color="001F5F"/>
          </w:rPr>
          <w:t> </w:t>
        </w:r>
        <w:r>
          <w:rPr>
            <w:color w:val="001F5F"/>
            <w:sz w:val="22"/>
            <w:u w:val="single" w:color="001F5F"/>
          </w:rPr>
          <w:t>has</w:t>
        </w:r>
        <w:r>
          <w:rPr>
            <w:color w:val="001F5F"/>
            <w:spacing w:val="-2"/>
            <w:sz w:val="22"/>
            <w:u w:val="single" w:color="001F5F"/>
          </w:rPr>
          <w:t> </w:t>
        </w:r>
        <w:r>
          <w:rPr>
            <w:color w:val="001F5F"/>
            <w:sz w:val="22"/>
            <w:u w:val="single" w:color="001F5F"/>
          </w:rPr>
          <w:t>Disappeared</w:t>
        </w:r>
        <w:r>
          <w:rPr>
            <w:color w:val="001F5F"/>
            <w:spacing w:val="-4"/>
            <w:sz w:val="22"/>
            <w:u w:val="single" w:color="001F5F"/>
          </w:rPr>
          <w:t> </w:t>
        </w:r>
        <w:r>
          <w:rPr>
            <w:color w:val="001F5F"/>
            <w:sz w:val="22"/>
            <w:u w:val="single" w:color="001F5F"/>
          </w:rPr>
          <w:t>in</w:t>
        </w:r>
        <w:r>
          <w:rPr>
            <w:color w:val="001F5F"/>
            <w:spacing w:val="-5"/>
            <w:sz w:val="22"/>
            <w:u w:val="single" w:color="001F5F"/>
          </w:rPr>
          <w:t> </w:t>
        </w:r>
        <w:r>
          <w:rPr>
            <w:color w:val="001F5F"/>
            <w:sz w:val="22"/>
            <w:u w:val="single" w:color="001F5F"/>
          </w:rPr>
          <w:t>the</w:t>
        </w:r>
        <w:r>
          <w:rPr>
            <w:color w:val="001F5F"/>
            <w:spacing w:val="-2"/>
            <w:sz w:val="22"/>
            <w:u w:val="single" w:color="001F5F"/>
          </w:rPr>
          <w:t> </w:t>
        </w:r>
        <w:r>
          <w:rPr>
            <w:color w:val="001F5F"/>
            <w:sz w:val="22"/>
            <w:u w:val="single" w:color="001F5F"/>
          </w:rPr>
          <w:t>US</w:t>
        </w:r>
      </w:hyperlink>
      <w:r>
        <w:rPr>
          <w:sz w:val="22"/>
        </w:rPr>
        <w:t>”</w:t>
      </w:r>
      <w:r>
        <w:rPr>
          <w:spacing w:val="-4"/>
          <w:sz w:val="22"/>
        </w:rPr>
        <w:t> </w:t>
      </w:r>
      <w:r>
        <w:rPr>
          <w:sz w:val="22"/>
        </w:rPr>
        <w:t>(with</w:t>
      </w:r>
      <w:r>
        <w:rPr>
          <w:spacing w:val="-4"/>
          <w:sz w:val="22"/>
        </w:rPr>
        <w:t> </w:t>
      </w:r>
      <w:r>
        <w:rPr>
          <w:sz w:val="22"/>
        </w:rPr>
        <w:t>Lukas</w:t>
      </w:r>
      <w:r>
        <w:rPr>
          <w:spacing w:val="-2"/>
          <w:sz w:val="22"/>
        </w:rPr>
        <w:t> </w:t>
      </w:r>
      <w:r>
        <w:rPr>
          <w:sz w:val="22"/>
        </w:rPr>
        <w:t>Hoesch</w:t>
      </w:r>
      <w:r>
        <w:rPr>
          <w:spacing w:val="-5"/>
          <w:sz w:val="22"/>
        </w:rPr>
        <w:t> </w:t>
      </w:r>
      <w:r>
        <w:rPr>
          <w:sz w:val="22"/>
        </w:rPr>
        <w:t>and</w:t>
      </w:r>
      <w:r>
        <w:rPr>
          <w:spacing w:val="-2"/>
          <w:sz w:val="22"/>
        </w:rPr>
        <w:t> </w:t>
      </w:r>
      <w:r>
        <w:rPr>
          <w:sz w:val="22"/>
        </w:rPr>
        <w:t>Barbara Rossi), VOX EU, March 2020.</w:t>
      </w:r>
    </w:p>
    <w:p>
      <w:pPr>
        <w:pStyle w:val="BodyText"/>
      </w:pPr>
    </w:p>
    <w:p>
      <w:pPr>
        <w:pStyle w:val="ListParagraph"/>
        <w:numPr>
          <w:ilvl w:val="0"/>
          <w:numId w:val="1"/>
        </w:numPr>
        <w:tabs>
          <w:tab w:pos="786" w:val="left" w:leader="none"/>
          <w:tab w:pos="811" w:val="left" w:leader="none"/>
        </w:tabs>
        <w:spacing w:line="240" w:lineRule="auto" w:before="0" w:after="0"/>
        <w:ind w:left="811" w:right="211" w:hanging="452"/>
        <w:jc w:val="left"/>
        <w:rPr>
          <w:sz w:val="22"/>
        </w:rPr>
      </w:pPr>
      <w:r>
        <w:rPr>
          <w:sz w:val="22"/>
        </w:rPr>
        <w:t>“</w:t>
      </w:r>
      <w:hyperlink r:id="rId31">
        <w:r>
          <w:rPr>
            <w:color w:val="001F5F"/>
            <w:sz w:val="22"/>
            <w:u w:val="single" w:color="001F5F"/>
          </w:rPr>
          <w:t>Methodology for Constructing an Economic Index for the College Station-Bryan Metropolitan Statistical</w:t>
        </w:r>
      </w:hyperlink>
      <w:r>
        <w:rPr>
          <w:color w:val="001F5F"/>
          <w:sz w:val="22"/>
        </w:rPr>
        <w:t> </w:t>
      </w:r>
      <w:hyperlink r:id="rId31">
        <w:r>
          <w:rPr>
            <w:color w:val="001F5F"/>
            <w:sz w:val="22"/>
            <w:u w:val="single" w:color="001F5F"/>
          </w:rPr>
          <w:t>Area</w:t>
        </w:r>
      </w:hyperlink>
      <w:r>
        <w:rPr>
          <w:sz w:val="22"/>
        </w:rPr>
        <w:t>”</w:t>
      </w:r>
      <w:r>
        <w:rPr>
          <w:spacing w:val="-5"/>
          <w:sz w:val="22"/>
        </w:rPr>
        <w:t> </w:t>
      </w:r>
      <w:r>
        <w:rPr>
          <w:sz w:val="22"/>
        </w:rPr>
        <w:t>(with</w:t>
      </w:r>
      <w:r>
        <w:rPr>
          <w:spacing w:val="-3"/>
          <w:sz w:val="22"/>
        </w:rPr>
        <w:t> </w:t>
      </w:r>
      <w:r>
        <w:rPr>
          <w:sz w:val="22"/>
        </w:rPr>
        <w:t>Dennis</w:t>
      </w:r>
      <w:r>
        <w:rPr>
          <w:spacing w:val="-5"/>
          <w:sz w:val="22"/>
        </w:rPr>
        <w:t> </w:t>
      </w:r>
      <w:r>
        <w:rPr>
          <w:sz w:val="22"/>
        </w:rPr>
        <w:t>Jansen,</w:t>
      </w:r>
      <w:r>
        <w:rPr>
          <w:spacing w:val="-5"/>
          <w:sz w:val="22"/>
        </w:rPr>
        <w:t> </w:t>
      </w:r>
      <w:r>
        <w:rPr>
          <w:sz w:val="22"/>
        </w:rPr>
        <w:t>Carlos</w:t>
      </w:r>
      <w:r>
        <w:rPr>
          <w:spacing w:val="-3"/>
          <w:sz w:val="22"/>
        </w:rPr>
        <w:t> </w:t>
      </w:r>
      <w:r>
        <w:rPr>
          <w:sz w:val="22"/>
        </w:rPr>
        <w:t>Navarro,</w:t>
      </w:r>
      <w:r>
        <w:rPr>
          <w:spacing w:val="-3"/>
          <w:sz w:val="22"/>
        </w:rPr>
        <w:t> </w:t>
      </w:r>
      <w:r>
        <w:rPr>
          <w:sz w:val="22"/>
        </w:rPr>
        <w:t>and</w:t>
      </w:r>
      <w:r>
        <w:rPr>
          <w:spacing w:val="-3"/>
          <w:sz w:val="22"/>
        </w:rPr>
        <w:t> </w:t>
      </w:r>
      <w:r>
        <w:rPr>
          <w:sz w:val="22"/>
        </w:rPr>
        <w:t>Andrew</w:t>
      </w:r>
      <w:r>
        <w:rPr>
          <w:spacing w:val="-4"/>
          <w:sz w:val="22"/>
        </w:rPr>
        <w:t> </w:t>
      </w:r>
      <w:r>
        <w:rPr>
          <w:sz w:val="22"/>
        </w:rPr>
        <w:t>Rettenmaier),</w:t>
      </w:r>
      <w:r>
        <w:rPr>
          <w:spacing w:val="-6"/>
          <w:sz w:val="22"/>
        </w:rPr>
        <w:t> </w:t>
      </w:r>
      <w:r>
        <w:rPr>
          <w:sz w:val="22"/>
        </w:rPr>
        <w:t>Private</w:t>
      </w:r>
      <w:r>
        <w:rPr>
          <w:spacing w:val="-3"/>
          <w:sz w:val="22"/>
        </w:rPr>
        <w:t> </w:t>
      </w:r>
      <w:r>
        <w:rPr>
          <w:sz w:val="22"/>
        </w:rPr>
        <w:t>Enterprise</w:t>
      </w:r>
      <w:r>
        <w:rPr>
          <w:spacing w:val="-3"/>
          <w:sz w:val="22"/>
        </w:rPr>
        <w:t> </w:t>
      </w:r>
      <w:r>
        <w:rPr>
          <w:sz w:val="22"/>
        </w:rPr>
        <w:t>Research</w:t>
      </w:r>
      <w:r>
        <w:rPr>
          <w:spacing w:val="-3"/>
          <w:sz w:val="22"/>
        </w:rPr>
        <w:t> </w:t>
      </w:r>
      <w:r>
        <w:rPr>
          <w:sz w:val="22"/>
        </w:rPr>
        <w:t>Center </w:t>
      </w:r>
      <w:r>
        <w:rPr>
          <w:i/>
          <w:sz w:val="22"/>
        </w:rPr>
        <w:t>Policy Studies</w:t>
      </w:r>
      <w:r>
        <w:rPr>
          <w:sz w:val="22"/>
        </w:rPr>
        <w:t>, October 2018.</w:t>
      </w:r>
    </w:p>
    <w:p>
      <w:pPr>
        <w:pStyle w:val="BodyText"/>
        <w:spacing w:before="1"/>
      </w:pPr>
    </w:p>
    <w:p>
      <w:pPr>
        <w:pStyle w:val="ListParagraph"/>
        <w:numPr>
          <w:ilvl w:val="0"/>
          <w:numId w:val="1"/>
        </w:numPr>
        <w:tabs>
          <w:tab w:pos="786" w:val="left" w:leader="none"/>
          <w:tab w:pos="811" w:val="left" w:leader="none"/>
        </w:tabs>
        <w:spacing w:line="240" w:lineRule="auto" w:before="0" w:after="0"/>
        <w:ind w:left="811" w:right="815" w:hanging="452"/>
        <w:jc w:val="left"/>
        <w:rPr>
          <w:sz w:val="22"/>
        </w:rPr>
      </w:pPr>
      <w:r>
        <w:rPr>
          <w:sz w:val="22"/>
        </w:rPr>
        <w:t>“</w:t>
      </w:r>
      <w:hyperlink r:id="rId32">
        <w:r>
          <w:rPr>
            <w:color w:val="001F5F"/>
            <w:sz w:val="22"/>
            <w:u w:val="single" w:color="001F5F"/>
          </w:rPr>
          <w:t>Output</w:t>
        </w:r>
        <w:r>
          <w:rPr>
            <w:color w:val="001F5F"/>
            <w:spacing w:val="-2"/>
            <w:sz w:val="22"/>
            <w:u w:val="single" w:color="001F5F"/>
          </w:rPr>
          <w:t> </w:t>
        </w:r>
        <w:r>
          <w:rPr>
            <w:color w:val="001F5F"/>
            <w:sz w:val="22"/>
            <w:u w:val="single" w:color="001F5F"/>
          </w:rPr>
          <w:t>and</w:t>
        </w:r>
        <w:r>
          <w:rPr>
            <w:color w:val="001F5F"/>
            <w:spacing w:val="-3"/>
            <w:sz w:val="22"/>
            <w:u w:val="single" w:color="001F5F"/>
          </w:rPr>
          <w:t> </w:t>
        </w:r>
        <w:r>
          <w:rPr>
            <w:color w:val="001F5F"/>
            <w:sz w:val="22"/>
            <w:u w:val="single" w:color="001F5F"/>
          </w:rPr>
          <w:t>Unemployment:</w:t>
        </w:r>
        <w:r>
          <w:rPr>
            <w:color w:val="001F5F"/>
            <w:spacing w:val="-2"/>
            <w:sz w:val="22"/>
            <w:u w:val="single" w:color="001F5F"/>
          </w:rPr>
          <w:t> </w:t>
        </w:r>
        <w:r>
          <w:rPr>
            <w:color w:val="001F5F"/>
            <w:sz w:val="22"/>
            <w:u w:val="single" w:color="001F5F"/>
          </w:rPr>
          <w:t>How</w:t>
        </w:r>
        <w:r>
          <w:rPr>
            <w:color w:val="001F5F"/>
            <w:spacing w:val="-4"/>
            <w:sz w:val="22"/>
            <w:u w:val="single" w:color="001F5F"/>
          </w:rPr>
          <w:t> </w:t>
        </w:r>
        <w:r>
          <w:rPr>
            <w:color w:val="001F5F"/>
            <w:sz w:val="22"/>
            <w:u w:val="single" w:color="001F5F"/>
          </w:rPr>
          <w:t>Do</w:t>
        </w:r>
        <w:r>
          <w:rPr>
            <w:color w:val="001F5F"/>
            <w:spacing w:val="-3"/>
            <w:sz w:val="22"/>
            <w:u w:val="single" w:color="001F5F"/>
          </w:rPr>
          <w:t> </w:t>
        </w:r>
        <w:r>
          <w:rPr>
            <w:color w:val="001F5F"/>
            <w:sz w:val="22"/>
            <w:u w:val="single" w:color="001F5F"/>
          </w:rPr>
          <w:t>They</w:t>
        </w:r>
        <w:r>
          <w:rPr>
            <w:color w:val="001F5F"/>
            <w:spacing w:val="-3"/>
            <w:sz w:val="22"/>
            <w:u w:val="single" w:color="001F5F"/>
          </w:rPr>
          <w:t> </w:t>
        </w:r>
        <w:r>
          <w:rPr>
            <w:color w:val="001F5F"/>
            <w:sz w:val="22"/>
            <w:u w:val="single" w:color="001F5F"/>
          </w:rPr>
          <w:t>Relate</w:t>
        </w:r>
        <w:r>
          <w:rPr>
            <w:color w:val="001F5F"/>
            <w:spacing w:val="-3"/>
            <w:sz w:val="22"/>
            <w:u w:val="single" w:color="001F5F"/>
          </w:rPr>
          <w:t> </w:t>
        </w:r>
        <w:r>
          <w:rPr>
            <w:color w:val="001F5F"/>
            <w:sz w:val="22"/>
            <w:u w:val="single" w:color="001F5F"/>
          </w:rPr>
          <w:t>Today?</w:t>
        </w:r>
      </w:hyperlink>
      <w:r>
        <w:rPr>
          <w:sz w:val="22"/>
        </w:rPr>
        <w:t>”</w:t>
      </w:r>
      <w:r>
        <w:rPr>
          <w:spacing w:val="-5"/>
          <w:sz w:val="22"/>
        </w:rPr>
        <w:t> </w:t>
      </w:r>
      <w:r>
        <w:rPr>
          <w:sz w:val="22"/>
        </w:rPr>
        <w:t>(with</w:t>
      </w:r>
      <w:r>
        <w:rPr>
          <w:spacing w:val="-3"/>
          <w:sz w:val="22"/>
        </w:rPr>
        <w:t> </w:t>
      </w:r>
      <w:r>
        <w:rPr>
          <w:sz w:val="22"/>
        </w:rPr>
        <w:t>Michael</w:t>
      </w:r>
      <w:r>
        <w:rPr>
          <w:spacing w:val="-2"/>
          <w:sz w:val="22"/>
        </w:rPr>
        <w:t> </w:t>
      </w:r>
      <w:r>
        <w:rPr>
          <w:sz w:val="22"/>
        </w:rPr>
        <w:t>Owyang</w:t>
      </w:r>
      <w:r>
        <w:rPr>
          <w:spacing w:val="-3"/>
          <w:sz w:val="22"/>
        </w:rPr>
        <w:t> </w:t>
      </w:r>
      <w:r>
        <w:rPr>
          <w:sz w:val="22"/>
        </w:rPr>
        <w:t>and</w:t>
      </w:r>
      <w:r>
        <w:rPr>
          <w:spacing w:val="-2"/>
          <w:sz w:val="22"/>
        </w:rPr>
        <w:t> </w:t>
      </w:r>
      <w:r>
        <w:rPr>
          <w:sz w:val="22"/>
        </w:rPr>
        <w:t>E.</w:t>
      </w:r>
      <w:r>
        <w:rPr>
          <w:spacing w:val="-3"/>
          <w:sz w:val="22"/>
        </w:rPr>
        <w:t> </w:t>
      </w:r>
      <w:r>
        <w:rPr>
          <w:sz w:val="22"/>
        </w:rPr>
        <w:t>Katarina Vermann), Federal Reserve Bank of St. Louis </w:t>
      </w:r>
      <w:r>
        <w:rPr>
          <w:i/>
          <w:sz w:val="22"/>
        </w:rPr>
        <w:t>The Regional Economist</w:t>
      </w:r>
      <w:r>
        <w:rPr>
          <w:sz w:val="22"/>
        </w:rPr>
        <w:t>, October 2013, 5-9.</w:t>
      </w:r>
    </w:p>
    <w:p>
      <w:pPr>
        <w:pStyle w:val="Heading1"/>
        <w:spacing w:before="252"/>
      </w:pPr>
      <w:r>
        <w:rPr>
          <w:color w:val="333399"/>
        </w:rPr>
        <w:t>W O</w:t>
      </w:r>
      <w:r>
        <w:rPr>
          <w:color w:val="333399"/>
          <w:spacing w:val="1"/>
        </w:rPr>
        <w:t> </w:t>
      </w:r>
      <w:r>
        <w:rPr>
          <w:color w:val="333399"/>
        </w:rPr>
        <w:t>R</w:t>
      </w:r>
      <w:r>
        <w:rPr>
          <w:color w:val="333399"/>
          <w:spacing w:val="-3"/>
        </w:rPr>
        <w:t> </w:t>
      </w:r>
      <w:r>
        <w:rPr>
          <w:color w:val="333399"/>
        </w:rPr>
        <w:t>K</w:t>
      </w:r>
      <w:r>
        <w:rPr>
          <w:color w:val="333399"/>
          <w:spacing w:val="1"/>
        </w:rPr>
        <w:t> </w:t>
      </w:r>
      <w:r>
        <w:rPr>
          <w:color w:val="333399"/>
        </w:rPr>
        <w:t>I N</w:t>
      </w:r>
      <w:r>
        <w:rPr>
          <w:color w:val="333399"/>
          <w:spacing w:val="-3"/>
        </w:rPr>
        <w:t> </w:t>
      </w:r>
      <w:r>
        <w:rPr>
          <w:color w:val="333399"/>
        </w:rPr>
        <w:t>G</w:t>
      </w:r>
      <w:r>
        <w:rPr>
          <w:color w:val="333399"/>
          <w:spacing w:val="28"/>
        </w:rPr>
        <w:t>  </w:t>
      </w:r>
      <w:r>
        <w:rPr>
          <w:color w:val="333399"/>
        </w:rPr>
        <w:t>P</w:t>
      </w:r>
      <w:r>
        <w:rPr>
          <w:color w:val="333399"/>
          <w:spacing w:val="-1"/>
        </w:rPr>
        <w:t> </w:t>
      </w:r>
      <w:r>
        <w:rPr>
          <w:color w:val="333399"/>
        </w:rPr>
        <w:t>A</w:t>
      </w:r>
      <w:r>
        <w:rPr>
          <w:color w:val="333399"/>
          <w:spacing w:val="-1"/>
        </w:rPr>
        <w:t> </w:t>
      </w:r>
      <w:r>
        <w:rPr>
          <w:color w:val="333399"/>
        </w:rPr>
        <w:t>P E</w:t>
      </w:r>
      <w:r>
        <w:rPr>
          <w:color w:val="333399"/>
          <w:spacing w:val="-4"/>
        </w:rPr>
        <w:t> </w:t>
      </w:r>
      <w:r>
        <w:rPr>
          <w:color w:val="333399"/>
        </w:rPr>
        <w:t>R</w:t>
      </w:r>
      <w:r>
        <w:rPr>
          <w:color w:val="333399"/>
          <w:spacing w:val="-1"/>
        </w:rPr>
        <w:t> </w:t>
      </w:r>
      <w:r>
        <w:rPr>
          <w:color w:val="333399"/>
        </w:rPr>
        <w:t>S</w:t>
      </w:r>
      <w:r>
        <w:rPr>
          <w:color w:val="333399"/>
          <w:spacing w:val="27"/>
        </w:rPr>
        <w:t>  </w:t>
      </w:r>
      <w:r>
        <w:rPr>
          <w:color w:val="333399"/>
        </w:rPr>
        <w:t>&amp;</w:t>
      </w:r>
      <w:r>
        <w:rPr>
          <w:color w:val="333399"/>
          <w:spacing w:val="57"/>
        </w:rPr>
        <w:t> </w:t>
      </w:r>
      <w:r>
        <w:rPr>
          <w:color w:val="333399"/>
        </w:rPr>
        <w:t>W</w:t>
      </w:r>
      <w:r>
        <w:rPr>
          <w:color w:val="333399"/>
          <w:spacing w:val="-3"/>
        </w:rPr>
        <w:t> </w:t>
      </w:r>
      <w:r>
        <w:rPr>
          <w:color w:val="333399"/>
        </w:rPr>
        <w:t>O</w:t>
      </w:r>
      <w:r>
        <w:rPr>
          <w:color w:val="333399"/>
          <w:spacing w:val="1"/>
        </w:rPr>
        <w:t> </w:t>
      </w:r>
      <w:r>
        <w:rPr>
          <w:color w:val="333399"/>
        </w:rPr>
        <w:t>R</w:t>
      </w:r>
      <w:r>
        <w:rPr>
          <w:color w:val="333399"/>
          <w:spacing w:val="-4"/>
        </w:rPr>
        <w:t> </w:t>
      </w:r>
      <w:r>
        <w:rPr>
          <w:color w:val="333399"/>
        </w:rPr>
        <w:t>K</w:t>
      </w:r>
      <w:r>
        <w:rPr>
          <w:color w:val="333399"/>
          <w:spacing w:val="28"/>
        </w:rPr>
        <w:t>  </w:t>
      </w:r>
      <w:r>
        <w:rPr>
          <w:color w:val="333399"/>
        </w:rPr>
        <w:t>I N</w:t>
      </w:r>
      <w:r>
        <w:rPr>
          <w:color w:val="333399"/>
          <w:spacing w:val="27"/>
        </w:rPr>
        <w:t>  </w:t>
      </w:r>
      <w:r>
        <w:rPr>
          <w:color w:val="333399"/>
        </w:rPr>
        <w:t>P</w:t>
      </w:r>
      <w:r>
        <w:rPr>
          <w:color w:val="333399"/>
          <w:spacing w:val="-3"/>
        </w:rPr>
        <w:t> </w:t>
      </w:r>
      <w:r>
        <w:rPr>
          <w:color w:val="333399"/>
        </w:rPr>
        <w:t>R</w:t>
      </w:r>
      <w:r>
        <w:rPr>
          <w:color w:val="333399"/>
          <w:spacing w:val="-1"/>
        </w:rPr>
        <w:t> </w:t>
      </w:r>
      <w:r>
        <w:rPr>
          <w:color w:val="333399"/>
        </w:rPr>
        <w:t>O</w:t>
      </w:r>
      <w:r>
        <w:rPr>
          <w:color w:val="333399"/>
          <w:spacing w:val="1"/>
        </w:rPr>
        <w:t> </w:t>
      </w:r>
      <w:r>
        <w:rPr>
          <w:color w:val="333399"/>
        </w:rPr>
        <w:t>G</w:t>
      </w:r>
      <w:r>
        <w:rPr>
          <w:color w:val="333399"/>
          <w:spacing w:val="-2"/>
        </w:rPr>
        <w:t> </w:t>
      </w:r>
      <w:r>
        <w:rPr>
          <w:color w:val="333399"/>
        </w:rPr>
        <w:t>R</w:t>
      </w:r>
      <w:r>
        <w:rPr>
          <w:color w:val="333399"/>
          <w:spacing w:val="-1"/>
        </w:rPr>
        <w:t> </w:t>
      </w:r>
      <w:r>
        <w:rPr>
          <w:color w:val="333399"/>
        </w:rPr>
        <w:t>E</w:t>
      </w:r>
      <w:r>
        <w:rPr>
          <w:color w:val="333399"/>
          <w:spacing w:val="-1"/>
        </w:rPr>
        <w:t> </w:t>
      </w:r>
      <w:r>
        <w:rPr>
          <w:color w:val="333399"/>
        </w:rPr>
        <w:t>S </w:t>
      </w:r>
      <w:r>
        <w:rPr>
          <w:color w:val="333399"/>
          <w:spacing w:val="-10"/>
        </w:rPr>
        <w:t>S</w:t>
      </w:r>
    </w:p>
    <w:p>
      <w:pPr>
        <w:pStyle w:val="BodyText"/>
        <w:spacing w:before="1"/>
        <w:rPr>
          <w:b/>
        </w:rPr>
      </w:pPr>
    </w:p>
    <w:p>
      <w:pPr>
        <w:pStyle w:val="ListParagraph"/>
        <w:numPr>
          <w:ilvl w:val="0"/>
          <w:numId w:val="1"/>
        </w:numPr>
        <w:tabs>
          <w:tab w:pos="786" w:val="left" w:leader="none"/>
          <w:tab w:pos="811" w:val="left" w:leader="none"/>
        </w:tabs>
        <w:spacing w:line="240" w:lineRule="auto" w:before="0" w:after="0"/>
        <w:ind w:left="811" w:right="47" w:hanging="452"/>
        <w:jc w:val="left"/>
        <w:rPr>
          <w:sz w:val="22"/>
        </w:rPr>
      </w:pPr>
      <w:r>
        <w:rPr>
          <w:sz w:val="22"/>
        </w:rPr>
        <w:t>“</w:t>
      </w:r>
      <w:hyperlink r:id="rId33">
        <w:r>
          <w:rPr>
            <w:color w:val="001F5F"/>
            <w:sz w:val="22"/>
            <w:u w:val="single" w:color="001F5F"/>
          </w:rPr>
          <w:t>Understanding</w:t>
        </w:r>
        <w:r>
          <w:rPr>
            <w:color w:val="001F5F"/>
            <w:spacing w:val="-3"/>
            <w:sz w:val="22"/>
            <w:u w:val="single" w:color="001F5F"/>
          </w:rPr>
          <w:t> </w:t>
        </w:r>
        <w:r>
          <w:rPr>
            <w:color w:val="001F5F"/>
            <w:sz w:val="22"/>
            <w:u w:val="single" w:color="001F5F"/>
          </w:rPr>
          <w:t>the</w:t>
        </w:r>
        <w:r>
          <w:rPr>
            <w:color w:val="001F5F"/>
            <w:spacing w:val="-3"/>
            <w:sz w:val="22"/>
            <w:u w:val="single" w:color="001F5F"/>
          </w:rPr>
          <w:t> </w:t>
        </w:r>
        <w:r>
          <w:rPr>
            <w:color w:val="001F5F"/>
            <w:sz w:val="22"/>
            <w:u w:val="single" w:color="001F5F"/>
          </w:rPr>
          <w:t>Sources</w:t>
        </w:r>
        <w:r>
          <w:rPr>
            <w:color w:val="001F5F"/>
            <w:spacing w:val="-3"/>
            <w:sz w:val="22"/>
            <w:u w:val="single" w:color="001F5F"/>
          </w:rPr>
          <w:t> </w:t>
        </w:r>
        <w:r>
          <w:rPr>
            <w:color w:val="001F5F"/>
            <w:sz w:val="22"/>
            <w:u w:val="single" w:color="001F5F"/>
          </w:rPr>
          <w:t>of</w:t>
        </w:r>
        <w:r>
          <w:rPr>
            <w:color w:val="001F5F"/>
            <w:spacing w:val="-5"/>
            <w:sz w:val="22"/>
            <w:u w:val="single" w:color="001F5F"/>
          </w:rPr>
          <w:t> </w:t>
        </w:r>
        <w:r>
          <w:rPr>
            <w:color w:val="001F5F"/>
            <w:sz w:val="22"/>
            <w:u w:val="single" w:color="001F5F"/>
          </w:rPr>
          <w:t>Macroeconomic</w:t>
        </w:r>
        <w:r>
          <w:rPr>
            <w:color w:val="001F5F"/>
            <w:spacing w:val="-3"/>
            <w:sz w:val="22"/>
            <w:u w:val="single" w:color="001F5F"/>
          </w:rPr>
          <w:t> </w:t>
        </w:r>
        <w:r>
          <w:rPr>
            <w:color w:val="001F5F"/>
            <w:sz w:val="22"/>
            <w:u w:val="single" w:color="001F5F"/>
          </w:rPr>
          <w:t>Uncertainty</w:t>
        </w:r>
      </w:hyperlink>
      <w:r>
        <w:rPr>
          <w:sz w:val="22"/>
        </w:rPr>
        <w:t>”</w:t>
      </w:r>
      <w:r>
        <w:rPr>
          <w:spacing w:val="-3"/>
          <w:sz w:val="22"/>
        </w:rPr>
        <w:t> </w:t>
      </w:r>
      <w:r>
        <w:rPr>
          <w:sz w:val="22"/>
        </w:rPr>
        <w:t>(with</w:t>
      </w:r>
      <w:r>
        <w:rPr>
          <w:spacing w:val="-3"/>
          <w:sz w:val="22"/>
        </w:rPr>
        <w:t> </w:t>
      </w:r>
      <w:r>
        <w:rPr>
          <w:sz w:val="22"/>
        </w:rPr>
        <w:t>Barbara</w:t>
      </w:r>
      <w:r>
        <w:rPr>
          <w:spacing w:val="-3"/>
          <w:sz w:val="22"/>
        </w:rPr>
        <w:t> </w:t>
      </w:r>
      <w:r>
        <w:rPr>
          <w:sz w:val="22"/>
        </w:rPr>
        <w:t>Rossi</w:t>
      </w:r>
      <w:r>
        <w:rPr>
          <w:spacing w:val="-5"/>
          <w:sz w:val="22"/>
        </w:rPr>
        <w:t> </w:t>
      </w:r>
      <w:r>
        <w:rPr>
          <w:sz w:val="22"/>
        </w:rPr>
        <w:t>and</w:t>
      </w:r>
      <w:r>
        <w:rPr>
          <w:spacing w:val="-3"/>
          <w:sz w:val="22"/>
        </w:rPr>
        <w:t> </w:t>
      </w:r>
      <w:r>
        <w:rPr>
          <w:sz w:val="22"/>
        </w:rPr>
        <w:t>Matthieu</w:t>
      </w:r>
      <w:r>
        <w:rPr>
          <w:spacing w:val="-3"/>
          <w:sz w:val="22"/>
        </w:rPr>
        <w:t> </w:t>
      </w:r>
      <w:r>
        <w:rPr>
          <w:sz w:val="22"/>
        </w:rPr>
        <w:t>Soupre),</w:t>
      </w:r>
      <w:r>
        <w:rPr>
          <w:spacing w:val="-3"/>
          <w:sz w:val="22"/>
        </w:rPr>
        <w:t> </w:t>
      </w:r>
      <w:r>
        <w:rPr>
          <w:sz w:val="22"/>
        </w:rPr>
        <w:t>r&amp;r at the </w:t>
      </w:r>
      <w:r>
        <w:rPr>
          <w:i/>
          <w:sz w:val="22"/>
        </w:rPr>
        <w:t>Journal of the European Economic Association</w:t>
      </w:r>
    </w:p>
    <w:p>
      <w:pPr>
        <w:pStyle w:val="BodyText"/>
        <w:rPr>
          <w:i/>
        </w:rPr>
      </w:pPr>
    </w:p>
    <w:p>
      <w:pPr>
        <w:pStyle w:val="ListParagraph"/>
        <w:numPr>
          <w:ilvl w:val="0"/>
          <w:numId w:val="1"/>
        </w:numPr>
        <w:tabs>
          <w:tab w:pos="786" w:val="left" w:leader="none"/>
          <w:tab w:pos="811" w:val="left" w:leader="none"/>
        </w:tabs>
        <w:spacing w:line="240" w:lineRule="auto" w:before="0" w:after="0"/>
        <w:ind w:left="811" w:right="46" w:hanging="452"/>
        <w:jc w:val="left"/>
        <w:rPr>
          <w:sz w:val="22"/>
        </w:rPr>
      </w:pPr>
      <w:r>
        <w:rPr>
          <w:sz w:val="22"/>
        </w:rPr>
        <w:t>“</w:t>
      </w:r>
      <w:hyperlink r:id="rId34">
        <w:r>
          <w:rPr>
            <w:color w:val="001F5F"/>
            <w:sz w:val="22"/>
            <w:u w:val="single" w:color="001F5F"/>
          </w:rPr>
          <w:t>Networking</w:t>
        </w:r>
        <w:r>
          <w:rPr>
            <w:color w:val="001F5F"/>
            <w:spacing w:val="-5"/>
            <w:sz w:val="22"/>
            <w:u w:val="single" w:color="001F5F"/>
          </w:rPr>
          <w:t> </w:t>
        </w:r>
        <w:r>
          <w:rPr>
            <w:color w:val="001F5F"/>
            <w:sz w:val="22"/>
            <w:u w:val="single" w:color="001F5F"/>
          </w:rPr>
          <w:t>the</w:t>
        </w:r>
        <w:r>
          <w:rPr>
            <w:color w:val="001F5F"/>
            <w:spacing w:val="-4"/>
            <w:sz w:val="22"/>
            <w:u w:val="single" w:color="001F5F"/>
          </w:rPr>
          <w:t> </w:t>
        </w:r>
        <w:r>
          <w:rPr>
            <w:color w:val="001F5F"/>
            <w:sz w:val="22"/>
            <w:u w:val="single" w:color="001F5F"/>
          </w:rPr>
          <w:t>Yield</w:t>
        </w:r>
        <w:r>
          <w:rPr>
            <w:color w:val="001F5F"/>
            <w:spacing w:val="-2"/>
            <w:sz w:val="22"/>
            <w:u w:val="single" w:color="001F5F"/>
          </w:rPr>
          <w:t> </w:t>
        </w:r>
        <w:r>
          <w:rPr>
            <w:color w:val="001F5F"/>
            <w:sz w:val="22"/>
            <w:u w:val="single" w:color="001F5F"/>
          </w:rPr>
          <w:t>Curve Surprises:</w:t>
        </w:r>
        <w:r>
          <w:rPr>
            <w:color w:val="001F5F"/>
            <w:spacing w:val="-1"/>
            <w:sz w:val="22"/>
            <w:u w:val="single" w:color="001F5F"/>
          </w:rPr>
          <w:t> </w:t>
        </w:r>
        <w:r>
          <w:rPr>
            <w:color w:val="001F5F"/>
            <w:sz w:val="22"/>
            <w:u w:val="single" w:color="001F5F"/>
          </w:rPr>
          <w:t>Implications</w:t>
        </w:r>
        <w:r>
          <w:rPr>
            <w:color w:val="001F5F"/>
            <w:spacing w:val="-2"/>
            <w:sz w:val="22"/>
            <w:u w:val="single" w:color="001F5F"/>
          </w:rPr>
          <w:t> </w:t>
        </w:r>
        <w:r>
          <w:rPr>
            <w:color w:val="001F5F"/>
            <w:sz w:val="22"/>
            <w:u w:val="single" w:color="001F5F"/>
          </w:rPr>
          <w:t>for</w:t>
        </w:r>
        <w:r>
          <w:rPr>
            <w:color w:val="001F5F"/>
            <w:spacing w:val="-2"/>
            <w:sz w:val="22"/>
            <w:u w:val="single" w:color="001F5F"/>
          </w:rPr>
          <w:t> </w:t>
        </w:r>
        <w:r>
          <w:rPr>
            <w:color w:val="001F5F"/>
            <w:sz w:val="22"/>
            <w:u w:val="single" w:color="001F5F"/>
          </w:rPr>
          <w:t>Monetary</w:t>
        </w:r>
        <w:r>
          <w:rPr>
            <w:color w:val="001F5F"/>
            <w:spacing w:val="-2"/>
            <w:sz w:val="22"/>
            <w:u w:val="single" w:color="001F5F"/>
          </w:rPr>
          <w:t> </w:t>
        </w:r>
        <w:r>
          <w:rPr>
            <w:color w:val="001F5F"/>
            <w:sz w:val="22"/>
            <w:u w:val="single" w:color="001F5F"/>
          </w:rPr>
          <w:t>Policy</w:t>
        </w:r>
      </w:hyperlink>
      <w:r>
        <w:rPr>
          <w:sz w:val="22"/>
        </w:rPr>
        <w:t>”</w:t>
      </w:r>
      <w:r>
        <w:rPr>
          <w:spacing w:val="-4"/>
          <w:sz w:val="22"/>
        </w:rPr>
        <w:t> </w:t>
      </w:r>
      <w:r>
        <w:rPr>
          <w:sz w:val="22"/>
        </w:rPr>
        <w:t>(with</w:t>
      </w:r>
      <w:r>
        <w:rPr>
          <w:spacing w:val="-5"/>
          <w:sz w:val="22"/>
        </w:rPr>
        <w:t> </w:t>
      </w:r>
      <w:r>
        <w:rPr>
          <w:sz w:val="22"/>
        </w:rPr>
        <w:t>Tatjana</w:t>
      </w:r>
      <w:r>
        <w:rPr>
          <w:spacing w:val="-2"/>
          <w:sz w:val="22"/>
        </w:rPr>
        <w:t> </w:t>
      </w:r>
      <w:r>
        <w:rPr>
          <w:sz w:val="22"/>
        </w:rPr>
        <w:t>Dahlhaus</w:t>
      </w:r>
      <w:r>
        <w:rPr>
          <w:spacing w:val="-2"/>
          <w:sz w:val="22"/>
        </w:rPr>
        <w:t> </w:t>
      </w:r>
      <w:r>
        <w:rPr>
          <w:sz w:val="22"/>
        </w:rPr>
        <w:t>and</w:t>
      </w:r>
      <w:r>
        <w:rPr>
          <w:spacing w:val="-1"/>
          <w:sz w:val="22"/>
        </w:rPr>
        <w:t> </w:t>
      </w:r>
      <w:r>
        <w:rPr>
          <w:sz w:val="22"/>
        </w:rPr>
        <w:t>Julia Schaumburg, winner of the ECB’s 2018 Lamfalussy Fellowship)</w:t>
      </w:r>
    </w:p>
    <w:p>
      <w:pPr>
        <w:pStyle w:val="ListParagraph"/>
        <w:numPr>
          <w:ilvl w:val="0"/>
          <w:numId w:val="1"/>
        </w:numPr>
        <w:tabs>
          <w:tab w:pos="787" w:val="left" w:leader="none"/>
        </w:tabs>
        <w:spacing w:line="240" w:lineRule="auto" w:before="252" w:after="0"/>
        <w:ind w:left="787" w:right="0" w:hanging="427"/>
        <w:jc w:val="left"/>
        <w:rPr>
          <w:sz w:val="22"/>
        </w:rPr>
      </w:pPr>
      <w:r>
        <w:rPr>
          <w:sz w:val="22"/>
        </w:rPr>
        <w:t>“</w:t>
      </w:r>
      <w:hyperlink r:id="rId35">
        <w:r>
          <w:rPr>
            <w:color w:val="001F5F"/>
            <w:sz w:val="22"/>
            <w:u w:val="single" w:color="001F5F"/>
          </w:rPr>
          <w:t>The</w:t>
        </w:r>
        <w:r>
          <w:rPr>
            <w:color w:val="001F5F"/>
            <w:spacing w:val="-5"/>
            <w:sz w:val="22"/>
            <w:u w:val="single" w:color="001F5F"/>
          </w:rPr>
          <w:t> </w:t>
        </w:r>
        <w:r>
          <w:rPr>
            <w:color w:val="001F5F"/>
            <w:sz w:val="22"/>
            <w:u w:val="single" w:color="001F5F"/>
          </w:rPr>
          <w:t>Relevance</w:t>
        </w:r>
        <w:r>
          <w:rPr>
            <w:color w:val="001F5F"/>
            <w:spacing w:val="-4"/>
            <w:sz w:val="22"/>
            <w:u w:val="single" w:color="001F5F"/>
          </w:rPr>
          <w:t> </w:t>
        </w:r>
        <w:r>
          <w:rPr>
            <w:color w:val="001F5F"/>
            <w:sz w:val="22"/>
            <w:u w:val="single" w:color="001F5F"/>
          </w:rPr>
          <w:t>of</w:t>
        </w:r>
        <w:r>
          <w:rPr>
            <w:color w:val="001F5F"/>
            <w:spacing w:val="-5"/>
            <w:sz w:val="22"/>
            <w:u w:val="single" w:color="001F5F"/>
          </w:rPr>
          <w:t> </w:t>
        </w:r>
        <w:r>
          <w:rPr>
            <w:color w:val="001F5F"/>
            <w:sz w:val="22"/>
            <w:u w:val="single" w:color="001F5F"/>
          </w:rPr>
          <w:t>Temporal</w:t>
        </w:r>
        <w:r>
          <w:rPr>
            <w:color w:val="001F5F"/>
            <w:spacing w:val="-3"/>
            <w:sz w:val="22"/>
            <w:u w:val="single" w:color="001F5F"/>
          </w:rPr>
          <w:t> </w:t>
        </w:r>
        <w:r>
          <w:rPr>
            <w:color w:val="001F5F"/>
            <w:sz w:val="22"/>
            <w:u w:val="single" w:color="001F5F"/>
          </w:rPr>
          <w:t>Aggregation</w:t>
        </w:r>
        <w:r>
          <w:rPr>
            <w:color w:val="001F5F"/>
            <w:spacing w:val="-4"/>
            <w:sz w:val="22"/>
            <w:u w:val="single" w:color="001F5F"/>
          </w:rPr>
          <w:t> </w:t>
        </w:r>
        <w:r>
          <w:rPr>
            <w:color w:val="001F5F"/>
            <w:sz w:val="22"/>
            <w:u w:val="single" w:color="001F5F"/>
          </w:rPr>
          <w:t>for</w:t>
        </w:r>
        <w:r>
          <w:rPr>
            <w:color w:val="001F5F"/>
            <w:spacing w:val="-5"/>
            <w:sz w:val="22"/>
            <w:u w:val="single" w:color="001F5F"/>
          </w:rPr>
          <w:t> </w:t>
        </w:r>
        <w:r>
          <w:rPr>
            <w:color w:val="001F5F"/>
            <w:sz w:val="22"/>
            <w:u w:val="single" w:color="001F5F"/>
          </w:rPr>
          <w:t>the</w:t>
        </w:r>
        <w:r>
          <w:rPr>
            <w:color w:val="001F5F"/>
            <w:spacing w:val="-4"/>
            <w:sz w:val="22"/>
            <w:u w:val="single" w:color="001F5F"/>
          </w:rPr>
          <w:t> </w:t>
        </w:r>
        <w:r>
          <w:rPr>
            <w:color w:val="001F5F"/>
            <w:sz w:val="22"/>
            <w:u w:val="single" w:color="001F5F"/>
          </w:rPr>
          <w:t>Propagation</w:t>
        </w:r>
        <w:r>
          <w:rPr>
            <w:color w:val="001F5F"/>
            <w:spacing w:val="-5"/>
            <w:sz w:val="22"/>
            <w:u w:val="single" w:color="001F5F"/>
          </w:rPr>
          <w:t> </w:t>
        </w:r>
        <w:r>
          <w:rPr>
            <w:color w:val="001F5F"/>
            <w:sz w:val="22"/>
            <w:u w:val="single" w:color="001F5F"/>
          </w:rPr>
          <w:t>of</w:t>
        </w:r>
        <w:r>
          <w:rPr>
            <w:color w:val="001F5F"/>
            <w:spacing w:val="-4"/>
            <w:sz w:val="22"/>
            <w:u w:val="single" w:color="001F5F"/>
          </w:rPr>
          <w:t> </w:t>
        </w:r>
        <w:r>
          <w:rPr>
            <w:color w:val="001F5F"/>
            <w:sz w:val="22"/>
            <w:u w:val="single" w:color="001F5F"/>
          </w:rPr>
          <w:t>Macroeconomic</w:t>
        </w:r>
        <w:r>
          <w:rPr>
            <w:color w:val="001F5F"/>
            <w:spacing w:val="-6"/>
            <w:sz w:val="22"/>
            <w:u w:val="single" w:color="001F5F"/>
          </w:rPr>
          <w:t> </w:t>
        </w:r>
        <w:r>
          <w:rPr>
            <w:color w:val="001F5F"/>
            <w:sz w:val="22"/>
            <w:u w:val="single" w:color="001F5F"/>
          </w:rPr>
          <w:t>Shocks</w:t>
        </w:r>
      </w:hyperlink>
      <w:r>
        <w:rPr>
          <w:sz w:val="22"/>
        </w:rPr>
        <w:t>”</w:t>
      </w:r>
      <w:r>
        <w:rPr>
          <w:spacing w:val="-6"/>
          <w:sz w:val="22"/>
        </w:rPr>
        <w:t> </w:t>
      </w:r>
      <w:r>
        <w:rPr>
          <w:sz w:val="22"/>
        </w:rPr>
        <w:t>(with</w:t>
      </w:r>
      <w:r>
        <w:rPr>
          <w:spacing w:val="-5"/>
          <w:sz w:val="22"/>
        </w:rPr>
        <w:t> </w:t>
      </w:r>
      <w:r>
        <w:rPr>
          <w:sz w:val="22"/>
        </w:rPr>
        <w:t>Y.</w:t>
      </w:r>
      <w:r>
        <w:rPr>
          <w:spacing w:val="-4"/>
          <w:sz w:val="22"/>
        </w:rPr>
        <w:t> </w:t>
      </w:r>
      <w:r>
        <w:rPr>
          <w:sz w:val="22"/>
        </w:rPr>
        <w:t>Jik</w:t>
      </w:r>
      <w:r>
        <w:rPr>
          <w:spacing w:val="-4"/>
          <w:sz w:val="22"/>
        </w:rPr>
        <w:t> Lee)</w:t>
      </w:r>
    </w:p>
    <w:p>
      <w:pPr>
        <w:pStyle w:val="BodyText"/>
        <w:spacing w:before="1"/>
      </w:pPr>
    </w:p>
    <w:p>
      <w:pPr>
        <w:pStyle w:val="ListParagraph"/>
        <w:numPr>
          <w:ilvl w:val="0"/>
          <w:numId w:val="1"/>
        </w:numPr>
        <w:tabs>
          <w:tab w:pos="787" w:val="left" w:leader="none"/>
        </w:tabs>
        <w:spacing w:line="240" w:lineRule="auto" w:before="0" w:after="0"/>
        <w:ind w:left="787" w:right="0" w:hanging="427"/>
        <w:jc w:val="left"/>
        <w:rPr>
          <w:sz w:val="22"/>
        </w:rPr>
      </w:pPr>
      <w:r>
        <w:rPr>
          <w:sz w:val="22"/>
        </w:rPr>
        <w:t>“</w:t>
      </w:r>
      <w:hyperlink r:id="rId36">
        <w:r>
          <w:rPr>
            <w:color w:val="001F5F"/>
            <w:sz w:val="22"/>
            <w:u w:val="single" w:color="001F5F"/>
          </w:rPr>
          <w:t>Rethinking</w:t>
        </w:r>
        <w:r>
          <w:rPr>
            <w:color w:val="001F5F"/>
            <w:spacing w:val="-3"/>
            <w:sz w:val="22"/>
            <w:u w:val="single" w:color="001F5F"/>
          </w:rPr>
          <w:t> </w:t>
        </w:r>
        <w:r>
          <w:rPr>
            <w:color w:val="001F5F"/>
            <w:sz w:val="22"/>
            <w:u w:val="single" w:color="001F5F"/>
          </w:rPr>
          <w:t>the</w:t>
        </w:r>
        <w:r>
          <w:rPr>
            <w:color w:val="001F5F"/>
            <w:spacing w:val="-3"/>
            <w:sz w:val="22"/>
            <w:u w:val="single" w:color="001F5F"/>
          </w:rPr>
          <w:t> </w:t>
        </w:r>
        <w:r>
          <w:rPr>
            <w:color w:val="001F5F"/>
            <w:sz w:val="22"/>
            <w:u w:val="single" w:color="001F5F"/>
          </w:rPr>
          <w:t>Stability</w:t>
        </w:r>
        <w:r>
          <w:rPr>
            <w:color w:val="001F5F"/>
            <w:spacing w:val="-6"/>
            <w:sz w:val="22"/>
            <w:u w:val="single" w:color="001F5F"/>
          </w:rPr>
          <w:t> </w:t>
        </w:r>
        <w:r>
          <w:rPr>
            <w:color w:val="001F5F"/>
            <w:sz w:val="22"/>
            <w:u w:val="single" w:color="001F5F"/>
          </w:rPr>
          <w:t>of</w:t>
        </w:r>
        <w:r>
          <w:rPr>
            <w:color w:val="001F5F"/>
            <w:spacing w:val="-5"/>
            <w:sz w:val="22"/>
            <w:u w:val="single" w:color="001F5F"/>
          </w:rPr>
          <w:t> </w:t>
        </w:r>
        <w:r>
          <w:rPr>
            <w:color w:val="001F5F"/>
            <w:sz w:val="22"/>
            <w:u w:val="single" w:color="001F5F"/>
          </w:rPr>
          <w:t>Okun’s</w:t>
        </w:r>
        <w:r>
          <w:rPr>
            <w:color w:val="001F5F"/>
            <w:spacing w:val="-3"/>
            <w:sz w:val="22"/>
            <w:u w:val="single" w:color="001F5F"/>
          </w:rPr>
          <w:t> </w:t>
        </w:r>
        <w:r>
          <w:rPr>
            <w:color w:val="001F5F"/>
            <w:sz w:val="22"/>
            <w:u w:val="single" w:color="001F5F"/>
          </w:rPr>
          <w:t>Law</w:t>
        </w:r>
      </w:hyperlink>
      <w:r>
        <w:rPr>
          <w:sz w:val="22"/>
        </w:rPr>
        <w:t>”</w:t>
      </w:r>
      <w:r>
        <w:rPr>
          <w:spacing w:val="-3"/>
          <w:sz w:val="22"/>
        </w:rPr>
        <w:t> </w:t>
      </w:r>
      <w:r>
        <w:rPr>
          <w:sz w:val="22"/>
        </w:rPr>
        <w:t>(with</w:t>
      </w:r>
      <w:r>
        <w:rPr>
          <w:spacing w:val="-3"/>
          <w:sz w:val="22"/>
        </w:rPr>
        <w:t> </w:t>
      </w:r>
      <w:r>
        <w:rPr>
          <w:sz w:val="22"/>
        </w:rPr>
        <w:t>Eiji</w:t>
      </w:r>
      <w:r>
        <w:rPr>
          <w:spacing w:val="-2"/>
          <w:sz w:val="22"/>
        </w:rPr>
        <w:t> </w:t>
      </w:r>
      <w:r>
        <w:rPr>
          <w:sz w:val="22"/>
        </w:rPr>
        <w:t>Goto),</w:t>
      </w:r>
      <w:r>
        <w:rPr>
          <w:spacing w:val="-5"/>
          <w:sz w:val="22"/>
        </w:rPr>
        <w:t> </w:t>
      </w:r>
      <w:r>
        <w:rPr>
          <w:sz w:val="22"/>
        </w:rPr>
        <w:t>r&amp;r</w:t>
      </w:r>
      <w:r>
        <w:rPr>
          <w:spacing w:val="-5"/>
          <w:sz w:val="22"/>
        </w:rPr>
        <w:t> </w:t>
      </w:r>
      <w:r>
        <w:rPr>
          <w:sz w:val="22"/>
        </w:rPr>
        <w:t>at</w:t>
      </w:r>
      <w:r>
        <w:rPr>
          <w:spacing w:val="-5"/>
          <w:sz w:val="22"/>
        </w:rPr>
        <w:t> </w:t>
      </w:r>
      <w:r>
        <w:rPr>
          <w:sz w:val="22"/>
        </w:rPr>
        <w:t>the</w:t>
      </w:r>
      <w:r>
        <w:rPr>
          <w:spacing w:val="-4"/>
          <w:sz w:val="22"/>
        </w:rPr>
        <w:t> </w:t>
      </w:r>
      <w:r>
        <w:rPr>
          <w:i/>
          <w:sz w:val="22"/>
        </w:rPr>
        <w:t>Journal</w:t>
      </w:r>
      <w:r>
        <w:rPr>
          <w:i/>
          <w:spacing w:val="-2"/>
          <w:sz w:val="22"/>
        </w:rPr>
        <w:t> </w:t>
      </w:r>
      <w:r>
        <w:rPr>
          <w:i/>
          <w:sz w:val="22"/>
        </w:rPr>
        <w:t>of</w:t>
      </w:r>
      <w:r>
        <w:rPr>
          <w:i/>
          <w:spacing w:val="-5"/>
          <w:sz w:val="22"/>
        </w:rPr>
        <w:t> </w:t>
      </w:r>
      <w:r>
        <w:rPr>
          <w:i/>
          <w:sz w:val="22"/>
        </w:rPr>
        <w:t>Applied</w:t>
      </w:r>
      <w:r>
        <w:rPr>
          <w:i/>
          <w:spacing w:val="-2"/>
          <w:sz w:val="22"/>
        </w:rPr>
        <w:t> Econometrics</w:t>
      </w:r>
    </w:p>
    <w:p>
      <w:pPr>
        <w:pStyle w:val="BodyText"/>
        <w:rPr>
          <w:i/>
        </w:rPr>
      </w:pPr>
    </w:p>
    <w:p>
      <w:pPr>
        <w:pStyle w:val="ListParagraph"/>
        <w:numPr>
          <w:ilvl w:val="0"/>
          <w:numId w:val="1"/>
        </w:numPr>
        <w:tabs>
          <w:tab w:pos="786" w:val="left" w:leader="none"/>
          <w:tab w:pos="811" w:val="left" w:leader="none"/>
        </w:tabs>
        <w:spacing w:line="240" w:lineRule="auto" w:before="0" w:after="0"/>
        <w:ind w:left="811" w:right="512" w:hanging="452"/>
        <w:jc w:val="left"/>
        <w:rPr>
          <w:sz w:val="22"/>
        </w:rPr>
      </w:pPr>
      <w:r>
        <w:rPr>
          <w:sz w:val="22"/>
        </w:rPr>
        <w:t>“</w:t>
      </w:r>
      <w:hyperlink r:id="rId37">
        <w:r>
          <w:rPr>
            <w:color w:val="001F5F"/>
            <w:sz w:val="22"/>
            <w:u w:val="single" w:color="001F5F"/>
          </w:rPr>
          <w:t>Inflation</w:t>
        </w:r>
        <w:r>
          <w:rPr>
            <w:color w:val="001F5F"/>
            <w:spacing w:val="-3"/>
            <w:sz w:val="22"/>
            <w:u w:val="single" w:color="001F5F"/>
          </w:rPr>
          <w:t> </w:t>
        </w:r>
        <w:r>
          <w:rPr>
            <w:color w:val="001F5F"/>
            <w:sz w:val="22"/>
            <w:u w:val="single" w:color="001F5F"/>
          </w:rPr>
          <w:t>and</w:t>
        </w:r>
        <w:r>
          <w:rPr>
            <w:color w:val="001F5F"/>
            <w:spacing w:val="-5"/>
            <w:sz w:val="22"/>
            <w:u w:val="single" w:color="001F5F"/>
          </w:rPr>
          <w:t> </w:t>
        </w:r>
        <w:r>
          <w:rPr>
            <w:color w:val="001F5F"/>
            <w:sz w:val="22"/>
            <w:u w:val="single" w:color="001F5F"/>
          </w:rPr>
          <w:t>Macroeconomic</w:t>
        </w:r>
        <w:r>
          <w:rPr>
            <w:color w:val="001F5F"/>
            <w:spacing w:val="-3"/>
            <w:sz w:val="22"/>
            <w:u w:val="single" w:color="001F5F"/>
          </w:rPr>
          <w:t> </w:t>
        </w:r>
        <w:r>
          <w:rPr>
            <w:color w:val="001F5F"/>
            <w:sz w:val="22"/>
            <w:u w:val="single" w:color="001F5F"/>
          </w:rPr>
          <w:t>Expectations</w:t>
        </w:r>
        <w:r>
          <w:rPr>
            <w:color w:val="001F5F"/>
            <w:spacing w:val="-3"/>
            <w:sz w:val="22"/>
            <w:u w:val="single" w:color="001F5F"/>
          </w:rPr>
          <w:t> </w:t>
        </w:r>
        <w:r>
          <w:rPr>
            <w:color w:val="001F5F"/>
            <w:sz w:val="22"/>
            <w:u w:val="single" w:color="001F5F"/>
          </w:rPr>
          <w:t>Through</w:t>
        </w:r>
        <w:r>
          <w:rPr>
            <w:color w:val="001F5F"/>
            <w:spacing w:val="-5"/>
            <w:sz w:val="22"/>
            <w:u w:val="single" w:color="001F5F"/>
          </w:rPr>
          <w:t> </w:t>
        </w:r>
        <w:r>
          <w:rPr>
            <w:color w:val="001F5F"/>
            <w:sz w:val="22"/>
            <w:u w:val="single" w:color="001F5F"/>
          </w:rPr>
          <w:t>the</w:t>
        </w:r>
        <w:r>
          <w:rPr>
            <w:color w:val="001F5F"/>
            <w:spacing w:val="-3"/>
            <w:sz w:val="22"/>
            <w:u w:val="single" w:color="001F5F"/>
          </w:rPr>
          <w:t> </w:t>
        </w:r>
        <w:r>
          <w:rPr>
            <w:color w:val="001F5F"/>
            <w:sz w:val="22"/>
            <w:u w:val="single" w:color="001F5F"/>
          </w:rPr>
          <w:t>Lens</w:t>
        </w:r>
        <w:r>
          <w:rPr>
            <w:color w:val="001F5F"/>
            <w:spacing w:val="-5"/>
            <w:sz w:val="22"/>
            <w:u w:val="single" w:color="001F5F"/>
          </w:rPr>
          <w:t> </w:t>
        </w:r>
        <w:r>
          <w:rPr>
            <w:color w:val="001F5F"/>
            <w:sz w:val="22"/>
            <w:u w:val="single" w:color="001F5F"/>
          </w:rPr>
          <w:t>of</w:t>
        </w:r>
        <w:r>
          <w:rPr>
            <w:color w:val="001F5F"/>
            <w:spacing w:val="-3"/>
            <w:sz w:val="22"/>
            <w:u w:val="single" w:color="001F5F"/>
          </w:rPr>
          <w:t> </w:t>
        </w:r>
        <w:r>
          <w:rPr>
            <w:color w:val="001F5F"/>
            <w:sz w:val="22"/>
            <w:u w:val="single" w:color="001F5F"/>
          </w:rPr>
          <w:t>Artificial</w:t>
        </w:r>
        <w:r>
          <w:rPr>
            <w:color w:val="001F5F"/>
            <w:spacing w:val="-2"/>
            <w:sz w:val="22"/>
            <w:u w:val="single" w:color="001F5F"/>
          </w:rPr>
          <w:t> </w:t>
        </w:r>
        <w:r>
          <w:rPr>
            <w:color w:val="001F5F"/>
            <w:sz w:val="22"/>
            <w:u w:val="single" w:color="001F5F"/>
          </w:rPr>
          <w:t>Intelligence</w:t>
        </w:r>
      </w:hyperlink>
      <w:r>
        <w:rPr>
          <w:sz w:val="22"/>
        </w:rPr>
        <w:t>”</w:t>
      </w:r>
      <w:r>
        <w:rPr>
          <w:spacing w:val="-3"/>
          <w:sz w:val="22"/>
        </w:rPr>
        <w:t> </w:t>
      </w:r>
      <w:r>
        <w:rPr>
          <w:sz w:val="22"/>
        </w:rPr>
        <w:t>(with</w:t>
      </w:r>
      <w:r>
        <w:rPr>
          <w:spacing w:val="-5"/>
          <w:sz w:val="22"/>
        </w:rPr>
        <w:t> </w:t>
      </w:r>
      <w:r>
        <w:rPr>
          <w:sz w:val="22"/>
        </w:rPr>
        <w:t>Jahangir Alam and Huiyu Li), the dashboard and data are at the link, draft coming soon</w:t>
      </w:r>
    </w:p>
    <w:p>
      <w:pPr>
        <w:pStyle w:val="ListParagraph"/>
        <w:spacing w:after="0" w:line="240" w:lineRule="auto"/>
        <w:jc w:val="left"/>
        <w:rPr>
          <w:sz w:val="22"/>
        </w:rPr>
        <w:sectPr>
          <w:pgSz w:w="12240" w:h="15840"/>
          <w:pgMar w:header="0" w:footer="818" w:top="1000" w:bottom="1020" w:left="720" w:right="1080"/>
        </w:sectPr>
      </w:pPr>
    </w:p>
    <w:p>
      <w:pPr>
        <w:pStyle w:val="ListParagraph"/>
        <w:numPr>
          <w:ilvl w:val="0"/>
          <w:numId w:val="1"/>
        </w:numPr>
        <w:tabs>
          <w:tab w:pos="787" w:val="left" w:leader="none"/>
        </w:tabs>
        <w:spacing w:line="252" w:lineRule="exact" w:before="78" w:after="0"/>
        <w:ind w:left="787" w:right="0" w:hanging="427"/>
        <w:jc w:val="left"/>
        <w:rPr>
          <w:sz w:val="22"/>
        </w:rPr>
      </w:pPr>
      <w:r>
        <w:rPr>
          <w:sz w:val="22"/>
        </w:rPr>
        <w:t>“Central</w:t>
      </w:r>
      <w:r>
        <w:rPr>
          <w:spacing w:val="-7"/>
          <w:sz w:val="22"/>
        </w:rPr>
        <w:t> </w:t>
      </w:r>
      <w:r>
        <w:rPr>
          <w:sz w:val="22"/>
        </w:rPr>
        <w:t>Bank</w:t>
      </w:r>
      <w:r>
        <w:rPr>
          <w:spacing w:val="-4"/>
          <w:sz w:val="22"/>
        </w:rPr>
        <w:t> </w:t>
      </w:r>
      <w:r>
        <w:rPr>
          <w:sz w:val="22"/>
        </w:rPr>
        <w:t>Density</w:t>
      </w:r>
      <w:r>
        <w:rPr>
          <w:spacing w:val="-4"/>
          <w:sz w:val="22"/>
        </w:rPr>
        <w:t> </w:t>
      </w:r>
      <w:r>
        <w:rPr>
          <w:sz w:val="22"/>
        </w:rPr>
        <w:t>Forecasts</w:t>
      </w:r>
      <w:r>
        <w:rPr>
          <w:spacing w:val="-6"/>
          <w:sz w:val="22"/>
        </w:rPr>
        <w:t> </w:t>
      </w:r>
      <w:r>
        <w:rPr>
          <w:sz w:val="22"/>
        </w:rPr>
        <w:t>and</w:t>
      </w:r>
      <w:r>
        <w:rPr>
          <w:spacing w:val="-4"/>
          <w:sz w:val="22"/>
        </w:rPr>
        <w:t> </w:t>
      </w:r>
      <w:r>
        <w:rPr>
          <w:sz w:val="22"/>
        </w:rPr>
        <w:t>Asset</w:t>
      </w:r>
      <w:r>
        <w:rPr>
          <w:spacing w:val="-3"/>
          <w:sz w:val="22"/>
        </w:rPr>
        <w:t> </w:t>
      </w:r>
      <w:r>
        <w:rPr>
          <w:sz w:val="22"/>
        </w:rPr>
        <w:t>Prices:</w:t>
      </w:r>
      <w:r>
        <w:rPr>
          <w:spacing w:val="-3"/>
          <w:sz w:val="22"/>
        </w:rPr>
        <w:t> </w:t>
      </w:r>
      <w:r>
        <w:rPr>
          <w:sz w:val="22"/>
        </w:rPr>
        <w:t>Do</w:t>
      </w:r>
      <w:r>
        <w:rPr>
          <w:spacing w:val="-6"/>
          <w:sz w:val="22"/>
        </w:rPr>
        <w:t> </w:t>
      </w:r>
      <w:r>
        <w:rPr>
          <w:sz w:val="22"/>
        </w:rPr>
        <w:t>Revisions</w:t>
      </w:r>
      <w:r>
        <w:rPr>
          <w:spacing w:val="-6"/>
          <w:sz w:val="22"/>
        </w:rPr>
        <w:t> </w:t>
      </w:r>
      <w:r>
        <w:rPr>
          <w:sz w:val="22"/>
        </w:rPr>
        <w:t>to</w:t>
      </w:r>
      <w:r>
        <w:rPr>
          <w:spacing w:val="-4"/>
          <w:sz w:val="22"/>
        </w:rPr>
        <w:t> </w:t>
      </w:r>
      <w:r>
        <w:rPr>
          <w:sz w:val="22"/>
        </w:rPr>
        <w:t>Higher-order</w:t>
      </w:r>
      <w:r>
        <w:rPr>
          <w:spacing w:val="-6"/>
          <w:sz w:val="22"/>
        </w:rPr>
        <w:t> </w:t>
      </w:r>
      <w:r>
        <w:rPr>
          <w:sz w:val="22"/>
        </w:rPr>
        <w:t>Moments</w:t>
      </w:r>
      <w:r>
        <w:rPr>
          <w:spacing w:val="-4"/>
          <w:sz w:val="22"/>
        </w:rPr>
        <w:t> </w:t>
      </w:r>
      <w:r>
        <w:rPr>
          <w:sz w:val="22"/>
        </w:rPr>
        <w:t>Matter?”</w:t>
      </w:r>
      <w:r>
        <w:rPr>
          <w:spacing w:val="-5"/>
          <w:sz w:val="22"/>
        </w:rPr>
        <w:t> </w:t>
      </w:r>
      <w:r>
        <w:rPr>
          <w:spacing w:val="-2"/>
          <w:sz w:val="22"/>
        </w:rPr>
        <w:t>(with</w:t>
      </w:r>
    </w:p>
    <w:p>
      <w:pPr>
        <w:pStyle w:val="BodyText"/>
        <w:spacing w:line="252" w:lineRule="exact"/>
        <w:ind w:left="811"/>
      </w:pPr>
      <w:r>
        <w:rPr/>
        <w:t>Ryan</w:t>
      </w:r>
      <w:r>
        <w:rPr>
          <w:spacing w:val="-6"/>
        </w:rPr>
        <w:t> </w:t>
      </w:r>
      <w:r>
        <w:rPr/>
        <w:t>Rholes),</w:t>
      </w:r>
      <w:r>
        <w:rPr>
          <w:spacing w:val="-5"/>
        </w:rPr>
        <w:t> </w:t>
      </w:r>
      <w:r>
        <w:rPr/>
        <w:t>draft</w:t>
      </w:r>
      <w:r>
        <w:rPr>
          <w:spacing w:val="-3"/>
        </w:rPr>
        <w:t> </w:t>
      </w:r>
      <w:r>
        <w:rPr/>
        <w:t>coming</w:t>
      </w:r>
      <w:r>
        <w:rPr>
          <w:spacing w:val="-5"/>
        </w:rPr>
        <w:t> </w:t>
      </w:r>
      <w:r>
        <w:rPr>
          <w:spacing w:val="-4"/>
        </w:rPr>
        <w:t>soon</w:t>
      </w:r>
    </w:p>
    <w:p>
      <w:pPr>
        <w:pStyle w:val="BodyText"/>
        <w:spacing w:before="1"/>
      </w:pPr>
    </w:p>
    <w:p>
      <w:pPr>
        <w:pStyle w:val="ListParagraph"/>
        <w:numPr>
          <w:ilvl w:val="0"/>
          <w:numId w:val="1"/>
        </w:numPr>
        <w:tabs>
          <w:tab w:pos="786" w:val="left" w:leader="none"/>
          <w:tab w:pos="811" w:val="left" w:leader="none"/>
        </w:tabs>
        <w:spacing w:line="242" w:lineRule="auto" w:before="0" w:after="0"/>
        <w:ind w:left="811" w:right="157" w:hanging="452"/>
        <w:jc w:val="left"/>
        <w:rPr>
          <w:sz w:val="22"/>
        </w:rPr>
      </w:pPr>
      <w:r>
        <w:rPr>
          <w:sz w:val="22"/>
        </w:rPr>
        <w:t>“Uncertainty</w:t>
      </w:r>
      <w:r>
        <w:rPr>
          <w:spacing w:val="-3"/>
          <w:sz w:val="22"/>
        </w:rPr>
        <w:t> </w:t>
      </w:r>
      <w:r>
        <w:rPr>
          <w:sz w:val="22"/>
        </w:rPr>
        <w:t>Shocks</w:t>
      </w:r>
      <w:r>
        <w:rPr>
          <w:spacing w:val="-3"/>
          <w:sz w:val="22"/>
        </w:rPr>
        <w:t> </w:t>
      </w:r>
      <w:r>
        <w:rPr>
          <w:sz w:val="22"/>
        </w:rPr>
        <w:t>and</w:t>
      </w:r>
      <w:r>
        <w:rPr>
          <w:spacing w:val="-3"/>
          <w:sz w:val="22"/>
        </w:rPr>
        <w:t> </w:t>
      </w:r>
      <w:r>
        <w:rPr>
          <w:sz w:val="22"/>
        </w:rPr>
        <w:t>Macroeconomic</w:t>
      </w:r>
      <w:r>
        <w:rPr>
          <w:spacing w:val="-3"/>
          <w:sz w:val="22"/>
        </w:rPr>
        <w:t> </w:t>
      </w:r>
      <w:r>
        <w:rPr>
          <w:sz w:val="22"/>
        </w:rPr>
        <w:t>Effects:</w:t>
      </w:r>
      <w:r>
        <w:rPr>
          <w:spacing w:val="-2"/>
          <w:sz w:val="22"/>
        </w:rPr>
        <w:t> </w:t>
      </w:r>
      <w:r>
        <w:rPr>
          <w:sz w:val="22"/>
        </w:rPr>
        <w:t>Insights</w:t>
      </w:r>
      <w:r>
        <w:rPr>
          <w:spacing w:val="-5"/>
          <w:sz w:val="22"/>
        </w:rPr>
        <w:t> </w:t>
      </w:r>
      <w:r>
        <w:rPr>
          <w:sz w:val="22"/>
        </w:rPr>
        <w:t>from</w:t>
      </w:r>
      <w:r>
        <w:rPr>
          <w:spacing w:val="-2"/>
          <w:sz w:val="22"/>
        </w:rPr>
        <w:t> </w:t>
      </w:r>
      <w:r>
        <w:rPr>
          <w:sz w:val="22"/>
        </w:rPr>
        <w:t>Volatility</w:t>
      </w:r>
      <w:r>
        <w:rPr>
          <w:spacing w:val="-3"/>
          <w:sz w:val="22"/>
        </w:rPr>
        <w:t> </w:t>
      </w:r>
      <w:r>
        <w:rPr>
          <w:sz w:val="22"/>
        </w:rPr>
        <w:t>Term</w:t>
      </w:r>
      <w:r>
        <w:rPr>
          <w:spacing w:val="-5"/>
          <w:sz w:val="22"/>
        </w:rPr>
        <w:t> </w:t>
      </w:r>
      <w:r>
        <w:rPr>
          <w:sz w:val="22"/>
        </w:rPr>
        <w:t>Structures”</w:t>
      </w:r>
      <w:r>
        <w:rPr>
          <w:spacing w:val="-3"/>
          <w:sz w:val="22"/>
        </w:rPr>
        <w:t> </w:t>
      </w:r>
      <w:r>
        <w:rPr>
          <w:sz w:val="22"/>
        </w:rPr>
        <w:t>(with</w:t>
      </w:r>
      <w:r>
        <w:rPr>
          <w:spacing w:val="-2"/>
          <w:sz w:val="22"/>
        </w:rPr>
        <w:t> </w:t>
      </w:r>
      <w:r>
        <w:rPr>
          <w:sz w:val="22"/>
        </w:rPr>
        <w:t>Seongjin Kim</w:t>
      </w:r>
      <w:r>
        <w:rPr>
          <w:rFonts w:ascii="Cambria Math" w:hAnsi="Cambria Math"/>
          <w:sz w:val="22"/>
        </w:rPr>
        <w:t>, Dakyung Seong and </w:t>
      </w:r>
      <w:r>
        <w:rPr>
          <w:sz w:val="22"/>
        </w:rPr>
        <w:t>Melissa Hyunji Song), draft coming soon</w:t>
      </w:r>
    </w:p>
    <w:p>
      <w:pPr>
        <w:pStyle w:val="Heading1"/>
        <w:spacing w:before="250"/>
      </w:pPr>
      <w:r>
        <w:rPr>
          <w:color w:val="333399"/>
        </w:rPr>
        <w:t>T</w:t>
      </w:r>
      <w:r>
        <w:rPr>
          <w:color w:val="333399"/>
          <w:spacing w:val="-1"/>
        </w:rPr>
        <w:t> </w:t>
      </w:r>
      <w:r>
        <w:rPr>
          <w:color w:val="333399"/>
        </w:rPr>
        <w:t>E</w:t>
      </w:r>
      <w:r>
        <w:rPr>
          <w:color w:val="333399"/>
          <w:spacing w:val="-1"/>
        </w:rPr>
        <w:t> </w:t>
      </w:r>
      <w:r>
        <w:rPr>
          <w:color w:val="333399"/>
        </w:rPr>
        <w:t>A</w:t>
      </w:r>
      <w:r>
        <w:rPr>
          <w:color w:val="333399"/>
          <w:spacing w:val="-1"/>
        </w:rPr>
        <w:t> </w:t>
      </w:r>
      <w:r>
        <w:rPr>
          <w:color w:val="333399"/>
        </w:rPr>
        <w:t>C</w:t>
      </w:r>
      <w:r>
        <w:rPr>
          <w:color w:val="333399"/>
          <w:spacing w:val="-1"/>
        </w:rPr>
        <w:t> </w:t>
      </w:r>
      <w:r>
        <w:rPr>
          <w:color w:val="333399"/>
        </w:rPr>
        <w:t>H</w:t>
      </w:r>
      <w:r>
        <w:rPr>
          <w:color w:val="333399"/>
          <w:spacing w:val="1"/>
        </w:rPr>
        <w:t> </w:t>
      </w:r>
      <w:r>
        <w:rPr>
          <w:color w:val="333399"/>
        </w:rPr>
        <w:t>I N G</w:t>
      </w:r>
      <w:r>
        <w:rPr>
          <w:color w:val="333399"/>
          <w:spacing w:val="26"/>
        </w:rPr>
        <w:t>  </w:t>
      </w:r>
      <w:r>
        <w:rPr>
          <w:color w:val="333399"/>
        </w:rPr>
        <w:t>E X</w:t>
      </w:r>
      <w:r>
        <w:rPr>
          <w:color w:val="333399"/>
          <w:spacing w:val="-1"/>
        </w:rPr>
        <w:t> </w:t>
      </w:r>
      <w:r>
        <w:rPr>
          <w:color w:val="333399"/>
        </w:rPr>
        <w:t>P</w:t>
      </w:r>
      <w:r>
        <w:rPr>
          <w:color w:val="333399"/>
          <w:spacing w:val="-3"/>
        </w:rPr>
        <w:t> </w:t>
      </w:r>
      <w:r>
        <w:rPr>
          <w:color w:val="333399"/>
        </w:rPr>
        <w:t>E</w:t>
      </w:r>
      <w:r>
        <w:rPr>
          <w:color w:val="333399"/>
          <w:spacing w:val="-1"/>
        </w:rPr>
        <w:t> </w:t>
      </w:r>
      <w:r>
        <w:rPr>
          <w:color w:val="333399"/>
        </w:rPr>
        <w:t>R</w:t>
      </w:r>
      <w:r>
        <w:rPr>
          <w:color w:val="333399"/>
          <w:spacing w:val="-1"/>
        </w:rPr>
        <w:t> </w:t>
      </w:r>
      <w:r>
        <w:rPr>
          <w:color w:val="333399"/>
        </w:rPr>
        <w:t>I E N</w:t>
      </w:r>
      <w:r>
        <w:rPr>
          <w:color w:val="333399"/>
          <w:spacing w:val="-2"/>
        </w:rPr>
        <w:t> </w:t>
      </w:r>
      <w:r>
        <w:rPr>
          <w:color w:val="333399"/>
        </w:rPr>
        <w:t>C</w:t>
      </w:r>
      <w:r>
        <w:rPr>
          <w:color w:val="333399"/>
          <w:spacing w:val="-1"/>
        </w:rPr>
        <w:t> </w:t>
      </w:r>
      <w:r>
        <w:rPr>
          <w:color w:val="333399"/>
          <w:spacing w:val="-10"/>
        </w:rPr>
        <w:t>E</w:t>
      </w:r>
    </w:p>
    <w:p>
      <w:pPr>
        <w:pStyle w:val="BodyText"/>
        <w:spacing w:before="251"/>
        <w:ind w:left="360" w:right="74"/>
      </w:pPr>
      <w:r>
        <w:rPr/>
        <w:t>SIdE</w:t>
      </w:r>
      <w:r>
        <w:rPr>
          <w:spacing w:val="-3"/>
        </w:rPr>
        <w:t> </w:t>
      </w:r>
      <w:r>
        <w:rPr/>
        <w:t>(Società</w:t>
      </w:r>
      <w:r>
        <w:rPr>
          <w:spacing w:val="-3"/>
        </w:rPr>
        <w:t> </w:t>
      </w:r>
      <w:r>
        <w:rPr/>
        <w:t>Italiana</w:t>
      </w:r>
      <w:r>
        <w:rPr>
          <w:spacing w:val="-3"/>
        </w:rPr>
        <w:t> </w:t>
      </w:r>
      <w:r>
        <w:rPr/>
        <w:t>Di</w:t>
      </w:r>
      <w:r>
        <w:rPr>
          <w:spacing w:val="-3"/>
        </w:rPr>
        <w:t> </w:t>
      </w:r>
      <w:r>
        <w:rPr/>
        <w:t>Econometria)</w:t>
      </w:r>
      <w:r>
        <w:rPr>
          <w:spacing w:val="-2"/>
        </w:rPr>
        <w:t> </w:t>
      </w:r>
      <w:r>
        <w:rPr/>
        <w:t>Summer</w:t>
      </w:r>
      <w:r>
        <w:rPr>
          <w:spacing w:val="-3"/>
        </w:rPr>
        <w:t> </w:t>
      </w:r>
      <w:r>
        <w:rPr/>
        <w:t>School</w:t>
      </w:r>
      <w:r>
        <w:rPr>
          <w:spacing w:val="-2"/>
        </w:rPr>
        <w:t> </w:t>
      </w:r>
      <w:r>
        <w:rPr/>
        <w:t>on</w:t>
      </w:r>
      <w:r>
        <w:rPr>
          <w:spacing w:val="-3"/>
        </w:rPr>
        <w:t> </w:t>
      </w:r>
      <w:r>
        <w:rPr/>
        <w:t>“Change</w:t>
      </w:r>
      <w:r>
        <w:rPr>
          <w:spacing w:val="-5"/>
        </w:rPr>
        <w:t> </w:t>
      </w:r>
      <w:r>
        <w:rPr/>
        <w:t>Point</w:t>
      </w:r>
      <w:r>
        <w:rPr>
          <w:spacing w:val="-2"/>
        </w:rPr>
        <w:t> </w:t>
      </w:r>
      <w:r>
        <w:rPr/>
        <w:t>Detection,</w:t>
      </w:r>
      <w:r>
        <w:rPr>
          <w:spacing w:val="-3"/>
        </w:rPr>
        <w:t> </w:t>
      </w:r>
      <w:r>
        <w:rPr/>
        <w:t>Inference</w:t>
      </w:r>
      <w:r>
        <w:rPr>
          <w:spacing w:val="-5"/>
        </w:rPr>
        <w:t> </w:t>
      </w:r>
      <w:r>
        <w:rPr/>
        <w:t>&amp;</w:t>
      </w:r>
      <w:r>
        <w:rPr>
          <w:spacing w:val="-2"/>
        </w:rPr>
        <w:t> </w:t>
      </w:r>
      <w:r>
        <w:rPr/>
        <w:t>Relevance</w:t>
      </w:r>
      <w:r>
        <w:rPr>
          <w:spacing w:val="-5"/>
        </w:rPr>
        <w:t> </w:t>
      </w:r>
      <w:r>
        <w:rPr/>
        <w:t>in the Context of Forecast Evaluation,” Summer 2024</w:t>
      </w:r>
    </w:p>
    <w:p>
      <w:pPr>
        <w:pStyle w:val="BodyText"/>
        <w:spacing w:before="1"/>
      </w:pPr>
    </w:p>
    <w:p>
      <w:pPr>
        <w:pStyle w:val="BodyText"/>
        <w:spacing w:before="1"/>
        <w:ind w:left="360"/>
      </w:pPr>
      <w:r>
        <w:rPr/>
        <w:t>Guest</w:t>
      </w:r>
      <w:r>
        <w:rPr>
          <w:spacing w:val="-4"/>
        </w:rPr>
        <w:t> </w:t>
      </w:r>
      <w:r>
        <w:rPr/>
        <w:t>lecture</w:t>
      </w:r>
      <w:r>
        <w:rPr>
          <w:spacing w:val="-3"/>
        </w:rPr>
        <w:t> </w:t>
      </w:r>
      <w:r>
        <w:rPr/>
        <w:t>on</w:t>
      </w:r>
      <w:r>
        <w:rPr>
          <w:spacing w:val="-4"/>
        </w:rPr>
        <w:t> </w:t>
      </w:r>
      <w:r>
        <w:rPr/>
        <w:t>“What</w:t>
      </w:r>
      <w:r>
        <w:rPr>
          <w:spacing w:val="-2"/>
        </w:rPr>
        <w:t> </w:t>
      </w:r>
      <w:r>
        <w:rPr/>
        <w:t>do</w:t>
      </w:r>
      <w:r>
        <w:rPr>
          <w:spacing w:val="-5"/>
        </w:rPr>
        <w:t> </w:t>
      </w:r>
      <w:r>
        <w:rPr/>
        <w:t>Economists</w:t>
      </w:r>
      <w:r>
        <w:rPr>
          <w:spacing w:val="-4"/>
        </w:rPr>
        <w:t> </w:t>
      </w:r>
      <w:r>
        <w:rPr/>
        <w:t>at</w:t>
      </w:r>
      <w:r>
        <w:rPr>
          <w:spacing w:val="-2"/>
        </w:rPr>
        <w:t> </w:t>
      </w:r>
      <w:r>
        <w:rPr/>
        <w:t>Central</w:t>
      </w:r>
      <w:r>
        <w:rPr>
          <w:spacing w:val="-2"/>
        </w:rPr>
        <w:t> </w:t>
      </w:r>
      <w:r>
        <w:rPr/>
        <w:t>Banks</w:t>
      </w:r>
      <w:r>
        <w:rPr>
          <w:spacing w:val="-3"/>
        </w:rPr>
        <w:t> </w:t>
      </w:r>
      <w:r>
        <w:rPr/>
        <w:t>Do?</w:t>
      </w:r>
      <w:r>
        <w:rPr>
          <w:spacing w:val="-2"/>
        </w:rPr>
        <w:t> </w:t>
      </w:r>
      <w:r>
        <w:rPr/>
        <w:t>General</w:t>
      </w:r>
      <w:r>
        <w:rPr>
          <w:spacing w:val="-2"/>
        </w:rPr>
        <w:t> </w:t>
      </w:r>
      <w:r>
        <w:rPr/>
        <w:t>Comments</w:t>
      </w:r>
      <w:r>
        <w:rPr>
          <w:spacing w:val="-4"/>
        </w:rPr>
        <w:t> </w:t>
      </w:r>
      <w:r>
        <w:rPr/>
        <w:t>on</w:t>
      </w:r>
      <w:r>
        <w:rPr>
          <w:spacing w:val="-3"/>
        </w:rPr>
        <w:t> </w:t>
      </w:r>
      <w:r>
        <w:rPr/>
        <w:t>Challenges</w:t>
      </w:r>
      <w:r>
        <w:rPr>
          <w:spacing w:val="-4"/>
        </w:rPr>
        <w:t> </w:t>
      </w:r>
      <w:r>
        <w:rPr/>
        <w:t>in</w:t>
      </w:r>
      <w:r>
        <w:rPr>
          <w:spacing w:val="-3"/>
        </w:rPr>
        <w:t> </w:t>
      </w:r>
      <w:r>
        <w:rPr/>
        <w:t>Central Banking,” Money and Banking, Texas A&amp;M University, Spring 2023</w:t>
      </w:r>
    </w:p>
    <w:p>
      <w:pPr>
        <w:pStyle w:val="BodyText"/>
        <w:spacing w:before="252"/>
        <w:ind w:left="360"/>
      </w:pPr>
      <w:r>
        <w:rPr/>
        <w:t>Mini</w:t>
      </w:r>
      <w:r>
        <w:rPr>
          <w:spacing w:val="-2"/>
        </w:rPr>
        <w:t> </w:t>
      </w:r>
      <w:r>
        <w:rPr/>
        <w:t>lecture</w:t>
      </w:r>
      <w:r>
        <w:rPr>
          <w:spacing w:val="-5"/>
        </w:rPr>
        <w:t> </w:t>
      </w:r>
      <w:r>
        <w:rPr/>
        <w:t>series</w:t>
      </w:r>
      <w:r>
        <w:rPr>
          <w:spacing w:val="-3"/>
        </w:rPr>
        <w:t> </w:t>
      </w:r>
      <w:r>
        <w:rPr/>
        <w:t>on</w:t>
      </w:r>
      <w:r>
        <w:rPr>
          <w:spacing w:val="-5"/>
        </w:rPr>
        <w:t> </w:t>
      </w:r>
      <w:r>
        <w:rPr/>
        <w:t>“Mixed-frequency</w:t>
      </w:r>
      <w:r>
        <w:rPr>
          <w:spacing w:val="-6"/>
        </w:rPr>
        <w:t> </w:t>
      </w:r>
      <w:r>
        <w:rPr/>
        <w:t>Data</w:t>
      </w:r>
      <w:r>
        <w:rPr>
          <w:spacing w:val="-3"/>
        </w:rPr>
        <w:t> </w:t>
      </w:r>
      <w:r>
        <w:rPr/>
        <w:t>Analysis,</w:t>
      </w:r>
      <w:r>
        <w:rPr>
          <w:spacing w:val="-3"/>
        </w:rPr>
        <w:t> </w:t>
      </w:r>
      <w:r>
        <w:rPr/>
        <w:t>Estimation</w:t>
      </w:r>
      <w:r>
        <w:rPr>
          <w:spacing w:val="-1"/>
        </w:rPr>
        <w:t> </w:t>
      </w:r>
      <w:r>
        <w:rPr/>
        <w:t>and</w:t>
      </w:r>
      <w:r>
        <w:rPr>
          <w:spacing w:val="-3"/>
        </w:rPr>
        <w:t> </w:t>
      </w:r>
      <w:r>
        <w:rPr/>
        <w:t>Prediction”</w:t>
      </w:r>
      <w:r>
        <w:rPr>
          <w:spacing w:val="-3"/>
        </w:rPr>
        <w:t> </w:t>
      </w:r>
      <w:r>
        <w:rPr/>
        <w:t>and</w:t>
      </w:r>
      <w:r>
        <w:rPr>
          <w:spacing w:val="-3"/>
        </w:rPr>
        <w:t> </w:t>
      </w:r>
      <w:r>
        <w:rPr/>
        <w:t>“Empirical</w:t>
      </w:r>
      <w:r>
        <w:rPr>
          <w:spacing w:val="-2"/>
        </w:rPr>
        <w:t> </w:t>
      </w:r>
      <w:r>
        <w:rPr/>
        <w:t>Asset</w:t>
      </w:r>
      <w:r>
        <w:rPr>
          <w:spacing w:val="-2"/>
        </w:rPr>
        <w:t> </w:t>
      </w:r>
      <w:r>
        <w:rPr/>
        <w:t>Pricing via Machine Learning” at the Federal Reserve Bank of San Francisco, Spring/Summer 2021</w:t>
      </w:r>
    </w:p>
    <w:p>
      <w:pPr>
        <w:pStyle w:val="BodyText"/>
      </w:pPr>
    </w:p>
    <w:p>
      <w:pPr>
        <w:pStyle w:val="BodyText"/>
        <w:spacing w:line="252" w:lineRule="exact"/>
        <w:ind w:left="360"/>
      </w:pPr>
      <w:r>
        <w:rPr/>
        <w:t>Armenian</w:t>
      </w:r>
      <w:r>
        <w:rPr>
          <w:spacing w:val="-9"/>
        </w:rPr>
        <w:t> </w:t>
      </w:r>
      <w:r>
        <w:rPr/>
        <w:t>Independent</w:t>
      </w:r>
      <w:r>
        <w:rPr>
          <w:spacing w:val="-6"/>
        </w:rPr>
        <w:t> </w:t>
      </w:r>
      <w:r>
        <w:rPr/>
        <w:t>University</w:t>
      </w:r>
      <w:r>
        <w:rPr>
          <w:spacing w:val="-7"/>
        </w:rPr>
        <w:t> </w:t>
      </w:r>
      <w:r>
        <w:rPr/>
        <w:t>Summer</w:t>
      </w:r>
      <w:r>
        <w:rPr>
          <w:spacing w:val="-5"/>
        </w:rPr>
        <w:t> </w:t>
      </w:r>
      <w:r>
        <w:rPr/>
        <w:t>School</w:t>
      </w:r>
      <w:r>
        <w:rPr>
          <w:spacing w:val="-2"/>
        </w:rPr>
        <w:t> </w:t>
      </w:r>
      <w:r>
        <w:rPr/>
        <w:t>Lecture</w:t>
      </w:r>
      <w:r>
        <w:rPr>
          <w:spacing w:val="-6"/>
        </w:rPr>
        <w:t> </w:t>
      </w:r>
      <w:r>
        <w:rPr/>
        <w:t>on</w:t>
      </w:r>
      <w:r>
        <w:rPr>
          <w:spacing w:val="-5"/>
        </w:rPr>
        <w:t> </w:t>
      </w:r>
      <w:r>
        <w:rPr/>
        <w:t>“Empirical</w:t>
      </w:r>
      <w:r>
        <w:rPr>
          <w:spacing w:val="-4"/>
        </w:rPr>
        <w:t> </w:t>
      </w:r>
      <w:r>
        <w:rPr/>
        <w:t>Methods</w:t>
      </w:r>
      <w:r>
        <w:rPr>
          <w:spacing w:val="-5"/>
        </w:rPr>
        <w:t> </w:t>
      </w:r>
      <w:r>
        <w:rPr/>
        <w:t>for</w:t>
      </w:r>
      <w:r>
        <w:rPr>
          <w:spacing w:val="-4"/>
        </w:rPr>
        <w:t> </w:t>
      </w:r>
      <w:r>
        <w:rPr>
          <w:spacing w:val="-2"/>
        </w:rPr>
        <w:t>Macroeconomics,”</w:t>
      </w:r>
    </w:p>
    <w:p>
      <w:pPr>
        <w:pStyle w:val="BodyText"/>
        <w:spacing w:line="252" w:lineRule="exact"/>
        <w:ind w:left="360"/>
      </w:pPr>
      <w:r>
        <w:rPr/>
        <w:t>Summer</w:t>
      </w:r>
      <w:r>
        <w:rPr>
          <w:spacing w:val="-4"/>
        </w:rPr>
        <w:t> 2021</w:t>
      </w:r>
    </w:p>
    <w:p>
      <w:pPr>
        <w:pStyle w:val="BodyText"/>
      </w:pPr>
    </w:p>
    <w:p>
      <w:pPr>
        <w:pStyle w:val="BodyText"/>
        <w:spacing w:before="1"/>
        <w:ind w:left="811" w:right="1853" w:hanging="452"/>
      </w:pPr>
      <w:r>
        <w:rPr/>
        <w:t>Guest lecture on “Forecasting and Structural Analysis with Large Bayesian VARs” University</w:t>
      </w:r>
      <w:r>
        <w:rPr>
          <w:spacing w:val="-3"/>
        </w:rPr>
        <w:t> </w:t>
      </w:r>
      <w:r>
        <w:rPr/>
        <w:t>of</w:t>
      </w:r>
      <w:r>
        <w:rPr>
          <w:spacing w:val="-3"/>
        </w:rPr>
        <w:t> </w:t>
      </w:r>
      <w:r>
        <w:rPr/>
        <w:t>Notre</w:t>
      </w:r>
      <w:r>
        <w:rPr>
          <w:spacing w:val="-3"/>
        </w:rPr>
        <w:t> </w:t>
      </w:r>
      <w:r>
        <w:rPr/>
        <w:t>Dame,</w:t>
      </w:r>
      <w:r>
        <w:rPr>
          <w:spacing w:val="-5"/>
        </w:rPr>
        <w:t> </w:t>
      </w:r>
      <w:r>
        <w:rPr/>
        <w:t>Spring</w:t>
      </w:r>
      <w:r>
        <w:rPr>
          <w:spacing w:val="-3"/>
        </w:rPr>
        <w:t> </w:t>
      </w:r>
      <w:r>
        <w:rPr/>
        <w:t>2018;</w:t>
      </w:r>
      <w:r>
        <w:rPr>
          <w:spacing w:val="-2"/>
        </w:rPr>
        <w:t> </w:t>
      </w:r>
      <w:r>
        <w:rPr/>
        <w:t>University</w:t>
      </w:r>
      <w:r>
        <w:rPr>
          <w:spacing w:val="-3"/>
        </w:rPr>
        <w:t> </w:t>
      </w:r>
      <w:r>
        <w:rPr/>
        <w:t>of</w:t>
      </w:r>
      <w:r>
        <w:rPr>
          <w:spacing w:val="-5"/>
        </w:rPr>
        <w:t> </w:t>
      </w:r>
      <w:r>
        <w:rPr/>
        <w:t>Texas</w:t>
      </w:r>
      <w:r>
        <w:rPr>
          <w:spacing w:val="-5"/>
        </w:rPr>
        <w:t> </w:t>
      </w:r>
      <w:r>
        <w:rPr/>
        <w:t>at</w:t>
      </w:r>
      <w:r>
        <w:rPr>
          <w:spacing w:val="-2"/>
        </w:rPr>
        <w:t> </w:t>
      </w:r>
      <w:r>
        <w:rPr/>
        <w:t>Austin,</w:t>
      </w:r>
      <w:r>
        <w:rPr>
          <w:spacing w:val="-3"/>
        </w:rPr>
        <w:t> </w:t>
      </w:r>
      <w:r>
        <w:rPr/>
        <w:t>Spring</w:t>
      </w:r>
      <w:r>
        <w:rPr>
          <w:spacing w:val="-6"/>
        </w:rPr>
        <w:t> </w:t>
      </w:r>
      <w:r>
        <w:rPr/>
        <w:t>2017</w:t>
      </w:r>
    </w:p>
    <w:p>
      <w:pPr>
        <w:pStyle w:val="BodyText"/>
        <w:spacing w:before="252"/>
        <w:ind w:left="360"/>
      </w:pPr>
      <w:r>
        <w:rPr/>
        <w:t>Armenian</w:t>
      </w:r>
      <w:r>
        <w:rPr>
          <w:spacing w:val="-7"/>
        </w:rPr>
        <w:t> </w:t>
      </w:r>
      <w:r>
        <w:rPr/>
        <w:t>Economic</w:t>
      </w:r>
      <w:r>
        <w:rPr>
          <w:spacing w:val="-5"/>
        </w:rPr>
        <w:t> </w:t>
      </w:r>
      <w:r>
        <w:rPr/>
        <w:t>Association</w:t>
      </w:r>
      <w:r>
        <w:rPr>
          <w:spacing w:val="-8"/>
        </w:rPr>
        <w:t> </w:t>
      </w:r>
      <w:r>
        <w:rPr/>
        <w:t>Workshop</w:t>
      </w:r>
      <w:r>
        <w:rPr>
          <w:spacing w:val="-6"/>
        </w:rPr>
        <w:t> </w:t>
      </w:r>
      <w:r>
        <w:rPr/>
        <w:t>on</w:t>
      </w:r>
      <w:r>
        <w:rPr>
          <w:spacing w:val="-5"/>
        </w:rPr>
        <w:t> </w:t>
      </w:r>
      <w:r>
        <w:rPr/>
        <w:t>“Forecasting</w:t>
      </w:r>
      <w:r>
        <w:rPr>
          <w:spacing w:val="-5"/>
        </w:rPr>
        <w:t> </w:t>
      </w:r>
      <w:r>
        <w:rPr/>
        <w:t>Techniques</w:t>
      </w:r>
      <w:r>
        <w:rPr>
          <w:spacing w:val="-5"/>
        </w:rPr>
        <w:t> </w:t>
      </w:r>
      <w:r>
        <w:rPr/>
        <w:t>and</w:t>
      </w:r>
      <w:r>
        <w:rPr>
          <w:spacing w:val="-5"/>
        </w:rPr>
        <w:t> </w:t>
      </w:r>
      <w:r>
        <w:rPr/>
        <w:t>Forecast</w:t>
      </w:r>
      <w:r>
        <w:rPr>
          <w:spacing w:val="-6"/>
        </w:rPr>
        <w:t> </w:t>
      </w:r>
      <w:r>
        <w:rPr/>
        <w:t>Evaluation,”</w:t>
      </w:r>
      <w:r>
        <w:rPr>
          <w:spacing w:val="-5"/>
        </w:rPr>
        <w:t> </w:t>
      </w:r>
      <w:r>
        <w:rPr/>
        <w:t>Summer</w:t>
      </w:r>
      <w:r>
        <w:rPr>
          <w:spacing w:val="-6"/>
        </w:rPr>
        <w:t> </w:t>
      </w:r>
      <w:r>
        <w:rPr>
          <w:spacing w:val="-4"/>
        </w:rPr>
        <w:t>2015</w:t>
      </w:r>
    </w:p>
    <w:p>
      <w:pPr>
        <w:pStyle w:val="BodyText"/>
      </w:pPr>
    </w:p>
    <w:p>
      <w:pPr>
        <w:pStyle w:val="BodyText"/>
        <w:ind w:left="360"/>
      </w:pPr>
      <w:r>
        <w:rPr/>
        <w:t>Lecturer,</w:t>
      </w:r>
      <w:r>
        <w:rPr>
          <w:spacing w:val="-6"/>
        </w:rPr>
        <w:t> </w:t>
      </w:r>
      <w:r>
        <w:rPr/>
        <w:t>Texas</w:t>
      </w:r>
      <w:r>
        <w:rPr>
          <w:spacing w:val="-5"/>
        </w:rPr>
        <w:t> </w:t>
      </w:r>
      <w:r>
        <w:rPr/>
        <w:t>A&amp;M</w:t>
      </w:r>
      <w:r>
        <w:rPr>
          <w:spacing w:val="-5"/>
        </w:rPr>
        <w:t> </w:t>
      </w:r>
      <w:r>
        <w:rPr/>
        <w:t>University,</w:t>
      </w:r>
      <w:r>
        <w:rPr>
          <w:spacing w:val="-5"/>
        </w:rPr>
        <w:t> </w:t>
      </w:r>
      <w:r>
        <w:rPr/>
        <w:t>College</w:t>
      </w:r>
      <w:r>
        <w:rPr>
          <w:spacing w:val="-5"/>
        </w:rPr>
        <w:t> </w:t>
      </w:r>
      <w:r>
        <w:rPr/>
        <w:t>Station,</w:t>
      </w:r>
      <w:r>
        <w:rPr>
          <w:spacing w:val="-5"/>
        </w:rPr>
        <w:t> </w:t>
      </w:r>
      <w:r>
        <w:rPr>
          <w:spacing w:val="-4"/>
        </w:rPr>
        <w:t>Texas</w:t>
      </w:r>
    </w:p>
    <w:p>
      <w:pPr>
        <w:pStyle w:val="BodyText"/>
        <w:spacing w:before="2"/>
        <w:ind w:left="720"/>
      </w:pPr>
      <w:r>
        <w:rPr/>
        <w:t>Advanced Macroeconomics I (graduate, Ph.D.), Applied Time Series Analysis (graduate, Ph.D.), Special Topics</w:t>
      </w:r>
      <w:r>
        <w:rPr>
          <w:spacing w:val="-5"/>
        </w:rPr>
        <w:t> </w:t>
      </w:r>
      <w:r>
        <w:rPr/>
        <w:t>in</w:t>
      </w:r>
      <w:r>
        <w:rPr>
          <w:spacing w:val="-4"/>
        </w:rPr>
        <w:t> </w:t>
      </w:r>
      <w:r>
        <w:rPr/>
        <w:t>Empirical</w:t>
      </w:r>
      <w:r>
        <w:rPr>
          <w:spacing w:val="-3"/>
        </w:rPr>
        <w:t> </w:t>
      </w:r>
      <w:r>
        <w:rPr/>
        <w:t>Methods</w:t>
      </w:r>
      <w:r>
        <w:rPr>
          <w:spacing w:val="-4"/>
        </w:rPr>
        <w:t> </w:t>
      </w:r>
      <w:r>
        <w:rPr/>
        <w:t>for</w:t>
      </w:r>
      <w:r>
        <w:rPr>
          <w:spacing w:val="-4"/>
        </w:rPr>
        <w:t> </w:t>
      </w:r>
      <w:r>
        <w:rPr/>
        <w:t>Macroeconomics</w:t>
      </w:r>
      <w:r>
        <w:rPr>
          <w:spacing w:val="-5"/>
        </w:rPr>
        <w:t> </w:t>
      </w:r>
      <w:r>
        <w:rPr/>
        <w:t>(graduate, Ph.D.,</w:t>
      </w:r>
      <w:r>
        <w:rPr>
          <w:spacing w:val="-4"/>
        </w:rPr>
        <w:t> </w:t>
      </w:r>
      <w:r>
        <w:rPr/>
        <w:t>x2),</w:t>
      </w:r>
      <w:r>
        <w:rPr>
          <w:spacing w:val="-4"/>
        </w:rPr>
        <w:t> </w:t>
      </w:r>
      <w:r>
        <w:rPr/>
        <w:t>Economic</w:t>
      </w:r>
      <w:r>
        <w:rPr>
          <w:spacing w:val="-4"/>
        </w:rPr>
        <w:t> </w:t>
      </w:r>
      <w:r>
        <w:rPr/>
        <w:t>Forecasting</w:t>
      </w:r>
      <w:r>
        <w:rPr>
          <w:spacing w:val="-6"/>
        </w:rPr>
        <w:t> </w:t>
      </w:r>
      <w:r>
        <w:rPr/>
        <w:t>(graduate, M.S., x8), Economic Forecasting (undergraduate, x6)</w:t>
      </w:r>
    </w:p>
    <w:p>
      <w:pPr>
        <w:pStyle w:val="BodyText"/>
        <w:spacing w:before="252"/>
        <w:ind w:left="360"/>
      </w:pPr>
      <w:r>
        <w:rPr/>
        <w:t>Lecturer,</w:t>
      </w:r>
      <w:r>
        <w:rPr>
          <w:spacing w:val="-7"/>
        </w:rPr>
        <w:t> </w:t>
      </w:r>
      <w:r>
        <w:rPr/>
        <w:t>University</w:t>
      </w:r>
      <w:r>
        <w:rPr>
          <w:spacing w:val="-4"/>
        </w:rPr>
        <w:t> </w:t>
      </w:r>
      <w:r>
        <w:rPr/>
        <w:t>of</w:t>
      </w:r>
      <w:r>
        <w:rPr>
          <w:spacing w:val="-6"/>
        </w:rPr>
        <w:t> </w:t>
      </w:r>
      <w:r>
        <w:rPr/>
        <w:t>North</w:t>
      </w:r>
      <w:r>
        <w:rPr>
          <w:spacing w:val="-4"/>
        </w:rPr>
        <w:t> </w:t>
      </w:r>
      <w:r>
        <w:rPr/>
        <w:t>Carolina,</w:t>
      </w:r>
      <w:r>
        <w:rPr>
          <w:spacing w:val="-5"/>
        </w:rPr>
        <w:t> </w:t>
      </w:r>
      <w:r>
        <w:rPr/>
        <w:t>Chapel</w:t>
      </w:r>
      <w:r>
        <w:rPr>
          <w:spacing w:val="-3"/>
        </w:rPr>
        <w:t> </w:t>
      </w:r>
      <w:r>
        <w:rPr/>
        <w:t>Hill,</w:t>
      </w:r>
      <w:r>
        <w:rPr>
          <w:spacing w:val="-4"/>
        </w:rPr>
        <w:t> </w:t>
      </w:r>
      <w:r>
        <w:rPr/>
        <w:t>North</w:t>
      </w:r>
      <w:r>
        <w:rPr>
          <w:spacing w:val="-4"/>
        </w:rPr>
        <w:t> </w:t>
      </w:r>
      <w:r>
        <w:rPr>
          <w:spacing w:val="-2"/>
        </w:rPr>
        <w:t>Carolina</w:t>
      </w:r>
    </w:p>
    <w:p>
      <w:pPr>
        <w:pStyle w:val="BodyText"/>
        <w:spacing w:before="1"/>
        <w:ind w:left="720"/>
      </w:pPr>
      <w:r>
        <w:rPr/>
        <w:t>Mathematical</w:t>
      </w:r>
      <w:r>
        <w:rPr>
          <w:spacing w:val="-4"/>
        </w:rPr>
        <w:t> </w:t>
      </w:r>
      <w:r>
        <w:rPr/>
        <w:t>Preparation</w:t>
      </w:r>
      <w:r>
        <w:rPr>
          <w:spacing w:val="-5"/>
        </w:rPr>
        <w:t> </w:t>
      </w:r>
      <w:r>
        <w:rPr/>
        <w:t>for</w:t>
      </w:r>
      <w:r>
        <w:rPr>
          <w:spacing w:val="-5"/>
        </w:rPr>
        <w:t> </w:t>
      </w:r>
      <w:r>
        <w:rPr/>
        <w:t>Public</w:t>
      </w:r>
      <w:r>
        <w:rPr>
          <w:spacing w:val="-7"/>
        </w:rPr>
        <w:t> </w:t>
      </w:r>
      <w:r>
        <w:rPr/>
        <w:t>Policy</w:t>
      </w:r>
      <w:r>
        <w:rPr>
          <w:spacing w:val="-7"/>
        </w:rPr>
        <w:t> </w:t>
      </w:r>
      <w:r>
        <w:rPr/>
        <w:t>(graduate,</w:t>
      </w:r>
      <w:r>
        <w:rPr>
          <w:spacing w:val="-6"/>
        </w:rPr>
        <w:t> </w:t>
      </w:r>
      <w:r>
        <w:rPr/>
        <w:t>Ph.D.),</w:t>
      </w:r>
      <w:r>
        <w:rPr>
          <w:spacing w:val="-5"/>
        </w:rPr>
        <w:t> </w:t>
      </w:r>
      <w:r>
        <w:rPr/>
        <w:t>Introduction</w:t>
      </w:r>
      <w:r>
        <w:rPr>
          <w:spacing w:val="-5"/>
        </w:rPr>
        <w:t> </w:t>
      </w:r>
      <w:r>
        <w:rPr/>
        <w:t>to</w:t>
      </w:r>
      <w:r>
        <w:rPr>
          <w:spacing w:val="-5"/>
        </w:rPr>
        <w:t> </w:t>
      </w:r>
      <w:r>
        <w:rPr/>
        <w:t>Economics</w:t>
      </w:r>
      <w:r>
        <w:rPr>
          <w:spacing w:val="-6"/>
        </w:rPr>
        <w:t> </w:t>
      </w:r>
      <w:r>
        <w:rPr>
          <w:spacing w:val="-4"/>
        </w:rPr>
        <w:t>(x2)</w:t>
      </w:r>
    </w:p>
    <w:p>
      <w:pPr>
        <w:pStyle w:val="BodyText"/>
      </w:pPr>
    </w:p>
    <w:p>
      <w:pPr>
        <w:pStyle w:val="BodyText"/>
        <w:spacing w:line="252" w:lineRule="exact" w:before="1"/>
        <w:ind w:left="360"/>
      </w:pPr>
      <w:r>
        <w:rPr/>
        <w:t>Teaching</w:t>
      </w:r>
      <w:r>
        <w:rPr>
          <w:spacing w:val="-2"/>
        </w:rPr>
        <w:t> Assistant</w:t>
      </w:r>
    </w:p>
    <w:p>
      <w:pPr>
        <w:pStyle w:val="BodyText"/>
        <w:ind w:left="787"/>
      </w:pPr>
      <w:r>
        <w:rPr/>
        <w:t>University</w:t>
      </w:r>
      <w:r>
        <w:rPr>
          <w:spacing w:val="-4"/>
        </w:rPr>
        <w:t> </w:t>
      </w:r>
      <w:r>
        <w:rPr/>
        <w:t>of</w:t>
      </w:r>
      <w:r>
        <w:rPr>
          <w:spacing w:val="-4"/>
        </w:rPr>
        <w:t> </w:t>
      </w:r>
      <w:r>
        <w:rPr/>
        <w:t>North</w:t>
      </w:r>
      <w:r>
        <w:rPr>
          <w:spacing w:val="-4"/>
        </w:rPr>
        <w:t> </w:t>
      </w:r>
      <w:r>
        <w:rPr/>
        <w:t>Carolina,</w:t>
      </w:r>
      <w:r>
        <w:rPr>
          <w:spacing w:val="-4"/>
        </w:rPr>
        <w:t> </w:t>
      </w:r>
      <w:r>
        <w:rPr/>
        <w:t>Chapel</w:t>
      </w:r>
      <w:r>
        <w:rPr>
          <w:spacing w:val="-3"/>
        </w:rPr>
        <w:t> </w:t>
      </w:r>
      <w:r>
        <w:rPr/>
        <w:t>Hill,</w:t>
      </w:r>
      <w:r>
        <w:rPr>
          <w:spacing w:val="-4"/>
        </w:rPr>
        <w:t> </w:t>
      </w:r>
      <w:r>
        <w:rPr/>
        <w:t>North</w:t>
      </w:r>
      <w:r>
        <w:rPr>
          <w:spacing w:val="-4"/>
        </w:rPr>
        <w:t> </w:t>
      </w:r>
      <w:r>
        <w:rPr/>
        <w:t>Carolina,</w:t>
      </w:r>
      <w:r>
        <w:rPr>
          <w:spacing w:val="-4"/>
        </w:rPr>
        <w:t> </w:t>
      </w:r>
      <w:r>
        <w:rPr/>
        <w:t>Graduate</w:t>
      </w:r>
      <w:r>
        <w:rPr>
          <w:spacing w:val="-4"/>
        </w:rPr>
        <w:t> </w:t>
      </w:r>
      <w:r>
        <w:rPr/>
        <w:t>(Ph.D.)</w:t>
      </w:r>
      <w:r>
        <w:rPr>
          <w:spacing w:val="-4"/>
        </w:rPr>
        <w:t> </w:t>
      </w:r>
      <w:r>
        <w:rPr/>
        <w:t>courses:</w:t>
      </w:r>
      <w:r>
        <w:rPr>
          <w:spacing w:val="-3"/>
        </w:rPr>
        <w:t> </w:t>
      </w:r>
      <w:r>
        <w:rPr/>
        <w:t>Microeconomics</w:t>
      </w:r>
      <w:r>
        <w:rPr>
          <w:spacing w:val="-2"/>
        </w:rPr>
        <w:t> </w:t>
      </w:r>
      <w:r>
        <w:rPr/>
        <w:t>for Public Policy, Advanced Macroeconomic Theory I and II (x2)</w:t>
      </w:r>
    </w:p>
    <w:p>
      <w:pPr>
        <w:pStyle w:val="BodyText"/>
        <w:spacing w:before="252"/>
        <w:ind w:left="787"/>
      </w:pPr>
      <w:r>
        <w:rPr/>
        <w:t>University</w:t>
      </w:r>
      <w:r>
        <w:rPr>
          <w:spacing w:val="-3"/>
        </w:rPr>
        <w:t> </w:t>
      </w:r>
      <w:r>
        <w:rPr/>
        <w:t>of</w:t>
      </w:r>
      <w:r>
        <w:rPr>
          <w:spacing w:val="-3"/>
        </w:rPr>
        <w:t> </w:t>
      </w:r>
      <w:r>
        <w:rPr/>
        <w:t>North</w:t>
      </w:r>
      <w:r>
        <w:rPr>
          <w:spacing w:val="-3"/>
        </w:rPr>
        <w:t> </w:t>
      </w:r>
      <w:r>
        <w:rPr/>
        <w:t>Carolina,</w:t>
      </w:r>
      <w:r>
        <w:rPr>
          <w:spacing w:val="-3"/>
        </w:rPr>
        <w:t> </w:t>
      </w:r>
      <w:r>
        <w:rPr/>
        <w:t>Chapel</w:t>
      </w:r>
      <w:r>
        <w:rPr>
          <w:spacing w:val="-2"/>
        </w:rPr>
        <w:t> </w:t>
      </w:r>
      <w:r>
        <w:rPr/>
        <w:t>Hill,</w:t>
      </w:r>
      <w:r>
        <w:rPr>
          <w:spacing w:val="-3"/>
        </w:rPr>
        <w:t> </w:t>
      </w:r>
      <w:r>
        <w:rPr/>
        <w:t>North</w:t>
      </w:r>
      <w:r>
        <w:rPr>
          <w:spacing w:val="-3"/>
        </w:rPr>
        <w:t> </w:t>
      </w:r>
      <w:r>
        <w:rPr/>
        <w:t>Carolina</w:t>
      </w:r>
      <w:r>
        <w:rPr>
          <w:spacing w:val="-2"/>
        </w:rPr>
        <w:t> </w:t>
      </w:r>
      <w:r>
        <w:rPr/>
        <w:t>Undergraduate</w:t>
      </w:r>
      <w:r>
        <w:rPr>
          <w:spacing w:val="-3"/>
        </w:rPr>
        <w:t> </w:t>
      </w:r>
      <w:r>
        <w:rPr/>
        <w:t>courses:</w:t>
      </w:r>
      <w:r>
        <w:rPr>
          <w:spacing w:val="-5"/>
        </w:rPr>
        <w:t> </w:t>
      </w:r>
      <w:r>
        <w:rPr/>
        <w:t>Quantitative</w:t>
      </w:r>
      <w:r>
        <w:rPr>
          <w:spacing w:val="-3"/>
        </w:rPr>
        <w:t> </w:t>
      </w:r>
      <w:r>
        <w:rPr/>
        <w:t>Analysis</w:t>
      </w:r>
      <w:r>
        <w:rPr>
          <w:spacing w:val="-4"/>
        </w:rPr>
        <w:t> </w:t>
      </w:r>
      <w:r>
        <w:rPr/>
        <w:t>for Public Policy, Introduction to Economics, Financial Markets, Intermediate Theory: Money, Income and Employment (x2)</w:t>
      </w:r>
    </w:p>
    <w:p>
      <w:pPr>
        <w:pStyle w:val="BodyText"/>
      </w:pPr>
    </w:p>
    <w:p>
      <w:pPr>
        <w:pStyle w:val="BodyText"/>
        <w:spacing w:line="480" w:lineRule="auto"/>
        <w:ind w:left="787"/>
      </w:pPr>
      <w:r>
        <w:rPr/>
        <w:t>Ohio</w:t>
      </w:r>
      <w:r>
        <w:rPr>
          <w:spacing w:val="-4"/>
        </w:rPr>
        <w:t> </w:t>
      </w:r>
      <w:r>
        <w:rPr/>
        <w:t>University,</w:t>
      </w:r>
      <w:r>
        <w:rPr>
          <w:spacing w:val="-4"/>
        </w:rPr>
        <w:t> </w:t>
      </w:r>
      <w:r>
        <w:rPr/>
        <w:t>Athens,</w:t>
      </w:r>
      <w:r>
        <w:rPr>
          <w:spacing w:val="-4"/>
        </w:rPr>
        <w:t> </w:t>
      </w:r>
      <w:r>
        <w:rPr/>
        <w:t>Ohio:</w:t>
      </w:r>
      <w:r>
        <w:rPr>
          <w:spacing w:val="-3"/>
        </w:rPr>
        <w:t> </w:t>
      </w:r>
      <w:r>
        <w:rPr/>
        <w:t>Development</w:t>
      </w:r>
      <w:r>
        <w:rPr>
          <w:spacing w:val="-3"/>
        </w:rPr>
        <w:t> </w:t>
      </w:r>
      <w:r>
        <w:rPr/>
        <w:t>Economics</w:t>
      </w:r>
      <w:r>
        <w:rPr>
          <w:spacing w:val="-3"/>
        </w:rPr>
        <w:t> </w:t>
      </w:r>
      <w:r>
        <w:rPr/>
        <w:t>(graduate,</w:t>
      </w:r>
      <w:r>
        <w:rPr>
          <w:spacing w:val="-3"/>
        </w:rPr>
        <w:t> </w:t>
      </w:r>
      <w:r>
        <w:rPr/>
        <w:t>MA),</w:t>
      </w:r>
      <w:r>
        <w:rPr>
          <w:spacing w:val="-4"/>
        </w:rPr>
        <w:t> </w:t>
      </w:r>
      <w:r>
        <w:rPr/>
        <w:t>Principles</w:t>
      </w:r>
      <w:r>
        <w:rPr>
          <w:spacing w:val="-4"/>
        </w:rPr>
        <w:t> </w:t>
      </w:r>
      <w:r>
        <w:rPr/>
        <w:t>of</w:t>
      </w:r>
      <w:r>
        <w:rPr>
          <w:spacing w:val="-6"/>
        </w:rPr>
        <w:t> </w:t>
      </w:r>
      <w:r>
        <w:rPr/>
        <w:t>Microeconomics</w:t>
      </w:r>
      <w:r>
        <w:rPr>
          <w:spacing w:val="-4"/>
        </w:rPr>
        <w:t> </w:t>
      </w:r>
      <w:r>
        <w:rPr/>
        <w:t>(x2) Goshen College, Goshen, Indiana: Business Statistics, Principles of Microeconomics/Macroeconomics (x2)</w:t>
      </w:r>
    </w:p>
    <w:p>
      <w:pPr>
        <w:pStyle w:val="Heading1"/>
        <w:spacing w:line="252" w:lineRule="exact"/>
      </w:pPr>
      <w:r>
        <w:rPr>
          <w:color w:val="333399"/>
        </w:rPr>
        <w:t>S E</w:t>
      </w:r>
      <w:r>
        <w:rPr>
          <w:color w:val="333399"/>
          <w:spacing w:val="-2"/>
        </w:rPr>
        <w:t> </w:t>
      </w:r>
      <w:r>
        <w:rPr>
          <w:color w:val="333399"/>
        </w:rPr>
        <w:t>M I N</w:t>
      </w:r>
      <w:r>
        <w:rPr>
          <w:color w:val="333399"/>
          <w:spacing w:val="-1"/>
        </w:rPr>
        <w:t> </w:t>
      </w:r>
      <w:r>
        <w:rPr>
          <w:color w:val="333399"/>
        </w:rPr>
        <w:t>A</w:t>
      </w:r>
      <w:r>
        <w:rPr>
          <w:color w:val="333399"/>
          <w:spacing w:val="-1"/>
        </w:rPr>
        <w:t> </w:t>
      </w:r>
      <w:r>
        <w:rPr>
          <w:color w:val="333399"/>
        </w:rPr>
        <w:t>R S</w:t>
      </w:r>
      <w:r>
        <w:rPr>
          <w:color w:val="333399"/>
          <w:spacing w:val="27"/>
        </w:rPr>
        <w:t>  </w:t>
      </w:r>
      <w:r>
        <w:rPr>
          <w:color w:val="333399"/>
        </w:rPr>
        <w:t>A N</w:t>
      </w:r>
      <w:r>
        <w:rPr>
          <w:color w:val="333399"/>
          <w:spacing w:val="-1"/>
        </w:rPr>
        <w:t> </w:t>
      </w:r>
      <w:r>
        <w:rPr>
          <w:color w:val="333399"/>
        </w:rPr>
        <w:t>D</w:t>
      </w:r>
      <w:r>
        <w:rPr>
          <w:color w:val="333399"/>
          <w:spacing w:val="79"/>
          <w:w w:val="150"/>
        </w:rPr>
        <w:t> </w:t>
      </w:r>
      <w:r>
        <w:rPr>
          <w:color w:val="333399"/>
        </w:rPr>
        <w:t>C</w:t>
      </w:r>
      <w:r>
        <w:rPr>
          <w:color w:val="333399"/>
          <w:spacing w:val="-1"/>
        </w:rPr>
        <w:t> </w:t>
      </w:r>
      <w:r>
        <w:rPr>
          <w:color w:val="333399"/>
        </w:rPr>
        <w:t>O</w:t>
      </w:r>
      <w:r>
        <w:rPr>
          <w:color w:val="333399"/>
          <w:spacing w:val="1"/>
        </w:rPr>
        <w:t> </w:t>
      </w:r>
      <w:r>
        <w:rPr>
          <w:color w:val="333399"/>
        </w:rPr>
        <w:t>N</w:t>
      </w:r>
      <w:r>
        <w:rPr>
          <w:color w:val="333399"/>
          <w:spacing w:val="-1"/>
        </w:rPr>
        <w:t> </w:t>
      </w:r>
      <w:r>
        <w:rPr>
          <w:color w:val="333399"/>
        </w:rPr>
        <w:t>F E</w:t>
      </w:r>
      <w:r>
        <w:rPr>
          <w:color w:val="333399"/>
          <w:spacing w:val="-2"/>
        </w:rPr>
        <w:t> </w:t>
      </w:r>
      <w:r>
        <w:rPr>
          <w:color w:val="333399"/>
        </w:rPr>
        <w:t>R</w:t>
      </w:r>
      <w:r>
        <w:rPr>
          <w:color w:val="333399"/>
          <w:spacing w:val="-1"/>
        </w:rPr>
        <w:t> </w:t>
      </w:r>
      <w:r>
        <w:rPr>
          <w:color w:val="333399"/>
        </w:rPr>
        <w:t>E</w:t>
      </w:r>
      <w:r>
        <w:rPr>
          <w:color w:val="333399"/>
          <w:spacing w:val="-1"/>
        </w:rPr>
        <w:t> </w:t>
      </w:r>
      <w:r>
        <w:rPr>
          <w:color w:val="333399"/>
        </w:rPr>
        <w:t>N</w:t>
      </w:r>
      <w:r>
        <w:rPr>
          <w:color w:val="333399"/>
          <w:spacing w:val="-1"/>
        </w:rPr>
        <w:t> </w:t>
      </w:r>
      <w:r>
        <w:rPr>
          <w:color w:val="333399"/>
        </w:rPr>
        <w:t>C</w:t>
      </w:r>
      <w:r>
        <w:rPr>
          <w:color w:val="333399"/>
          <w:spacing w:val="-1"/>
        </w:rPr>
        <w:t> </w:t>
      </w:r>
      <w:r>
        <w:rPr>
          <w:color w:val="333399"/>
        </w:rPr>
        <w:t>E</w:t>
      </w:r>
      <w:r>
        <w:rPr>
          <w:color w:val="333399"/>
          <w:spacing w:val="28"/>
        </w:rPr>
        <w:t>  </w:t>
      </w:r>
      <w:r>
        <w:rPr>
          <w:color w:val="333399"/>
        </w:rPr>
        <w:t>P R</w:t>
      </w:r>
      <w:r>
        <w:rPr>
          <w:color w:val="333399"/>
          <w:spacing w:val="-2"/>
        </w:rPr>
        <w:t> </w:t>
      </w:r>
      <w:r>
        <w:rPr>
          <w:color w:val="333399"/>
        </w:rPr>
        <w:t>E</w:t>
      </w:r>
      <w:r>
        <w:rPr>
          <w:color w:val="333399"/>
          <w:spacing w:val="-1"/>
        </w:rPr>
        <w:t> </w:t>
      </w:r>
      <w:r>
        <w:rPr>
          <w:color w:val="333399"/>
        </w:rPr>
        <w:t>S E</w:t>
      </w:r>
      <w:r>
        <w:rPr>
          <w:color w:val="333399"/>
          <w:spacing w:val="-2"/>
        </w:rPr>
        <w:t> </w:t>
      </w:r>
      <w:r>
        <w:rPr>
          <w:color w:val="333399"/>
        </w:rPr>
        <w:t>N</w:t>
      </w:r>
      <w:r>
        <w:rPr>
          <w:color w:val="333399"/>
          <w:spacing w:val="-1"/>
        </w:rPr>
        <w:t> </w:t>
      </w:r>
      <w:r>
        <w:rPr>
          <w:color w:val="333399"/>
        </w:rPr>
        <w:t>T</w:t>
      </w:r>
      <w:r>
        <w:rPr>
          <w:color w:val="333399"/>
          <w:spacing w:val="-1"/>
        </w:rPr>
        <w:t> </w:t>
      </w:r>
      <w:r>
        <w:rPr>
          <w:color w:val="333399"/>
        </w:rPr>
        <w:t>A</w:t>
      </w:r>
      <w:r>
        <w:rPr>
          <w:color w:val="333399"/>
          <w:spacing w:val="-1"/>
        </w:rPr>
        <w:t> </w:t>
      </w:r>
      <w:r>
        <w:rPr>
          <w:color w:val="333399"/>
        </w:rPr>
        <w:t>T</w:t>
      </w:r>
      <w:r>
        <w:rPr>
          <w:color w:val="333399"/>
          <w:spacing w:val="-1"/>
        </w:rPr>
        <w:t> </w:t>
      </w:r>
      <w:r>
        <w:rPr>
          <w:color w:val="333399"/>
        </w:rPr>
        <w:t>I O</w:t>
      </w:r>
      <w:r>
        <w:rPr>
          <w:color w:val="333399"/>
          <w:spacing w:val="1"/>
        </w:rPr>
        <w:t> </w:t>
      </w:r>
      <w:r>
        <w:rPr>
          <w:color w:val="333399"/>
        </w:rPr>
        <w:t>N</w:t>
      </w:r>
      <w:r>
        <w:rPr>
          <w:color w:val="333399"/>
          <w:spacing w:val="-1"/>
        </w:rPr>
        <w:t> </w:t>
      </w:r>
      <w:r>
        <w:rPr>
          <w:color w:val="333399"/>
          <w:spacing w:val="-10"/>
        </w:rPr>
        <w:t>S</w:t>
      </w:r>
    </w:p>
    <w:p>
      <w:pPr>
        <w:pStyle w:val="BodyText"/>
        <w:spacing w:line="500" w:lineRule="atLeast" w:before="7"/>
        <w:ind w:left="360"/>
      </w:pPr>
      <w:r>
        <w:rPr/>
        <w:t>2026</w:t>
      </w:r>
      <w:r>
        <w:rPr>
          <w:spacing w:val="40"/>
        </w:rPr>
        <w:t> </w:t>
      </w:r>
      <w:r>
        <w:rPr/>
        <w:t>Dolomiti</w:t>
      </w:r>
      <w:r>
        <w:rPr>
          <w:spacing w:val="-5"/>
        </w:rPr>
        <w:t> </w:t>
      </w:r>
      <w:r>
        <w:rPr/>
        <w:t>Macro</w:t>
      </w:r>
      <w:r>
        <w:rPr>
          <w:spacing w:val="-3"/>
        </w:rPr>
        <w:t> </w:t>
      </w:r>
      <w:r>
        <w:rPr/>
        <w:t>Meetings,</w:t>
      </w:r>
      <w:r>
        <w:rPr>
          <w:spacing w:val="-4"/>
        </w:rPr>
        <w:t> </w:t>
      </w:r>
      <w:r>
        <w:rPr/>
        <w:t>University</w:t>
      </w:r>
      <w:r>
        <w:rPr>
          <w:spacing w:val="-3"/>
        </w:rPr>
        <w:t> </w:t>
      </w:r>
      <w:r>
        <w:rPr/>
        <w:t>of</w:t>
      </w:r>
      <w:r>
        <w:rPr>
          <w:spacing w:val="-3"/>
        </w:rPr>
        <w:t> </w:t>
      </w:r>
      <w:r>
        <w:rPr/>
        <w:t>Barcelona;</w:t>
      </w:r>
      <w:r>
        <w:rPr>
          <w:spacing w:val="-1"/>
        </w:rPr>
        <w:t> </w:t>
      </w:r>
      <w:r>
        <w:rPr/>
        <w:t>European</w:t>
      </w:r>
      <w:r>
        <w:rPr>
          <w:spacing w:val="-3"/>
        </w:rPr>
        <w:t> </w:t>
      </w:r>
      <w:r>
        <w:rPr/>
        <w:t>University</w:t>
      </w:r>
      <w:r>
        <w:rPr>
          <w:spacing w:val="-3"/>
        </w:rPr>
        <w:t> </w:t>
      </w:r>
      <w:r>
        <w:rPr/>
        <w:t>Institute;</w:t>
      </w:r>
      <w:r>
        <w:rPr>
          <w:spacing w:val="-2"/>
        </w:rPr>
        <w:t> </w:t>
      </w:r>
      <w:r>
        <w:rPr/>
        <w:t>Wake</w:t>
      </w:r>
      <w:r>
        <w:rPr>
          <w:spacing w:val="-3"/>
        </w:rPr>
        <w:t> </w:t>
      </w:r>
      <w:r>
        <w:rPr/>
        <w:t>Forest</w:t>
      </w:r>
      <w:r>
        <w:rPr>
          <w:spacing w:val="-2"/>
        </w:rPr>
        <w:t> </w:t>
      </w:r>
      <w:r>
        <w:rPr/>
        <w:t>University 2025</w:t>
      </w:r>
      <w:r>
        <w:rPr>
          <w:spacing w:val="40"/>
        </w:rPr>
        <w:t> </w:t>
      </w:r>
      <w:r>
        <w:rPr/>
        <w:t>American University; Wilfrid Laurier University, Federal Reserve Board of Governors; Midwest</w:t>
      </w:r>
    </w:p>
    <w:p>
      <w:pPr>
        <w:pStyle w:val="BodyText"/>
        <w:spacing w:before="5"/>
        <w:ind w:left="926"/>
      </w:pPr>
      <w:r>
        <w:rPr/>
        <w:t>Econometrics</w:t>
      </w:r>
      <w:r>
        <w:rPr>
          <w:spacing w:val="-4"/>
        </w:rPr>
        <w:t> </w:t>
      </w:r>
      <w:r>
        <w:rPr/>
        <w:t>Group</w:t>
      </w:r>
      <w:r>
        <w:rPr>
          <w:spacing w:val="-4"/>
        </w:rPr>
        <w:t> </w:t>
      </w:r>
      <w:r>
        <w:rPr/>
        <w:t>Meetings;</w:t>
      </w:r>
      <w:r>
        <w:rPr>
          <w:spacing w:val="-1"/>
        </w:rPr>
        <w:t> </w:t>
      </w:r>
      <w:r>
        <w:rPr/>
        <w:t>NBER-NSF</w:t>
      </w:r>
      <w:r>
        <w:rPr>
          <w:spacing w:val="-5"/>
        </w:rPr>
        <w:t> </w:t>
      </w:r>
      <w:r>
        <w:rPr/>
        <w:t>Time</w:t>
      </w:r>
      <w:r>
        <w:rPr>
          <w:spacing w:val="-4"/>
        </w:rPr>
        <w:t> </w:t>
      </w:r>
      <w:r>
        <w:rPr/>
        <w:t>Series</w:t>
      </w:r>
      <w:r>
        <w:rPr>
          <w:spacing w:val="-4"/>
        </w:rPr>
        <w:t> </w:t>
      </w:r>
      <w:r>
        <w:rPr/>
        <w:t>Conference;</w:t>
      </w:r>
      <w:r>
        <w:rPr>
          <w:spacing w:val="-2"/>
        </w:rPr>
        <w:t> </w:t>
      </w:r>
      <w:r>
        <w:rPr/>
        <w:t>World</w:t>
      </w:r>
      <w:r>
        <w:rPr>
          <w:spacing w:val="-4"/>
        </w:rPr>
        <w:t> </w:t>
      </w:r>
      <w:r>
        <w:rPr/>
        <w:t>Congress</w:t>
      </w:r>
      <w:r>
        <w:rPr>
          <w:spacing w:val="-4"/>
        </w:rPr>
        <w:t> </w:t>
      </w:r>
      <w:r>
        <w:rPr/>
        <w:t>of</w:t>
      </w:r>
      <w:r>
        <w:rPr>
          <w:spacing w:val="-5"/>
        </w:rPr>
        <w:t> </w:t>
      </w:r>
      <w:r>
        <w:rPr/>
        <w:t>the</w:t>
      </w:r>
      <w:r>
        <w:rPr>
          <w:spacing w:val="-4"/>
        </w:rPr>
        <w:t> </w:t>
      </w:r>
      <w:r>
        <w:rPr/>
        <w:t>Econometric Society; Armenian Economic Association Meeting; International Association of Applied Econometrics; Dolomiti</w:t>
      </w:r>
      <w:r>
        <w:rPr>
          <w:spacing w:val="-6"/>
        </w:rPr>
        <w:t> </w:t>
      </w:r>
      <w:r>
        <w:rPr/>
        <w:t>Macro</w:t>
      </w:r>
      <w:r>
        <w:rPr>
          <w:spacing w:val="-4"/>
        </w:rPr>
        <w:t> </w:t>
      </w:r>
      <w:r>
        <w:rPr/>
        <w:t>Meetings;</w:t>
      </w:r>
      <w:r>
        <w:rPr>
          <w:spacing w:val="-4"/>
        </w:rPr>
        <w:t> </w:t>
      </w:r>
      <w:r>
        <w:rPr/>
        <w:t>Princeton</w:t>
      </w:r>
      <w:r>
        <w:rPr>
          <w:spacing w:val="-4"/>
        </w:rPr>
        <w:t> </w:t>
      </w:r>
      <w:r>
        <w:rPr/>
        <w:t>University;</w:t>
      </w:r>
      <w:r>
        <w:rPr>
          <w:spacing w:val="-2"/>
        </w:rPr>
        <w:t> </w:t>
      </w:r>
      <w:r>
        <w:rPr/>
        <w:t>Bentley</w:t>
      </w:r>
      <w:r>
        <w:rPr>
          <w:spacing w:val="-4"/>
        </w:rPr>
        <w:t> </w:t>
      </w:r>
      <w:r>
        <w:rPr/>
        <w:t>College;</w:t>
      </w:r>
      <w:r>
        <w:rPr>
          <w:spacing w:val="-3"/>
        </w:rPr>
        <w:t> </w:t>
      </w:r>
      <w:r>
        <w:rPr/>
        <w:t>University</w:t>
      </w:r>
      <w:r>
        <w:rPr>
          <w:spacing w:val="-4"/>
        </w:rPr>
        <w:t> </w:t>
      </w:r>
      <w:r>
        <w:rPr/>
        <w:t>of</w:t>
      </w:r>
      <w:r>
        <w:rPr>
          <w:spacing w:val="-4"/>
        </w:rPr>
        <w:t> </w:t>
      </w:r>
      <w:r>
        <w:rPr/>
        <w:t>Pittsburg;</w:t>
      </w:r>
      <w:r>
        <w:rPr>
          <w:spacing w:val="-2"/>
        </w:rPr>
        <w:t> </w:t>
      </w:r>
      <w:r>
        <w:rPr/>
        <w:t>North</w:t>
      </w:r>
      <w:r>
        <w:rPr>
          <w:spacing w:val="-4"/>
        </w:rPr>
        <w:t> </w:t>
      </w:r>
      <w:r>
        <w:rPr/>
        <w:t>Carolina</w:t>
      </w:r>
    </w:p>
    <w:p>
      <w:pPr>
        <w:pStyle w:val="BodyText"/>
        <w:spacing w:after="0"/>
        <w:sectPr>
          <w:pgSz w:w="12240" w:h="15840"/>
          <w:pgMar w:header="0" w:footer="818" w:top="1000" w:bottom="1020" w:left="720" w:right="1080"/>
        </w:sectPr>
      </w:pPr>
    </w:p>
    <w:p>
      <w:pPr>
        <w:pStyle w:val="BodyText"/>
        <w:spacing w:before="78"/>
        <w:ind w:left="926"/>
      </w:pPr>
      <w:r>
        <w:rPr/>
        <w:t>State</w:t>
      </w:r>
      <w:r>
        <w:rPr>
          <w:spacing w:val="-4"/>
        </w:rPr>
        <w:t> </w:t>
      </w:r>
      <w:r>
        <w:rPr/>
        <w:t>University;</w:t>
      </w:r>
      <w:r>
        <w:rPr>
          <w:spacing w:val="-3"/>
        </w:rPr>
        <w:t> </w:t>
      </w:r>
      <w:r>
        <w:rPr/>
        <w:t>University</w:t>
      </w:r>
      <w:r>
        <w:rPr>
          <w:spacing w:val="-4"/>
        </w:rPr>
        <w:t> </w:t>
      </w:r>
      <w:r>
        <w:rPr/>
        <w:t>of</w:t>
      </w:r>
      <w:r>
        <w:rPr>
          <w:spacing w:val="-4"/>
        </w:rPr>
        <w:t> </w:t>
      </w:r>
      <w:r>
        <w:rPr/>
        <w:t>Guelph;</w:t>
      </w:r>
      <w:r>
        <w:rPr>
          <w:spacing w:val="-2"/>
        </w:rPr>
        <w:t> </w:t>
      </w:r>
      <w:r>
        <w:rPr/>
        <w:t>Society</w:t>
      </w:r>
      <w:r>
        <w:rPr>
          <w:spacing w:val="-4"/>
        </w:rPr>
        <w:t> </w:t>
      </w:r>
      <w:r>
        <w:rPr/>
        <w:t>for</w:t>
      </w:r>
      <w:r>
        <w:rPr>
          <w:spacing w:val="-4"/>
        </w:rPr>
        <w:t> </w:t>
      </w:r>
      <w:r>
        <w:rPr/>
        <w:t>Nonlinear</w:t>
      </w:r>
      <w:r>
        <w:rPr>
          <w:spacing w:val="-4"/>
        </w:rPr>
        <w:t> </w:t>
      </w:r>
      <w:r>
        <w:rPr/>
        <w:t>Dynamics</w:t>
      </w:r>
      <w:r>
        <w:rPr>
          <w:spacing w:val="-4"/>
        </w:rPr>
        <w:t> </w:t>
      </w:r>
      <w:r>
        <w:rPr/>
        <w:t>and</w:t>
      </w:r>
      <w:r>
        <w:rPr>
          <w:spacing w:val="-4"/>
        </w:rPr>
        <w:t> </w:t>
      </w:r>
      <w:r>
        <w:rPr/>
        <w:t>Econometrics,</w:t>
      </w:r>
      <w:r>
        <w:rPr>
          <w:spacing w:val="-4"/>
        </w:rPr>
        <w:t> </w:t>
      </w:r>
      <w:r>
        <w:rPr/>
        <w:t>San</w:t>
      </w:r>
      <w:r>
        <w:rPr>
          <w:spacing w:val="-4"/>
        </w:rPr>
        <w:t> </w:t>
      </w:r>
      <w:r>
        <w:rPr/>
        <w:t>Antonio; Baruch College, the City University of New York; George Washington University</w:t>
      </w:r>
    </w:p>
    <w:p>
      <w:pPr>
        <w:pStyle w:val="BodyText"/>
      </w:pPr>
    </w:p>
    <w:p>
      <w:pPr>
        <w:pStyle w:val="BodyText"/>
        <w:ind w:left="926" w:right="74" w:hanging="567"/>
      </w:pPr>
      <w:r>
        <w:rPr/>
        <w:t>2024</w:t>
      </w:r>
      <w:r>
        <w:rPr>
          <w:spacing w:val="40"/>
        </w:rPr>
        <w:t> </w:t>
      </w:r>
      <w:r>
        <w:rPr/>
        <w:t>Workshop on Empirical Monetary Economics, Paris; Federal Reserve Board; Real-Time Data Analysis, Methods, and Applications, Ottawa; Rutgers University; NBER-NSF Time Series Conference (poster), Philadelphia;</w:t>
      </w:r>
      <w:r>
        <w:rPr>
          <w:spacing w:val="-4"/>
        </w:rPr>
        <w:t> </w:t>
      </w:r>
      <w:r>
        <w:rPr/>
        <w:t>Princeton</w:t>
      </w:r>
      <w:r>
        <w:rPr>
          <w:spacing w:val="-5"/>
        </w:rPr>
        <w:t> </w:t>
      </w:r>
      <w:r>
        <w:rPr/>
        <w:t>University;</w:t>
      </w:r>
      <w:r>
        <w:rPr>
          <w:spacing w:val="-4"/>
        </w:rPr>
        <w:t> </w:t>
      </w:r>
      <w:r>
        <w:rPr/>
        <w:t>Armenian</w:t>
      </w:r>
      <w:r>
        <w:rPr>
          <w:spacing w:val="-5"/>
        </w:rPr>
        <w:t> </w:t>
      </w:r>
      <w:r>
        <w:rPr/>
        <w:t>Economic</w:t>
      </w:r>
      <w:r>
        <w:rPr>
          <w:spacing w:val="-5"/>
        </w:rPr>
        <w:t> </w:t>
      </w:r>
      <w:r>
        <w:rPr/>
        <w:t>Association</w:t>
      </w:r>
      <w:r>
        <w:rPr>
          <w:spacing w:val="-5"/>
        </w:rPr>
        <w:t> </w:t>
      </w:r>
      <w:r>
        <w:rPr/>
        <w:t>Meetings;</w:t>
      </w:r>
      <w:r>
        <w:rPr>
          <w:spacing w:val="-1"/>
        </w:rPr>
        <w:t> </w:t>
      </w:r>
      <w:r>
        <w:rPr/>
        <w:t>Dolomiti</w:t>
      </w:r>
      <w:r>
        <w:rPr>
          <w:spacing w:val="-7"/>
        </w:rPr>
        <w:t> </w:t>
      </w:r>
      <w:r>
        <w:rPr/>
        <w:t>Macro</w:t>
      </w:r>
      <w:r>
        <w:rPr>
          <w:spacing w:val="-5"/>
        </w:rPr>
        <w:t> </w:t>
      </w:r>
      <w:r>
        <w:rPr/>
        <w:t>Meetings; University of Arkansas; Society for Nonlinear Dynamics and Econometrics, Padova; Conference in honor of Shigeyuki Hamori, Kobe University (keynote)</w:t>
      </w:r>
    </w:p>
    <w:p>
      <w:pPr>
        <w:pStyle w:val="BodyText"/>
        <w:spacing w:before="1"/>
      </w:pPr>
    </w:p>
    <w:p>
      <w:pPr>
        <w:pStyle w:val="BodyText"/>
        <w:spacing w:before="1"/>
        <w:ind w:left="926" w:hanging="567"/>
      </w:pPr>
      <w:r>
        <w:rPr/>
        <w:t>2023</w:t>
      </w:r>
      <w:r>
        <w:rPr>
          <w:spacing w:val="40"/>
        </w:rPr>
        <w:t> </w:t>
      </w:r>
      <w:r>
        <w:rPr/>
        <w:t>University</w:t>
      </w:r>
      <w:r>
        <w:rPr>
          <w:spacing w:val="-2"/>
        </w:rPr>
        <w:t> </w:t>
      </w:r>
      <w:r>
        <w:rPr/>
        <w:t>of</w:t>
      </w:r>
      <w:r>
        <w:rPr>
          <w:spacing w:val="-2"/>
        </w:rPr>
        <w:t> </w:t>
      </w:r>
      <w:r>
        <w:rPr/>
        <w:t>Glasgow;</w:t>
      </w:r>
      <w:r>
        <w:rPr>
          <w:spacing w:val="-2"/>
        </w:rPr>
        <w:t> </w:t>
      </w:r>
      <w:r>
        <w:rPr/>
        <w:t>University</w:t>
      </w:r>
      <w:r>
        <w:rPr>
          <w:spacing w:val="-5"/>
        </w:rPr>
        <w:t> </w:t>
      </w:r>
      <w:r>
        <w:rPr/>
        <w:t>of</w:t>
      </w:r>
      <w:r>
        <w:rPr>
          <w:spacing w:val="-2"/>
        </w:rPr>
        <w:t> </w:t>
      </w:r>
      <w:r>
        <w:rPr/>
        <w:t>Indiana;</w:t>
      </w:r>
      <w:r>
        <w:rPr>
          <w:spacing w:val="-2"/>
        </w:rPr>
        <w:t> </w:t>
      </w:r>
      <w:r>
        <w:rPr/>
        <w:t>Midwest</w:t>
      </w:r>
      <w:r>
        <w:rPr>
          <w:spacing w:val="-3"/>
        </w:rPr>
        <w:t> </w:t>
      </w:r>
      <w:r>
        <w:rPr/>
        <w:t>Econometrics</w:t>
      </w:r>
      <w:r>
        <w:rPr>
          <w:spacing w:val="-2"/>
        </w:rPr>
        <w:t> </w:t>
      </w:r>
      <w:r>
        <w:rPr/>
        <w:t>Group</w:t>
      </w:r>
      <w:r>
        <w:rPr>
          <w:spacing w:val="-2"/>
        </w:rPr>
        <w:t> </w:t>
      </w:r>
      <w:r>
        <w:rPr/>
        <w:t>Meetings; AiE</w:t>
      </w:r>
      <w:r>
        <w:rPr>
          <w:spacing w:val="-2"/>
        </w:rPr>
        <w:t> </w:t>
      </w:r>
      <w:r>
        <w:rPr/>
        <w:t>Conference</w:t>
      </w:r>
      <w:r>
        <w:rPr>
          <w:spacing w:val="-4"/>
        </w:rPr>
        <w:t> </w:t>
      </w:r>
      <w:r>
        <w:rPr/>
        <w:t>in Honor of Joon Park; Renmin University of China School of Finance Workshop; Computing in Economics and Finance, Nice; Dolomiti Macro Meetings; CEPR WE_ARE Seminar Series; Society for Nonlinear Dynamics and Econometrics, Orlando; Virtual Israel Macro Meeting</w:t>
      </w:r>
    </w:p>
    <w:p>
      <w:pPr>
        <w:pStyle w:val="BodyText"/>
        <w:spacing w:before="252"/>
        <w:ind w:left="926" w:hanging="567"/>
      </w:pPr>
      <w:r>
        <w:rPr/>
        <w:t>2022</w:t>
      </w:r>
      <w:r>
        <w:rPr>
          <w:spacing w:val="40"/>
        </w:rPr>
        <w:t> </w:t>
      </w:r>
      <w:r>
        <w:rPr/>
        <w:t>University of Kansas; Society for Nonlinear Dynamics and Econometrics; Applied Econometrics for Macroeconomics</w:t>
      </w:r>
      <w:r>
        <w:rPr>
          <w:spacing w:val="-4"/>
        </w:rPr>
        <w:t> </w:t>
      </w:r>
      <w:r>
        <w:rPr/>
        <w:t>Workshop;</w:t>
      </w:r>
      <w:r>
        <w:rPr>
          <w:spacing w:val="-2"/>
        </w:rPr>
        <w:t> </w:t>
      </w:r>
      <w:r>
        <w:rPr/>
        <w:t>Second</w:t>
      </w:r>
      <w:r>
        <w:rPr>
          <w:spacing w:val="-4"/>
        </w:rPr>
        <w:t> </w:t>
      </w:r>
      <w:r>
        <w:rPr/>
        <w:t>Dolomiti</w:t>
      </w:r>
      <w:r>
        <w:rPr>
          <w:spacing w:val="-3"/>
        </w:rPr>
        <w:t> </w:t>
      </w:r>
      <w:r>
        <w:rPr/>
        <w:t>Macro</w:t>
      </w:r>
      <w:r>
        <w:rPr>
          <w:spacing w:val="-7"/>
        </w:rPr>
        <w:t> </w:t>
      </w:r>
      <w:r>
        <w:rPr/>
        <w:t>Meetings;</w:t>
      </w:r>
      <w:r>
        <w:rPr>
          <w:spacing w:val="-2"/>
        </w:rPr>
        <w:t> </w:t>
      </w:r>
      <w:r>
        <w:rPr/>
        <w:t>Virtual</w:t>
      </w:r>
      <w:r>
        <w:rPr>
          <w:spacing w:val="-3"/>
        </w:rPr>
        <w:t> </w:t>
      </w:r>
      <w:r>
        <w:rPr/>
        <w:t>Time</w:t>
      </w:r>
      <w:r>
        <w:rPr>
          <w:spacing w:val="-4"/>
        </w:rPr>
        <w:t> </w:t>
      </w:r>
      <w:r>
        <w:rPr/>
        <w:t>Series</w:t>
      </w:r>
      <w:r>
        <w:rPr>
          <w:spacing w:val="-4"/>
        </w:rPr>
        <w:t> </w:t>
      </w:r>
      <w:r>
        <w:rPr/>
        <w:t>Seminar,</w:t>
      </w:r>
      <w:r>
        <w:rPr>
          <w:spacing w:val="-4"/>
        </w:rPr>
        <w:t> </w:t>
      </w:r>
      <w:r>
        <w:rPr/>
        <w:t>Midwest Econometrics Group Meeting; Midwest Macro Meeting; Santiago Macro Workshop; Conference on Computational and Financial Econometrics</w:t>
      </w:r>
    </w:p>
    <w:p>
      <w:pPr>
        <w:pStyle w:val="BodyText"/>
        <w:spacing w:before="1"/>
      </w:pPr>
    </w:p>
    <w:p>
      <w:pPr>
        <w:pStyle w:val="BodyText"/>
        <w:ind w:left="926" w:right="54" w:hanging="567"/>
      </w:pPr>
      <w:r>
        <w:rPr/>
        <w:t>2021</w:t>
      </w:r>
      <w:r>
        <w:rPr>
          <w:spacing w:val="40"/>
        </w:rPr>
        <w:t> </w:t>
      </w:r>
      <w:r>
        <w:rPr/>
        <w:t>Federal Reserve Bank of Cleveland; Amazon; Banco de México; Federal Reserve Bank of New York; Northeastern University; International Institute of Forecasters Macroeconomic Forecasting Webinar; NBER-NSF</w:t>
      </w:r>
      <w:r>
        <w:rPr>
          <w:spacing w:val="-4"/>
        </w:rPr>
        <w:t> </w:t>
      </w:r>
      <w:r>
        <w:rPr/>
        <w:t>Time</w:t>
      </w:r>
      <w:r>
        <w:rPr>
          <w:spacing w:val="-3"/>
        </w:rPr>
        <w:t> </w:t>
      </w:r>
      <w:r>
        <w:rPr/>
        <w:t>Series</w:t>
      </w:r>
      <w:r>
        <w:rPr>
          <w:spacing w:val="-5"/>
        </w:rPr>
        <w:t> </w:t>
      </w:r>
      <w:r>
        <w:rPr/>
        <w:t>Conference</w:t>
      </w:r>
      <w:r>
        <w:rPr>
          <w:spacing w:val="-3"/>
        </w:rPr>
        <w:t> </w:t>
      </w:r>
      <w:r>
        <w:rPr/>
        <w:t>(poster);</w:t>
      </w:r>
      <w:r>
        <w:rPr>
          <w:spacing w:val="-1"/>
        </w:rPr>
        <w:t> </w:t>
      </w:r>
      <w:r>
        <w:rPr/>
        <w:t>St.</w:t>
      </w:r>
      <w:r>
        <w:rPr>
          <w:spacing w:val="-3"/>
        </w:rPr>
        <w:t> </w:t>
      </w:r>
      <w:r>
        <w:rPr/>
        <w:t>Louis</w:t>
      </w:r>
      <w:r>
        <w:rPr>
          <w:spacing w:val="-3"/>
        </w:rPr>
        <w:t> </w:t>
      </w:r>
      <w:r>
        <w:rPr/>
        <w:t>Fed</w:t>
      </w:r>
      <w:r>
        <w:rPr>
          <w:spacing w:val="-2"/>
        </w:rPr>
        <w:t> </w:t>
      </w:r>
      <w:r>
        <w:rPr/>
        <w:t>Applied</w:t>
      </w:r>
      <w:r>
        <w:rPr>
          <w:spacing w:val="-3"/>
        </w:rPr>
        <w:t> </w:t>
      </w:r>
      <w:r>
        <w:rPr/>
        <w:t>Time</w:t>
      </w:r>
      <w:r>
        <w:rPr>
          <w:spacing w:val="-3"/>
        </w:rPr>
        <w:t> </w:t>
      </w:r>
      <w:r>
        <w:rPr/>
        <w:t>Series</w:t>
      </w:r>
      <w:r>
        <w:rPr>
          <w:spacing w:val="-5"/>
        </w:rPr>
        <w:t> </w:t>
      </w:r>
      <w:r>
        <w:rPr/>
        <w:t>Econometrics</w:t>
      </w:r>
      <w:r>
        <w:rPr>
          <w:spacing w:val="-5"/>
        </w:rPr>
        <w:t> </w:t>
      </w:r>
      <w:r>
        <w:rPr/>
        <w:t>Workshop; Friendly Faces Workshop on Macroeconometrics; North American Summer Meetings of the Econometric Society; International Association for Applied Econometrics; Armenian Economic Association Meetings</w:t>
      </w:r>
    </w:p>
    <w:p>
      <w:pPr>
        <w:pStyle w:val="BodyText"/>
        <w:spacing w:before="252"/>
        <w:ind w:left="926" w:hanging="567"/>
      </w:pPr>
      <w:r>
        <w:rPr/>
        <w:t>2020</w:t>
      </w:r>
      <w:r>
        <w:rPr>
          <w:spacing w:val="40"/>
        </w:rPr>
        <w:t> </w:t>
      </w:r>
      <w:r>
        <w:rPr/>
        <w:t>Bank of England; Federal Reserve Bank of San Francisco; Conference on Computational and Financial Econometrics;</w:t>
      </w:r>
      <w:r>
        <w:rPr>
          <w:spacing w:val="-4"/>
        </w:rPr>
        <w:t> </w:t>
      </w:r>
      <w:r>
        <w:rPr/>
        <w:t>IWH-CIREQ-GW</w:t>
      </w:r>
      <w:r>
        <w:rPr>
          <w:spacing w:val="-4"/>
        </w:rPr>
        <w:t> </w:t>
      </w:r>
      <w:r>
        <w:rPr/>
        <w:t>Macroeconometric</w:t>
      </w:r>
      <w:r>
        <w:rPr>
          <w:spacing w:val="-6"/>
        </w:rPr>
        <w:t> </w:t>
      </w:r>
      <w:r>
        <w:rPr/>
        <w:t>Workshop</w:t>
      </w:r>
      <w:r>
        <w:rPr>
          <w:spacing w:val="-3"/>
        </w:rPr>
        <w:t> </w:t>
      </w:r>
      <w:r>
        <w:rPr/>
        <w:t>on</w:t>
      </w:r>
      <w:r>
        <w:rPr>
          <w:spacing w:val="-7"/>
        </w:rPr>
        <w:t> </w:t>
      </w:r>
      <w:r>
        <w:rPr/>
        <w:t>Forecasting</w:t>
      </w:r>
      <w:r>
        <w:rPr>
          <w:spacing w:val="-4"/>
        </w:rPr>
        <w:t> </w:t>
      </w:r>
      <w:r>
        <w:rPr/>
        <w:t>and</w:t>
      </w:r>
      <w:r>
        <w:rPr>
          <w:spacing w:val="-4"/>
        </w:rPr>
        <w:t> </w:t>
      </w:r>
      <w:r>
        <w:rPr/>
        <w:t>Uncertainty;</w:t>
      </w:r>
      <w:r>
        <w:rPr>
          <w:spacing w:val="-4"/>
        </w:rPr>
        <w:t> </w:t>
      </w:r>
      <w:r>
        <w:rPr/>
        <w:t>Real-Time Data</w:t>
      </w:r>
      <w:r>
        <w:rPr>
          <w:spacing w:val="-4"/>
        </w:rPr>
        <w:t> </w:t>
      </w:r>
      <w:r>
        <w:rPr/>
        <w:t>and</w:t>
      </w:r>
      <w:r>
        <w:rPr>
          <w:spacing w:val="-4"/>
        </w:rPr>
        <w:t> </w:t>
      </w:r>
      <w:r>
        <w:rPr/>
        <w:t>Applications</w:t>
      </w:r>
      <w:r>
        <w:rPr>
          <w:spacing w:val="-4"/>
        </w:rPr>
        <w:t> </w:t>
      </w:r>
      <w:r>
        <w:rPr/>
        <w:t>Conference;</w:t>
      </w:r>
      <w:r>
        <w:rPr>
          <w:spacing w:val="-3"/>
        </w:rPr>
        <w:t> </w:t>
      </w:r>
      <w:r>
        <w:rPr/>
        <w:t>Society</w:t>
      </w:r>
      <w:r>
        <w:rPr>
          <w:spacing w:val="-7"/>
        </w:rPr>
        <w:t> </w:t>
      </w:r>
      <w:r>
        <w:rPr/>
        <w:t>for</w:t>
      </w:r>
      <w:r>
        <w:rPr>
          <w:spacing w:val="-4"/>
        </w:rPr>
        <w:t> </w:t>
      </w:r>
      <w:r>
        <w:rPr/>
        <w:t>Nonlinear</w:t>
      </w:r>
      <w:r>
        <w:rPr>
          <w:spacing w:val="-4"/>
        </w:rPr>
        <w:t> </w:t>
      </w:r>
      <w:r>
        <w:rPr/>
        <w:t>Dynamics</w:t>
      </w:r>
      <w:r>
        <w:rPr>
          <w:spacing w:val="-6"/>
        </w:rPr>
        <w:t> </w:t>
      </w:r>
      <w:r>
        <w:rPr/>
        <w:t>and</w:t>
      </w:r>
      <w:r>
        <w:rPr>
          <w:spacing w:val="-4"/>
        </w:rPr>
        <w:t> </w:t>
      </w:r>
      <w:r>
        <w:rPr/>
        <w:t>Econometrics</w:t>
      </w:r>
      <w:r>
        <w:rPr>
          <w:spacing w:val="-6"/>
        </w:rPr>
        <w:t> </w:t>
      </w:r>
      <w:r>
        <w:rPr/>
        <w:t>Annual</w:t>
      </w:r>
      <w:r>
        <w:rPr>
          <w:spacing w:val="-3"/>
        </w:rPr>
        <w:t> </w:t>
      </w:r>
      <w:r>
        <w:rPr/>
        <w:t>Symposium; Econometric Society World Congress; American Economic Association Meetings, San Diego</w:t>
      </w:r>
    </w:p>
    <w:p>
      <w:pPr>
        <w:pStyle w:val="BodyText"/>
      </w:pPr>
    </w:p>
    <w:p>
      <w:pPr>
        <w:pStyle w:val="BodyText"/>
        <w:ind w:left="926" w:hanging="567"/>
      </w:pPr>
      <w:r>
        <w:rPr/>
        <w:t>2019</w:t>
      </w:r>
      <w:r>
        <w:rPr>
          <w:spacing w:val="40"/>
        </w:rPr>
        <w:t> </w:t>
      </w:r>
      <w:r>
        <w:rPr/>
        <w:t>University of Alabama, Deutsche Bundesbank, Federal Reserve Board, Armenian Economic Association’s Women in Economics Workshop, Yerevan; International Association for Applied Econometrics, Nicosia; First Dolomiti Macro Meetings; EABCN Conference on Advances in Business Cycle Analysis, Madrid; JRC</w:t>
      </w:r>
      <w:r>
        <w:rPr>
          <w:spacing w:val="-5"/>
        </w:rPr>
        <w:t> </w:t>
      </w:r>
      <w:r>
        <w:rPr/>
        <w:t>Big</w:t>
      </w:r>
      <w:r>
        <w:rPr>
          <w:spacing w:val="-3"/>
        </w:rPr>
        <w:t> </w:t>
      </w:r>
      <w:r>
        <w:rPr/>
        <w:t>Data</w:t>
      </w:r>
      <w:r>
        <w:rPr>
          <w:spacing w:val="-3"/>
        </w:rPr>
        <w:t> </w:t>
      </w:r>
      <w:r>
        <w:rPr/>
        <w:t>and</w:t>
      </w:r>
      <w:r>
        <w:rPr>
          <w:spacing w:val="-6"/>
        </w:rPr>
        <w:t> </w:t>
      </w:r>
      <w:r>
        <w:rPr/>
        <w:t>Forecasting</w:t>
      </w:r>
      <w:r>
        <w:rPr>
          <w:spacing w:val="-3"/>
        </w:rPr>
        <w:t> </w:t>
      </w:r>
      <w:r>
        <w:rPr/>
        <w:t>Workshop,</w:t>
      </w:r>
      <w:r>
        <w:rPr>
          <w:spacing w:val="-3"/>
        </w:rPr>
        <w:t> </w:t>
      </w:r>
      <w:r>
        <w:rPr/>
        <w:t>Ispra;</w:t>
      </w:r>
      <w:r>
        <w:rPr>
          <w:spacing w:val="-2"/>
        </w:rPr>
        <w:t> </w:t>
      </w:r>
      <w:r>
        <w:rPr/>
        <w:t>Society</w:t>
      </w:r>
      <w:r>
        <w:rPr>
          <w:spacing w:val="-3"/>
        </w:rPr>
        <w:t> </w:t>
      </w:r>
      <w:r>
        <w:rPr/>
        <w:t>for</w:t>
      </w:r>
      <w:r>
        <w:rPr>
          <w:spacing w:val="-3"/>
        </w:rPr>
        <w:t> </w:t>
      </w:r>
      <w:r>
        <w:rPr/>
        <w:t>Nonlinear</w:t>
      </w:r>
      <w:r>
        <w:rPr>
          <w:spacing w:val="-3"/>
        </w:rPr>
        <w:t> </w:t>
      </w:r>
      <w:r>
        <w:rPr/>
        <w:t>Dynamics</w:t>
      </w:r>
      <w:r>
        <w:rPr>
          <w:spacing w:val="-5"/>
        </w:rPr>
        <w:t> </w:t>
      </w:r>
      <w:r>
        <w:rPr/>
        <w:t>and</w:t>
      </w:r>
      <w:r>
        <w:rPr>
          <w:spacing w:val="-3"/>
        </w:rPr>
        <w:t> </w:t>
      </w:r>
      <w:r>
        <w:rPr/>
        <w:t>Econometrics</w:t>
      </w:r>
      <w:r>
        <w:rPr>
          <w:spacing w:val="-3"/>
        </w:rPr>
        <w:t> </w:t>
      </w:r>
      <w:r>
        <w:rPr/>
        <w:t>Annual Meeting, Dallas</w:t>
      </w:r>
    </w:p>
    <w:p>
      <w:pPr>
        <w:pStyle w:val="BodyText"/>
        <w:spacing w:before="1"/>
      </w:pPr>
    </w:p>
    <w:p>
      <w:pPr>
        <w:pStyle w:val="BodyText"/>
        <w:ind w:left="926" w:right="20" w:hanging="567"/>
      </w:pPr>
      <w:r>
        <w:rPr/>
        <w:t>2018</w:t>
      </w:r>
      <w:r>
        <w:rPr>
          <w:spacing w:val="40"/>
        </w:rPr>
        <w:t> </w:t>
      </w:r>
      <w:r>
        <w:rPr/>
        <w:t>Indiana University; Second</w:t>
      </w:r>
      <w:r>
        <w:rPr>
          <w:spacing w:val="-3"/>
        </w:rPr>
        <w:t> </w:t>
      </w:r>
      <w:r>
        <w:rPr/>
        <w:t>Econometrics</w:t>
      </w:r>
      <w:r>
        <w:rPr>
          <w:spacing w:val="-2"/>
        </w:rPr>
        <w:t> </w:t>
      </w:r>
      <w:r>
        <w:rPr/>
        <w:t>Workshop</w:t>
      </w:r>
      <w:r>
        <w:rPr>
          <w:spacing w:val="-2"/>
        </w:rPr>
        <w:t> </w:t>
      </w:r>
      <w:r>
        <w:rPr/>
        <w:t>at</w:t>
      </w:r>
      <w:r>
        <w:rPr>
          <w:spacing w:val="-1"/>
        </w:rPr>
        <w:t> </w:t>
      </w:r>
      <w:r>
        <w:rPr/>
        <w:t>Notre Dame; National</w:t>
      </w:r>
      <w:r>
        <w:rPr>
          <w:spacing w:val="-1"/>
        </w:rPr>
        <w:t> </w:t>
      </w:r>
      <w:r>
        <w:rPr/>
        <w:t>Science Foundation; Federal Reserve Board; Midwest Econometrics Group Annual Meeting, Madison; Econometric Society European Meetings, Cologne; Uncertainty in Macro and Finance, Barcelona GSE Summer Forum; JRC CAS Kick- off</w:t>
      </w:r>
      <w:r>
        <w:rPr>
          <w:spacing w:val="-5"/>
        </w:rPr>
        <w:t> </w:t>
      </w:r>
      <w:r>
        <w:rPr/>
        <w:t>Workshop</w:t>
      </w:r>
      <w:r>
        <w:rPr>
          <w:spacing w:val="-5"/>
        </w:rPr>
        <w:t> </w:t>
      </w:r>
      <w:r>
        <w:rPr/>
        <w:t>on</w:t>
      </w:r>
      <w:r>
        <w:rPr>
          <w:spacing w:val="-3"/>
        </w:rPr>
        <w:t> </w:t>
      </w:r>
      <w:r>
        <w:rPr/>
        <w:t>Big</w:t>
      </w:r>
      <w:r>
        <w:rPr>
          <w:spacing w:val="-3"/>
        </w:rPr>
        <w:t> </w:t>
      </w:r>
      <w:r>
        <w:rPr/>
        <w:t>Data</w:t>
      </w:r>
      <w:r>
        <w:rPr>
          <w:spacing w:val="-5"/>
        </w:rPr>
        <w:t> </w:t>
      </w:r>
      <w:r>
        <w:rPr/>
        <w:t>and</w:t>
      </w:r>
      <w:r>
        <w:rPr>
          <w:spacing w:val="-3"/>
        </w:rPr>
        <w:t> </w:t>
      </w:r>
      <w:r>
        <w:rPr/>
        <w:t>Macroeconomic</w:t>
      </w:r>
      <w:r>
        <w:rPr>
          <w:spacing w:val="-3"/>
        </w:rPr>
        <w:t> </w:t>
      </w:r>
      <w:r>
        <w:rPr/>
        <w:t>Forecasting,</w:t>
      </w:r>
      <w:r>
        <w:rPr>
          <w:spacing w:val="-3"/>
        </w:rPr>
        <w:t> </w:t>
      </w:r>
      <w:r>
        <w:rPr/>
        <w:t>Ispra;</w:t>
      </w:r>
      <w:r>
        <w:rPr>
          <w:spacing w:val="-2"/>
        </w:rPr>
        <w:t> </w:t>
      </w:r>
      <w:r>
        <w:rPr/>
        <w:t>Federal</w:t>
      </w:r>
      <w:r>
        <w:rPr>
          <w:spacing w:val="-2"/>
        </w:rPr>
        <w:t> </w:t>
      </w:r>
      <w:r>
        <w:rPr/>
        <w:t>Reserve</w:t>
      </w:r>
      <w:r>
        <w:rPr>
          <w:spacing w:val="-3"/>
        </w:rPr>
        <w:t> </w:t>
      </w:r>
      <w:r>
        <w:rPr/>
        <w:t>Board’s</w:t>
      </w:r>
      <w:r>
        <w:rPr>
          <w:spacing w:val="-3"/>
        </w:rPr>
        <w:t> </w:t>
      </w:r>
      <w:r>
        <w:rPr/>
        <w:t>Conference</w:t>
      </w:r>
      <w:r>
        <w:rPr>
          <w:spacing w:val="-3"/>
        </w:rPr>
        <w:t> </w:t>
      </w:r>
      <w:r>
        <w:rPr/>
        <w:t>on Risk, Uncertainty, and Volatility, Washington, D.C.; Texas Camp Econometrics</w:t>
      </w:r>
    </w:p>
    <w:p>
      <w:pPr>
        <w:pStyle w:val="BodyText"/>
      </w:pPr>
    </w:p>
    <w:p>
      <w:pPr>
        <w:pStyle w:val="BodyText"/>
        <w:ind w:left="926" w:hanging="567"/>
      </w:pPr>
      <w:r>
        <w:rPr/>
        <w:t>2017</w:t>
      </w:r>
      <w:r>
        <w:rPr>
          <w:spacing w:val="40"/>
        </w:rPr>
        <w:t> </w:t>
      </w:r>
      <w:r>
        <w:rPr/>
        <w:t>University of Texas at Austin; NBER/NSF Time Series Conference, Chicago; Central Bank Forecasting Conference, St. Louis (poster); International Association for Applied Econometrics Annual Conference, Sapporo;</w:t>
      </w:r>
      <w:r>
        <w:rPr>
          <w:spacing w:val="-3"/>
        </w:rPr>
        <w:t> </w:t>
      </w:r>
      <w:r>
        <w:rPr/>
        <w:t>Armenian</w:t>
      </w:r>
      <w:r>
        <w:rPr>
          <w:spacing w:val="-4"/>
        </w:rPr>
        <w:t> </w:t>
      </w:r>
      <w:r>
        <w:rPr/>
        <w:t>Economic</w:t>
      </w:r>
      <w:r>
        <w:rPr>
          <w:spacing w:val="-3"/>
        </w:rPr>
        <w:t> </w:t>
      </w:r>
      <w:r>
        <w:rPr/>
        <w:t>Association</w:t>
      </w:r>
      <w:r>
        <w:rPr>
          <w:spacing w:val="-4"/>
        </w:rPr>
        <w:t> </w:t>
      </w:r>
      <w:r>
        <w:rPr/>
        <w:t>(keynote),</w:t>
      </w:r>
      <w:r>
        <w:rPr>
          <w:spacing w:val="-7"/>
        </w:rPr>
        <w:t> </w:t>
      </w:r>
      <w:r>
        <w:rPr/>
        <w:t>Yerevan;</w:t>
      </w:r>
      <w:r>
        <w:rPr>
          <w:spacing w:val="-3"/>
        </w:rPr>
        <w:t> </w:t>
      </w:r>
      <w:r>
        <w:rPr/>
        <w:t>American</w:t>
      </w:r>
      <w:r>
        <w:rPr>
          <w:spacing w:val="-4"/>
        </w:rPr>
        <w:t> </w:t>
      </w:r>
      <w:r>
        <w:rPr/>
        <w:t>Economic</w:t>
      </w:r>
      <w:r>
        <w:rPr>
          <w:spacing w:val="-4"/>
        </w:rPr>
        <w:t> </w:t>
      </w:r>
      <w:r>
        <w:rPr/>
        <w:t>Association</w:t>
      </w:r>
      <w:r>
        <w:rPr>
          <w:spacing w:val="-4"/>
        </w:rPr>
        <w:t> </w:t>
      </w:r>
      <w:r>
        <w:rPr/>
        <w:t>Meetings, </w:t>
      </w:r>
      <w:r>
        <w:rPr>
          <w:spacing w:val="-2"/>
        </w:rPr>
        <w:t>Chicago</w:t>
      </w:r>
    </w:p>
    <w:p>
      <w:pPr>
        <w:pStyle w:val="BodyText"/>
      </w:pPr>
    </w:p>
    <w:p>
      <w:pPr>
        <w:pStyle w:val="BodyText"/>
        <w:ind w:left="926" w:hanging="567"/>
      </w:pPr>
      <w:r>
        <w:rPr/>
        <w:t>2016</w:t>
      </w:r>
      <w:r>
        <w:rPr>
          <w:spacing w:val="40"/>
        </w:rPr>
        <w:t> </w:t>
      </w:r>
      <w:r>
        <w:rPr/>
        <w:t>Federal</w:t>
      </w:r>
      <w:r>
        <w:rPr>
          <w:spacing w:val="-2"/>
        </w:rPr>
        <w:t> </w:t>
      </w:r>
      <w:r>
        <w:rPr/>
        <w:t>Reserve</w:t>
      </w:r>
      <w:r>
        <w:rPr>
          <w:spacing w:val="-3"/>
        </w:rPr>
        <w:t> </w:t>
      </w:r>
      <w:r>
        <w:rPr/>
        <w:t>Bank</w:t>
      </w:r>
      <w:r>
        <w:rPr>
          <w:spacing w:val="-3"/>
        </w:rPr>
        <w:t> </w:t>
      </w:r>
      <w:r>
        <w:rPr/>
        <w:t>of</w:t>
      </w:r>
      <w:r>
        <w:rPr>
          <w:spacing w:val="-3"/>
        </w:rPr>
        <w:t> </w:t>
      </w:r>
      <w:r>
        <w:rPr/>
        <w:t>Chicago;</w:t>
      </w:r>
      <w:r>
        <w:rPr>
          <w:spacing w:val="-5"/>
        </w:rPr>
        <w:t> </w:t>
      </w:r>
      <w:r>
        <w:rPr/>
        <w:t>Midwest</w:t>
      </w:r>
      <w:r>
        <w:rPr>
          <w:spacing w:val="-2"/>
        </w:rPr>
        <w:t> </w:t>
      </w:r>
      <w:r>
        <w:rPr/>
        <w:t>Econometrics</w:t>
      </w:r>
      <w:r>
        <w:rPr>
          <w:spacing w:val="-3"/>
        </w:rPr>
        <w:t> </w:t>
      </w:r>
      <w:r>
        <w:rPr/>
        <w:t>Group</w:t>
      </w:r>
      <w:r>
        <w:rPr>
          <w:spacing w:val="-5"/>
        </w:rPr>
        <w:t> </w:t>
      </w:r>
      <w:r>
        <w:rPr/>
        <w:t>Annual</w:t>
      </w:r>
      <w:r>
        <w:rPr>
          <w:spacing w:val="-2"/>
        </w:rPr>
        <w:t> </w:t>
      </w:r>
      <w:r>
        <w:rPr/>
        <w:t>Meeting,</w:t>
      </w:r>
      <w:r>
        <w:rPr>
          <w:spacing w:val="-3"/>
        </w:rPr>
        <w:t> </w:t>
      </w:r>
      <w:r>
        <w:rPr/>
        <w:t>Urbana-Champaign; Conference on Computing</w:t>
      </w:r>
      <w:r>
        <w:rPr>
          <w:spacing w:val="-2"/>
        </w:rPr>
        <w:t> </w:t>
      </w:r>
      <w:r>
        <w:rPr/>
        <w:t>in Economics and Finance,</w:t>
      </w:r>
      <w:r>
        <w:rPr>
          <w:spacing w:val="-1"/>
        </w:rPr>
        <w:t> </w:t>
      </w:r>
      <w:r>
        <w:rPr/>
        <w:t>Bordeaux; International Association</w:t>
      </w:r>
      <w:r>
        <w:rPr>
          <w:spacing w:val="-2"/>
        </w:rPr>
        <w:t> </w:t>
      </w:r>
      <w:r>
        <w:rPr/>
        <w:t>for Applied Econometrics Annual Conference, Milan; International Symposium on Forecasting, Santander; ECB Workshop on Forecasting Techniques, Frankfurt; ECB BVAR Workshop, Frankfurt; Empirical Macro Workshop at Banque de France (keynote); Society for Nonlinear Dynamics and Econometrics Annual Symposium, Tuscaloosa; Texas Camp Econometrics</w:t>
      </w:r>
    </w:p>
    <w:p>
      <w:pPr>
        <w:pStyle w:val="BodyText"/>
        <w:spacing w:after="0"/>
        <w:sectPr>
          <w:pgSz w:w="12240" w:h="15840"/>
          <w:pgMar w:header="0" w:footer="818" w:top="1000" w:bottom="1020" w:left="720" w:right="1080"/>
        </w:sectPr>
      </w:pPr>
    </w:p>
    <w:p>
      <w:pPr>
        <w:pStyle w:val="BodyText"/>
        <w:spacing w:before="78"/>
        <w:ind w:left="926" w:hanging="567"/>
      </w:pPr>
      <w:r>
        <w:rPr/>
        <w:t>2015</w:t>
      </w:r>
      <w:r>
        <w:rPr>
          <w:spacing w:val="40"/>
        </w:rPr>
        <w:t> </w:t>
      </w:r>
      <w:r>
        <w:rPr/>
        <w:t>University of Houston; Ohio State University; Federal Reserve Board; Bank of England; Conference on Computational and Financial Econometrics, London; CIRANO-CIREQ Workshop on Data Revision in Macroeconomic Forecasting and Policy, Montreal; Conference of the Society of Economic Measurement, Paris; International Association for Applied Econometrics Annual Conference, Thessaloniki; Vienna Workshop</w:t>
      </w:r>
      <w:r>
        <w:rPr>
          <w:spacing w:val="-3"/>
        </w:rPr>
        <w:t> </w:t>
      </w:r>
      <w:r>
        <w:rPr/>
        <w:t>on</w:t>
      </w:r>
      <w:r>
        <w:rPr>
          <w:spacing w:val="-5"/>
        </w:rPr>
        <w:t> </w:t>
      </w:r>
      <w:r>
        <w:rPr/>
        <w:t>High</w:t>
      </w:r>
      <w:r>
        <w:rPr>
          <w:spacing w:val="-3"/>
        </w:rPr>
        <w:t> </w:t>
      </w:r>
      <w:r>
        <w:rPr/>
        <w:t>Dimensional</w:t>
      </w:r>
      <w:r>
        <w:rPr>
          <w:spacing w:val="-2"/>
        </w:rPr>
        <w:t> </w:t>
      </w:r>
      <w:r>
        <w:rPr/>
        <w:t>Time</w:t>
      </w:r>
      <w:r>
        <w:rPr>
          <w:spacing w:val="-3"/>
        </w:rPr>
        <w:t> </w:t>
      </w:r>
      <w:r>
        <w:rPr/>
        <w:t>Series</w:t>
      </w:r>
      <w:r>
        <w:rPr>
          <w:spacing w:val="-5"/>
        </w:rPr>
        <w:t> </w:t>
      </w:r>
      <w:r>
        <w:rPr/>
        <w:t>in</w:t>
      </w:r>
      <w:r>
        <w:rPr>
          <w:spacing w:val="-6"/>
        </w:rPr>
        <w:t> </w:t>
      </w:r>
      <w:r>
        <w:rPr/>
        <w:t>Macroeconomics</w:t>
      </w:r>
      <w:r>
        <w:rPr>
          <w:spacing w:val="-3"/>
        </w:rPr>
        <w:t> </w:t>
      </w:r>
      <w:r>
        <w:rPr/>
        <w:t>and</w:t>
      </w:r>
      <w:r>
        <w:rPr>
          <w:spacing w:val="-3"/>
        </w:rPr>
        <w:t> </w:t>
      </w:r>
      <w:r>
        <w:rPr/>
        <w:t>Finance; St.</w:t>
      </w:r>
      <w:r>
        <w:rPr>
          <w:spacing w:val="-6"/>
        </w:rPr>
        <w:t> </w:t>
      </w:r>
      <w:r>
        <w:rPr/>
        <w:t>Louis</w:t>
      </w:r>
      <w:r>
        <w:rPr>
          <w:spacing w:val="-2"/>
        </w:rPr>
        <w:t> </w:t>
      </w:r>
      <w:r>
        <w:rPr/>
        <w:t>Fed</w:t>
      </w:r>
      <w:r>
        <w:rPr>
          <w:spacing w:val="-3"/>
        </w:rPr>
        <w:t> </w:t>
      </w:r>
      <w:r>
        <w:rPr/>
        <w:t>Econometrics Workshop; Society for Nonlinear Dynamics and Econometrics Annual Symposium, Oslo; Norges Bank- CAMP workshop on Empirical Macroeconomic; American Economic Association Meetings, Boston</w:t>
      </w:r>
    </w:p>
    <w:p>
      <w:pPr>
        <w:pStyle w:val="BodyText"/>
      </w:pPr>
    </w:p>
    <w:p>
      <w:pPr>
        <w:pStyle w:val="BodyText"/>
        <w:ind w:left="926" w:right="20" w:hanging="567"/>
      </w:pPr>
      <w:r>
        <w:rPr/>
        <w:t>2014</w:t>
      </w:r>
      <w:r>
        <w:rPr>
          <w:spacing w:val="40"/>
        </w:rPr>
        <w:t> </w:t>
      </w:r>
      <w:r>
        <w:rPr/>
        <w:t>Lehigh University; University of Mississippi; George Washington University; University of California at Riverside;</w:t>
      </w:r>
      <w:r>
        <w:rPr>
          <w:spacing w:val="-2"/>
        </w:rPr>
        <w:t> </w:t>
      </w:r>
      <w:r>
        <w:rPr/>
        <w:t>European</w:t>
      </w:r>
      <w:r>
        <w:rPr>
          <w:spacing w:val="-6"/>
        </w:rPr>
        <w:t> </w:t>
      </w:r>
      <w:r>
        <w:rPr/>
        <w:t>Winter</w:t>
      </w:r>
      <w:r>
        <w:rPr>
          <w:spacing w:val="-3"/>
        </w:rPr>
        <w:t> </w:t>
      </w:r>
      <w:r>
        <w:rPr/>
        <w:t>Meeting</w:t>
      </w:r>
      <w:r>
        <w:rPr>
          <w:spacing w:val="-3"/>
        </w:rPr>
        <w:t> </w:t>
      </w:r>
      <w:r>
        <w:rPr/>
        <w:t>of</w:t>
      </w:r>
      <w:r>
        <w:rPr>
          <w:spacing w:val="-3"/>
        </w:rPr>
        <w:t> </w:t>
      </w:r>
      <w:r>
        <w:rPr/>
        <w:t>the</w:t>
      </w:r>
      <w:r>
        <w:rPr>
          <w:spacing w:val="-3"/>
        </w:rPr>
        <w:t> </w:t>
      </w:r>
      <w:r>
        <w:rPr/>
        <w:t>Econometric</w:t>
      </w:r>
      <w:r>
        <w:rPr>
          <w:spacing w:val="-3"/>
        </w:rPr>
        <w:t> </w:t>
      </w:r>
      <w:r>
        <w:rPr/>
        <w:t>Society,</w:t>
      </w:r>
      <w:r>
        <w:rPr>
          <w:spacing w:val="-6"/>
        </w:rPr>
        <w:t> </w:t>
      </w:r>
      <w:r>
        <w:rPr/>
        <w:t>Madrid;</w:t>
      </w:r>
      <w:r>
        <w:rPr>
          <w:spacing w:val="-2"/>
        </w:rPr>
        <w:t> </w:t>
      </w:r>
      <w:r>
        <w:rPr/>
        <w:t>(EC)</w:t>
      </w:r>
      <w:r>
        <w:rPr>
          <w:vertAlign w:val="superscript"/>
        </w:rPr>
        <w:t>2</w:t>
      </w:r>
      <w:r>
        <w:rPr>
          <w:vertAlign w:val="baseline"/>
        </w:rPr>
        <w:t>,</w:t>
      </w:r>
      <w:r>
        <w:rPr>
          <w:spacing w:val="-6"/>
          <w:vertAlign w:val="baseline"/>
        </w:rPr>
        <w:t> </w:t>
      </w:r>
      <w:r>
        <w:rPr>
          <w:vertAlign w:val="baseline"/>
        </w:rPr>
        <w:t>Barcelona;</w:t>
      </w:r>
      <w:r>
        <w:rPr>
          <w:spacing w:val="-2"/>
          <w:vertAlign w:val="baseline"/>
        </w:rPr>
        <w:t> </w:t>
      </w:r>
      <w:r>
        <w:rPr>
          <w:vertAlign w:val="baseline"/>
        </w:rPr>
        <w:t>Conference</w:t>
      </w:r>
      <w:r>
        <w:rPr>
          <w:spacing w:val="-3"/>
          <w:vertAlign w:val="baseline"/>
        </w:rPr>
        <w:t> </w:t>
      </w:r>
      <w:r>
        <w:rPr>
          <w:vertAlign w:val="baseline"/>
        </w:rPr>
        <w:t>on Computational and Financial Econometrics, Pisa; NBER-NSF Time Series Conference, St. Louis (poster); International Association for Applied Econometrics Annual Conference, London; Conference on Computing in Economics and Finance, Oslo; Time Series Analysis in Macro and Finance, Barcelona GSE Summer Forum; Midwest Macroeconomics Meetings, Columbia; Society for Nonlinear Dynamics and Econometrics Annual Symposium, New York; EACBN-Bank of England conference on Judgement and Combination in Forecasting and Policy models, London (poster)</w:t>
      </w:r>
    </w:p>
    <w:p>
      <w:pPr>
        <w:pStyle w:val="BodyText"/>
        <w:spacing w:before="1"/>
      </w:pPr>
    </w:p>
    <w:p>
      <w:pPr>
        <w:pStyle w:val="BodyText"/>
        <w:ind w:left="926" w:right="74" w:hanging="567"/>
      </w:pPr>
      <w:r>
        <w:rPr/>
        <w:t>2013</w:t>
      </w:r>
      <w:r>
        <w:rPr>
          <w:spacing w:val="40"/>
        </w:rPr>
        <w:t> </w:t>
      </w:r>
      <w:r>
        <w:rPr/>
        <w:t>Texas A&amp;M University; Rutgers University; University of Montreal; Bank of Canada; (EC)</w:t>
      </w:r>
      <w:r>
        <w:rPr>
          <w:vertAlign w:val="superscript"/>
        </w:rPr>
        <w:t>2</w:t>
      </w:r>
      <w:r>
        <w:rPr>
          <w:vertAlign w:val="baseline"/>
        </w:rPr>
        <w:t>, Nicosia (poster); CIRANO-CIREQ Workshop on Data Revision in Macroeconomic Forecasting and Policy, Montreal;</w:t>
      </w:r>
      <w:r>
        <w:rPr>
          <w:spacing w:val="-5"/>
          <w:vertAlign w:val="baseline"/>
        </w:rPr>
        <w:t> </w:t>
      </w:r>
      <w:r>
        <w:rPr>
          <w:vertAlign w:val="baseline"/>
        </w:rPr>
        <w:t>NBER-NSF</w:t>
      </w:r>
      <w:r>
        <w:rPr>
          <w:spacing w:val="-4"/>
          <w:vertAlign w:val="baseline"/>
        </w:rPr>
        <w:t> </w:t>
      </w:r>
      <w:r>
        <w:rPr>
          <w:vertAlign w:val="baseline"/>
        </w:rPr>
        <w:t>Time</w:t>
      </w:r>
      <w:r>
        <w:rPr>
          <w:spacing w:val="-3"/>
          <w:vertAlign w:val="baseline"/>
        </w:rPr>
        <w:t> </w:t>
      </w:r>
      <w:r>
        <w:rPr>
          <w:vertAlign w:val="baseline"/>
        </w:rPr>
        <w:t>Series</w:t>
      </w:r>
      <w:r>
        <w:rPr>
          <w:spacing w:val="-3"/>
          <w:vertAlign w:val="baseline"/>
        </w:rPr>
        <w:t> </w:t>
      </w:r>
      <w:r>
        <w:rPr>
          <w:vertAlign w:val="baseline"/>
        </w:rPr>
        <w:t>Conference,</w:t>
      </w:r>
      <w:r>
        <w:rPr>
          <w:spacing w:val="-6"/>
          <w:vertAlign w:val="baseline"/>
        </w:rPr>
        <w:t> </w:t>
      </w:r>
      <w:r>
        <w:rPr>
          <w:vertAlign w:val="baseline"/>
        </w:rPr>
        <w:t>Washington,</w:t>
      </w:r>
      <w:r>
        <w:rPr>
          <w:spacing w:val="-3"/>
          <w:vertAlign w:val="baseline"/>
        </w:rPr>
        <w:t> </w:t>
      </w:r>
      <w:r>
        <w:rPr>
          <w:vertAlign w:val="baseline"/>
        </w:rPr>
        <w:t>D.C.;</w:t>
      </w:r>
      <w:r>
        <w:rPr>
          <w:spacing w:val="-2"/>
          <w:vertAlign w:val="baseline"/>
        </w:rPr>
        <w:t> </w:t>
      </w:r>
      <w:r>
        <w:rPr>
          <w:vertAlign w:val="baseline"/>
        </w:rPr>
        <w:t>North</w:t>
      </w:r>
      <w:r>
        <w:rPr>
          <w:spacing w:val="-3"/>
          <w:vertAlign w:val="baseline"/>
        </w:rPr>
        <w:t> </w:t>
      </w:r>
      <w:r>
        <w:rPr>
          <w:vertAlign w:val="baseline"/>
        </w:rPr>
        <w:t>American</w:t>
      </w:r>
      <w:r>
        <w:rPr>
          <w:spacing w:val="-3"/>
          <w:vertAlign w:val="baseline"/>
        </w:rPr>
        <w:t> </w:t>
      </w:r>
      <w:r>
        <w:rPr>
          <w:vertAlign w:val="baseline"/>
        </w:rPr>
        <w:t>Summer</w:t>
      </w:r>
      <w:r>
        <w:rPr>
          <w:spacing w:val="-3"/>
          <w:vertAlign w:val="baseline"/>
        </w:rPr>
        <w:t> </w:t>
      </w:r>
      <w:r>
        <w:rPr>
          <w:vertAlign w:val="baseline"/>
        </w:rPr>
        <w:t>Meeting</w:t>
      </w:r>
      <w:r>
        <w:rPr>
          <w:spacing w:val="-6"/>
          <w:vertAlign w:val="baseline"/>
        </w:rPr>
        <w:t> </w:t>
      </w:r>
      <w:r>
        <w:rPr>
          <w:vertAlign w:val="baseline"/>
        </w:rPr>
        <w:t>of the Econometric Society, Los Angeles; Canadian Economics Association Meetings, Montreal; CIREQ Econometrics Conference: Time Series and Financial Econometrics, Montreal (poster); St. Louis Fed Workshop on Applied Time Series Econometrics; Society for Nonlinear Dynamics and Econometrics Annual Symposium, Milan</w:t>
      </w:r>
    </w:p>
    <w:p>
      <w:pPr>
        <w:pStyle w:val="BodyText"/>
      </w:pPr>
    </w:p>
    <w:p>
      <w:pPr>
        <w:pStyle w:val="BodyText"/>
        <w:ind w:left="926" w:right="74" w:hanging="567"/>
      </w:pPr>
      <w:r>
        <w:rPr/>
        <w:t>2012</w:t>
      </w:r>
      <w:r>
        <w:rPr>
          <w:spacing w:val="40"/>
        </w:rPr>
        <w:t> </w:t>
      </w:r>
      <w:r>
        <w:rPr/>
        <w:t>Baruch College, the City University of New York; UPF/CREI Macroeconomics Breakfast Seminar; Canadian Econometrics Study Group Annual Meeting, Kingston (poster); Federal Reserve Bank of Philadelphia and CIRANO Conference on Real-Time Data Analysis, Methods, and Applications, Philadelphia; Rimini Conference in Economics and Finance, Toronto; Joint Statistical Meetings, San Diego; Conference on Computing in Economics and Finance, Prague; International Symposium on Forecasting, Boston; Canadian Economics Association Meetings, Calgary; European Union Studies Association Economics Interest Section Workshop, Washington, D.C.; Bank of Canada Fellowship Learning Exchange Workshop, Ottawa; Midwest Macroeconomics Meetings, South Bend; Society for Nonlinear</w:t>
      </w:r>
      <w:r>
        <w:rPr>
          <w:spacing w:val="-6"/>
        </w:rPr>
        <w:t> </w:t>
      </w:r>
      <w:r>
        <w:rPr/>
        <w:t>Dynamics</w:t>
      </w:r>
      <w:r>
        <w:rPr>
          <w:spacing w:val="-4"/>
        </w:rPr>
        <w:t> </w:t>
      </w:r>
      <w:r>
        <w:rPr/>
        <w:t>and</w:t>
      </w:r>
      <w:r>
        <w:rPr>
          <w:spacing w:val="-4"/>
        </w:rPr>
        <w:t> </w:t>
      </w:r>
      <w:r>
        <w:rPr/>
        <w:t>Econometrics</w:t>
      </w:r>
      <w:r>
        <w:rPr>
          <w:spacing w:val="-4"/>
        </w:rPr>
        <w:t> </w:t>
      </w:r>
      <w:r>
        <w:rPr/>
        <w:t>Annual</w:t>
      </w:r>
      <w:r>
        <w:rPr>
          <w:spacing w:val="-3"/>
        </w:rPr>
        <w:t> </w:t>
      </w:r>
      <w:r>
        <w:rPr/>
        <w:t>Symposium,</w:t>
      </w:r>
      <w:r>
        <w:rPr>
          <w:spacing w:val="-4"/>
        </w:rPr>
        <w:t> </w:t>
      </w:r>
      <w:r>
        <w:rPr/>
        <w:t>Istanbul;</w:t>
      </w:r>
      <w:r>
        <w:rPr>
          <w:spacing w:val="-3"/>
        </w:rPr>
        <w:t> </w:t>
      </w:r>
      <w:r>
        <w:rPr/>
        <w:t>American</w:t>
      </w:r>
      <w:r>
        <w:rPr>
          <w:spacing w:val="-6"/>
        </w:rPr>
        <w:t> </w:t>
      </w:r>
      <w:r>
        <w:rPr/>
        <w:t>Economic</w:t>
      </w:r>
      <w:r>
        <w:rPr>
          <w:spacing w:val="-4"/>
        </w:rPr>
        <w:t> </w:t>
      </w:r>
      <w:r>
        <w:rPr/>
        <w:t>Association Meetings, Chicago</w:t>
      </w:r>
    </w:p>
    <w:p>
      <w:pPr>
        <w:pStyle w:val="BodyText"/>
        <w:spacing w:before="1"/>
      </w:pPr>
    </w:p>
    <w:p>
      <w:pPr>
        <w:pStyle w:val="BodyText"/>
        <w:ind w:left="926" w:right="30" w:hanging="567"/>
      </w:pPr>
      <w:r>
        <w:rPr/>
        <w:t>2011</w:t>
      </w:r>
      <w:r>
        <w:rPr>
          <w:spacing w:val="40"/>
        </w:rPr>
        <w:t> </w:t>
      </w:r>
      <w:r>
        <w:rPr/>
        <w:t>Conference</w:t>
      </w:r>
      <w:r>
        <w:rPr>
          <w:spacing w:val="-4"/>
        </w:rPr>
        <w:t> </w:t>
      </w:r>
      <w:r>
        <w:rPr/>
        <w:t>on</w:t>
      </w:r>
      <w:r>
        <w:rPr>
          <w:spacing w:val="-4"/>
        </w:rPr>
        <w:t> </w:t>
      </w:r>
      <w:r>
        <w:rPr/>
        <w:t>Computational</w:t>
      </w:r>
      <w:r>
        <w:rPr>
          <w:spacing w:val="-3"/>
        </w:rPr>
        <w:t> </w:t>
      </w:r>
      <w:r>
        <w:rPr/>
        <w:t>and</w:t>
      </w:r>
      <w:r>
        <w:rPr>
          <w:spacing w:val="-4"/>
        </w:rPr>
        <w:t> </w:t>
      </w:r>
      <w:r>
        <w:rPr/>
        <w:t>Financial</w:t>
      </w:r>
      <w:r>
        <w:rPr>
          <w:spacing w:val="-3"/>
        </w:rPr>
        <w:t> </w:t>
      </w:r>
      <w:r>
        <w:rPr/>
        <w:t>Econometrics,</w:t>
      </w:r>
      <w:r>
        <w:rPr>
          <w:spacing w:val="-4"/>
        </w:rPr>
        <w:t> </w:t>
      </w:r>
      <w:r>
        <w:rPr/>
        <w:t>London;</w:t>
      </w:r>
      <w:r>
        <w:rPr>
          <w:spacing w:val="-3"/>
        </w:rPr>
        <w:t> </w:t>
      </w:r>
      <w:r>
        <w:rPr/>
        <w:t>(EC)</w:t>
      </w:r>
      <w:r>
        <w:rPr>
          <w:vertAlign w:val="superscript"/>
        </w:rPr>
        <w:t>2</w:t>
      </w:r>
      <w:r>
        <w:rPr>
          <w:vertAlign w:val="baseline"/>
        </w:rPr>
        <w:t>,</w:t>
      </w:r>
      <w:r>
        <w:rPr>
          <w:spacing w:val="-4"/>
          <w:vertAlign w:val="baseline"/>
        </w:rPr>
        <w:t> </w:t>
      </w:r>
      <w:r>
        <w:rPr>
          <w:vertAlign w:val="baseline"/>
        </w:rPr>
        <w:t>Florence</w:t>
      </w:r>
      <w:r>
        <w:rPr>
          <w:spacing w:val="-3"/>
          <w:vertAlign w:val="baseline"/>
        </w:rPr>
        <w:t> </w:t>
      </w:r>
      <w:r>
        <w:rPr>
          <w:vertAlign w:val="baseline"/>
        </w:rPr>
        <w:t>(poster);</w:t>
      </w:r>
      <w:r>
        <w:rPr>
          <w:spacing w:val="-3"/>
          <w:vertAlign w:val="baseline"/>
        </w:rPr>
        <w:t> </w:t>
      </w:r>
      <w:r>
        <w:rPr>
          <w:vertAlign w:val="baseline"/>
        </w:rPr>
        <w:t>IWH-CIREQ Macro-econometric Workshop, Halle; Bank of Canada Workshop on Nowcasting and Forecasting Macro Variables, Ottawa; St.</w:t>
      </w:r>
      <w:r>
        <w:rPr>
          <w:spacing w:val="-1"/>
          <w:vertAlign w:val="baseline"/>
        </w:rPr>
        <w:t> </w:t>
      </w:r>
      <w:r>
        <w:rPr>
          <w:vertAlign w:val="baseline"/>
        </w:rPr>
        <w:t>Louis Fed Workshop on Applied Time Series Econometrics; Midwest Econometrics Group Annual Meeting, Chicago; Joint Statistical Meetings, Miami Beach; Conference on Computing in Economics and Finance, San Francisco; Bank of Canada Fellowship Learning Exchange Workshop, Ottawa; Federal Reserve Bank of San Francisco and the B.E. Journal of Macroeconomics (BEJM) Conference on Empirical Macroeconomics Using Geographical Data, San Francisco</w:t>
      </w:r>
    </w:p>
    <w:p>
      <w:pPr>
        <w:pStyle w:val="BodyText"/>
      </w:pPr>
    </w:p>
    <w:p>
      <w:pPr>
        <w:pStyle w:val="BodyText"/>
        <w:ind w:left="926" w:hanging="567"/>
      </w:pPr>
      <w:r>
        <w:rPr/>
        <w:t>2010</w:t>
      </w:r>
      <w:r>
        <w:rPr>
          <w:spacing w:val="40"/>
        </w:rPr>
        <w:t> </w:t>
      </w:r>
      <w:r>
        <w:rPr/>
        <w:t>University of Alabama; University of Alberta; University of Arkansas; University of Cincinnati; Georgia State</w:t>
      </w:r>
      <w:r>
        <w:rPr>
          <w:spacing w:val="-4"/>
        </w:rPr>
        <w:t> </w:t>
      </w:r>
      <w:r>
        <w:rPr/>
        <w:t>University;</w:t>
      </w:r>
      <w:r>
        <w:rPr>
          <w:spacing w:val="-3"/>
        </w:rPr>
        <w:t> </w:t>
      </w:r>
      <w:r>
        <w:rPr/>
        <w:t>Hamilton</w:t>
      </w:r>
      <w:r>
        <w:rPr>
          <w:spacing w:val="-6"/>
        </w:rPr>
        <w:t> </w:t>
      </w:r>
      <w:r>
        <w:rPr/>
        <w:t>College;</w:t>
      </w:r>
      <w:r>
        <w:rPr>
          <w:spacing w:val="-3"/>
        </w:rPr>
        <w:t> </w:t>
      </w:r>
      <w:r>
        <w:rPr/>
        <w:t>Quinnipiac</w:t>
      </w:r>
      <w:r>
        <w:rPr>
          <w:spacing w:val="-1"/>
        </w:rPr>
        <w:t> </w:t>
      </w:r>
      <w:r>
        <w:rPr/>
        <w:t>University;</w:t>
      </w:r>
      <w:r>
        <w:rPr>
          <w:spacing w:val="-5"/>
        </w:rPr>
        <w:t> </w:t>
      </w:r>
      <w:r>
        <w:rPr/>
        <w:t>Wesleyan</w:t>
      </w:r>
      <w:r>
        <w:rPr>
          <w:spacing w:val="-4"/>
        </w:rPr>
        <w:t> </w:t>
      </w:r>
      <w:r>
        <w:rPr/>
        <w:t>University;</w:t>
      </w:r>
      <w:r>
        <w:rPr>
          <w:spacing w:val="-6"/>
        </w:rPr>
        <w:t> </w:t>
      </w:r>
      <w:r>
        <w:rPr/>
        <w:t>Bank</w:t>
      </w:r>
      <w:r>
        <w:rPr>
          <w:spacing w:val="-4"/>
        </w:rPr>
        <w:t> </w:t>
      </w:r>
      <w:r>
        <w:rPr/>
        <w:t>of</w:t>
      </w:r>
      <w:r>
        <w:rPr>
          <w:spacing w:val="-3"/>
        </w:rPr>
        <w:t> </w:t>
      </w:r>
      <w:r>
        <w:rPr/>
        <w:t>Canada;</w:t>
      </w:r>
      <w:r>
        <w:rPr>
          <w:spacing w:val="-2"/>
        </w:rPr>
        <w:t> </w:t>
      </w:r>
      <w:r>
        <w:rPr/>
        <w:t>NBER- NSF Time Series Conference, Durham (poster)</w:t>
      </w:r>
    </w:p>
    <w:p>
      <w:pPr>
        <w:pStyle w:val="BodyText"/>
        <w:spacing w:before="1"/>
      </w:pPr>
    </w:p>
    <w:p>
      <w:pPr>
        <w:pStyle w:val="BodyText"/>
        <w:ind w:left="926" w:hanging="567"/>
      </w:pPr>
      <w:r>
        <w:rPr/>
        <w:t>2009</w:t>
      </w:r>
      <w:r>
        <w:rPr>
          <w:spacing w:val="40"/>
        </w:rPr>
        <w:t> </w:t>
      </w:r>
      <w:r>
        <w:rPr/>
        <w:t>Joint Statistical Meetings, Washington, DC; Western Economic Association International Annual Conference</w:t>
      </w:r>
      <w:r>
        <w:rPr>
          <w:spacing w:val="-4"/>
        </w:rPr>
        <w:t> </w:t>
      </w:r>
      <w:r>
        <w:rPr/>
        <w:t>and</w:t>
      </w:r>
      <w:r>
        <w:rPr>
          <w:spacing w:val="-4"/>
        </w:rPr>
        <w:t> </w:t>
      </w:r>
      <w:r>
        <w:rPr/>
        <w:t>Graduate</w:t>
      </w:r>
      <w:r>
        <w:rPr>
          <w:spacing w:val="-4"/>
        </w:rPr>
        <w:t> </w:t>
      </w:r>
      <w:r>
        <w:rPr/>
        <w:t>Student</w:t>
      </w:r>
      <w:r>
        <w:rPr>
          <w:spacing w:val="-3"/>
        </w:rPr>
        <w:t> </w:t>
      </w:r>
      <w:r>
        <w:rPr/>
        <w:t>Dissertation</w:t>
      </w:r>
      <w:r>
        <w:rPr>
          <w:spacing w:val="-4"/>
        </w:rPr>
        <w:t> </w:t>
      </w:r>
      <w:r>
        <w:rPr/>
        <w:t>Workshop,</w:t>
      </w:r>
      <w:r>
        <w:rPr>
          <w:spacing w:val="-4"/>
        </w:rPr>
        <w:t> </w:t>
      </w:r>
      <w:r>
        <w:rPr/>
        <w:t>Vancouver;</w:t>
      </w:r>
      <w:r>
        <w:rPr>
          <w:spacing w:val="-3"/>
        </w:rPr>
        <w:t> </w:t>
      </w:r>
      <w:r>
        <w:rPr/>
        <w:t>Missouri</w:t>
      </w:r>
      <w:r>
        <w:rPr>
          <w:spacing w:val="-3"/>
        </w:rPr>
        <w:t> </w:t>
      </w:r>
      <w:r>
        <w:rPr/>
        <w:t>Economics</w:t>
      </w:r>
      <w:r>
        <w:rPr>
          <w:spacing w:val="-4"/>
        </w:rPr>
        <w:t> </w:t>
      </w:r>
      <w:r>
        <w:rPr/>
        <w:t>Conference, Columbia; Society for Nonlinear Dynamics and Econometrics Annual Symposium, Atlanta</w:t>
      </w:r>
    </w:p>
    <w:p>
      <w:pPr>
        <w:pStyle w:val="BodyText"/>
        <w:spacing w:before="252"/>
        <w:ind w:left="360"/>
      </w:pPr>
      <w:r>
        <w:rPr/>
        <w:t>2008</w:t>
      </w:r>
      <w:r>
        <w:rPr>
          <w:spacing w:val="59"/>
        </w:rPr>
        <w:t> </w:t>
      </w:r>
      <w:r>
        <w:rPr/>
        <w:t>Federal</w:t>
      </w:r>
      <w:r>
        <w:rPr>
          <w:spacing w:val="-3"/>
        </w:rPr>
        <w:t> </w:t>
      </w:r>
      <w:r>
        <w:rPr/>
        <w:t>Reserve</w:t>
      </w:r>
      <w:r>
        <w:rPr>
          <w:spacing w:val="-3"/>
        </w:rPr>
        <w:t> </w:t>
      </w:r>
      <w:r>
        <w:rPr/>
        <w:t>Bank</w:t>
      </w:r>
      <w:r>
        <w:rPr>
          <w:spacing w:val="-4"/>
        </w:rPr>
        <w:t> </w:t>
      </w:r>
      <w:r>
        <w:rPr/>
        <w:t>of</w:t>
      </w:r>
      <w:r>
        <w:rPr>
          <w:spacing w:val="-3"/>
        </w:rPr>
        <w:t> </w:t>
      </w:r>
      <w:r>
        <w:rPr/>
        <w:t>St.</w:t>
      </w:r>
      <w:r>
        <w:rPr>
          <w:spacing w:val="-4"/>
        </w:rPr>
        <w:t> </w:t>
      </w:r>
      <w:r>
        <w:rPr/>
        <w:t>Louis;</w:t>
      </w:r>
      <w:r>
        <w:rPr>
          <w:spacing w:val="-2"/>
        </w:rPr>
        <w:t> </w:t>
      </w:r>
      <w:r>
        <w:rPr/>
        <w:t>Midwest</w:t>
      </w:r>
      <w:r>
        <w:rPr>
          <w:spacing w:val="-3"/>
        </w:rPr>
        <w:t> </w:t>
      </w:r>
      <w:r>
        <w:rPr/>
        <w:t>Econometrics</w:t>
      </w:r>
      <w:r>
        <w:rPr>
          <w:spacing w:val="-4"/>
        </w:rPr>
        <w:t> </w:t>
      </w:r>
      <w:r>
        <w:rPr/>
        <w:t>Group</w:t>
      </w:r>
      <w:r>
        <w:rPr>
          <w:spacing w:val="-5"/>
        </w:rPr>
        <w:t> </w:t>
      </w:r>
      <w:r>
        <w:rPr/>
        <w:t>Annual</w:t>
      </w:r>
      <w:r>
        <w:rPr>
          <w:spacing w:val="-2"/>
        </w:rPr>
        <w:t> </w:t>
      </w:r>
      <w:r>
        <w:rPr/>
        <w:t>Meeting,</w:t>
      </w:r>
      <w:r>
        <w:rPr>
          <w:spacing w:val="-4"/>
        </w:rPr>
        <w:t> </w:t>
      </w:r>
      <w:r>
        <w:rPr/>
        <w:t>St.</w:t>
      </w:r>
      <w:r>
        <w:rPr>
          <w:spacing w:val="-3"/>
        </w:rPr>
        <w:t> </w:t>
      </w:r>
      <w:r>
        <w:rPr>
          <w:spacing w:val="-2"/>
        </w:rPr>
        <w:t>Louis</w:t>
      </w:r>
    </w:p>
    <w:p>
      <w:pPr>
        <w:pStyle w:val="BodyText"/>
        <w:spacing w:after="0"/>
        <w:sectPr>
          <w:pgSz w:w="12240" w:h="15840"/>
          <w:pgMar w:header="0" w:footer="818" w:top="1000" w:bottom="1020" w:left="720" w:right="1080"/>
        </w:sectPr>
      </w:pPr>
    </w:p>
    <w:p>
      <w:pPr>
        <w:pStyle w:val="Heading1"/>
        <w:spacing w:before="78"/>
      </w:pPr>
      <w:r>
        <w:rPr>
          <w:color w:val="333399"/>
        </w:rPr>
        <w:t>D</w:t>
      </w:r>
      <w:r>
        <w:rPr>
          <w:color w:val="333399"/>
          <w:spacing w:val="-1"/>
        </w:rPr>
        <w:t> </w:t>
      </w:r>
      <w:r>
        <w:rPr>
          <w:color w:val="333399"/>
        </w:rPr>
        <w:t>I S C</w:t>
      </w:r>
      <w:r>
        <w:rPr>
          <w:color w:val="333399"/>
          <w:spacing w:val="-1"/>
        </w:rPr>
        <w:t> </w:t>
      </w:r>
      <w:r>
        <w:rPr>
          <w:color w:val="333399"/>
        </w:rPr>
        <w:t>U</w:t>
      </w:r>
      <w:r>
        <w:rPr>
          <w:color w:val="333399"/>
          <w:spacing w:val="-1"/>
        </w:rPr>
        <w:t> </w:t>
      </w:r>
      <w:r>
        <w:rPr>
          <w:color w:val="333399"/>
        </w:rPr>
        <w:t>S S</w:t>
      </w:r>
      <w:r>
        <w:rPr>
          <w:color w:val="333399"/>
          <w:spacing w:val="-1"/>
        </w:rPr>
        <w:t> </w:t>
      </w:r>
      <w:r>
        <w:rPr>
          <w:color w:val="333399"/>
        </w:rPr>
        <w:t>I O</w:t>
      </w:r>
      <w:r>
        <w:rPr>
          <w:color w:val="333399"/>
          <w:spacing w:val="-1"/>
        </w:rPr>
        <w:t> </w:t>
      </w:r>
      <w:r>
        <w:rPr>
          <w:color w:val="333399"/>
        </w:rPr>
        <w:t>N</w:t>
      </w:r>
      <w:r>
        <w:rPr>
          <w:color w:val="333399"/>
          <w:spacing w:val="-1"/>
        </w:rPr>
        <w:t> </w:t>
      </w:r>
      <w:r>
        <w:rPr>
          <w:color w:val="333399"/>
        </w:rPr>
        <w:t>S</w:t>
      </w:r>
      <w:r>
        <w:rPr>
          <w:color w:val="333399"/>
          <w:spacing w:val="27"/>
        </w:rPr>
        <w:t>  </w:t>
      </w:r>
      <w:r>
        <w:rPr>
          <w:color w:val="333399"/>
        </w:rPr>
        <w:t>A</w:t>
      </w:r>
      <w:r>
        <w:rPr>
          <w:color w:val="333399"/>
          <w:spacing w:val="-3"/>
        </w:rPr>
        <w:t> </w:t>
      </w:r>
      <w:r>
        <w:rPr>
          <w:color w:val="333399"/>
        </w:rPr>
        <w:t>T</w:t>
      </w:r>
      <w:r>
        <w:rPr>
          <w:color w:val="333399"/>
          <w:spacing w:val="27"/>
        </w:rPr>
        <w:t>  </w:t>
      </w:r>
      <w:r>
        <w:rPr>
          <w:color w:val="333399"/>
        </w:rPr>
        <w:t>P R</w:t>
      </w:r>
      <w:r>
        <w:rPr>
          <w:color w:val="333399"/>
          <w:spacing w:val="-2"/>
        </w:rPr>
        <w:t> </w:t>
      </w:r>
      <w:r>
        <w:rPr>
          <w:color w:val="333399"/>
        </w:rPr>
        <w:t>O</w:t>
      </w:r>
      <w:r>
        <w:rPr>
          <w:color w:val="333399"/>
          <w:spacing w:val="1"/>
        </w:rPr>
        <w:t> </w:t>
      </w:r>
      <w:r>
        <w:rPr>
          <w:color w:val="333399"/>
        </w:rPr>
        <w:t>F E</w:t>
      </w:r>
      <w:r>
        <w:rPr>
          <w:color w:val="333399"/>
          <w:spacing w:val="-2"/>
        </w:rPr>
        <w:t> </w:t>
      </w:r>
      <w:r>
        <w:rPr>
          <w:color w:val="333399"/>
        </w:rPr>
        <w:t>S S</w:t>
      </w:r>
      <w:r>
        <w:rPr>
          <w:color w:val="333399"/>
          <w:spacing w:val="-1"/>
        </w:rPr>
        <w:t> </w:t>
      </w:r>
      <w:r>
        <w:rPr>
          <w:color w:val="333399"/>
        </w:rPr>
        <w:t>I</w:t>
      </w:r>
      <w:r>
        <w:rPr>
          <w:color w:val="333399"/>
          <w:spacing w:val="-2"/>
        </w:rPr>
        <w:t> </w:t>
      </w:r>
      <w:r>
        <w:rPr>
          <w:color w:val="333399"/>
        </w:rPr>
        <w:t>O</w:t>
      </w:r>
      <w:r>
        <w:rPr>
          <w:color w:val="333399"/>
          <w:spacing w:val="1"/>
        </w:rPr>
        <w:t> </w:t>
      </w:r>
      <w:r>
        <w:rPr>
          <w:color w:val="333399"/>
        </w:rPr>
        <w:t>N</w:t>
      </w:r>
      <w:r>
        <w:rPr>
          <w:color w:val="333399"/>
          <w:spacing w:val="-1"/>
        </w:rPr>
        <w:t> </w:t>
      </w:r>
      <w:r>
        <w:rPr>
          <w:color w:val="333399"/>
        </w:rPr>
        <w:t>A</w:t>
      </w:r>
      <w:r>
        <w:rPr>
          <w:color w:val="333399"/>
          <w:spacing w:val="-4"/>
        </w:rPr>
        <w:t> </w:t>
      </w:r>
      <w:r>
        <w:rPr>
          <w:color w:val="333399"/>
        </w:rPr>
        <w:t>L</w:t>
      </w:r>
      <w:r>
        <w:rPr>
          <w:color w:val="333399"/>
          <w:spacing w:val="27"/>
        </w:rPr>
        <w:t>  </w:t>
      </w:r>
      <w:r>
        <w:rPr>
          <w:color w:val="333399"/>
        </w:rPr>
        <w:t>M E E</w:t>
      </w:r>
      <w:r>
        <w:rPr>
          <w:color w:val="333399"/>
          <w:spacing w:val="-2"/>
        </w:rPr>
        <w:t> </w:t>
      </w:r>
      <w:r>
        <w:rPr>
          <w:color w:val="333399"/>
        </w:rPr>
        <w:t>T</w:t>
      </w:r>
      <w:r>
        <w:rPr>
          <w:color w:val="333399"/>
          <w:spacing w:val="-1"/>
        </w:rPr>
        <w:t> </w:t>
      </w:r>
      <w:r>
        <w:rPr>
          <w:color w:val="333399"/>
        </w:rPr>
        <w:t>I N</w:t>
      </w:r>
      <w:r>
        <w:rPr>
          <w:color w:val="333399"/>
          <w:spacing w:val="-3"/>
        </w:rPr>
        <w:t> </w:t>
      </w:r>
      <w:r>
        <w:rPr>
          <w:color w:val="333399"/>
        </w:rPr>
        <w:t>G</w:t>
      </w:r>
      <w:r>
        <w:rPr>
          <w:color w:val="333399"/>
          <w:spacing w:val="1"/>
        </w:rPr>
        <w:t> </w:t>
      </w:r>
      <w:r>
        <w:rPr>
          <w:color w:val="333399"/>
          <w:spacing w:val="-10"/>
        </w:rPr>
        <w:t>S</w:t>
      </w:r>
    </w:p>
    <w:p>
      <w:pPr>
        <w:pStyle w:val="BodyText"/>
        <w:spacing w:before="1"/>
        <w:rPr>
          <w:b/>
        </w:rPr>
      </w:pPr>
    </w:p>
    <w:p>
      <w:pPr>
        <w:pStyle w:val="BodyText"/>
        <w:ind w:left="360"/>
      </w:pPr>
      <w:r>
        <w:rPr/>
        <w:t>Midwest</w:t>
      </w:r>
      <w:r>
        <w:rPr>
          <w:spacing w:val="-3"/>
        </w:rPr>
        <w:t> </w:t>
      </w:r>
      <w:r>
        <w:rPr/>
        <w:t>Econometrics</w:t>
      </w:r>
      <w:r>
        <w:rPr>
          <w:spacing w:val="-4"/>
        </w:rPr>
        <w:t> </w:t>
      </w:r>
      <w:r>
        <w:rPr/>
        <w:t>Group</w:t>
      </w:r>
      <w:r>
        <w:rPr>
          <w:spacing w:val="-4"/>
        </w:rPr>
        <w:t> </w:t>
      </w:r>
      <w:r>
        <w:rPr/>
        <w:t>Mentoring</w:t>
      </w:r>
      <w:r>
        <w:rPr>
          <w:spacing w:val="-6"/>
        </w:rPr>
        <w:t> </w:t>
      </w:r>
      <w:r>
        <w:rPr/>
        <w:t>Workshop,</w:t>
      </w:r>
      <w:r>
        <w:rPr>
          <w:spacing w:val="-4"/>
        </w:rPr>
        <w:t> </w:t>
      </w:r>
      <w:r>
        <w:rPr/>
        <w:t>2025: “Liquidity</w:t>
      </w:r>
      <w:r>
        <w:rPr>
          <w:spacing w:val="-4"/>
        </w:rPr>
        <w:t> </w:t>
      </w:r>
      <w:r>
        <w:rPr/>
        <w:t>Hoarding</w:t>
      </w:r>
      <w:r>
        <w:rPr>
          <w:spacing w:val="-6"/>
        </w:rPr>
        <w:t> </w:t>
      </w:r>
      <w:r>
        <w:rPr/>
        <w:t>with</w:t>
      </w:r>
      <w:r>
        <w:rPr>
          <w:spacing w:val="-6"/>
        </w:rPr>
        <w:t> </w:t>
      </w:r>
      <w:r>
        <w:rPr/>
        <w:t>Machine</w:t>
      </w:r>
      <w:r>
        <w:rPr>
          <w:spacing w:val="-4"/>
        </w:rPr>
        <w:t> </w:t>
      </w:r>
      <w:r>
        <w:rPr/>
        <w:t>Learning:</w:t>
      </w:r>
      <w:r>
        <w:rPr>
          <w:spacing w:val="-3"/>
        </w:rPr>
        <w:t> </w:t>
      </w:r>
      <w:r>
        <w:rPr/>
        <w:t>an Example of Main Street Lending Policy” by Qichen Zhou</w:t>
      </w:r>
    </w:p>
    <w:p>
      <w:pPr>
        <w:pStyle w:val="BodyText"/>
        <w:spacing w:before="253"/>
        <w:ind w:left="360" w:right="74"/>
      </w:pPr>
      <w:r>
        <w:rPr/>
        <w:t>Macroeconomics</w:t>
      </w:r>
      <w:r>
        <w:rPr>
          <w:spacing w:val="-3"/>
        </w:rPr>
        <w:t> </w:t>
      </w:r>
      <w:r>
        <w:rPr/>
        <w:t>and</w:t>
      </w:r>
      <w:r>
        <w:rPr>
          <w:spacing w:val="-6"/>
        </w:rPr>
        <w:t> </w:t>
      </w:r>
      <w:r>
        <w:rPr/>
        <w:t>Monetary</w:t>
      </w:r>
      <w:r>
        <w:rPr>
          <w:spacing w:val="-6"/>
        </w:rPr>
        <w:t> </w:t>
      </w:r>
      <w:r>
        <w:rPr/>
        <w:t>Policy</w:t>
      </w:r>
      <w:r>
        <w:rPr>
          <w:spacing w:val="-3"/>
        </w:rPr>
        <w:t> </w:t>
      </w:r>
      <w:r>
        <w:rPr/>
        <w:t>Conference,</w:t>
      </w:r>
      <w:r>
        <w:rPr>
          <w:spacing w:val="-3"/>
        </w:rPr>
        <w:t> </w:t>
      </w:r>
      <w:r>
        <w:rPr/>
        <w:t>Federal</w:t>
      </w:r>
      <w:r>
        <w:rPr>
          <w:spacing w:val="-2"/>
        </w:rPr>
        <w:t> </w:t>
      </w:r>
      <w:r>
        <w:rPr/>
        <w:t>Reserve</w:t>
      </w:r>
      <w:r>
        <w:rPr>
          <w:spacing w:val="-3"/>
        </w:rPr>
        <w:t> </w:t>
      </w:r>
      <w:r>
        <w:rPr/>
        <w:t>Bank</w:t>
      </w:r>
      <w:r>
        <w:rPr>
          <w:spacing w:val="-3"/>
        </w:rPr>
        <w:t> </w:t>
      </w:r>
      <w:r>
        <w:rPr/>
        <w:t>of</w:t>
      </w:r>
      <w:r>
        <w:rPr>
          <w:spacing w:val="-3"/>
        </w:rPr>
        <w:t> </w:t>
      </w:r>
      <w:r>
        <w:rPr/>
        <w:t>San</w:t>
      </w:r>
      <w:r>
        <w:rPr>
          <w:spacing w:val="-7"/>
        </w:rPr>
        <w:t> </w:t>
      </w:r>
      <w:r>
        <w:rPr/>
        <w:t>Francisco,</w:t>
      </w:r>
      <w:r>
        <w:rPr>
          <w:spacing w:val="-3"/>
        </w:rPr>
        <w:t> </w:t>
      </w:r>
      <w:r>
        <w:rPr/>
        <w:t>2025:</w:t>
      </w:r>
      <w:r>
        <w:rPr>
          <w:spacing w:val="-2"/>
        </w:rPr>
        <w:t> </w:t>
      </w:r>
      <w:r>
        <w:rPr/>
        <w:t>“The Systematic Origins of Monetary Policy Shocks” by Hack, Istrefi, and Meier</w:t>
      </w:r>
    </w:p>
    <w:p>
      <w:pPr>
        <w:pStyle w:val="BodyText"/>
        <w:spacing w:before="252"/>
        <w:ind w:left="360"/>
      </w:pPr>
      <w:r>
        <w:rPr/>
        <w:t>Midwest</w:t>
      </w:r>
      <w:r>
        <w:rPr>
          <w:spacing w:val="-2"/>
        </w:rPr>
        <w:t> </w:t>
      </w:r>
      <w:r>
        <w:rPr/>
        <w:t>Econometrics</w:t>
      </w:r>
      <w:r>
        <w:rPr>
          <w:spacing w:val="-3"/>
        </w:rPr>
        <w:t> </w:t>
      </w:r>
      <w:r>
        <w:rPr/>
        <w:t>Group</w:t>
      </w:r>
      <w:r>
        <w:rPr>
          <w:spacing w:val="-3"/>
        </w:rPr>
        <w:t> </w:t>
      </w:r>
      <w:r>
        <w:rPr/>
        <w:t>Mentoring</w:t>
      </w:r>
      <w:r>
        <w:rPr>
          <w:spacing w:val="-6"/>
        </w:rPr>
        <w:t> </w:t>
      </w:r>
      <w:r>
        <w:rPr/>
        <w:t>Workshop,</w:t>
      </w:r>
      <w:r>
        <w:rPr>
          <w:spacing w:val="-3"/>
        </w:rPr>
        <w:t> </w:t>
      </w:r>
      <w:r>
        <w:rPr/>
        <w:t>2023:</w:t>
      </w:r>
      <w:r>
        <w:rPr>
          <w:spacing w:val="-2"/>
        </w:rPr>
        <w:t> </w:t>
      </w:r>
      <w:r>
        <w:rPr/>
        <w:t>“Variable</w:t>
      </w:r>
      <w:r>
        <w:rPr>
          <w:spacing w:val="-3"/>
        </w:rPr>
        <w:t> </w:t>
      </w:r>
      <w:r>
        <w:rPr/>
        <w:t>Selection</w:t>
      </w:r>
      <w:r>
        <w:rPr>
          <w:spacing w:val="-3"/>
        </w:rPr>
        <w:t> </w:t>
      </w:r>
      <w:r>
        <w:rPr/>
        <w:t>in</w:t>
      </w:r>
      <w:r>
        <w:rPr>
          <w:spacing w:val="-6"/>
        </w:rPr>
        <w:t> </w:t>
      </w:r>
      <w:r>
        <w:rPr/>
        <w:t>Macroeconomic</w:t>
      </w:r>
      <w:r>
        <w:rPr>
          <w:spacing w:val="-1"/>
        </w:rPr>
        <w:t> </w:t>
      </w:r>
      <w:r>
        <w:rPr/>
        <w:t>Stress</w:t>
      </w:r>
      <w:r>
        <w:rPr>
          <w:spacing w:val="-5"/>
        </w:rPr>
        <w:t> </w:t>
      </w:r>
      <w:r>
        <w:rPr/>
        <w:t>Test:</w:t>
      </w:r>
      <w:r>
        <w:rPr>
          <w:spacing w:val="-2"/>
        </w:rPr>
        <w:t> </w:t>
      </w:r>
      <w:r>
        <w:rPr/>
        <w:t>A Bayesian Quantile Regression Approach” by Dao and Nguyen</w:t>
      </w:r>
    </w:p>
    <w:p>
      <w:pPr>
        <w:pStyle w:val="BodyText"/>
        <w:spacing w:before="252"/>
        <w:ind w:left="360"/>
      </w:pPr>
      <w:r>
        <w:rPr/>
        <w:t>Midwest</w:t>
      </w:r>
      <w:r>
        <w:rPr>
          <w:spacing w:val="-3"/>
        </w:rPr>
        <w:t> </w:t>
      </w:r>
      <w:r>
        <w:rPr/>
        <w:t>Econometrics</w:t>
      </w:r>
      <w:r>
        <w:rPr>
          <w:spacing w:val="-4"/>
        </w:rPr>
        <w:t> </w:t>
      </w:r>
      <w:r>
        <w:rPr/>
        <w:t>Group</w:t>
      </w:r>
      <w:r>
        <w:rPr>
          <w:spacing w:val="-4"/>
        </w:rPr>
        <w:t> </w:t>
      </w:r>
      <w:r>
        <w:rPr/>
        <w:t>Mentoring</w:t>
      </w:r>
      <w:r>
        <w:rPr>
          <w:spacing w:val="-7"/>
        </w:rPr>
        <w:t> </w:t>
      </w:r>
      <w:r>
        <w:rPr/>
        <w:t>Workshop,</w:t>
      </w:r>
      <w:r>
        <w:rPr>
          <w:spacing w:val="-4"/>
        </w:rPr>
        <w:t> </w:t>
      </w:r>
      <w:r>
        <w:rPr/>
        <w:t>2022:</w:t>
      </w:r>
      <w:r>
        <w:rPr>
          <w:spacing w:val="-3"/>
        </w:rPr>
        <w:t> </w:t>
      </w:r>
      <w:r>
        <w:rPr/>
        <w:t>“Forecasting</w:t>
      </w:r>
      <w:r>
        <w:rPr>
          <w:spacing w:val="-4"/>
        </w:rPr>
        <w:t> </w:t>
      </w:r>
      <w:r>
        <w:rPr/>
        <w:t>under</w:t>
      </w:r>
      <w:r>
        <w:rPr>
          <w:spacing w:val="-3"/>
        </w:rPr>
        <w:t> </w:t>
      </w:r>
      <w:r>
        <w:rPr/>
        <w:t>Structural</w:t>
      </w:r>
      <w:r>
        <w:rPr>
          <w:spacing w:val="-5"/>
        </w:rPr>
        <w:t> </w:t>
      </w:r>
      <w:r>
        <w:rPr/>
        <w:t>Breaks</w:t>
      </w:r>
      <w:r>
        <w:rPr>
          <w:spacing w:val="-4"/>
        </w:rPr>
        <w:t> </w:t>
      </w:r>
      <w:r>
        <w:rPr/>
        <w:t>using</w:t>
      </w:r>
      <w:r>
        <w:rPr>
          <w:spacing w:val="-7"/>
        </w:rPr>
        <w:t> </w:t>
      </w:r>
      <w:r>
        <w:rPr/>
        <w:t>Improved Weighted Estimation” by Lee, Parsaeian, and Ullah</w:t>
      </w:r>
    </w:p>
    <w:p>
      <w:pPr>
        <w:pStyle w:val="BodyText"/>
        <w:spacing w:before="2"/>
      </w:pPr>
    </w:p>
    <w:p>
      <w:pPr>
        <w:pStyle w:val="BodyText"/>
        <w:ind w:left="360"/>
      </w:pPr>
      <w:r>
        <w:rPr/>
        <w:t>European</w:t>
      </w:r>
      <w:r>
        <w:rPr>
          <w:spacing w:val="-3"/>
        </w:rPr>
        <w:t> </w:t>
      </w:r>
      <w:r>
        <w:rPr/>
        <w:t>Central</w:t>
      </w:r>
      <w:r>
        <w:rPr>
          <w:spacing w:val="-2"/>
        </w:rPr>
        <w:t> </w:t>
      </w:r>
      <w:r>
        <w:rPr/>
        <w:t>Bank</w:t>
      </w:r>
      <w:r>
        <w:rPr>
          <w:spacing w:val="-3"/>
        </w:rPr>
        <w:t> </w:t>
      </w:r>
      <w:r>
        <w:rPr/>
        <w:t>Conference</w:t>
      </w:r>
      <w:r>
        <w:rPr>
          <w:spacing w:val="-3"/>
        </w:rPr>
        <w:t> </w:t>
      </w:r>
      <w:r>
        <w:rPr/>
        <w:t>on</w:t>
      </w:r>
      <w:r>
        <w:rPr>
          <w:spacing w:val="-2"/>
        </w:rPr>
        <w:t> </w:t>
      </w:r>
      <w:r>
        <w:rPr/>
        <w:t>Forecasting</w:t>
      </w:r>
      <w:r>
        <w:rPr>
          <w:spacing w:val="-3"/>
        </w:rPr>
        <w:t> </w:t>
      </w:r>
      <w:r>
        <w:rPr/>
        <w:t>Techniques:</w:t>
      </w:r>
      <w:r>
        <w:rPr>
          <w:spacing w:val="-2"/>
        </w:rPr>
        <w:t> </w:t>
      </w:r>
      <w:r>
        <w:rPr/>
        <w:t>Macroeconomic</w:t>
      </w:r>
      <w:r>
        <w:rPr>
          <w:spacing w:val="-4"/>
        </w:rPr>
        <w:t> </w:t>
      </w:r>
      <w:r>
        <w:rPr/>
        <w:t>Forecasting</w:t>
      </w:r>
      <w:r>
        <w:rPr>
          <w:spacing w:val="-6"/>
        </w:rPr>
        <w:t> </w:t>
      </w:r>
      <w:r>
        <w:rPr/>
        <w:t>in</w:t>
      </w:r>
      <w:r>
        <w:rPr>
          <w:spacing w:val="-2"/>
        </w:rPr>
        <w:t> </w:t>
      </w:r>
      <w:r>
        <w:rPr/>
        <w:t>Abnormal</w:t>
      </w:r>
      <w:r>
        <w:rPr>
          <w:spacing w:val="-4"/>
        </w:rPr>
        <w:t> </w:t>
      </w:r>
      <w:r>
        <w:rPr/>
        <w:t>Times, 2021: “Robust Forecasting” by Christensen, Moon and Schorfheide</w:t>
      </w:r>
    </w:p>
    <w:p>
      <w:pPr>
        <w:pStyle w:val="BodyText"/>
      </w:pPr>
    </w:p>
    <w:p>
      <w:pPr>
        <w:pStyle w:val="BodyText"/>
        <w:ind w:left="360"/>
      </w:pPr>
      <w:r>
        <w:rPr/>
        <w:t>Federal</w:t>
      </w:r>
      <w:r>
        <w:rPr>
          <w:spacing w:val="-2"/>
        </w:rPr>
        <w:t> </w:t>
      </w:r>
      <w:r>
        <w:rPr/>
        <w:t>Reserve</w:t>
      </w:r>
      <w:r>
        <w:rPr>
          <w:spacing w:val="-3"/>
        </w:rPr>
        <w:t> </w:t>
      </w:r>
      <w:r>
        <w:rPr/>
        <w:t>Board</w:t>
      </w:r>
      <w:r>
        <w:rPr>
          <w:spacing w:val="-3"/>
        </w:rPr>
        <w:t> </w:t>
      </w:r>
      <w:r>
        <w:rPr/>
        <w:t>Research</w:t>
      </w:r>
      <w:r>
        <w:rPr>
          <w:spacing w:val="-3"/>
        </w:rPr>
        <w:t> </w:t>
      </w:r>
      <w:r>
        <w:rPr/>
        <w:t>Webinars,</w:t>
      </w:r>
      <w:r>
        <w:rPr>
          <w:spacing w:val="-5"/>
        </w:rPr>
        <w:t> </w:t>
      </w:r>
      <w:r>
        <w:rPr/>
        <w:t>2021:</w:t>
      </w:r>
      <w:r>
        <w:rPr>
          <w:spacing w:val="-2"/>
        </w:rPr>
        <w:t> </w:t>
      </w:r>
      <w:r>
        <w:rPr/>
        <w:t>“Raiders</w:t>
      </w:r>
      <w:r>
        <w:rPr>
          <w:spacing w:val="-5"/>
        </w:rPr>
        <w:t> </w:t>
      </w:r>
      <w:r>
        <w:rPr/>
        <w:t>of</w:t>
      </w:r>
      <w:r>
        <w:rPr>
          <w:spacing w:val="-5"/>
        </w:rPr>
        <w:t> </w:t>
      </w:r>
      <w:r>
        <w:rPr/>
        <w:t>the</w:t>
      </w:r>
      <w:r>
        <w:rPr>
          <w:spacing w:val="-3"/>
        </w:rPr>
        <w:t> </w:t>
      </w:r>
      <w:r>
        <w:rPr/>
        <w:t>Lost</w:t>
      </w:r>
      <w:r>
        <w:rPr>
          <w:spacing w:val="-2"/>
        </w:rPr>
        <w:t> </w:t>
      </w:r>
      <w:r>
        <w:rPr/>
        <w:t>High-Frequency</w:t>
      </w:r>
      <w:r>
        <w:rPr>
          <w:spacing w:val="-3"/>
        </w:rPr>
        <w:t> </w:t>
      </w:r>
      <w:r>
        <w:rPr/>
        <w:t>Forecasts:</w:t>
      </w:r>
      <w:r>
        <w:rPr>
          <w:spacing w:val="-2"/>
        </w:rPr>
        <w:t> </w:t>
      </w:r>
      <w:r>
        <w:rPr/>
        <w:t>New</w:t>
      </w:r>
      <w:r>
        <w:rPr>
          <w:spacing w:val="-3"/>
        </w:rPr>
        <w:t> </w:t>
      </w:r>
      <w:r>
        <w:rPr/>
        <w:t>Data</w:t>
      </w:r>
      <w:r>
        <w:rPr>
          <w:spacing w:val="-5"/>
        </w:rPr>
        <w:t> </w:t>
      </w:r>
      <w:r>
        <w:rPr/>
        <w:t>and Evidence on the Efficiency of the Fed’s Forecasting” by Chang and Levinson</w:t>
      </w:r>
    </w:p>
    <w:p>
      <w:pPr>
        <w:pStyle w:val="BodyText"/>
      </w:pPr>
    </w:p>
    <w:p>
      <w:pPr>
        <w:pStyle w:val="BodyText"/>
        <w:ind w:left="360" w:right="8"/>
      </w:pPr>
      <w:r>
        <w:rPr/>
        <w:t>Federal</w:t>
      </w:r>
      <w:r>
        <w:rPr>
          <w:spacing w:val="-2"/>
        </w:rPr>
        <w:t> </w:t>
      </w:r>
      <w:r>
        <w:rPr/>
        <w:t>Reserve</w:t>
      </w:r>
      <w:r>
        <w:rPr>
          <w:spacing w:val="-3"/>
        </w:rPr>
        <w:t> </w:t>
      </w:r>
      <w:r>
        <w:rPr/>
        <w:t>System</w:t>
      </w:r>
      <w:r>
        <w:rPr>
          <w:spacing w:val="-2"/>
        </w:rPr>
        <w:t> </w:t>
      </w:r>
      <w:r>
        <w:rPr/>
        <w:t>Committee</w:t>
      </w:r>
      <w:r>
        <w:rPr>
          <w:spacing w:val="-3"/>
        </w:rPr>
        <w:t> </w:t>
      </w:r>
      <w:r>
        <w:rPr/>
        <w:t>Meeting</w:t>
      </w:r>
      <w:r>
        <w:rPr>
          <w:spacing w:val="-3"/>
        </w:rPr>
        <w:t> </w:t>
      </w:r>
      <w:r>
        <w:rPr/>
        <w:t>on</w:t>
      </w:r>
      <w:r>
        <w:rPr>
          <w:spacing w:val="-3"/>
        </w:rPr>
        <w:t> </w:t>
      </w:r>
      <w:r>
        <w:rPr/>
        <w:t>Econometrics,</w:t>
      </w:r>
      <w:r>
        <w:rPr>
          <w:spacing w:val="-3"/>
        </w:rPr>
        <w:t> </w:t>
      </w:r>
      <w:r>
        <w:rPr/>
        <w:t>2020:</w:t>
      </w:r>
      <w:r>
        <w:rPr>
          <w:spacing w:val="-2"/>
        </w:rPr>
        <w:t> </w:t>
      </w:r>
      <w:r>
        <w:rPr/>
        <w:t>“Macroeconomic</w:t>
      </w:r>
      <w:r>
        <w:rPr>
          <w:spacing w:val="-3"/>
        </w:rPr>
        <w:t> </w:t>
      </w:r>
      <w:r>
        <w:rPr/>
        <w:t>Forecasting</w:t>
      </w:r>
      <w:r>
        <w:rPr>
          <w:spacing w:val="-6"/>
        </w:rPr>
        <w:t> </w:t>
      </w:r>
      <w:r>
        <w:rPr/>
        <w:t>in</w:t>
      </w:r>
      <w:r>
        <w:rPr>
          <w:spacing w:val="-3"/>
        </w:rPr>
        <w:t> </w:t>
      </w:r>
      <w:r>
        <w:rPr/>
        <w:t>the</w:t>
      </w:r>
      <w:r>
        <w:rPr>
          <w:spacing w:val="-3"/>
        </w:rPr>
        <w:t> </w:t>
      </w:r>
      <w:r>
        <w:rPr/>
        <w:t>Time</w:t>
      </w:r>
      <w:r>
        <w:rPr>
          <w:spacing w:val="-3"/>
        </w:rPr>
        <w:t> </w:t>
      </w:r>
      <w:r>
        <w:rPr/>
        <w:t>of COVID-19” by Primiceri and Tambalotti</w:t>
      </w:r>
    </w:p>
    <w:p>
      <w:pPr>
        <w:pStyle w:val="BodyText"/>
        <w:spacing w:before="252"/>
        <w:ind w:left="360"/>
      </w:pPr>
      <w:r>
        <w:rPr/>
        <w:t>American</w:t>
      </w:r>
      <w:r>
        <w:rPr>
          <w:spacing w:val="-6"/>
        </w:rPr>
        <w:t> </w:t>
      </w:r>
      <w:r>
        <w:rPr/>
        <w:t>Economic</w:t>
      </w:r>
      <w:r>
        <w:rPr>
          <w:spacing w:val="-3"/>
        </w:rPr>
        <w:t> </w:t>
      </w:r>
      <w:r>
        <w:rPr/>
        <w:t>Association</w:t>
      </w:r>
      <w:r>
        <w:rPr>
          <w:spacing w:val="-7"/>
        </w:rPr>
        <w:t> </w:t>
      </w:r>
      <w:r>
        <w:rPr/>
        <w:t>Meeting,</w:t>
      </w:r>
      <w:r>
        <w:rPr>
          <w:spacing w:val="-3"/>
        </w:rPr>
        <w:t> </w:t>
      </w:r>
      <w:r>
        <w:rPr/>
        <w:t>2020:</w:t>
      </w:r>
      <w:r>
        <w:rPr>
          <w:spacing w:val="-5"/>
        </w:rPr>
        <w:t> </w:t>
      </w:r>
      <w:r>
        <w:rPr/>
        <w:t>“The</w:t>
      </w:r>
      <w:r>
        <w:rPr>
          <w:spacing w:val="-7"/>
        </w:rPr>
        <w:t> </w:t>
      </w:r>
      <w:r>
        <w:rPr/>
        <w:t>World</w:t>
      </w:r>
      <w:r>
        <w:rPr>
          <w:spacing w:val="-3"/>
        </w:rPr>
        <w:t> </w:t>
      </w:r>
      <w:r>
        <w:rPr/>
        <w:t>Uncertainty</w:t>
      </w:r>
      <w:r>
        <w:rPr>
          <w:spacing w:val="-4"/>
        </w:rPr>
        <w:t> </w:t>
      </w:r>
      <w:r>
        <w:rPr/>
        <w:t>Index”</w:t>
      </w:r>
      <w:r>
        <w:rPr>
          <w:spacing w:val="-5"/>
        </w:rPr>
        <w:t> </w:t>
      </w:r>
      <w:r>
        <w:rPr/>
        <w:t>by</w:t>
      </w:r>
      <w:r>
        <w:rPr>
          <w:spacing w:val="-3"/>
        </w:rPr>
        <w:t> </w:t>
      </w:r>
      <w:r>
        <w:rPr/>
        <w:t>Ahir,</w:t>
      </w:r>
      <w:r>
        <w:rPr>
          <w:spacing w:val="-6"/>
        </w:rPr>
        <w:t> </w:t>
      </w:r>
      <w:r>
        <w:rPr/>
        <w:t>Bloom,</w:t>
      </w:r>
      <w:r>
        <w:rPr>
          <w:spacing w:val="-3"/>
        </w:rPr>
        <w:t> </w:t>
      </w:r>
      <w:r>
        <w:rPr/>
        <w:t>and</w:t>
      </w:r>
      <w:r>
        <w:rPr>
          <w:spacing w:val="-3"/>
        </w:rPr>
        <w:t> </w:t>
      </w:r>
      <w:r>
        <w:rPr>
          <w:spacing w:val="-2"/>
        </w:rPr>
        <w:t>Furceri</w:t>
      </w:r>
    </w:p>
    <w:p>
      <w:pPr>
        <w:pStyle w:val="BodyText"/>
        <w:spacing w:before="1"/>
      </w:pPr>
    </w:p>
    <w:p>
      <w:pPr>
        <w:pStyle w:val="BodyText"/>
        <w:ind w:left="360" w:right="74"/>
      </w:pPr>
      <w:r>
        <w:rPr/>
        <w:t>Midwest</w:t>
      </w:r>
      <w:r>
        <w:rPr>
          <w:spacing w:val="-2"/>
        </w:rPr>
        <w:t> </w:t>
      </w:r>
      <w:r>
        <w:rPr/>
        <w:t>Econometrics</w:t>
      </w:r>
      <w:r>
        <w:rPr>
          <w:spacing w:val="-3"/>
        </w:rPr>
        <w:t> </w:t>
      </w:r>
      <w:r>
        <w:rPr/>
        <w:t>Group</w:t>
      </w:r>
      <w:r>
        <w:rPr>
          <w:spacing w:val="-3"/>
        </w:rPr>
        <w:t> </w:t>
      </w:r>
      <w:r>
        <w:rPr/>
        <w:t>Mentoring</w:t>
      </w:r>
      <w:r>
        <w:rPr>
          <w:spacing w:val="-6"/>
        </w:rPr>
        <w:t> </w:t>
      </w:r>
      <w:r>
        <w:rPr/>
        <w:t>Workshop,</w:t>
      </w:r>
      <w:r>
        <w:rPr>
          <w:spacing w:val="-3"/>
        </w:rPr>
        <w:t> </w:t>
      </w:r>
      <w:r>
        <w:rPr/>
        <w:t>2018:</w:t>
      </w:r>
      <w:r>
        <w:rPr>
          <w:spacing w:val="-2"/>
        </w:rPr>
        <w:t> </w:t>
      </w:r>
      <w:r>
        <w:rPr/>
        <w:t>“Improving</w:t>
      </w:r>
      <w:r>
        <w:rPr>
          <w:spacing w:val="-6"/>
        </w:rPr>
        <w:t> </w:t>
      </w:r>
      <w:r>
        <w:rPr/>
        <w:t>the</w:t>
      </w:r>
      <w:r>
        <w:rPr>
          <w:spacing w:val="-5"/>
        </w:rPr>
        <w:t> </w:t>
      </w:r>
      <w:r>
        <w:rPr/>
        <w:t>Power</w:t>
      </w:r>
      <w:r>
        <w:rPr>
          <w:spacing w:val="-4"/>
        </w:rPr>
        <w:t> </w:t>
      </w:r>
      <w:r>
        <w:rPr/>
        <w:t>of</w:t>
      </w:r>
      <w:r>
        <w:rPr>
          <w:spacing w:val="-3"/>
        </w:rPr>
        <w:t> </w:t>
      </w:r>
      <w:r>
        <w:rPr/>
        <w:t>the</w:t>
      </w:r>
      <w:r>
        <w:rPr>
          <w:spacing w:val="-3"/>
        </w:rPr>
        <w:t> </w:t>
      </w:r>
      <w:r>
        <w:rPr/>
        <w:t>Giacomini-White</w:t>
      </w:r>
      <w:r>
        <w:rPr>
          <w:spacing w:val="-3"/>
        </w:rPr>
        <w:t> </w:t>
      </w:r>
      <w:r>
        <w:rPr/>
        <w:t>Test for Applications with Covariance-Stationary Data” by Liu and Mayer</w:t>
      </w:r>
    </w:p>
    <w:p>
      <w:pPr>
        <w:pStyle w:val="BodyText"/>
        <w:spacing w:before="252"/>
        <w:ind w:left="360"/>
      </w:pPr>
      <w:r>
        <w:rPr/>
        <w:t>Texas</w:t>
      </w:r>
      <w:r>
        <w:rPr>
          <w:spacing w:val="-9"/>
        </w:rPr>
        <w:t> </w:t>
      </w:r>
      <w:r>
        <w:rPr/>
        <w:t>Monetary</w:t>
      </w:r>
      <w:r>
        <w:rPr>
          <w:spacing w:val="-5"/>
        </w:rPr>
        <w:t> </w:t>
      </w:r>
      <w:r>
        <w:rPr/>
        <w:t>Conference,</w:t>
      </w:r>
      <w:r>
        <w:rPr>
          <w:spacing w:val="-4"/>
        </w:rPr>
        <w:t> </w:t>
      </w:r>
      <w:r>
        <w:rPr/>
        <w:t>2015:</w:t>
      </w:r>
      <w:r>
        <w:rPr>
          <w:spacing w:val="-4"/>
        </w:rPr>
        <w:t> </w:t>
      </w:r>
      <w:r>
        <w:rPr/>
        <w:t>“Asset</w:t>
      </w:r>
      <w:r>
        <w:rPr>
          <w:spacing w:val="-4"/>
        </w:rPr>
        <w:t> </w:t>
      </w:r>
      <w:r>
        <w:rPr/>
        <w:t>Price</w:t>
      </w:r>
      <w:r>
        <w:rPr>
          <w:spacing w:val="-4"/>
        </w:rPr>
        <w:t> </w:t>
      </w:r>
      <w:r>
        <w:rPr/>
        <w:t>Support</w:t>
      </w:r>
      <w:r>
        <w:rPr>
          <w:spacing w:val="-4"/>
        </w:rPr>
        <w:t> </w:t>
      </w:r>
      <w:r>
        <w:rPr/>
        <w:t>Policy</w:t>
      </w:r>
      <w:r>
        <w:rPr>
          <w:spacing w:val="-5"/>
        </w:rPr>
        <w:t> </w:t>
      </w:r>
      <w:r>
        <w:rPr/>
        <w:t>during</w:t>
      </w:r>
      <w:r>
        <w:rPr>
          <w:spacing w:val="-4"/>
        </w:rPr>
        <w:t> </w:t>
      </w:r>
      <w:r>
        <w:rPr/>
        <w:t>the</w:t>
      </w:r>
      <w:r>
        <w:rPr>
          <w:spacing w:val="-5"/>
        </w:rPr>
        <w:t> </w:t>
      </w:r>
      <w:r>
        <w:rPr/>
        <w:t>Crises:</w:t>
      </w:r>
      <w:r>
        <w:rPr>
          <w:spacing w:val="-4"/>
        </w:rPr>
        <w:t> </w:t>
      </w:r>
      <w:r>
        <w:rPr/>
        <w:t>How</w:t>
      </w:r>
      <w:r>
        <w:rPr>
          <w:spacing w:val="-5"/>
        </w:rPr>
        <w:t> </w:t>
      </w:r>
      <w:r>
        <w:rPr/>
        <w:t>Aggressive</w:t>
      </w:r>
      <w:r>
        <w:rPr>
          <w:spacing w:val="-5"/>
        </w:rPr>
        <w:t> </w:t>
      </w:r>
      <w:r>
        <w:rPr/>
        <w:t>Should</w:t>
      </w:r>
      <w:r>
        <w:rPr>
          <w:spacing w:val="-7"/>
        </w:rPr>
        <w:t> </w:t>
      </w:r>
      <w:r>
        <w:rPr>
          <w:spacing w:val="-5"/>
        </w:rPr>
        <w:t>it</w:t>
      </w:r>
    </w:p>
    <w:p>
      <w:pPr>
        <w:pStyle w:val="BodyText"/>
        <w:spacing w:before="2"/>
        <w:ind w:left="360"/>
      </w:pPr>
      <w:r>
        <w:rPr/>
        <w:t>Be?”</w:t>
      </w:r>
      <w:r>
        <w:rPr>
          <w:spacing w:val="-3"/>
        </w:rPr>
        <w:t> </w:t>
      </w:r>
      <w:r>
        <w:rPr/>
        <w:t>by</w:t>
      </w:r>
      <w:r>
        <w:rPr>
          <w:spacing w:val="-3"/>
        </w:rPr>
        <w:t> </w:t>
      </w:r>
      <w:r>
        <w:rPr/>
        <w:t>Kalantzis,</w:t>
      </w:r>
      <w:r>
        <w:rPr>
          <w:spacing w:val="-3"/>
        </w:rPr>
        <w:t> </w:t>
      </w:r>
      <w:r>
        <w:rPr/>
        <w:t>Ranciere,</w:t>
      </w:r>
      <w:r>
        <w:rPr>
          <w:spacing w:val="-3"/>
        </w:rPr>
        <w:t> </w:t>
      </w:r>
      <w:r>
        <w:rPr/>
        <w:t>and</w:t>
      </w:r>
      <w:r>
        <w:rPr>
          <w:spacing w:val="-2"/>
        </w:rPr>
        <w:t> Tornell</w:t>
      </w:r>
    </w:p>
    <w:p>
      <w:pPr>
        <w:pStyle w:val="BodyText"/>
      </w:pPr>
    </w:p>
    <w:p>
      <w:pPr>
        <w:pStyle w:val="BodyText"/>
        <w:ind w:left="360"/>
      </w:pPr>
      <w:r>
        <w:rPr/>
        <w:t>Federal Reserve Bank of Philadelphia and CIRANO Conference on Real-Time Data Analysis, Methods, and Applications,</w:t>
      </w:r>
      <w:r>
        <w:rPr>
          <w:spacing w:val="-3"/>
        </w:rPr>
        <w:t> </w:t>
      </w:r>
      <w:r>
        <w:rPr/>
        <w:t>Philadelphia,</w:t>
      </w:r>
      <w:r>
        <w:rPr>
          <w:spacing w:val="-7"/>
        </w:rPr>
        <w:t> </w:t>
      </w:r>
      <w:r>
        <w:rPr/>
        <w:t>2014:</w:t>
      </w:r>
      <w:r>
        <w:rPr>
          <w:spacing w:val="-4"/>
        </w:rPr>
        <w:t> </w:t>
      </w:r>
      <w:r>
        <w:rPr/>
        <w:t>“Real-Time</w:t>
      </w:r>
      <w:r>
        <w:rPr>
          <w:spacing w:val="-3"/>
        </w:rPr>
        <w:t> </w:t>
      </w:r>
      <w:r>
        <w:rPr/>
        <w:t>Nowcasting</w:t>
      </w:r>
      <w:r>
        <w:rPr>
          <w:spacing w:val="-3"/>
        </w:rPr>
        <w:t> </w:t>
      </w:r>
      <w:r>
        <w:rPr/>
        <w:t>of</w:t>
      </w:r>
      <w:r>
        <w:rPr>
          <w:spacing w:val="-3"/>
        </w:rPr>
        <w:t> </w:t>
      </w:r>
      <w:r>
        <w:rPr/>
        <w:t>Nominal</w:t>
      </w:r>
      <w:r>
        <w:rPr>
          <w:spacing w:val="-2"/>
        </w:rPr>
        <w:t> </w:t>
      </w:r>
      <w:r>
        <w:rPr/>
        <w:t>GDP</w:t>
      </w:r>
      <w:r>
        <w:rPr>
          <w:spacing w:val="-3"/>
        </w:rPr>
        <w:t> </w:t>
      </w:r>
      <w:r>
        <w:rPr/>
        <w:t>under</w:t>
      </w:r>
      <w:r>
        <w:rPr>
          <w:spacing w:val="-5"/>
        </w:rPr>
        <w:t> </w:t>
      </w:r>
      <w:r>
        <w:rPr/>
        <w:t>Structural</w:t>
      </w:r>
      <w:r>
        <w:rPr>
          <w:spacing w:val="-4"/>
        </w:rPr>
        <w:t> </w:t>
      </w:r>
      <w:r>
        <w:rPr/>
        <w:t>Breaks”</w:t>
      </w:r>
      <w:r>
        <w:rPr>
          <w:spacing w:val="-5"/>
        </w:rPr>
        <w:t> </w:t>
      </w:r>
      <w:r>
        <w:rPr/>
        <w:t>by</w:t>
      </w:r>
      <w:r>
        <w:rPr>
          <w:spacing w:val="-3"/>
        </w:rPr>
        <w:t> </w:t>
      </w:r>
      <w:r>
        <w:rPr/>
        <w:t>Barnett, Chauvet, and Leiva-Leon</w:t>
      </w:r>
    </w:p>
    <w:p>
      <w:pPr>
        <w:pStyle w:val="BodyText"/>
        <w:spacing w:before="252"/>
        <w:ind w:left="360"/>
      </w:pPr>
      <w:r>
        <w:rPr/>
        <w:t>Canadian</w:t>
      </w:r>
      <w:r>
        <w:rPr>
          <w:spacing w:val="-3"/>
        </w:rPr>
        <w:t> </w:t>
      </w:r>
      <w:r>
        <w:rPr/>
        <w:t>Economics</w:t>
      </w:r>
      <w:r>
        <w:rPr>
          <w:spacing w:val="-3"/>
        </w:rPr>
        <w:t> </w:t>
      </w:r>
      <w:r>
        <w:rPr/>
        <w:t>Association</w:t>
      </w:r>
      <w:r>
        <w:rPr>
          <w:spacing w:val="-6"/>
        </w:rPr>
        <w:t> </w:t>
      </w:r>
      <w:r>
        <w:rPr/>
        <w:t>Meetings,</w:t>
      </w:r>
      <w:r>
        <w:rPr>
          <w:spacing w:val="-4"/>
        </w:rPr>
        <w:t> </w:t>
      </w:r>
      <w:r>
        <w:rPr/>
        <w:t>Montreal,</w:t>
      </w:r>
      <w:r>
        <w:rPr>
          <w:spacing w:val="-6"/>
        </w:rPr>
        <w:t> </w:t>
      </w:r>
      <w:r>
        <w:rPr/>
        <w:t>2013:</w:t>
      </w:r>
      <w:r>
        <w:rPr>
          <w:spacing w:val="-4"/>
        </w:rPr>
        <w:t> </w:t>
      </w:r>
      <w:r>
        <w:rPr/>
        <w:t>“Changes</w:t>
      </w:r>
      <w:r>
        <w:rPr>
          <w:spacing w:val="-3"/>
        </w:rPr>
        <w:t> </w:t>
      </w:r>
      <w:r>
        <w:rPr/>
        <w:t>in</w:t>
      </w:r>
      <w:r>
        <w:rPr>
          <w:spacing w:val="-3"/>
        </w:rPr>
        <w:t> </w:t>
      </w:r>
      <w:r>
        <w:rPr/>
        <w:t>Age-Valuation</w:t>
      </w:r>
      <w:r>
        <w:rPr>
          <w:spacing w:val="-3"/>
        </w:rPr>
        <w:t> </w:t>
      </w:r>
      <w:r>
        <w:rPr/>
        <w:t>Profiles</w:t>
      </w:r>
      <w:r>
        <w:rPr>
          <w:spacing w:val="-3"/>
        </w:rPr>
        <w:t> </w:t>
      </w:r>
      <w:r>
        <w:rPr/>
        <w:t>for</w:t>
      </w:r>
      <w:r>
        <w:rPr>
          <w:spacing w:val="-3"/>
        </w:rPr>
        <w:t> </w:t>
      </w:r>
      <w:r>
        <w:rPr/>
        <w:t>Eighteenth- Century Rococo and Neoclassical Painters” by Hodgson and Galbraith</w:t>
      </w:r>
    </w:p>
    <w:p>
      <w:pPr>
        <w:pStyle w:val="BodyText"/>
        <w:spacing w:before="252"/>
        <w:ind w:left="360"/>
      </w:pPr>
      <w:r>
        <w:rPr/>
        <w:t>Bank</w:t>
      </w:r>
      <w:r>
        <w:rPr>
          <w:spacing w:val="-3"/>
        </w:rPr>
        <w:t> </w:t>
      </w:r>
      <w:r>
        <w:rPr/>
        <w:t>of</w:t>
      </w:r>
      <w:r>
        <w:rPr>
          <w:spacing w:val="-2"/>
        </w:rPr>
        <w:t> </w:t>
      </w:r>
      <w:r>
        <w:rPr/>
        <w:t>Canada</w:t>
      </w:r>
      <w:r>
        <w:rPr>
          <w:spacing w:val="-5"/>
        </w:rPr>
        <w:t> </w:t>
      </w:r>
      <w:r>
        <w:rPr/>
        <w:t>Workshop</w:t>
      </w:r>
      <w:r>
        <w:rPr>
          <w:spacing w:val="-6"/>
        </w:rPr>
        <w:t> </w:t>
      </w:r>
      <w:r>
        <w:rPr/>
        <w:t>on</w:t>
      </w:r>
      <w:r>
        <w:rPr>
          <w:spacing w:val="-3"/>
        </w:rPr>
        <w:t> </w:t>
      </w:r>
      <w:r>
        <w:rPr/>
        <w:t>International</w:t>
      </w:r>
      <w:r>
        <w:rPr>
          <w:spacing w:val="-2"/>
        </w:rPr>
        <w:t> </w:t>
      </w:r>
      <w:r>
        <w:rPr/>
        <w:t>Financial</w:t>
      </w:r>
      <w:r>
        <w:rPr>
          <w:spacing w:val="-5"/>
        </w:rPr>
        <w:t> </w:t>
      </w:r>
      <w:r>
        <w:rPr/>
        <w:t>Markets,</w:t>
      </w:r>
      <w:r>
        <w:rPr>
          <w:spacing w:val="-3"/>
        </w:rPr>
        <w:t> </w:t>
      </w:r>
      <w:r>
        <w:rPr/>
        <w:t>Ottawa,</w:t>
      </w:r>
      <w:r>
        <w:rPr>
          <w:spacing w:val="-3"/>
        </w:rPr>
        <w:t> </w:t>
      </w:r>
      <w:r>
        <w:rPr/>
        <w:t>2012:</w:t>
      </w:r>
      <w:r>
        <w:rPr>
          <w:spacing w:val="-1"/>
        </w:rPr>
        <w:t> </w:t>
      </w:r>
      <w:r>
        <w:rPr/>
        <w:t>“Heterogeneity</w:t>
      </w:r>
      <w:r>
        <w:rPr>
          <w:spacing w:val="-3"/>
        </w:rPr>
        <w:t> </w:t>
      </w:r>
      <w:r>
        <w:rPr/>
        <w:t>and</w:t>
      </w:r>
      <w:r>
        <w:rPr>
          <w:spacing w:val="-3"/>
        </w:rPr>
        <w:t> </w:t>
      </w:r>
      <w:r>
        <w:rPr/>
        <w:t>cross-country spillovers in macroeconomic-financial linkages” by Ciccarelli, Ortega, and Valderrama</w:t>
      </w:r>
    </w:p>
    <w:p>
      <w:pPr>
        <w:pStyle w:val="BodyText"/>
        <w:spacing w:before="2"/>
      </w:pPr>
    </w:p>
    <w:p>
      <w:pPr>
        <w:pStyle w:val="BodyText"/>
        <w:ind w:left="360" w:right="15"/>
        <w:jc w:val="both"/>
      </w:pPr>
      <w:r>
        <w:rPr/>
        <w:t>European</w:t>
      </w:r>
      <w:r>
        <w:rPr>
          <w:spacing w:val="-3"/>
        </w:rPr>
        <w:t> </w:t>
      </w:r>
      <w:r>
        <w:rPr/>
        <w:t>Union</w:t>
      </w:r>
      <w:r>
        <w:rPr>
          <w:spacing w:val="-3"/>
        </w:rPr>
        <w:t> </w:t>
      </w:r>
      <w:r>
        <w:rPr/>
        <w:t>Studies</w:t>
      </w:r>
      <w:r>
        <w:rPr>
          <w:spacing w:val="-3"/>
        </w:rPr>
        <w:t> </w:t>
      </w:r>
      <w:r>
        <w:rPr/>
        <w:t>Association</w:t>
      </w:r>
      <w:r>
        <w:rPr>
          <w:spacing w:val="-3"/>
        </w:rPr>
        <w:t> </w:t>
      </w:r>
      <w:r>
        <w:rPr/>
        <w:t>Economics</w:t>
      </w:r>
      <w:r>
        <w:rPr>
          <w:spacing w:val="-3"/>
        </w:rPr>
        <w:t> </w:t>
      </w:r>
      <w:r>
        <w:rPr/>
        <w:t>Interest</w:t>
      </w:r>
      <w:r>
        <w:rPr>
          <w:spacing w:val="-2"/>
        </w:rPr>
        <w:t> </w:t>
      </w:r>
      <w:r>
        <w:rPr/>
        <w:t>Section</w:t>
      </w:r>
      <w:r>
        <w:rPr>
          <w:spacing w:val="-6"/>
        </w:rPr>
        <w:t> </w:t>
      </w:r>
      <w:r>
        <w:rPr/>
        <w:t>Workshop,</w:t>
      </w:r>
      <w:r>
        <w:rPr>
          <w:spacing w:val="-5"/>
        </w:rPr>
        <w:t> </w:t>
      </w:r>
      <w:r>
        <w:rPr/>
        <w:t>Washington,</w:t>
      </w:r>
      <w:r>
        <w:rPr>
          <w:spacing w:val="-3"/>
        </w:rPr>
        <w:t> </w:t>
      </w:r>
      <w:r>
        <w:rPr/>
        <w:t>D.C.,</w:t>
      </w:r>
      <w:r>
        <w:rPr>
          <w:spacing w:val="-3"/>
        </w:rPr>
        <w:t> </w:t>
      </w:r>
      <w:r>
        <w:rPr/>
        <w:t>2012:</w:t>
      </w:r>
      <w:r>
        <w:rPr>
          <w:spacing w:val="-2"/>
        </w:rPr>
        <w:t> </w:t>
      </w:r>
      <w:r>
        <w:rPr/>
        <w:t>“Clustering Growth Cycles</w:t>
      </w:r>
      <w:r>
        <w:rPr>
          <w:spacing w:val="-2"/>
        </w:rPr>
        <w:t> </w:t>
      </w:r>
      <w:r>
        <w:rPr/>
        <w:t>in Europe”</w:t>
      </w:r>
      <w:r>
        <w:rPr>
          <w:spacing w:val="-2"/>
        </w:rPr>
        <w:t> </w:t>
      </w:r>
      <w:r>
        <w:rPr/>
        <w:t>by Crowley, Garcia, and Quah and</w:t>
      </w:r>
      <w:r>
        <w:rPr>
          <w:spacing w:val="-2"/>
        </w:rPr>
        <w:t> </w:t>
      </w:r>
      <w:r>
        <w:rPr/>
        <w:t>“External Imbalances and Financial Fragility</w:t>
      </w:r>
      <w:r>
        <w:rPr>
          <w:spacing w:val="-3"/>
        </w:rPr>
        <w:t> </w:t>
      </w:r>
      <w:r>
        <w:rPr/>
        <w:t>in the Euro Area” by Alessandrini, Fratianni, Hallett, and Presbitero</w:t>
      </w:r>
    </w:p>
    <w:p>
      <w:pPr>
        <w:pStyle w:val="Heading1"/>
        <w:spacing w:before="252"/>
        <w:jc w:val="both"/>
      </w:pPr>
      <w:r>
        <w:rPr>
          <w:color w:val="333399"/>
        </w:rPr>
        <w:t>S E</w:t>
      </w:r>
      <w:r>
        <w:rPr>
          <w:color w:val="333399"/>
          <w:spacing w:val="-1"/>
        </w:rPr>
        <w:t> </w:t>
      </w:r>
      <w:r>
        <w:rPr>
          <w:color w:val="333399"/>
        </w:rPr>
        <w:t>L</w:t>
      </w:r>
      <w:r>
        <w:rPr>
          <w:color w:val="333399"/>
          <w:spacing w:val="-1"/>
        </w:rPr>
        <w:t> </w:t>
      </w:r>
      <w:r>
        <w:rPr>
          <w:color w:val="333399"/>
        </w:rPr>
        <w:t>E</w:t>
      </w:r>
      <w:r>
        <w:rPr>
          <w:color w:val="333399"/>
          <w:spacing w:val="-1"/>
        </w:rPr>
        <w:t> </w:t>
      </w:r>
      <w:r>
        <w:rPr>
          <w:color w:val="333399"/>
        </w:rPr>
        <w:t>C</w:t>
      </w:r>
      <w:r>
        <w:rPr>
          <w:color w:val="333399"/>
          <w:spacing w:val="-1"/>
        </w:rPr>
        <w:t> </w:t>
      </w:r>
      <w:r>
        <w:rPr>
          <w:color w:val="333399"/>
        </w:rPr>
        <w:t>T</w:t>
      </w:r>
      <w:r>
        <w:rPr>
          <w:color w:val="333399"/>
          <w:spacing w:val="-1"/>
        </w:rPr>
        <w:t> </w:t>
      </w:r>
      <w:r>
        <w:rPr>
          <w:color w:val="333399"/>
        </w:rPr>
        <w:t>E</w:t>
      </w:r>
      <w:r>
        <w:rPr>
          <w:color w:val="333399"/>
          <w:spacing w:val="-1"/>
        </w:rPr>
        <w:t> </w:t>
      </w:r>
      <w:r>
        <w:rPr>
          <w:color w:val="333399"/>
        </w:rPr>
        <w:t>D</w:t>
      </w:r>
      <w:r>
        <w:rPr>
          <w:color w:val="333399"/>
          <w:spacing w:val="27"/>
        </w:rPr>
        <w:t>  </w:t>
      </w:r>
      <w:r>
        <w:rPr>
          <w:color w:val="333399"/>
        </w:rPr>
        <w:t>A</w:t>
      </w:r>
      <w:r>
        <w:rPr>
          <w:color w:val="333399"/>
          <w:spacing w:val="-1"/>
        </w:rPr>
        <w:t> </w:t>
      </w:r>
      <w:r>
        <w:rPr>
          <w:color w:val="333399"/>
        </w:rPr>
        <w:t>W A</w:t>
      </w:r>
      <w:r>
        <w:rPr>
          <w:color w:val="333399"/>
          <w:spacing w:val="-1"/>
        </w:rPr>
        <w:t> </w:t>
      </w:r>
      <w:r>
        <w:rPr>
          <w:color w:val="333399"/>
        </w:rPr>
        <w:t>R</w:t>
      </w:r>
      <w:r>
        <w:rPr>
          <w:color w:val="333399"/>
          <w:spacing w:val="-1"/>
        </w:rPr>
        <w:t> </w:t>
      </w:r>
      <w:r>
        <w:rPr>
          <w:color w:val="333399"/>
        </w:rPr>
        <w:t>D</w:t>
      </w:r>
      <w:r>
        <w:rPr>
          <w:color w:val="333399"/>
          <w:spacing w:val="-1"/>
        </w:rPr>
        <w:t> </w:t>
      </w:r>
      <w:r>
        <w:rPr>
          <w:color w:val="333399"/>
        </w:rPr>
        <w:t>S</w:t>
      </w:r>
      <w:r>
        <w:rPr>
          <w:color w:val="333399"/>
          <w:spacing w:val="28"/>
        </w:rPr>
        <w:t>  </w:t>
      </w:r>
      <w:r>
        <w:rPr>
          <w:color w:val="333399"/>
        </w:rPr>
        <w:t>A</w:t>
      </w:r>
      <w:r>
        <w:rPr>
          <w:color w:val="333399"/>
          <w:spacing w:val="-1"/>
        </w:rPr>
        <w:t> </w:t>
      </w:r>
      <w:r>
        <w:rPr>
          <w:color w:val="333399"/>
        </w:rPr>
        <w:t>N</w:t>
      </w:r>
      <w:r>
        <w:rPr>
          <w:color w:val="333399"/>
          <w:spacing w:val="-1"/>
        </w:rPr>
        <w:t> </w:t>
      </w:r>
      <w:r>
        <w:rPr>
          <w:color w:val="333399"/>
        </w:rPr>
        <w:t>D</w:t>
      </w:r>
      <w:r>
        <w:rPr>
          <w:color w:val="333399"/>
          <w:spacing w:val="27"/>
        </w:rPr>
        <w:t>  </w:t>
      </w:r>
      <w:r>
        <w:rPr>
          <w:color w:val="333399"/>
        </w:rPr>
        <w:t>G</w:t>
      </w:r>
      <w:r>
        <w:rPr>
          <w:color w:val="333399"/>
          <w:spacing w:val="1"/>
        </w:rPr>
        <w:t> </w:t>
      </w:r>
      <w:r>
        <w:rPr>
          <w:color w:val="333399"/>
        </w:rPr>
        <w:t>R</w:t>
      </w:r>
      <w:r>
        <w:rPr>
          <w:color w:val="333399"/>
          <w:spacing w:val="-1"/>
        </w:rPr>
        <w:t> </w:t>
      </w:r>
      <w:r>
        <w:rPr>
          <w:color w:val="333399"/>
        </w:rPr>
        <w:t>A</w:t>
      </w:r>
      <w:r>
        <w:rPr>
          <w:color w:val="333399"/>
          <w:spacing w:val="-1"/>
        </w:rPr>
        <w:t> </w:t>
      </w:r>
      <w:r>
        <w:rPr>
          <w:color w:val="333399"/>
        </w:rPr>
        <w:t>N</w:t>
      </w:r>
      <w:r>
        <w:rPr>
          <w:color w:val="333399"/>
          <w:spacing w:val="-1"/>
        </w:rPr>
        <w:t> </w:t>
      </w:r>
      <w:r>
        <w:rPr>
          <w:color w:val="333399"/>
        </w:rPr>
        <w:t>T</w:t>
      </w:r>
      <w:r>
        <w:rPr>
          <w:color w:val="333399"/>
          <w:spacing w:val="-1"/>
        </w:rPr>
        <w:t> </w:t>
      </w:r>
      <w:r>
        <w:rPr>
          <w:color w:val="333399"/>
          <w:spacing w:val="-10"/>
        </w:rPr>
        <w:t>S</w:t>
      </w:r>
    </w:p>
    <w:p>
      <w:pPr>
        <w:pStyle w:val="BodyText"/>
        <w:spacing w:before="1"/>
        <w:rPr>
          <w:b/>
        </w:rPr>
      </w:pPr>
    </w:p>
    <w:p>
      <w:pPr>
        <w:pStyle w:val="BodyText"/>
        <w:ind w:left="360"/>
      </w:pPr>
      <w:r>
        <w:rPr>
          <w:spacing w:val="-2"/>
        </w:rPr>
        <w:t>Academic</w:t>
      </w:r>
    </w:p>
    <w:p>
      <w:pPr>
        <w:pStyle w:val="BodyText"/>
        <w:spacing w:line="252" w:lineRule="exact" w:before="1"/>
        <w:ind w:left="802"/>
      </w:pPr>
      <w:r>
        <w:rPr/>
        <w:t>Texas</w:t>
      </w:r>
      <w:r>
        <w:rPr>
          <w:spacing w:val="-4"/>
        </w:rPr>
        <w:t> </w:t>
      </w:r>
      <w:r>
        <w:rPr/>
        <w:t>A&amp;M</w:t>
      </w:r>
      <w:r>
        <w:rPr>
          <w:spacing w:val="-4"/>
        </w:rPr>
        <w:t> </w:t>
      </w:r>
      <w:r>
        <w:rPr/>
        <w:t>ArtSci</w:t>
      </w:r>
      <w:r>
        <w:rPr>
          <w:spacing w:val="-4"/>
        </w:rPr>
        <w:t> </w:t>
      </w:r>
      <w:r>
        <w:rPr/>
        <w:t>Internal</w:t>
      </w:r>
      <w:r>
        <w:rPr>
          <w:spacing w:val="-3"/>
        </w:rPr>
        <w:t> </w:t>
      </w:r>
      <w:r>
        <w:rPr/>
        <w:t>Research</w:t>
      </w:r>
      <w:r>
        <w:rPr>
          <w:spacing w:val="-5"/>
        </w:rPr>
        <w:t> </w:t>
      </w:r>
      <w:r>
        <w:rPr/>
        <w:t>Grant,</w:t>
      </w:r>
      <w:r>
        <w:rPr>
          <w:spacing w:val="-4"/>
        </w:rPr>
        <w:t> 2026</w:t>
      </w:r>
    </w:p>
    <w:p>
      <w:pPr>
        <w:pStyle w:val="BodyText"/>
        <w:spacing w:line="252" w:lineRule="exact"/>
        <w:ind w:left="811"/>
      </w:pPr>
      <w:r>
        <w:rPr/>
        <w:t>International</w:t>
      </w:r>
      <w:r>
        <w:rPr>
          <w:spacing w:val="-6"/>
        </w:rPr>
        <w:t> </w:t>
      </w:r>
      <w:r>
        <w:rPr/>
        <w:t>Association</w:t>
      </w:r>
      <w:r>
        <w:rPr>
          <w:spacing w:val="-6"/>
        </w:rPr>
        <w:t> </w:t>
      </w:r>
      <w:r>
        <w:rPr/>
        <w:t>of</w:t>
      </w:r>
      <w:r>
        <w:rPr>
          <w:spacing w:val="-8"/>
        </w:rPr>
        <w:t> </w:t>
      </w:r>
      <w:r>
        <w:rPr/>
        <w:t>Applied</w:t>
      </w:r>
      <w:r>
        <w:rPr>
          <w:spacing w:val="-7"/>
        </w:rPr>
        <w:t> </w:t>
      </w:r>
      <w:r>
        <w:rPr/>
        <w:t>Econometrics</w:t>
      </w:r>
      <w:r>
        <w:rPr>
          <w:spacing w:val="-6"/>
        </w:rPr>
        <w:t> </w:t>
      </w:r>
      <w:r>
        <w:rPr/>
        <w:t>Conference</w:t>
      </w:r>
      <w:r>
        <w:rPr>
          <w:spacing w:val="-6"/>
        </w:rPr>
        <w:t> </w:t>
      </w:r>
      <w:r>
        <w:rPr/>
        <w:t>Sponsorship</w:t>
      </w:r>
      <w:r>
        <w:rPr>
          <w:spacing w:val="-7"/>
        </w:rPr>
        <w:t> </w:t>
      </w:r>
      <w:r>
        <w:rPr/>
        <w:t>Grant,</w:t>
      </w:r>
      <w:r>
        <w:rPr>
          <w:spacing w:val="-8"/>
        </w:rPr>
        <w:t> </w:t>
      </w:r>
      <w:r>
        <w:rPr>
          <w:spacing w:val="-4"/>
        </w:rPr>
        <w:t>2025</w:t>
      </w:r>
    </w:p>
    <w:p>
      <w:pPr>
        <w:pStyle w:val="BodyText"/>
        <w:ind w:left="811"/>
      </w:pPr>
      <w:r>
        <w:rPr/>
        <w:t>Texas</w:t>
      </w:r>
      <w:r>
        <w:rPr>
          <w:spacing w:val="-3"/>
        </w:rPr>
        <w:t> </w:t>
      </w:r>
      <w:r>
        <w:rPr/>
        <w:t>A&amp;M</w:t>
      </w:r>
      <w:r>
        <w:rPr>
          <w:spacing w:val="-3"/>
        </w:rPr>
        <w:t> </w:t>
      </w:r>
      <w:r>
        <w:rPr/>
        <w:t>Strategic</w:t>
      </w:r>
      <w:r>
        <w:rPr>
          <w:spacing w:val="-5"/>
        </w:rPr>
        <w:t> </w:t>
      </w:r>
      <w:r>
        <w:rPr/>
        <w:t>Transformative</w:t>
      </w:r>
      <w:r>
        <w:rPr>
          <w:spacing w:val="-3"/>
        </w:rPr>
        <w:t> </w:t>
      </w:r>
      <w:r>
        <w:rPr/>
        <w:t>Research</w:t>
      </w:r>
      <w:r>
        <w:rPr>
          <w:spacing w:val="-3"/>
        </w:rPr>
        <w:t> </w:t>
      </w:r>
      <w:r>
        <w:rPr/>
        <w:t>Program Team-Building</w:t>
      </w:r>
      <w:r>
        <w:rPr>
          <w:spacing w:val="-3"/>
        </w:rPr>
        <w:t> </w:t>
      </w:r>
      <w:r>
        <w:rPr/>
        <w:t>Grant,</w:t>
      </w:r>
      <w:r>
        <w:rPr>
          <w:spacing w:val="-6"/>
        </w:rPr>
        <w:t> </w:t>
      </w:r>
      <w:r>
        <w:rPr/>
        <w:t>joint</w:t>
      </w:r>
      <w:r>
        <w:rPr>
          <w:spacing w:val="-2"/>
        </w:rPr>
        <w:t> </w:t>
      </w:r>
      <w:r>
        <w:rPr/>
        <w:t>with</w:t>
      </w:r>
      <w:r>
        <w:rPr>
          <w:spacing w:val="-6"/>
        </w:rPr>
        <w:t> </w:t>
      </w:r>
      <w:r>
        <w:rPr/>
        <w:t>the</w:t>
      </w:r>
      <w:r>
        <w:rPr>
          <w:spacing w:val="-3"/>
        </w:rPr>
        <w:t> </w:t>
      </w:r>
      <w:r>
        <w:rPr/>
        <w:t>Department</w:t>
      </w:r>
      <w:r>
        <w:rPr>
          <w:spacing w:val="-2"/>
        </w:rPr>
        <w:t> </w:t>
      </w:r>
      <w:r>
        <w:rPr/>
        <w:t>of Statistics, 2024</w:t>
      </w:r>
    </w:p>
    <w:p>
      <w:pPr>
        <w:pStyle w:val="BodyText"/>
        <w:ind w:left="811" w:right="3565"/>
      </w:pPr>
      <w:r>
        <w:rPr/>
        <w:t>Texas</w:t>
      </w:r>
      <w:r>
        <w:rPr>
          <w:spacing w:val="-6"/>
        </w:rPr>
        <w:t> </w:t>
      </w:r>
      <w:r>
        <w:rPr/>
        <w:t>A&amp;M</w:t>
      </w:r>
      <w:r>
        <w:rPr>
          <w:spacing w:val="-6"/>
        </w:rPr>
        <w:t> </w:t>
      </w:r>
      <w:r>
        <w:rPr/>
        <w:t>ArtSci</w:t>
      </w:r>
      <w:r>
        <w:rPr>
          <w:spacing w:val="-4"/>
        </w:rPr>
        <w:t> </w:t>
      </w:r>
      <w:r>
        <w:rPr/>
        <w:t>International</w:t>
      </w:r>
      <w:r>
        <w:rPr>
          <w:spacing w:val="-5"/>
        </w:rPr>
        <w:t> </w:t>
      </w:r>
      <w:r>
        <w:rPr/>
        <w:t>Conference</w:t>
      </w:r>
      <w:r>
        <w:rPr>
          <w:spacing w:val="-6"/>
        </w:rPr>
        <w:t> </w:t>
      </w:r>
      <w:r>
        <w:rPr/>
        <w:t>Travel</w:t>
      </w:r>
      <w:r>
        <w:rPr>
          <w:spacing w:val="-5"/>
        </w:rPr>
        <w:t> </w:t>
      </w:r>
      <w:r>
        <w:rPr/>
        <w:t>Grant,</w:t>
      </w:r>
      <w:r>
        <w:rPr>
          <w:spacing w:val="-6"/>
        </w:rPr>
        <w:t> </w:t>
      </w:r>
      <w:r>
        <w:rPr/>
        <w:t>2024 Joan Haworth Mentoring Fund Grant (CSWEP), 2017</w:t>
      </w:r>
    </w:p>
    <w:p>
      <w:pPr>
        <w:pStyle w:val="BodyText"/>
        <w:spacing w:after="0"/>
        <w:sectPr>
          <w:pgSz w:w="12240" w:h="15840"/>
          <w:pgMar w:header="0" w:footer="818" w:top="1000" w:bottom="1000" w:left="720" w:right="1080"/>
        </w:sectPr>
      </w:pPr>
    </w:p>
    <w:p>
      <w:pPr>
        <w:spacing w:before="78"/>
        <w:ind w:left="775" w:right="1030" w:firstLine="36"/>
        <w:jc w:val="left"/>
        <w:rPr>
          <w:sz w:val="22"/>
        </w:rPr>
      </w:pPr>
      <w:r>
        <w:rPr>
          <w:sz w:val="22"/>
        </w:rPr>
        <w:t>International</w:t>
      </w:r>
      <w:r>
        <w:rPr>
          <w:spacing w:val="-4"/>
          <w:sz w:val="22"/>
        </w:rPr>
        <w:t> </w:t>
      </w:r>
      <w:r>
        <w:rPr>
          <w:sz w:val="22"/>
        </w:rPr>
        <w:t>Association</w:t>
      </w:r>
      <w:r>
        <w:rPr>
          <w:spacing w:val="-5"/>
          <w:sz w:val="22"/>
        </w:rPr>
        <w:t> </w:t>
      </w:r>
      <w:r>
        <w:rPr>
          <w:sz w:val="22"/>
        </w:rPr>
        <w:t>of</w:t>
      </w:r>
      <w:r>
        <w:rPr>
          <w:spacing w:val="-7"/>
          <w:sz w:val="22"/>
        </w:rPr>
        <w:t> </w:t>
      </w:r>
      <w:r>
        <w:rPr>
          <w:sz w:val="22"/>
        </w:rPr>
        <w:t>Applied</w:t>
      </w:r>
      <w:r>
        <w:rPr>
          <w:spacing w:val="-5"/>
          <w:sz w:val="22"/>
        </w:rPr>
        <w:t> </w:t>
      </w:r>
      <w:r>
        <w:rPr>
          <w:sz w:val="22"/>
        </w:rPr>
        <w:t>Econometrics</w:t>
      </w:r>
      <w:r>
        <w:rPr>
          <w:spacing w:val="-3"/>
          <w:sz w:val="22"/>
        </w:rPr>
        <w:t> </w:t>
      </w:r>
      <w:r>
        <w:rPr>
          <w:sz w:val="22"/>
        </w:rPr>
        <w:t>Conference</w:t>
      </w:r>
      <w:r>
        <w:rPr>
          <w:spacing w:val="-5"/>
          <w:sz w:val="22"/>
        </w:rPr>
        <w:t> </w:t>
      </w:r>
      <w:r>
        <w:rPr>
          <w:sz w:val="22"/>
        </w:rPr>
        <w:t>Sponsorship</w:t>
      </w:r>
      <w:r>
        <w:rPr>
          <w:spacing w:val="-5"/>
          <w:sz w:val="22"/>
        </w:rPr>
        <w:t> </w:t>
      </w:r>
      <w:r>
        <w:rPr>
          <w:sz w:val="22"/>
        </w:rPr>
        <w:t>Grant,</w:t>
      </w:r>
      <w:r>
        <w:rPr>
          <w:spacing w:val="-8"/>
          <w:sz w:val="22"/>
        </w:rPr>
        <w:t> </w:t>
      </w:r>
      <w:r>
        <w:rPr>
          <w:sz w:val="22"/>
        </w:rPr>
        <w:t>2017 Outstanding Paper Award, </w:t>
      </w:r>
      <w:r>
        <w:rPr>
          <w:i/>
          <w:sz w:val="22"/>
        </w:rPr>
        <w:t>International Journal of Forecasting</w:t>
      </w:r>
      <w:r>
        <w:rPr>
          <w:sz w:val="22"/>
        </w:rPr>
        <w:t>, 2017</w:t>
      </w:r>
    </w:p>
    <w:p>
      <w:pPr>
        <w:pStyle w:val="BodyText"/>
        <w:spacing w:line="252" w:lineRule="exact" w:before="1"/>
        <w:ind w:left="775"/>
      </w:pPr>
      <w:r>
        <w:rPr/>
        <w:t>Armen</w:t>
      </w:r>
      <w:r>
        <w:rPr>
          <w:spacing w:val="-6"/>
        </w:rPr>
        <w:t> </w:t>
      </w:r>
      <w:r>
        <w:rPr/>
        <w:t>Alchian</w:t>
      </w:r>
      <w:r>
        <w:rPr>
          <w:spacing w:val="-5"/>
        </w:rPr>
        <w:t> </w:t>
      </w:r>
      <w:r>
        <w:rPr/>
        <w:t>Award,</w:t>
      </w:r>
      <w:r>
        <w:rPr>
          <w:spacing w:val="-5"/>
        </w:rPr>
        <w:t> </w:t>
      </w:r>
      <w:r>
        <w:rPr/>
        <w:t>Armenian</w:t>
      </w:r>
      <w:r>
        <w:rPr>
          <w:spacing w:val="-5"/>
        </w:rPr>
        <w:t> </w:t>
      </w:r>
      <w:r>
        <w:rPr/>
        <w:t>Economic</w:t>
      </w:r>
      <w:r>
        <w:rPr>
          <w:spacing w:val="-5"/>
        </w:rPr>
        <w:t> </w:t>
      </w:r>
      <w:r>
        <w:rPr/>
        <w:t>Association,</w:t>
      </w:r>
      <w:r>
        <w:rPr>
          <w:spacing w:val="-5"/>
        </w:rPr>
        <w:t> </w:t>
      </w:r>
      <w:r>
        <w:rPr>
          <w:spacing w:val="-4"/>
        </w:rPr>
        <w:t>2017</w:t>
      </w:r>
    </w:p>
    <w:p>
      <w:pPr>
        <w:pStyle w:val="BodyText"/>
        <w:spacing w:line="252" w:lineRule="exact"/>
        <w:ind w:left="787"/>
      </w:pPr>
      <w:r>
        <w:rPr/>
        <w:t>SAS-IIF</w:t>
      </w:r>
      <w:r>
        <w:rPr>
          <w:spacing w:val="-4"/>
        </w:rPr>
        <w:t> </w:t>
      </w:r>
      <w:r>
        <w:rPr/>
        <w:t>Grant</w:t>
      </w:r>
      <w:r>
        <w:rPr>
          <w:spacing w:val="-3"/>
        </w:rPr>
        <w:t> </w:t>
      </w:r>
      <w:r>
        <w:rPr/>
        <w:t>to</w:t>
      </w:r>
      <w:r>
        <w:rPr>
          <w:spacing w:val="-4"/>
        </w:rPr>
        <w:t> </w:t>
      </w:r>
      <w:r>
        <w:rPr/>
        <w:t>Support</w:t>
      </w:r>
      <w:r>
        <w:rPr>
          <w:spacing w:val="-6"/>
        </w:rPr>
        <w:t> </w:t>
      </w:r>
      <w:r>
        <w:rPr/>
        <w:t>Research</w:t>
      </w:r>
      <w:r>
        <w:rPr>
          <w:spacing w:val="-4"/>
        </w:rPr>
        <w:t> </w:t>
      </w:r>
      <w:r>
        <w:rPr/>
        <w:t>on</w:t>
      </w:r>
      <w:r>
        <w:rPr>
          <w:spacing w:val="-6"/>
        </w:rPr>
        <w:t> </w:t>
      </w:r>
      <w:r>
        <w:rPr/>
        <w:t>Principles</w:t>
      </w:r>
      <w:r>
        <w:rPr>
          <w:spacing w:val="-4"/>
        </w:rPr>
        <w:t> </w:t>
      </w:r>
      <w:r>
        <w:rPr/>
        <w:t>of</w:t>
      </w:r>
      <w:r>
        <w:rPr>
          <w:spacing w:val="-4"/>
        </w:rPr>
        <w:t> </w:t>
      </w:r>
      <w:r>
        <w:rPr/>
        <w:t>Forecasting,</w:t>
      </w:r>
      <w:r>
        <w:rPr>
          <w:spacing w:val="-6"/>
        </w:rPr>
        <w:t> </w:t>
      </w:r>
      <w:r>
        <w:rPr>
          <w:spacing w:val="-4"/>
        </w:rPr>
        <w:t>2015</w:t>
      </w:r>
    </w:p>
    <w:p>
      <w:pPr>
        <w:pStyle w:val="BodyText"/>
        <w:spacing w:before="2"/>
        <w:ind w:left="787"/>
      </w:pPr>
      <w:r>
        <w:rPr/>
        <w:t>Linda</w:t>
      </w:r>
      <w:r>
        <w:rPr>
          <w:spacing w:val="-3"/>
        </w:rPr>
        <w:t> </w:t>
      </w:r>
      <w:r>
        <w:rPr/>
        <w:t>Dykstra</w:t>
      </w:r>
      <w:r>
        <w:rPr>
          <w:spacing w:val="-3"/>
        </w:rPr>
        <w:t> </w:t>
      </w:r>
      <w:r>
        <w:rPr/>
        <w:t>Distinguished</w:t>
      </w:r>
      <w:r>
        <w:rPr>
          <w:spacing w:val="-3"/>
        </w:rPr>
        <w:t> </w:t>
      </w:r>
      <w:r>
        <w:rPr/>
        <w:t>Dissertation</w:t>
      </w:r>
      <w:r>
        <w:rPr>
          <w:spacing w:val="-3"/>
        </w:rPr>
        <w:t> </w:t>
      </w:r>
      <w:r>
        <w:rPr/>
        <w:t>Award</w:t>
      </w:r>
      <w:r>
        <w:rPr>
          <w:spacing w:val="-3"/>
        </w:rPr>
        <w:t> </w:t>
      </w:r>
      <w:r>
        <w:rPr/>
        <w:t>in</w:t>
      </w:r>
      <w:r>
        <w:rPr>
          <w:spacing w:val="-3"/>
        </w:rPr>
        <w:t> </w:t>
      </w:r>
      <w:r>
        <w:rPr/>
        <w:t>Social</w:t>
      </w:r>
      <w:r>
        <w:rPr>
          <w:spacing w:val="-2"/>
        </w:rPr>
        <w:t> </w:t>
      </w:r>
      <w:r>
        <w:rPr/>
        <w:t>Sciences,</w:t>
      </w:r>
      <w:r>
        <w:rPr>
          <w:spacing w:val="-2"/>
        </w:rPr>
        <w:t> </w:t>
      </w:r>
      <w:r>
        <w:rPr/>
        <w:t>University</w:t>
      </w:r>
      <w:r>
        <w:rPr>
          <w:spacing w:val="-3"/>
        </w:rPr>
        <w:t> </w:t>
      </w:r>
      <w:r>
        <w:rPr/>
        <w:t>of</w:t>
      </w:r>
      <w:r>
        <w:rPr>
          <w:spacing w:val="-5"/>
        </w:rPr>
        <w:t> </w:t>
      </w:r>
      <w:r>
        <w:rPr/>
        <w:t>North</w:t>
      </w:r>
      <w:r>
        <w:rPr>
          <w:spacing w:val="-3"/>
        </w:rPr>
        <w:t> </w:t>
      </w:r>
      <w:r>
        <w:rPr/>
        <w:t>Carolina,</w:t>
      </w:r>
      <w:r>
        <w:rPr>
          <w:spacing w:val="-3"/>
        </w:rPr>
        <w:t> </w:t>
      </w:r>
      <w:r>
        <w:rPr/>
        <w:t>2011 Georges Lurcy Fellowship in Economics</w:t>
      </w:r>
      <w:r>
        <w:rPr>
          <w:i/>
        </w:rPr>
        <w:t>, </w:t>
      </w:r>
      <w:r>
        <w:rPr/>
        <w:t>University of North Carolina, Fall 2007</w:t>
      </w:r>
    </w:p>
    <w:p>
      <w:pPr>
        <w:pStyle w:val="BodyText"/>
        <w:ind w:left="787" w:right="3392"/>
      </w:pPr>
      <w:r>
        <w:rPr/>
        <w:t>Global</w:t>
      </w:r>
      <w:r>
        <w:rPr>
          <w:spacing w:val="-6"/>
        </w:rPr>
        <w:t> </w:t>
      </w:r>
      <w:r>
        <w:rPr/>
        <w:t>Supplementary</w:t>
      </w:r>
      <w:r>
        <w:rPr>
          <w:spacing w:val="-5"/>
        </w:rPr>
        <w:t> </w:t>
      </w:r>
      <w:r>
        <w:rPr/>
        <w:t>Grant,</w:t>
      </w:r>
      <w:r>
        <w:rPr>
          <w:spacing w:val="-5"/>
        </w:rPr>
        <w:t> </w:t>
      </w:r>
      <w:r>
        <w:rPr/>
        <w:t>Open</w:t>
      </w:r>
      <w:r>
        <w:rPr>
          <w:spacing w:val="-5"/>
        </w:rPr>
        <w:t> </w:t>
      </w:r>
      <w:r>
        <w:rPr/>
        <w:t>Society</w:t>
      </w:r>
      <w:r>
        <w:rPr>
          <w:spacing w:val="-5"/>
        </w:rPr>
        <w:t> </w:t>
      </w:r>
      <w:r>
        <w:rPr/>
        <w:t>Institute,</w:t>
      </w:r>
      <w:r>
        <w:rPr>
          <w:spacing w:val="-6"/>
        </w:rPr>
        <w:t> </w:t>
      </w:r>
      <w:r>
        <w:rPr/>
        <w:t>2007,</w:t>
      </w:r>
      <w:r>
        <w:rPr>
          <w:spacing w:val="-5"/>
        </w:rPr>
        <w:t> </w:t>
      </w:r>
      <w:r>
        <w:rPr/>
        <w:t>2006 Award for Outstanding Achievement, Goshen College, 2001</w:t>
      </w:r>
    </w:p>
    <w:p>
      <w:pPr>
        <w:pStyle w:val="BodyText"/>
        <w:spacing w:line="252" w:lineRule="exact" w:before="252"/>
        <w:ind w:left="360"/>
      </w:pPr>
      <w:r>
        <w:rPr>
          <w:spacing w:val="-2"/>
        </w:rPr>
        <w:t>Teaching</w:t>
      </w:r>
    </w:p>
    <w:p>
      <w:pPr>
        <w:pStyle w:val="BodyText"/>
        <w:ind w:left="787" w:right="1522" w:firstLine="14"/>
      </w:pPr>
      <w:r>
        <w:rPr/>
        <w:t>Best</w:t>
      </w:r>
      <w:r>
        <w:rPr>
          <w:spacing w:val="-2"/>
        </w:rPr>
        <w:t> </w:t>
      </w:r>
      <w:r>
        <w:rPr/>
        <w:t>Faculty</w:t>
      </w:r>
      <w:r>
        <w:rPr>
          <w:spacing w:val="-3"/>
        </w:rPr>
        <w:t> </w:t>
      </w:r>
      <w:r>
        <w:rPr/>
        <w:t>Supporter</w:t>
      </w:r>
      <w:r>
        <w:rPr>
          <w:spacing w:val="-3"/>
        </w:rPr>
        <w:t> </w:t>
      </w:r>
      <w:r>
        <w:rPr/>
        <w:t>of</w:t>
      </w:r>
      <w:r>
        <w:rPr>
          <w:spacing w:val="-3"/>
        </w:rPr>
        <w:t> </w:t>
      </w:r>
      <w:r>
        <w:rPr/>
        <w:t>PhD</w:t>
      </w:r>
      <w:r>
        <w:rPr>
          <w:spacing w:val="-5"/>
        </w:rPr>
        <w:t> </w:t>
      </w:r>
      <w:r>
        <w:rPr/>
        <w:t>Students</w:t>
      </w:r>
      <w:r>
        <w:rPr>
          <w:spacing w:val="-3"/>
        </w:rPr>
        <w:t> </w:t>
      </w:r>
      <w:r>
        <w:rPr/>
        <w:t>(voted</w:t>
      </w:r>
      <w:r>
        <w:rPr>
          <w:spacing w:val="-5"/>
        </w:rPr>
        <w:t> </w:t>
      </w:r>
      <w:r>
        <w:rPr/>
        <w:t>by</w:t>
      </w:r>
      <w:r>
        <w:rPr>
          <w:spacing w:val="-3"/>
        </w:rPr>
        <w:t> </w:t>
      </w:r>
      <w:r>
        <w:rPr/>
        <w:t>students),</w:t>
      </w:r>
      <w:r>
        <w:rPr>
          <w:spacing w:val="-3"/>
        </w:rPr>
        <w:t> </w:t>
      </w:r>
      <w:r>
        <w:rPr/>
        <w:t>Texas</w:t>
      </w:r>
      <w:r>
        <w:rPr>
          <w:spacing w:val="-5"/>
        </w:rPr>
        <w:t> </w:t>
      </w:r>
      <w:r>
        <w:rPr/>
        <w:t>A&amp;M</w:t>
      </w:r>
      <w:r>
        <w:rPr>
          <w:spacing w:val="-3"/>
        </w:rPr>
        <w:t> </w:t>
      </w:r>
      <w:r>
        <w:rPr/>
        <w:t>University,</w:t>
      </w:r>
      <w:r>
        <w:rPr>
          <w:spacing w:val="-6"/>
        </w:rPr>
        <w:t> </w:t>
      </w:r>
      <w:r>
        <w:rPr/>
        <w:t>2025 Best Masters Program Instructor (voted by students), Texas A&amp;M University, 2023</w:t>
      </w:r>
    </w:p>
    <w:p>
      <w:pPr>
        <w:pStyle w:val="BodyText"/>
        <w:spacing w:line="252" w:lineRule="exact"/>
        <w:ind w:left="787"/>
      </w:pPr>
      <w:r>
        <w:rPr/>
        <w:t>Ralph</w:t>
      </w:r>
      <w:r>
        <w:rPr>
          <w:spacing w:val="-7"/>
        </w:rPr>
        <w:t> </w:t>
      </w:r>
      <w:r>
        <w:rPr/>
        <w:t>Byrns</w:t>
      </w:r>
      <w:r>
        <w:rPr>
          <w:spacing w:val="-4"/>
        </w:rPr>
        <w:t> </w:t>
      </w:r>
      <w:r>
        <w:rPr/>
        <w:t>Teaching</w:t>
      </w:r>
      <w:r>
        <w:rPr>
          <w:spacing w:val="-4"/>
        </w:rPr>
        <w:t> </w:t>
      </w:r>
      <w:r>
        <w:rPr/>
        <w:t>Award</w:t>
      </w:r>
      <w:r>
        <w:rPr>
          <w:spacing w:val="-2"/>
        </w:rPr>
        <w:t> </w:t>
      </w:r>
      <w:r>
        <w:rPr/>
        <w:t>(voted</w:t>
      </w:r>
      <w:r>
        <w:rPr>
          <w:spacing w:val="-4"/>
        </w:rPr>
        <w:t> </w:t>
      </w:r>
      <w:r>
        <w:rPr/>
        <w:t>by</w:t>
      </w:r>
      <w:r>
        <w:rPr>
          <w:spacing w:val="-4"/>
        </w:rPr>
        <w:t> </w:t>
      </w:r>
      <w:r>
        <w:rPr/>
        <w:t>department),</w:t>
      </w:r>
      <w:r>
        <w:rPr>
          <w:spacing w:val="-7"/>
        </w:rPr>
        <w:t> </w:t>
      </w:r>
      <w:r>
        <w:rPr/>
        <w:t>University</w:t>
      </w:r>
      <w:r>
        <w:rPr>
          <w:spacing w:val="-4"/>
        </w:rPr>
        <w:t> </w:t>
      </w:r>
      <w:r>
        <w:rPr/>
        <w:t>of</w:t>
      </w:r>
      <w:r>
        <w:rPr>
          <w:spacing w:val="-4"/>
        </w:rPr>
        <w:t> </w:t>
      </w:r>
      <w:r>
        <w:rPr/>
        <w:t>North</w:t>
      </w:r>
      <w:r>
        <w:rPr>
          <w:spacing w:val="-4"/>
        </w:rPr>
        <w:t> </w:t>
      </w:r>
      <w:r>
        <w:rPr/>
        <w:t>Carolina,</w:t>
      </w:r>
      <w:r>
        <w:rPr>
          <w:spacing w:val="-4"/>
        </w:rPr>
        <w:t> </w:t>
      </w:r>
      <w:r>
        <w:rPr/>
        <w:t>Spring</w:t>
      </w:r>
      <w:r>
        <w:rPr>
          <w:spacing w:val="-4"/>
        </w:rPr>
        <w:t> 2009</w:t>
      </w:r>
    </w:p>
    <w:p>
      <w:pPr>
        <w:pStyle w:val="BodyText"/>
        <w:spacing w:line="252" w:lineRule="exact"/>
        <w:ind w:left="787"/>
      </w:pPr>
      <w:r>
        <w:rPr/>
        <w:t>Best</w:t>
      </w:r>
      <w:r>
        <w:rPr>
          <w:spacing w:val="-3"/>
        </w:rPr>
        <w:t> </w:t>
      </w:r>
      <w:r>
        <w:rPr/>
        <w:t>Teaching</w:t>
      </w:r>
      <w:r>
        <w:rPr>
          <w:spacing w:val="-3"/>
        </w:rPr>
        <w:t> </w:t>
      </w:r>
      <w:r>
        <w:rPr/>
        <w:t>Assistant</w:t>
      </w:r>
      <w:r>
        <w:rPr>
          <w:spacing w:val="-6"/>
        </w:rPr>
        <w:t> </w:t>
      </w:r>
      <w:r>
        <w:rPr/>
        <w:t>for</w:t>
      </w:r>
      <w:r>
        <w:rPr>
          <w:spacing w:val="-5"/>
        </w:rPr>
        <w:t> </w:t>
      </w:r>
      <w:r>
        <w:rPr/>
        <w:t>a</w:t>
      </w:r>
      <w:r>
        <w:rPr>
          <w:spacing w:val="-4"/>
        </w:rPr>
        <w:t> </w:t>
      </w:r>
      <w:r>
        <w:rPr/>
        <w:t>Graduate</w:t>
      </w:r>
      <w:r>
        <w:rPr>
          <w:spacing w:val="-3"/>
        </w:rPr>
        <w:t> </w:t>
      </w:r>
      <w:r>
        <w:rPr/>
        <w:t>Course</w:t>
      </w:r>
      <w:r>
        <w:rPr>
          <w:spacing w:val="-1"/>
        </w:rPr>
        <w:t> </w:t>
      </w:r>
      <w:r>
        <w:rPr/>
        <w:t>(voted</w:t>
      </w:r>
      <w:r>
        <w:rPr>
          <w:spacing w:val="-5"/>
        </w:rPr>
        <w:t> </w:t>
      </w:r>
      <w:r>
        <w:rPr/>
        <w:t>by</w:t>
      </w:r>
      <w:r>
        <w:rPr>
          <w:spacing w:val="-4"/>
        </w:rPr>
        <w:t> </w:t>
      </w:r>
      <w:r>
        <w:rPr/>
        <w:t>students),</w:t>
      </w:r>
      <w:r>
        <w:rPr>
          <w:spacing w:val="-6"/>
        </w:rPr>
        <w:t> </w:t>
      </w:r>
      <w:r>
        <w:rPr/>
        <w:t>University</w:t>
      </w:r>
      <w:r>
        <w:rPr>
          <w:spacing w:val="-3"/>
        </w:rPr>
        <w:t> </w:t>
      </w:r>
      <w:r>
        <w:rPr/>
        <w:t>of</w:t>
      </w:r>
      <w:r>
        <w:rPr>
          <w:spacing w:val="-6"/>
        </w:rPr>
        <w:t> </w:t>
      </w:r>
      <w:r>
        <w:rPr/>
        <w:t>North</w:t>
      </w:r>
      <w:r>
        <w:rPr>
          <w:spacing w:val="-3"/>
        </w:rPr>
        <w:t> </w:t>
      </w:r>
      <w:r>
        <w:rPr/>
        <w:t>Carolina,</w:t>
      </w:r>
      <w:r>
        <w:rPr>
          <w:spacing w:val="-3"/>
        </w:rPr>
        <w:t> </w:t>
      </w:r>
      <w:r>
        <w:rPr>
          <w:spacing w:val="-4"/>
        </w:rPr>
        <w:t>2006</w:t>
      </w:r>
    </w:p>
    <w:p>
      <w:pPr>
        <w:pStyle w:val="BodyText"/>
        <w:spacing w:before="1"/>
      </w:pPr>
    </w:p>
    <w:p>
      <w:pPr>
        <w:pStyle w:val="Heading1"/>
      </w:pPr>
      <w:r>
        <w:rPr>
          <w:color w:val="333399"/>
        </w:rPr>
        <w:t>P R</w:t>
      </w:r>
      <w:r>
        <w:rPr>
          <w:color w:val="333399"/>
          <w:spacing w:val="-2"/>
        </w:rPr>
        <w:t> </w:t>
      </w:r>
      <w:r>
        <w:rPr>
          <w:color w:val="333399"/>
        </w:rPr>
        <w:t>O</w:t>
      </w:r>
      <w:r>
        <w:rPr>
          <w:color w:val="333399"/>
          <w:spacing w:val="1"/>
        </w:rPr>
        <w:t> </w:t>
      </w:r>
      <w:r>
        <w:rPr>
          <w:color w:val="333399"/>
        </w:rPr>
        <w:t>F E</w:t>
      </w:r>
      <w:r>
        <w:rPr>
          <w:color w:val="333399"/>
          <w:spacing w:val="-1"/>
        </w:rPr>
        <w:t> </w:t>
      </w:r>
      <w:r>
        <w:rPr>
          <w:color w:val="333399"/>
        </w:rPr>
        <w:t>S S</w:t>
      </w:r>
      <w:r>
        <w:rPr>
          <w:color w:val="333399"/>
          <w:spacing w:val="-1"/>
        </w:rPr>
        <w:t> </w:t>
      </w:r>
      <w:r>
        <w:rPr>
          <w:color w:val="333399"/>
        </w:rPr>
        <w:t>I</w:t>
      </w:r>
      <w:r>
        <w:rPr>
          <w:color w:val="333399"/>
          <w:spacing w:val="-2"/>
        </w:rPr>
        <w:t> </w:t>
      </w:r>
      <w:r>
        <w:rPr>
          <w:color w:val="333399"/>
        </w:rPr>
        <w:t>O</w:t>
      </w:r>
      <w:r>
        <w:rPr>
          <w:color w:val="333399"/>
          <w:spacing w:val="1"/>
        </w:rPr>
        <w:t> </w:t>
      </w:r>
      <w:r>
        <w:rPr>
          <w:color w:val="333399"/>
        </w:rPr>
        <w:t>N</w:t>
      </w:r>
      <w:r>
        <w:rPr>
          <w:color w:val="333399"/>
          <w:spacing w:val="-1"/>
        </w:rPr>
        <w:t> </w:t>
      </w:r>
      <w:r>
        <w:rPr>
          <w:color w:val="333399"/>
        </w:rPr>
        <w:t>A</w:t>
      </w:r>
      <w:r>
        <w:rPr>
          <w:color w:val="333399"/>
          <w:spacing w:val="-1"/>
        </w:rPr>
        <w:t> </w:t>
      </w:r>
      <w:r>
        <w:rPr>
          <w:color w:val="333399"/>
        </w:rPr>
        <w:t>L</w:t>
      </w:r>
      <w:r>
        <w:rPr>
          <w:color w:val="333399"/>
          <w:spacing w:val="79"/>
          <w:w w:val="150"/>
        </w:rPr>
        <w:t> </w:t>
      </w:r>
      <w:r>
        <w:rPr>
          <w:color w:val="333399"/>
        </w:rPr>
        <w:t>A</w:t>
      </w:r>
      <w:r>
        <w:rPr>
          <w:color w:val="333399"/>
          <w:spacing w:val="-1"/>
        </w:rPr>
        <w:t> </w:t>
      </w:r>
      <w:r>
        <w:rPr>
          <w:color w:val="333399"/>
        </w:rPr>
        <w:t>C</w:t>
      </w:r>
      <w:r>
        <w:rPr>
          <w:color w:val="333399"/>
          <w:spacing w:val="-1"/>
        </w:rPr>
        <w:t> </w:t>
      </w:r>
      <w:r>
        <w:rPr>
          <w:color w:val="333399"/>
        </w:rPr>
        <w:t>T</w:t>
      </w:r>
      <w:r>
        <w:rPr>
          <w:color w:val="333399"/>
          <w:spacing w:val="-1"/>
        </w:rPr>
        <w:t> </w:t>
      </w:r>
      <w:r>
        <w:rPr>
          <w:color w:val="333399"/>
        </w:rPr>
        <w:t>I V</w:t>
      </w:r>
      <w:r>
        <w:rPr>
          <w:color w:val="333399"/>
          <w:spacing w:val="1"/>
        </w:rPr>
        <w:t> </w:t>
      </w:r>
      <w:r>
        <w:rPr>
          <w:color w:val="333399"/>
        </w:rPr>
        <w:t>I T</w:t>
      </w:r>
      <w:r>
        <w:rPr>
          <w:color w:val="333399"/>
          <w:spacing w:val="-3"/>
        </w:rPr>
        <w:t> </w:t>
      </w:r>
      <w:r>
        <w:rPr>
          <w:color w:val="333399"/>
        </w:rPr>
        <w:t>I E </w:t>
      </w:r>
      <w:r>
        <w:rPr>
          <w:color w:val="333399"/>
          <w:spacing w:val="-10"/>
        </w:rPr>
        <w:t>S</w:t>
      </w:r>
    </w:p>
    <w:p>
      <w:pPr>
        <w:pStyle w:val="BodyText"/>
        <w:spacing w:line="500" w:lineRule="atLeast" w:before="7"/>
        <w:ind w:left="720" w:right="7954" w:hanging="361"/>
      </w:pPr>
      <w:r>
        <w:rPr/>
        <w:t>In</w:t>
      </w:r>
      <w:r>
        <w:rPr>
          <w:spacing w:val="-14"/>
        </w:rPr>
        <w:t> </w:t>
      </w:r>
      <w:r>
        <w:rPr/>
        <w:t>the</w:t>
      </w:r>
      <w:r>
        <w:rPr>
          <w:spacing w:val="-14"/>
        </w:rPr>
        <w:t> </w:t>
      </w:r>
      <w:r>
        <w:rPr/>
        <w:t>Profession Referee for</w:t>
      </w:r>
    </w:p>
    <w:p>
      <w:pPr>
        <w:spacing w:before="5"/>
        <w:ind w:left="1080" w:right="0" w:firstLine="0"/>
        <w:jc w:val="left"/>
        <w:rPr>
          <w:i/>
          <w:sz w:val="22"/>
        </w:rPr>
      </w:pPr>
      <w:r>
        <w:rPr>
          <w:i/>
          <w:sz w:val="22"/>
        </w:rPr>
        <w:t>Advances</w:t>
      </w:r>
      <w:r>
        <w:rPr>
          <w:i/>
          <w:spacing w:val="-4"/>
          <w:sz w:val="22"/>
        </w:rPr>
        <w:t> </w:t>
      </w:r>
      <w:r>
        <w:rPr>
          <w:i/>
          <w:sz w:val="22"/>
        </w:rPr>
        <w:t>in</w:t>
      </w:r>
      <w:r>
        <w:rPr>
          <w:i/>
          <w:spacing w:val="-4"/>
          <w:sz w:val="22"/>
        </w:rPr>
        <w:t> </w:t>
      </w:r>
      <w:r>
        <w:rPr>
          <w:i/>
          <w:sz w:val="22"/>
        </w:rPr>
        <w:t>Econometrics,</w:t>
      </w:r>
      <w:r>
        <w:rPr>
          <w:i/>
          <w:spacing w:val="-5"/>
          <w:sz w:val="22"/>
        </w:rPr>
        <w:t> </w:t>
      </w:r>
      <w:r>
        <w:rPr>
          <w:i/>
          <w:sz w:val="22"/>
        </w:rPr>
        <w:t>American</w:t>
      </w:r>
      <w:r>
        <w:rPr>
          <w:i/>
          <w:spacing w:val="-4"/>
          <w:sz w:val="22"/>
        </w:rPr>
        <w:t> </w:t>
      </w:r>
      <w:r>
        <w:rPr>
          <w:i/>
          <w:sz w:val="22"/>
        </w:rPr>
        <w:t>Economic</w:t>
      </w:r>
      <w:r>
        <w:rPr>
          <w:i/>
          <w:spacing w:val="-6"/>
          <w:sz w:val="22"/>
        </w:rPr>
        <w:t> </w:t>
      </w:r>
      <w:r>
        <w:rPr>
          <w:i/>
          <w:sz w:val="22"/>
        </w:rPr>
        <w:t>Journal:</w:t>
      </w:r>
      <w:r>
        <w:rPr>
          <w:i/>
          <w:spacing w:val="-2"/>
          <w:sz w:val="22"/>
        </w:rPr>
        <w:t> </w:t>
      </w:r>
      <w:r>
        <w:rPr>
          <w:i/>
          <w:sz w:val="22"/>
        </w:rPr>
        <w:t>Economic</w:t>
      </w:r>
      <w:r>
        <w:rPr>
          <w:i/>
          <w:spacing w:val="-4"/>
          <w:sz w:val="22"/>
        </w:rPr>
        <w:t> </w:t>
      </w:r>
      <w:r>
        <w:rPr>
          <w:i/>
          <w:sz w:val="22"/>
        </w:rPr>
        <w:t>Policy,</w:t>
      </w:r>
      <w:r>
        <w:rPr>
          <w:i/>
          <w:spacing w:val="-4"/>
          <w:sz w:val="22"/>
        </w:rPr>
        <w:t> </w:t>
      </w:r>
      <w:r>
        <w:rPr>
          <w:i/>
          <w:sz w:val="22"/>
        </w:rPr>
        <w:t>American</w:t>
      </w:r>
      <w:r>
        <w:rPr>
          <w:i/>
          <w:spacing w:val="-4"/>
          <w:sz w:val="22"/>
        </w:rPr>
        <w:t> </w:t>
      </w:r>
      <w:r>
        <w:rPr>
          <w:i/>
          <w:sz w:val="22"/>
        </w:rPr>
        <w:t>Economic</w:t>
      </w:r>
      <w:r>
        <w:rPr>
          <w:i/>
          <w:spacing w:val="-6"/>
          <w:sz w:val="22"/>
        </w:rPr>
        <w:t> </w:t>
      </w:r>
      <w:r>
        <w:rPr>
          <w:i/>
          <w:sz w:val="22"/>
        </w:rPr>
        <w:t>Journal: Macroeconomics, American Economic Review, American Economic Review: Insights, Armenian Journal of Economics, Bank</w:t>
      </w:r>
      <w:r>
        <w:rPr>
          <w:i/>
          <w:spacing w:val="-1"/>
          <w:sz w:val="22"/>
        </w:rPr>
        <w:t> </w:t>
      </w:r>
      <w:r>
        <w:rPr>
          <w:i/>
          <w:sz w:val="22"/>
        </w:rPr>
        <w:t>of Canada Working Paper Series, Bank of England</w:t>
      </w:r>
      <w:r>
        <w:rPr>
          <w:i/>
          <w:spacing w:val="-1"/>
          <w:sz w:val="22"/>
        </w:rPr>
        <w:t> </w:t>
      </w:r>
      <w:r>
        <w:rPr>
          <w:i/>
          <w:sz w:val="22"/>
        </w:rPr>
        <w:t>Working</w:t>
      </w:r>
      <w:r>
        <w:rPr>
          <w:i/>
          <w:spacing w:val="-1"/>
          <w:sz w:val="22"/>
        </w:rPr>
        <w:t> </w:t>
      </w:r>
      <w:r>
        <w:rPr>
          <w:i/>
          <w:sz w:val="22"/>
        </w:rPr>
        <w:t>Paper Series, Deutsche Bundesbank Discussion Paper Series, ECB Working Paper Series, Econometric Reviews, Econometric Theory, Econometrics Journal, Economic Journal, Economic Inquiry, Economics Letters, Empirical Economics, Energy Economics, International Journal of Central Banking, International Journal of Forecasting, Journal of Applied Econometrics, Journal of Applied Economics, Journal of Banking and Finance, Journal of Business &amp; Economic Statistics, Journal of Econometrics, Journal of Econometric Methods, Journal of Economic Dynamics &amp; Control, Journal of Empirical Finance, Journal of the European Economic Association, Journal of Forecasting, Journal of International Money and Finance, Journal</w:t>
      </w:r>
      <w:r>
        <w:rPr>
          <w:i/>
          <w:spacing w:val="-1"/>
          <w:sz w:val="22"/>
        </w:rPr>
        <w:t> </w:t>
      </w:r>
      <w:r>
        <w:rPr>
          <w:i/>
          <w:sz w:val="22"/>
        </w:rPr>
        <w:t>of</w:t>
      </w:r>
      <w:r>
        <w:rPr>
          <w:i/>
          <w:spacing w:val="-1"/>
          <w:sz w:val="22"/>
        </w:rPr>
        <w:t> </w:t>
      </w:r>
      <w:r>
        <w:rPr>
          <w:i/>
          <w:sz w:val="22"/>
        </w:rPr>
        <w:t>Macroeconomics,</w:t>
      </w:r>
      <w:r>
        <w:rPr>
          <w:i/>
          <w:spacing w:val="-2"/>
          <w:sz w:val="22"/>
        </w:rPr>
        <w:t> </w:t>
      </w:r>
      <w:r>
        <w:rPr>
          <w:i/>
          <w:sz w:val="22"/>
        </w:rPr>
        <w:t>Journal</w:t>
      </w:r>
      <w:r>
        <w:rPr>
          <w:i/>
          <w:spacing w:val="-4"/>
          <w:sz w:val="22"/>
        </w:rPr>
        <w:t> </w:t>
      </w:r>
      <w:r>
        <w:rPr>
          <w:i/>
          <w:sz w:val="22"/>
        </w:rPr>
        <w:t>of</w:t>
      </w:r>
      <w:r>
        <w:rPr>
          <w:i/>
          <w:spacing w:val="-4"/>
          <w:sz w:val="22"/>
        </w:rPr>
        <w:t> </w:t>
      </w:r>
      <w:r>
        <w:rPr>
          <w:i/>
          <w:sz w:val="22"/>
        </w:rPr>
        <w:t>Money,</w:t>
      </w:r>
      <w:r>
        <w:rPr>
          <w:i/>
          <w:spacing w:val="-2"/>
          <w:sz w:val="22"/>
        </w:rPr>
        <w:t> </w:t>
      </w:r>
      <w:r>
        <w:rPr>
          <w:i/>
          <w:sz w:val="22"/>
        </w:rPr>
        <w:t>Credit</w:t>
      </w:r>
      <w:r>
        <w:rPr>
          <w:i/>
          <w:spacing w:val="-4"/>
          <w:sz w:val="22"/>
        </w:rPr>
        <w:t> </w:t>
      </w:r>
      <w:r>
        <w:rPr>
          <w:i/>
          <w:sz w:val="22"/>
        </w:rPr>
        <w:t>and</w:t>
      </w:r>
      <w:r>
        <w:rPr>
          <w:i/>
          <w:spacing w:val="-2"/>
          <w:sz w:val="22"/>
        </w:rPr>
        <w:t> </w:t>
      </w:r>
      <w:r>
        <w:rPr>
          <w:i/>
          <w:sz w:val="22"/>
        </w:rPr>
        <w:t>Banking,</w:t>
      </w:r>
      <w:r>
        <w:rPr>
          <w:i/>
          <w:spacing w:val="-2"/>
          <w:sz w:val="22"/>
        </w:rPr>
        <w:t> </w:t>
      </w:r>
      <w:r>
        <w:rPr>
          <w:i/>
          <w:sz w:val="22"/>
        </w:rPr>
        <w:t>Norges</w:t>
      </w:r>
      <w:r>
        <w:rPr>
          <w:i/>
          <w:spacing w:val="-4"/>
          <w:sz w:val="22"/>
        </w:rPr>
        <w:t> </w:t>
      </w:r>
      <w:r>
        <w:rPr>
          <w:i/>
          <w:sz w:val="22"/>
        </w:rPr>
        <w:t>Bank</w:t>
      </w:r>
      <w:r>
        <w:rPr>
          <w:i/>
          <w:spacing w:val="-5"/>
          <w:sz w:val="22"/>
        </w:rPr>
        <w:t> </w:t>
      </w:r>
      <w:r>
        <w:rPr>
          <w:i/>
          <w:sz w:val="22"/>
        </w:rPr>
        <w:t>Working</w:t>
      </w:r>
      <w:r>
        <w:rPr>
          <w:i/>
          <w:spacing w:val="-2"/>
          <w:sz w:val="22"/>
        </w:rPr>
        <w:t> </w:t>
      </w:r>
      <w:r>
        <w:rPr>
          <w:i/>
          <w:sz w:val="22"/>
        </w:rPr>
        <w:t>Paper</w:t>
      </w:r>
      <w:r>
        <w:rPr>
          <w:i/>
          <w:spacing w:val="-4"/>
          <w:sz w:val="22"/>
        </w:rPr>
        <w:t> </w:t>
      </w:r>
      <w:r>
        <w:rPr>
          <w:i/>
          <w:sz w:val="22"/>
        </w:rPr>
        <w:t>Series, Macroeconomic Dynamics, Oxford Bulletin of Economics and Statistics, Oxford Economic Papers, Quantitative Economics, Regional Studies, Review of Economic Studies, Review of Economics and Statistics, Review of Economic Dynamics, Scandinavian Journal of Economics, Southern Economic Journal, Studies in Nonlinear Dynamics and Econometrics, World Development</w:t>
      </w:r>
    </w:p>
    <w:p>
      <w:pPr>
        <w:pStyle w:val="BodyText"/>
        <w:spacing w:before="2"/>
        <w:rPr>
          <w:i/>
        </w:rPr>
      </w:pPr>
    </w:p>
    <w:p>
      <w:pPr>
        <w:pStyle w:val="BodyText"/>
        <w:ind w:left="720"/>
      </w:pPr>
      <w:r>
        <w:rPr/>
        <w:t>Ad-hoc Reviewer of Armenian Young Scientists Support Program Grant Proposals, Austrian Science Fund (FWF)</w:t>
      </w:r>
      <w:r>
        <w:rPr>
          <w:spacing w:val="-5"/>
        </w:rPr>
        <w:t> </w:t>
      </w:r>
      <w:r>
        <w:rPr/>
        <w:t>Grant</w:t>
      </w:r>
      <w:r>
        <w:rPr>
          <w:spacing w:val="-2"/>
        </w:rPr>
        <w:t> </w:t>
      </w:r>
      <w:r>
        <w:rPr/>
        <w:t>Proposals,</w:t>
      </w:r>
      <w:r>
        <w:rPr>
          <w:spacing w:val="-6"/>
        </w:rPr>
        <w:t> </w:t>
      </w:r>
      <w:r>
        <w:rPr/>
        <w:t>National</w:t>
      </w:r>
      <w:r>
        <w:rPr>
          <w:spacing w:val="-1"/>
        </w:rPr>
        <w:t> </w:t>
      </w:r>
      <w:r>
        <w:rPr/>
        <w:t>Science</w:t>
      </w:r>
      <w:r>
        <w:rPr>
          <w:spacing w:val="-3"/>
        </w:rPr>
        <w:t> </w:t>
      </w:r>
      <w:r>
        <w:rPr/>
        <w:t>Foundation</w:t>
      </w:r>
      <w:r>
        <w:rPr>
          <w:spacing w:val="-3"/>
        </w:rPr>
        <w:t> </w:t>
      </w:r>
      <w:r>
        <w:rPr/>
        <w:t>(NSF)</w:t>
      </w:r>
      <w:r>
        <w:rPr>
          <w:spacing w:val="-3"/>
        </w:rPr>
        <w:t> </w:t>
      </w:r>
      <w:r>
        <w:rPr/>
        <w:t>Grant</w:t>
      </w:r>
      <w:r>
        <w:rPr>
          <w:spacing w:val="-2"/>
        </w:rPr>
        <w:t> </w:t>
      </w:r>
      <w:r>
        <w:rPr/>
        <w:t>Proposals,</w:t>
      </w:r>
      <w:r>
        <w:rPr>
          <w:spacing w:val="-3"/>
        </w:rPr>
        <w:t> </w:t>
      </w:r>
      <w:r>
        <w:rPr/>
        <w:t>VENI</w:t>
      </w:r>
      <w:r>
        <w:rPr>
          <w:spacing w:val="-5"/>
        </w:rPr>
        <w:t> </w:t>
      </w:r>
      <w:r>
        <w:rPr/>
        <w:t>grant</w:t>
      </w:r>
      <w:r>
        <w:rPr>
          <w:spacing w:val="-5"/>
        </w:rPr>
        <w:t> </w:t>
      </w:r>
      <w:r>
        <w:rPr/>
        <w:t>in</w:t>
      </w:r>
      <w:r>
        <w:rPr>
          <w:spacing w:val="-3"/>
        </w:rPr>
        <w:t> </w:t>
      </w:r>
      <w:r>
        <w:rPr/>
        <w:t>the</w:t>
      </w:r>
      <w:r>
        <w:rPr>
          <w:spacing w:val="-3"/>
        </w:rPr>
        <w:t> </w:t>
      </w:r>
      <w:r>
        <w:rPr/>
        <w:t>Netherlands Organization for Scientific Research (NOW) Talent Programme, Social Sciences and Humanities Research Council of Canada Insight Grants</w:t>
      </w:r>
    </w:p>
    <w:p>
      <w:pPr>
        <w:pStyle w:val="BodyText"/>
        <w:spacing w:line="506" w:lineRule="exact" w:before="53"/>
        <w:ind w:left="720"/>
      </w:pPr>
      <w:r>
        <w:rPr/>
        <w:t>Reviewer</w:t>
      </w:r>
      <w:r>
        <w:rPr>
          <w:spacing w:val="-2"/>
        </w:rPr>
        <w:t> </w:t>
      </w:r>
      <w:r>
        <w:rPr/>
        <w:t>for</w:t>
      </w:r>
      <w:r>
        <w:rPr>
          <w:spacing w:val="-2"/>
        </w:rPr>
        <w:t> </w:t>
      </w:r>
      <w:r>
        <w:rPr/>
        <w:t>a</w:t>
      </w:r>
      <w:r>
        <w:rPr>
          <w:spacing w:val="-4"/>
        </w:rPr>
        <w:t> </w:t>
      </w:r>
      <w:r>
        <w:rPr/>
        <w:t>book</w:t>
      </w:r>
      <w:r>
        <w:rPr>
          <w:spacing w:val="-2"/>
        </w:rPr>
        <w:t> </w:t>
      </w:r>
      <w:r>
        <w:rPr/>
        <w:t>chapter</w:t>
      </w:r>
      <w:r>
        <w:rPr>
          <w:spacing w:val="-2"/>
        </w:rPr>
        <w:t> </w:t>
      </w:r>
      <w:r>
        <w:rPr/>
        <w:t>on</w:t>
      </w:r>
      <w:r>
        <w:rPr>
          <w:spacing w:val="-1"/>
        </w:rPr>
        <w:t> </w:t>
      </w:r>
      <w:r>
        <w:rPr/>
        <w:t>“Data</w:t>
      </w:r>
      <w:r>
        <w:rPr>
          <w:spacing w:val="-2"/>
        </w:rPr>
        <w:t> </w:t>
      </w:r>
      <w:r>
        <w:rPr/>
        <w:t>Science</w:t>
      </w:r>
      <w:r>
        <w:rPr>
          <w:spacing w:val="-4"/>
        </w:rPr>
        <w:t> </w:t>
      </w:r>
      <w:r>
        <w:rPr/>
        <w:t>for</w:t>
      </w:r>
      <w:r>
        <w:rPr>
          <w:spacing w:val="-4"/>
        </w:rPr>
        <w:t> </w:t>
      </w:r>
      <w:r>
        <w:rPr/>
        <w:t>Economics</w:t>
      </w:r>
      <w:r>
        <w:rPr>
          <w:spacing w:val="-4"/>
        </w:rPr>
        <w:t> </w:t>
      </w:r>
      <w:r>
        <w:rPr/>
        <w:t>and</w:t>
      </w:r>
      <w:r>
        <w:rPr>
          <w:spacing w:val="-2"/>
        </w:rPr>
        <w:t> </w:t>
      </w:r>
      <w:r>
        <w:rPr/>
        <w:t>Finance:</w:t>
      </w:r>
      <w:r>
        <w:rPr>
          <w:spacing w:val="-4"/>
        </w:rPr>
        <w:t> </w:t>
      </w:r>
      <w:r>
        <w:rPr/>
        <w:t>Methodologies</w:t>
      </w:r>
      <w:r>
        <w:rPr>
          <w:spacing w:val="-4"/>
        </w:rPr>
        <w:t> </w:t>
      </w:r>
      <w:r>
        <w:rPr/>
        <w:t>and</w:t>
      </w:r>
      <w:r>
        <w:rPr>
          <w:spacing w:val="-2"/>
        </w:rPr>
        <w:t> </w:t>
      </w:r>
      <w:r>
        <w:rPr/>
        <w:t>Applications” Program Committee Member of</w:t>
      </w:r>
    </w:p>
    <w:p>
      <w:pPr>
        <w:pStyle w:val="BodyText"/>
        <w:spacing w:line="199" w:lineRule="exact"/>
        <w:ind w:left="1080"/>
      </w:pPr>
      <w:r>
        <w:rPr/>
        <w:t>Annual</w:t>
      </w:r>
      <w:r>
        <w:rPr>
          <w:spacing w:val="-9"/>
        </w:rPr>
        <w:t> </w:t>
      </w:r>
      <w:r>
        <w:rPr/>
        <w:t>Meeting</w:t>
      </w:r>
      <w:r>
        <w:rPr>
          <w:spacing w:val="-4"/>
        </w:rPr>
        <w:t> </w:t>
      </w:r>
      <w:r>
        <w:rPr/>
        <w:t>of</w:t>
      </w:r>
      <w:r>
        <w:rPr>
          <w:spacing w:val="-6"/>
        </w:rPr>
        <w:t> </w:t>
      </w:r>
      <w:r>
        <w:rPr/>
        <w:t>the</w:t>
      </w:r>
      <w:r>
        <w:rPr>
          <w:spacing w:val="-5"/>
        </w:rPr>
        <w:t> </w:t>
      </w:r>
      <w:r>
        <w:rPr/>
        <w:t>Armenian</w:t>
      </w:r>
      <w:r>
        <w:rPr>
          <w:spacing w:val="-6"/>
        </w:rPr>
        <w:t> </w:t>
      </w:r>
      <w:r>
        <w:rPr/>
        <w:t>Economic</w:t>
      </w:r>
      <w:r>
        <w:rPr>
          <w:spacing w:val="-4"/>
        </w:rPr>
        <w:t> </w:t>
      </w:r>
      <w:r>
        <w:rPr/>
        <w:t>Association,</w:t>
      </w:r>
      <w:r>
        <w:rPr>
          <w:spacing w:val="-4"/>
        </w:rPr>
        <w:t> 2025</w:t>
      </w:r>
    </w:p>
    <w:p>
      <w:pPr>
        <w:pStyle w:val="BodyText"/>
        <w:ind w:left="1080" w:right="74"/>
      </w:pPr>
      <w:r>
        <w:rPr/>
        <w:t>International</w:t>
      </w:r>
      <w:r>
        <w:rPr>
          <w:spacing w:val="-3"/>
        </w:rPr>
        <w:t> </w:t>
      </w:r>
      <w:r>
        <w:rPr/>
        <w:t>Association</w:t>
      </w:r>
      <w:r>
        <w:rPr>
          <w:spacing w:val="-4"/>
        </w:rPr>
        <w:t> </w:t>
      </w:r>
      <w:r>
        <w:rPr/>
        <w:t>of</w:t>
      </w:r>
      <w:r>
        <w:rPr>
          <w:spacing w:val="-5"/>
        </w:rPr>
        <w:t> </w:t>
      </w:r>
      <w:r>
        <w:rPr/>
        <w:t>Applied</w:t>
      </w:r>
      <w:r>
        <w:rPr>
          <w:spacing w:val="-4"/>
        </w:rPr>
        <w:t> </w:t>
      </w:r>
      <w:r>
        <w:rPr/>
        <w:t>Econometrics</w:t>
      </w:r>
      <w:r>
        <w:rPr>
          <w:spacing w:val="-4"/>
        </w:rPr>
        <w:t> </w:t>
      </w:r>
      <w:r>
        <w:rPr/>
        <w:t>Annual</w:t>
      </w:r>
      <w:r>
        <w:rPr>
          <w:spacing w:val="-3"/>
        </w:rPr>
        <w:t> </w:t>
      </w:r>
      <w:r>
        <w:rPr/>
        <w:t>Conference,</w:t>
      </w:r>
      <w:r>
        <w:rPr>
          <w:spacing w:val="-4"/>
        </w:rPr>
        <w:t> </w:t>
      </w:r>
      <w:r>
        <w:rPr/>
        <w:t>annually,</w:t>
      </w:r>
      <w:r>
        <w:rPr>
          <w:spacing w:val="-6"/>
        </w:rPr>
        <w:t> </w:t>
      </w:r>
      <w:r>
        <w:rPr/>
        <w:t>2015</w:t>
      </w:r>
      <w:r>
        <w:rPr>
          <w:spacing w:val="-4"/>
        </w:rPr>
        <w:t> </w:t>
      </w:r>
      <w:r>
        <w:rPr/>
        <w:t>–</w:t>
      </w:r>
      <w:r>
        <w:rPr>
          <w:spacing w:val="-4"/>
        </w:rPr>
        <w:t> </w:t>
      </w:r>
      <w:r>
        <w:rPr/>
        <w:t>2025 Conference on Computational and Financial Econometrics, 2020</w:t>
      </w:r>
    </w:p>
    <w:p>
      <w:pPr>
        <w:pStyle w:val="BodyText"/>
        <w:ind w:left="1080" w:right="3392"/>
      </w:pPr>
      <w:r>
        <w:rPr/>
        <w:t>Computing</w:t>
      </w:r>
      <w:r>
        <w:rPr>
          <w:spacing w:val="-7"/>
        </w:rPr>
        <w:t> </w:t>
      </w:r>
      <w:r>
        <w:rPr/>
        <w:t>in</w:t>
      </w:r>
      <w:r>
        <w:rPr>
          <w:spacing w:val="-4"/>
        </w:rPr>
        <w:t> </w:t>
      </w:r>
      <w:r>
        <w:rPr/>
        <w:t>Economics</w:t>
      </w:r>
      <w:r>
        <w:rPr>
          <w:spacing w:val="-4"/>
        </w:rPr>
        <w:t> </w:t>
      </w:r>
      <w:r>
        <w:rPr/>
        <w:t>and</w:t>
      </w:r>
      <w:r>
        <w:rPr>
          <w:spacing w:val="-4"/>
        </w:rPr>
        <w:t> </w:t>
      </w:r>
      <w:r>
        <w:rPr/>
        <w:t>Finance,</w:t>
      </w:r>
      <w:r>
        <w:rPr>
          <w:spacing w:val="-5"/>
        </w:rPr>
        <w:t> </w:t>
      </w:r>
      <w:r>
        <w:rPr/>
        <w:t>annually,</w:t>
      </w:r>
      <w:r>
        <w:rPr>
          <w:spacing w:val="-4"/>
        </w:rPr>
        <w:t> </w:t>
      </w:r>
      <w:r>
        <w:rPr/>
        <w:t>2020</w:t>
      </w:r>
      <w:r>
        <w:rPr>
          <w:spacing w:val="-7"/>
        </w:rPr>
        <w:t> </w:t>
      </w:r>
      <w:r>
        <w:rPr/>
        <w:t>–</w:t>
      </w:r>
      <w:r>
        <w:rPr>
          <w:spacing w:val="-4"/>
        </w:rPr>
        <w:t> </w:t>
      </w:r>
      <w:r>
        <w:rPr/>
        <w:t>2022 European Meeting of the Econometric Society, 2019, 2018</w:t>
      </w:r>
    </w:p>
    <w:p>
      <w:pPr>
        <w:pStyle w:val="BodyText"/>
        <w:spacing w:before="1"/>
        <w:ind w:left="1080" w:right="2266"/>
      </w:pPr>
      <w:r>
        <w:rPr/>
        <w:t>Workshop on MIning DAta for financial applicationS (MIDAS), 2019 Conference</w:t>
      </w:r>
      <w:r>
        <w:rPr>
          <w:spacing w:val="-4"/>
        </w:rPr>
        <w:t> </w:t>
      </w:r>
      <w:r>
        <w:rPr/>
        <w:t>on</w:t>
      </w:r>
      <w:r>
        <w:rPr>
          <w:spacing w:val="-4"/>
        </w:rPr>
        <w:t> </w:t>
      </w:r>
      <w:r>
        <w:rPr/>
        <w:t>Advances</w:t>
      </w:r>
      <w:r>
        <w:rPr>
          <w:spacing w:val="-4"/>
        </w:rPr>
        <w:t> </w:t>
      </w:r>
      <w:r>
        <w:rPr/>
        <w:t>in</w:t>
      </w:r>
      <w:r>
        <w:rPr>
          <w:spacing w:val="-7"/>
        </w:rPr>
        <w:t> </w:t>
      </w:r>
      <w:r>
        <w:rPr/>
        <w:t>Applied</w:t>
      </w:r>
      <w:r>
        <w:rPr>
          <w:spacing w:val="-4"/>
        </w:rPr>
        <w:t> </w:t>
      </w:r>
      <w:r>
        <w:rPr/>
        <w:t>Macro-Finance</w:t>
      </w:r>
      <w:r>
        <w:rPr>
          <w:spacing w:val="-4"/>
        </w:rPr>
        <w:t> </w:t>
      </w:r>
      <w:r>
        <w:rPr/>
        <w:t>and</w:t>
      </w:r>
      <w:r>
        <w:rPr>
          <w:spacing w:val="-4"/>
        </w:rPr>
        <w:t> </w:t>
      </w:r>
      <w:r>
        <w:rPr/>
        <w:t>Forecasting,</w:t>
      </w:r>
      <w:r>
        <w:rPr>
          <w:spacing w:val="-4"/>
        </w:rPr>
        <w:t> </w:t>
      </w:r>
      <w:r>
        <w:rPr/>
        <w:t>2014</w:t>
      </w:r>
    </w:p>
    <w:p>
      <w:pPr>
        <w:pStyle w:val="BodyText"/>
        <w:ind w:left="1080"/>
      </w:pPr>
      <w:r>
        <w:rPr/>
        <w:t>Society</w:t>
      </w:r>
      <w:r>
        <w:rPr>
          <w:spacing w:val="-8"/>
        </w:rPr>
        <w:t> </w:t>
      </w:r>
      <w:r>
        <w:rPr/>
        <w:t>for</w:t>
      </w:r>
      <w:r>
        <w:rPr>
          <w:spacing w:val="-4"/>
        </w:rPr>
        <w:t> </w:t>
      </w:r>
      <w:r>
        <w:rPr/>
        <w:t>Nonlinear</w:t>
      </w:r>
      <w:r>
        <w:rPr>
          <w:spacing w:val="-4"/>
        </w:rPr>
        <w:t> </w:t>
      </w:r>
      <w:r>
        <w:rPr/>
        <w:t>Dynamics</w:t>
      </w:r>
      <w:r>
        <w:rPr>
          <w:spacing w:val="-5"/>
        </w:rPr>
        <w:t> </w:t>
      </w:r>
      <w:r>
        <w:rPr/>
        <w:t>and</w:t>
      </w:r>
      <w:r>
        <w:rPr>
          <w:spacing w:val="-4"/>
        </w:rPr>
        <w:t> </w:t>
      </w:r>
      <w:r>
        <w:rPr/>
        <w:t>Econometrics</w:t>
      </w:r>
      <w:r>
        <w:rPr>
          <w:spacing w:val="-4"/>
        </w:rPr>
        <w:t> </w:t>
      </w:r>
      <w:r>
        <w:rPr/>
        <w:t>Annual</w:t>
      </w:r>
      <w:r>
        <w:rPr>
          <w:spacing w:val="-4"/>
        </w:rPr>
        <w:t> </w:t>
      </w:r>
      <w:r>
        <w:rPr/>
        <w:t>Symposium,</w:t>
      </w:r>
      <w:r>
        <w:rPr>
          <w:spacing w:val="-4"/>
        </w:rPr>
        <w:t> </w:t>
      </w:r>
      <w:r>
        <w:rPr/>
        <w:t>2014,</w:t>
      </w:r>
      <w:r>
        <w:rPr>
          <w:spacing w:val="-4"/>
        </w:rPr>
        <w:t> 2013</w:t>
      </w:r>
    </w:p>
    <w:p>
      <w:pPr>
        <w:pStyle w:val="BodyText"/>
        <w:spacing w:after="0"/>
        <w:sectPr>
          <w:pgSz w:w="12240" w:h="15840"/>
          <w:pgMar w:header="0" w:footer="818" w:top="1000" w:bottom="1020" w:left="720" w:right="1080"/>
        </w:sectPr>
      </w:pPr>
    </w:p>
    <w:p>
      <w:pPr>
        <w:pStyle w:val="BodyText"/>
        <w:spacing w:before="78"/>
        <w:ind w:left="720"/>
      </w:pPr>
      <w:r>
        <w:rPr/>
        <w:t>Local</w:t>
      </w:r>
      <w:r>
        <w:rPr>
          <w:spacing w:val="-3"/>
        </w:rPr>
        <w:t> </w:t>
      </w:r>
      <w:r>
        <w:rPr/>
        <w:t>Organizer</w:t>
      </w:r>
      <w:r>
        <w:rPr>
          <w:spacing w:val="-4"/>
        </w:rPr>
        <w:t> </w:t>
      </w:r>
      <w:r>
        <w:rPr/>
        <w:t>for</w:t>
      </w:r>
      <w:r>
        <w:rPr>
          <w:spacing w:val="-5"/>
        </w:rPr>
        <w:t> </w:t>
      </w:r>
      <w:r>
        <w:rPr/>
        <w:t>Midwest</w:t>
      </w:r>
      <w:r>
        <w:rPr>
          <w:spacing w:val="-3"/>
        </w:rPr>
        <w:t> </w:t>
      </w:r>
      <w:r>
        <w:rPr/>
        <w:t>Econometrics</w:t>
      </w:r>
      <w:r>
        <w:rPr>
          <w:spacing w:val="-4"/>
        </w:rPr>
        <w:t> </w:t>
      </w:r>
      <w:r>
        <w:rPr/>
        <w:t>Group</w:t>
      </w:r>
      <w:r>
        <w:rPr>
          <w:spacing w:val="-4"/>
        </w:rPr>
        <w:t> </w:t>
      </w:r>
      <w:r>
        <w:rPr/>
        <w:t>Meeting,</w:t>
      </w:r>
      <w:r>
        <w:rPr>
          <w:spacing w:val="-4"/>
        </w:rPr>
        <w:t> </w:t>
      </w:r>
      <w:r>
        <w:rPr/>
        <w:t>including</w:t>
      </w:r>
      <w:r>
        <w:rPr>
          <w:spacing w:val="-4"/>
        </w:rPr>
        <w:t> </w:t>
      </w:r>
      <w:r>
        <w:rPr/>
        <w:t>the</w:t>
      </w:r>
      <w:r>
        <w:rPr>
          <w:spacing w:val="-4"/>
        </w:rPr>
        <w:t> </w:t>
      </w:r>
      <w:r>
        <w:rPr/>
        <w:t>Workshop</w:t>
      </w:r>
      <w:r>
        <w:rPr>
          <w:spacing w:val="-4"/>
        </w:rPr>
        <w:t> </w:t>
      </w:r>
      <w:r>
        <w:rPr/>
        <w:t>for</w:t>
      </w:r>
      <w:r>
        <w:rPr>
          <w:spacing w:val="-4"/>
        </w:rPr>
        <w:t> </w:t>
      </w:r>
      <w:r>
        <w:rPr/>
        <w:t>Junior</w:t>
      </w:r>
      <w:r>
        <w:rPr>
          <w:spacing w:val="-6"/>
        </w:rPr>
        <w:t> </w:t>
      </w:r>
      <w:r>
        <w:rPr/>
        <w:t>Female Economists, 2017</w:t>
      </w:r>
    </w:p>
    <w:p>
      <w:pPr>
        <w:pStyle w:val="BodyText"/>
      </w:pPr>
    </w:p>
    <w:p>
      <w:pPr>
        <w:pStyle w:val="BodyText"/>
        <w:ind w:left="720"/>
      </w:pPr>
      <w:r>
        <w:rPr/>
        <w:t>Outreach</w:t>
      </w:r>
      <w:r>
        <w:rPr>
          <w:spacing w:val="-4"/>
        </w:rPr>
        <w:t> </w:t>
      </w:r>
      <w:r>
        <w:rPr/>
        <w:t>and</w:t>
      </w:r>
      <w:r>
        <w:rPr>
          <w:spacing w:val="-4"/>
        </w:rPr>
        <w:t> </w:t>
      </w:r>
      <w:r>
        <w:rPr/>
        <w:t>Media</w:t>
      </w:r>
      <w:r>
        <w:rPr>
          <w:spacing w:val="-3"/>
        </w:rPr>
        <w:t> </w:t>
      </w:r>
      <w:r>
        <w:rPr>
          <w:spacing w:val="-2"/>
        </w:rPr>
        <w:t>Engagement</w:t>
      </w:r>
    </w:p>
    <w:p>
      <w:pPr>
        <w:pStyle w:val="BodyText"/>
        <w:spacing w:line="252" w:lineRule="exact" w:before="2"/>
        <w:ind w:left="1080"/>
      </w:pPr>
      <w:r>
        <w:rPr/>
        <w:t>Forecast</w:t>
      </w:r>
      <w:r>
        <w:rPr>
          <w:spacing w:val="-8"/>
        </w:rPr>
        <w:t> </w:t>
      </w:r>
      <w:r>
        <w:rPr/>
        <w:t>Contributor</w:t>
      </w:r>
      <w:r>
        <w:rPr>
          <w:spacing w:val="-3"/>
        </w:rPr>
        <w:t> </w:t>
      </w:r>
      <w:r>
        <w:rPr/>
        <w:t>to</w:t>
      </w:r>
      <w:r>
        <w:rPr>
          <w:spacing w:val="-5"/>
        </w:rPr>
        <w:t> </w:t>
      </w:r>
      <w:r>
        <w:rPr/>
        <w:t>Legislative</w:t>
      </w:r>
      <w:r>
        <w:rPr>
          <w:spacing w:val="-4"/>
        </w:rPr>
        <w:t> </w:t>
      </w:r>
      <w:r>
        <w:rPr/>
        <w:t>Budget</w:t>
      </w:r>
      <w:r>
        <w:rPr>
          <w:spacing w:val="-4"/>
        </w:rPr>
        <w:t> </w:t>
      </w:r>
      <w:r>
        <w:rPr/>
        <w:t>Board</w:t>
      </w:r>
      <w:r>
        <w:rPr>
          <w:spacing w:val="-3"/>
        </w:rPr>
        <w:t> </w:t>
      </w:r>
      <w:r>
        <w:rPr/>
        <w:t>of</w:t>
      </w:r>
      <w:r>
        <w:rPr>
          <w:spacing w:val="-4"/>
        </w:rPr>
        <w:t> </w:t>
      </w:r>
      <w:r>
        <w:rPr/>
        <w:t>Texas,</w:t>
      </w:r>
      <w:r>
        <w:rPr>
          <w:spacing w:val="-3"/>
        </w:rPr>
        <w:t> </w:t>
      </w:r>
      <w:r>
        <w:rPr/>
        <w:t>biennially,</w:t>
      </w:r>
      <w:r>
        <w:rPr>
          <w:spacing w:val="-6"/>
        </w:rPr>
        <w:t> </w:t>
      </w:r>
      <w:r>
        <w:rPr/>
        <w:t>2016</w:t>
      </w:r>
      <w:r>
        <w:rPr>
          <w:spacing w:val="-3"/>
        </w:rPr>
        <w:t> </w:t>
      </w:r>
      <w:r>
        <w:rPr/>
        <w:t>–</w:t>
      </w:r>
      <w:r>
        <w:rPr>
          <w:spacing w:val="-6"/>
        </w:rPr>
        <w:t> </w:t>
      </w:r>
      <w:r>
        <w:rPr>
          <w:spacing w:val="-4"/>
        </w:rPr>
        <w:t>2024</w:t>
      </w:r>
    </w:p>
    <w:p>
      <w:pPr>
        <w:pStyle w:val="BodyText"/>
        <w:ind w:left="1080"/>
      </w:pPr>
      <w:r>
        <w:rPr/>
        <w:t>Forecast</w:t>
      </w:r>
      <w:r>
        <w:rPr>
          <w:spacing w:val="-4"/>
        </w:rPr>
        <w:t> </w:t>
      </w:r>
      <w:r>
        <w:rPr/>
        <w:t>Contributor</w:t>
      </w:r>
      <w:r>
        <w:rPr>
          <w:spacing w:val="-2"/>
        </w:rPr>
        <w:t> </w:t>
      </w:r>
      <w:r>
        <w:rPr/>
        <w:t>to</w:t>
      </w:r>
      <w:r>
        <w:rPr>
          <w:spacing w:val="-4"/>
        </w:rPr>
        <w:t> </w:t>
      </w:r>
      <w:r>
        <w:rPr/>
        <w:t>FiveThirtyEight/IGM</w:t>
      </w:r>
      <w:r>
        <w:rPr>
          <w:spacing w:val="-2"/>
        </w:rPr>
        <w:t> </w:t>
      </w:r>
      <w:r>
        <w:rPr/>
        <w:t>COVID-19</w:t>
      </w:r>
      <w:r>
        <w:rPr>
          <w:spacing w:val="-2"/>
        </w:rPr>
        <w:t> </w:t>
      </w:r>
      <w:r>
        <w:rPr/>
        <w:t>Economic</w:t>
      </w:r>
      <w:r>
        <w:rPr>
          <w:spacing w:val="-2"/>
        </w:rPr>
        <w:t> </w:t>
      </w:r>
      <w:r>
        <w:rPr/>
        <w:t>Outlook,</w:t>
      </w:r>
      <w:r>
        <w:rPr>
          <w:spacing w:val="-2"/>
        </w:rPr>
        <w:t> </w:t>
      </w:r>
      <w:r>
        <w:rPr/>
        <w:t>weekly,</w:t>
      </w:r>
      <w:r>
        <w:rPr>
          <w:spacing w:val="-5"/>
        </w:rPr>
        <w:t> </w:t>
      </w:r>
      <w:r>
        <w:rPr/>
        <w:t>May</w:t>
      </w:r>
      <w:r>
        <w:rPr>
          <w:spacing w:val="-1"/>
        </w:rPr>
        <w:t> </w:t>
      </w:r>
      <w:r>
        <w:rPr/>
        <w:t>–</w:t>
      </w:r>
      <w:r>
        <w:rPr>
          <w:spacing w:val="-2"/>
        </w:rPr>
        <w:t> </w:t>
      </w:r>
      <w:r>
        <w:rPr/>
        <w:t>Oct.</w:t>
      </w:r>
      <w:r>
        <w:rPr>
          <w:spacing w:val="-2"/>
        </w:rPr>
        <w:t> </w:t>
      </w:r>
      <w:r>
        <w:rPr/>
        <w:t>2020 Contributor</w:t>
      </w:r>
      <w:r>
        <w:rPr>
          <w:spacing w:val="-4"/>
        </w:rPr>
        <w:t> </w:t>
      </w:r>
      <w:r>
        <w:rPr/>
        <w:t>to</w:t>
      </w:r>
      <w:r>
        <w:rPr>
          <w:spacing w:val="-2"/>
        </w:rPr>
        <w:t> </w:t>
      </w:r>
      <w:r>
        <w:rPr/>
        <w:t>NPR</w:t>
      </w:r>
      <w:r>
        <w:rPr>
          <w:spacing w:val="-4"/>
        </w:rPr>
        <w:t> </w:t>
      </w:r>
      <w:r>
        <w:rPr/>
        <w:t>Marketplace</w:t>
      </w:r>
      <w:r>
        <w:rPr>
          <w:spacing w:val="-1"/>
        </w:rPr>
        <w:t> </w:t>
      </w:r>
      <w:r>
        <w:rPr/>
        <w:t>–</w:t>
      </w:r>
      <w:r>
        <w:rPr>
          <w:spacing w:val="-1"/>
        </w:rPr>
        <w:t> </w:t>
      </w:r>
      <w:r>
        <w:rPr/>
        <w:t>July</w:t>
      </w:r>
      <w:r>
        <w:rPr>
          <w:spacing w:val="-2"/>
        </w:rPr>
        <w:t> </w:t>
      </w:r>
      <w:r>
        <w:rPr/>
        <w:t>4,</w:t>
      </w:r>
      <w:r>
        <w:rPr>
          <w:spacing w:val="-5"/>
        </w:rPr>
        <w:t> </w:t>
      </w:r>
      <w:r>
        <w:rPr/>
        <w:t>July</w:t>
      </w:r>
      <w:r>
        <w:rPr>
          <w:spacing w:val="-2"/>
        </w:rPr>
        <w:t> </w:t>
      </w:r>
      <w:r>
        <w:rPr/>
        <w:t>20,</w:t>
      </w:r>
      <w:r>
        <w:rPr>
          <w:spacing w:val="-2"/>
        </w:rPr>
        <w:t> </w:t>
      </w:r>
      <w:r>
        <w:rPr/>
        <w:t>Aug.</w:t>
      </w:r>
      <w:r>
        <w:rPr>
          <w:spacing w:val="-1"/>
        </w:rPr>
        <w:t> </w:t>
      </w:r>
      <w:r>
        <w:rPr/>
        <w:t>23,</w:t>
      </w:r>
      <w:r>
        <w:rPr>
          <w:spacing w:val="-2"/>
        </w:rPr>
        <w:t> </w:t>
      </w:r>
      <w:r>
        <w:rPr/>
        <w:t>Dec.</w:t>
      </w:r>
      <w:r>
        <w:rPr>
          <w:spacing w:val="-5"/>
        </w:rPr>
        <w:t> </w:t>
      </w:r>
      <w:r>
        <w:rPr/>
        <w:t>18,</w:t>
      </w:r>
      <w:r>
        <w:rPr>
          <w:spacing w:val="-2"/>
        </w:rPr>
        <w:t> </w:t>
      </w:r>
      <w:r>
        <w:rPr/>
        <w:t>2023;</w:t>
      </w:r>
      <w:r>
        <w:rPr>
          <w:spacing w:val="-3"/>
        </w:rPr>
        <w:t> </w:t>
      </w:r>
      <w:r>
        <w:rPr/>
        <w:t>May</w:t>
      </w:r>
      <w:r>
        <w:rPr>
          <w:spacing w:val="-5"/>
        </w:rPr>
        <w:t> </w:t>
      </w:r>
      <w:r>
        <w:rPr/>
        <w:t>30,</w:t>
      </w:r>
      <w:r>
        <w:rPr>
          <w:spacing w:val="-2"/>
        </w:rPr>
        <w:t> </w:t>
      </w:r>
      <w:r>
        <w:rPr/>
        <w:t>2024;</w:t>
      </w:r>
      <w:r>
        <w:rPr>
          <w:spacing w:val="-1"/>
        </w:rPr>
        <w:t> </w:t>
      </w:r>
      <w:r>
        <w:rPr/>
        <w:t>June</w:t>
      </w:r>
      <w:r>
        <w:rPr>
          <w:spacing w:val="-2"/>
        </w:rPr>
        <w:t> </w:t>
      </w:r>
      <w:r>
        <w:rPr/>
        <w:t>3,</w:t>
      </w:r>
      <w:r>
        <w:rPr>
          <w:spacing w:val="-1"/>
        </w:rPr>
        <w:t> </w:t>
      </w:r>
      <w:r>
        <w:rPr>
          <w:spacing w:val="-4"/>
        </w:rPr>
        <w:t>2025</w:t>
      </w:r>
    </w:p>
    <w:p>
      <w:pPr>
        <w:pStyle w:val="BodyText"/>
        <w:spacing w:before="252"/>
        <w:ind w:left="720"/>
      </w:pPr>
      <w:r>
        <w:rPr>
          <w:spacing w:val="-2"/>
        </w:rPr>
        <w:t>Advising</w:t>
      </w:r>
    </w:p>
    <w:p>
      <w:pPr>
        <w:pStyle w:val="BodyText"/>
        <w:spacing w:line="252" w:lineRule="exact" w:before="1"/>
        <w:ind w:left="1080"/>
      </w:pPr>
      <w:r>
        <w:rPr/>
        <w:t>Doctoral</w:t>
      </w:r>
      <w:r>
        <w:rPr>
          <w:spacing w:val="-7"/>
        </w:rPr>
        <w:t> </w:t>
      </w:r>
      <w:r>
        <w:rPr/>
        <w:t>Dissertation</w:t>
      </w:r>
      <w:r>
        <w:rPr>
          <w:spacing w:val="-6"/>
        </w:rPr>
        <w:t> </w:t>
      </w:r>
      <w:r>
        <w:rPr>
          <w:spacing w:val="-2"/>
        </w:rPr>
        <w:t>Committees</w:t>
      </w:r>
    </w:p>
    <w:p>
      <w:pPr>
        <w:pStyle w:val="BodyText"/>
        <w:ind w:left="1440"/>
      </w:pPr>
      <w:r>
        <w:rPr/>
        <w:t>Economics Department, Texas A&amp;M University: Andres Pinchao Rosero (chair, expected degree 2028),</w:t>
      </w:r>
      <w:r>
        <w:rPr>
          <w:spacing w:val="-3"/>
        </w:rPr>
        <w:t> </w:t>
      </w:r>
      <w:r>
        <w:rPr/>
        <w:t>Priyadarshini</w:t>
      </w:r>
      <w:r>
        <w:rPr>
          <w:spacing w:val="-4"/>
        </w:rPr>
        <w:t> </w:t>
      </w:r>
      <w:r>
        <w:rPr/>
        <w:t>Chatterjee</w:t>
      </w:r>
      <w:r>
        <w:rPr>
          <w:spacing w:val="-2"/>
        </w:rPr>
        <w:t> </w:t>
      </w:r>
      <w:r>
        <w:rPr/>
        <w:t>(co-chair,</w:t>
      </w:r>
      <w:r>
        <w:rPr>
          <w:spacing w:val="-3"/>
        </w:rPr>
        <w:t> </w:t>
      </w:r>
      <w:r>
        <w:rPr/>
        <w:t>expected</w:t>
      </w:r>
      <w:r>
        <w:rPr>
          <w:spacing w:val="-5"/>
        </w:rPr>
        <w:t> </w:t>
      </w:r>
      <w:r>
        <w:rPr/>
        <w:t>degree</w:t>
      </w:r>
      <w:r>
        <w:rPr>
          <w:spacing w:val="-3"/>
        </w:rPr>
        <w:t> </w:t>
      </w:r>
      <w:r>
        <w:rPr/>
        <w:t>2028),</w:t>
      </w:r>
      <w:r>
        <w:rPr>
          <w:spacing w:val="-4"/>
        </w:rPr>
        <w:t> </w:t>
      </w:r>
      <w:r>
        <w:rPr/>
        <w:t>Jorge</w:t>
      </w:r>
      <w:r>
        <w:rPr>
          <w:spacing w:val="-3"/>
        </w:rPr>
        <w:t> </w:t>
      </w:r>
      <w:r>
        <w:rPr/>
        <w:t>Hirs</w:t>
      </w:r>
      <w:r>
        <w:rPr>
          <w:spacing w:val="-3"/>
        </w:rPr>
        <w:t> </w:t>
      </w:r>
      <w:r>
        <w:rPr/>
        <w:t>Garzon</w:t>
      </w:r>
      <w:r>
        <w:rPr>
          <w:spacing w:val="-2"/>
        </w:rPr>
        <w:t> </w:t>
      </w:r>
      <w:r>
        <w:rPr/>
        <w:t>(chair,</w:t>
      </w:r>
      <w:r>
        <w:rPr>
          <w:spacing w:val="-3"/>
        </w:rPr>
        <w:t> </w:t>
      </w:r>
      <w:r>
        <w:rPr/>
        <w:t>expected degree 2027), Vladislav Abramov(chair, expected degree 2027), Yeon Jik Lee (chair, 2025); Joshua York (co-chair, 2024); Dongho Choo (chair, 2023); Mingze Huang (co-chair, 2022), Xiaoxiao Bai (member, 2022), Dou Young Lee (member, 2017), Hsin-Hung Yao (member, 2016), Hyosung Yeo (member, 2016)</w:t>
      </w:r>
    </w:p>
    <w:p>
      <w:pPr>
        <w:pStyle w:val="BodyText"/>
      </w:pPr>
    </w:p>
    <w:p>
      <w:pPr>
        <w:pStyle w:val="BodyText"/>
        <w:ind w:left="1440" w:right="74"/>
      </w:pPr>
      <w:r>
        <w:rPr/>
        <w:t>External member: Jaeseon Lee (Statistics, Texas A&amp;M University, 2028), Hayk Sargsyan (Economics, Universitat Pompeu Fabra, 2024), Seongjin (Justin) Kim (Finance, Mays Business School, 2024), Haowei Tang (Economics, Carleton University, 2022), Sang-Ook Shin (Finance, Mays Business School, 2019), Yiru Wang (Economics, Universitat Pompeu Fabra, 2020), Florens Odendahl</w:t>
      </w:r>
      <w:r>
        <w:rPr>
          <w:spacing w:val="-4"/>
        </w:rPr>
        <w:t> </w:t>
      </w:r>
      <w:r>
        <w:rPr/>
        <w:t>(Economics,</w:t>
      </w:r>
      <w:r>
        <w:rPr>
          <w:spacing w:val="-5"/>
        </w:rPr>
        <w:t> </w:t>
      </w:r>
      <w:r>
        <w:rPr/>
        <w:t>Universitat</w:t>
      </w:r>
      <w:r>
        <w:rPr>
          <w:spacing w:val="-4"/>
        </w:rPr>
        <w:t> </w:t>
      </w:r>
      <w:r>
        <w:rPr/>
        <w:t>Pompeu</w:t>
      </w:r>
      <w:r>
        <w:rPr>
          <w:spacing w:val="-5"/>
        </w:rPr>
        <w:t> </w:t>
      </w:r>
      <w:r>
        <w:rPr/>
        <w:t>Fabra,</w:t>
      </w:r>
      <w:r>
        <w:rPr>
          <w:spacing w:val="-5"/>
        </w:rPr>
        <w:t> </w:t>
      </w:r>
      <w:r>
        <w:rPr/>
        <w:t>2018),</w:t>
      </w:r>
      <w:r>
        <w:rPr>
          <w:spacing w:val="-7"/>
        </w:rPr>
        <w:t> </w:t>
      </w:r>
      <w:r>
        <w:rPr/>
        <w:t>Matthieu</w:t>
      </w:r>
      <w:r>
        <w:rPr>
          <w:spacing w:val="-5"/>
        </w:rPr>
        <w:t> </w:t>
      </w:r>
      <w:r>
        <w:rPr/>
        <w:t>Soupre</w:t>
      </w:r>
      <w:r>
        <w:rPr>
          <w:spacing w:val="-7"/>
        </w:rPr>
        <w:t> </w:t>
      </w:r>
      <w:r>
        <w:rPr/>
        <w:t>(Economics,</w:t>
      </w:r>
      <w:r>
        <w:rPr>
          <w:spacing w:val="-5"/>
        </w:rPr>
        <w:t> </w:t>
      </w:r>
      <w:r>
        <w:rPr/>
        <w:t>Universitat Pompeu Fabra, 2018), Gergerly Gánics (Economics, Universitat Pompeu Fabra, 2017)</w:t>
      </w:r>
    </w:p>
    <w:p>
      <w:pPr>
        <w:pStyle w:val="BodyText"/>
        <w:spacing w:before="1"/>
      </w:pPr>
    </w:p>
    <w:p>
      <w:pPr>
        <w:pStyle w:val="BodyText"/>
        <w:spacing w:line="252" w:lineRule="exact"/>
        <w:ind w:left="1080"/>
      </w:pPr>
      <w:r>
        <w:rPr/>
        <w:t>Master’s</w:t>
      </w:r>
      <w:r>
        <w:rPr>
          <w:spacing w:val="-8"/>
        </w:rPr>
        <w:t> </w:t>
      </w:r>
      <w:r>
        <w:rPr/>
        <w:t>and</w:t>
      </w:r>
      <w:r>
        <w:rPr>
          <w:spacing w:val="-5"/>
        </w:rPr>
        <w:t> </w:t>
      </w:r>
      <w:r>
        <w:rPr/>
        <w:t>Undergraduate</w:t>
      </w:r>
      <w:r>
        <w:rPr>
          <w:spacing w:val="-4"/>
        </w:rPr>
        <w:t> </w:t>
      </w:r>
      <w:r>
        <w:rPr/>
        <w:t>Thesis</w:t>
      </w:r>
      <w:r>
        <w:rPr>
          <w:spacing w:val="-5"/>
        </w:rPr>
        <w:t> </w:t>
      </w:r>
      <w:r>
        <w:rPr>
          <w:spacing w:val="-2"/>
        </w:rPr>
        <w:t>Committees</w:t>
      </w:r>
    </w:p>
    <w:p>
      <w:pPr>
        <w:pStyle w:val="BodyText"/>
        <w:ind w:left="1440"/>
      </w:pPr>
      <w:r>
        <w:rPr/>
        <w:t>Naira Minasyan (M.S., Economics, 2023, American University in Armenia, chair); Priyadarshini Chatterjee</w:t>
      </w:r>
      <w:r>
        <w:rPr>
          <w:spacing w:val="-5"/>
        </w:rPr>
        <w:t> </w:t>
      </w:r>
      <w:r>
        <w:rPr/>
        <w:t>(M.S.,</w:t>
      </w:r>
      <w:r>
        <w:rPr>
          <w:spacing w:val="-3"/>
        </w:rPr>
        <w:t> </w:t>
      </w:r>
      <w:r>
        <w:rPr/>
        <w:t>Economics,</w:t>
      </w:r>
      <w:r>
        <w:rPr>
          <w:spacing w:val="-3"/>
        </w:rPr>
        <w:t> </w:t>
      </w:r>
      <w:r>
        <w:rPr/>
        <w:t>2023,</w:t>
      </w:r>
      <w:r>
        <w:rPr>
          <w:spacing w:val="-3"/>
        </w:rPr>
        <w:t> </w:t>
      </w:r>
      <w:r>
        <w:rPr/>
        <w:t>member);</w:t>
      </w:r>
      <w:r>
        <w:rPr>
          <w:spacing w:val="-1"/>
        </w:rPr>
        <w:t> </w:t>
      </w:r>
      <w:r>
        <w:rPr/>
        <w:t>Ashkhan</w:t>
      </w:r>
      <w:r>
        <w:rPr>
          <w:spacing w:val="-3"/>
        </w:rPr>
        <w:t> </w:t>
      </w:r>
      <w:r>
        <w:rPr/>
        <w:t>Hassani</w:t>
      </w:r>
      <w:r>
        <w:rPr>
          <w:spacing w:val="-5"/>
        </w:rPr>
        <w:t> </w:t>
      </w:r>
      <w:r>
        <w:rPr/>
        <w:t>(M.S.,</w:t>
      </w:r>
      <w:r>
        <w:rPr>
          <w:spacing w:val="-3"/>
        </w:rPr>
        <w:t> </w:t>
      </w:r>
      <w:r>
        <w:rPr/>
        <w:t>Economics,</w:t>
      </w:r>
      <w:r>
        <w:rPr>
          <w:spacing w:val="-3"/>
        </w:rPr>
        <w:t> </w:t>
      </w:r>
      <w:r>
        <w:rPr/>
        <w:t>2021,</w:t>
      </w:r>
      <w:r>
        <w:rPr>
          <w:spacing w:val="-6"/>
        </w:rPr>
        <w:t> </w:t>
      </w:r>
      <w:r>
        <w:rPr/>
        <w:t>member), Joshua Pherigo (M.S., Analytics, 2019, external member), John Andrew Isbell (B.S., Economics, 2021, co-chair)</w:t>
      </w:r>
    </w:p>
    <w:p>
      <w:pPr>
        <w:pStyle w:val="BodyText"/>
        <w:spacing w:before="253"/>
        <w:ind w:left="720"/>
      </w:pPr>
      <w:r>
        <w:rPr>
          <w:spacing w:val="-2"/>
        </w:rPr>
        <w:t>Mentoring</w:t>
      </w:r>
    </w:p>
    <w:p>
      <w:pPr>
        <w:pStyle w:val="BodyText"/>
        <w:spacing w:line="252" w:lineRule="exact" w:before="1"/>
        <w:ind w:left="1080"/>
      </w:pPr>
      <w:r>
        <w:rPr/>
        <w:t>CSWEP</w:t>
      </w:r>
      <w:r>
        <w:rPr>
          <w:spacing w:val="-6"/>
        </w:rPr>
        <w:t> </w:t>
      </w:r>
      <w:r>
        <w:rPr/>
        <w:t>Junior</w:t>
      </w:r>
      <w:r>
        <w:rPr>
          <w:spacing w:val="-7"/>
        </w:rPr>
        <w:t> </w:t>
      </w:r>
      <w:r>
        <w:rPr/>
        <w:t>Mentoring</w:t>
      </w:r>
      <w:r>
        <w:rPr>
          <w:spacing w:val="-7"/>
        </w:rPr>
        <w:t> </w:t>
      </w:r>
      <w:r>
        <w:rPr/>
        <w:t>Breakfast,</w:t>
      </w:r>
      <w:r>
        <w:rPr>
          <w:spacing w:val="-5"/>
        </w:rPr>
        <w:t> </w:t>
      </w:r>
      <w:r>
        <w:rPr/>
        <w:t>January</w:t>
      </w:r>
      <w:r>
        <w:rPr>
          <w:spacing w:val="-4"/>
        </w:rPr>
        <w:t> 2022</w:t>
      </w:r>
    </w:p>
    <w:p>
      <w:pPr>
        <w:pStyle w:val="BodyText"/>
        <w:ind w:left="1080"/>
      </w:pPr>
      <w:r>
        <w:rPr/>
        <w:t>Midwest</w:t>
      </w:r>
      <w:r>
        <w:rPr>
          <w:spacing w:val="-2"/>
        </w:rPr>
        <w:t> </w:t>
      </w:r>
      <w:r>
        <w:rPr/>
        <w:t>Econometrics</w:t>
      </w:r>
      <w:r>
        <w:rPr>
          <w:spacing w:val="-3"/>
        </w:rPr>
        <w:t> </w:t>
      </w:r>
      <w:r>
        <w:rPr/>
        <w:t>Group’s</w:t>
      </w:r>
      <w:r>
        <w:rPr>
          <w:spacing w:val="-3"/>
        </w:rPr>
        <w:t> </w:t>
      </w:r>
      <w:r>
        <w:rPr/>
        <w:t>Mentoring</w:t>
      </w:r>
      <w:r>
        <w:rPr>
          <w:spacing w:val="-6"/>
        </w:rPr>
        <w:t> </w:t>
      </w:r>
      <w:r>
        <w:rPr/>
        <w:t>Workshop</w:t>
      </w:r>
      <w:r>
        <w:rPr>
          <w:spacing w:val="-5"/>
        </w:rPr>
        <w:t> </w:t>
      </w:r>
      <w:r>
        <w:rPr/>
        <w:t>for</w:t>
      </w:r>
      <w:r>
        <w:rPr>
          <w:spacing w:val="-5"/>
        </w:rPr>
        <w:t> </w:t>
      </w:r>
      <w:r>
        <w:rPr/>
        <w:t>Junior</w:t>
      </w:r>
      <w:r>
        <w:rPr>
          <w:spacing w:val="-3"/>
        </w:rPr>
        <w:t> </w:t>
      </w:r>
      <w:r>
        <w:rPr/>
        <w:t>Female</w:t>
      </w:r>
      <w:r>
        <w:rPr>
          <w:spacing w:val="-3"/>
        </w:rPr>
        <w:t> </w:t>
      </w:r>
      <w:r>
        <w:rPr/>
        <w:t>Economists</w:t>
      </w:r>
      <w:r>
        <w:rPr>
          <w:spacing w:val="-1"/>
        </w:rPr>
        <w:t> </w:t>
      </w:r>
      <w:r>
        <w:rPr/>
        <w:t>2021</w:t>
      </w:r>
      <w:r>
        <w:rPr>
          <w:spacing w:val="-3"/>
        </w:rPr>
        <w:t> </w:t>
      </w:r>
      <w:r>
        <w:rPr/>
        <w:t>–</w:t>
      </w:r>
      <w:r>
        <w:rPr>
          <w:spacing w:val="-3"/>
        </w:rPr>
        <w:t> </w:t>
      </w:r>
      <w:r>
        <w:rPr/>
        <w:t>2023,</w:t>
      </w:r>
      <w:r>
        <w:rPr>
          <w:spacing w:val="-3"/>
        </w:rPr>
        <w:t> </w:t>
      </w:r>
      <w:r>
        <w:rPr/>
        <w:t>2018 Panelist, Texas A&amp;M Pre-Doc Conference 2023, 2021</w:t>
      </w:r>
    </w:p>
    <w:p>
      <w:pPr>
        <w:pStyle w:val="BodyText"/>
        <w:spacing w:before="252"/>
        <w:ind w:left="360"/>
      </w:pPr>
      <w:r>
        <w:rPr/>
        <w:t>At</w:t>
      </w:r>
      <w:r>
        <w:rPr>
          <w:spacing w:val="-3"/>
        </w:rPr>
        <w:t> </w:t>
      </w:r>
      <w:r>
        <w:rPr/>
        <w:t>Texas</w:t>
      </w:r>
      <w:r>
        <w:rPr>
          <w:spacing w:val="-3"/>
        </w:rPr>
        <w:t> </w:t>
      </w:r>
      <w:r>
        <w:rPr/>
        <w:t>A&amp;M</w:t>
      </w:r>
      <w:r>
        <w:rPr>
          <w:spacing w:val="-3"/>
        </w:rPr>
        <w:t> </w:t>
      </w:r>
      <w:r>
        <w:rPr/>
        <w:t>University</w:t>
      </w:r>
      <w:r>
        <w:rPr>
          <w:spacing w:val="-5"/>
        </w:rPr>
        <w:t> </w:t>
      </w:r>
      <w:r>
        <w:rPr/>
        <w:t>(university</w:t>
      </w:r>
      <w:r>
        <w:rPr>
          <w:spacing w:val="-6"/>
        </w:rPr>
        <w:t> </w:t>
      </w:r>
      <w:r>
        <w:rPr/>
        <w:t>&amp;</w:t>
      </w:r>
      <w:r>
        <w:rPr>
          <w:spacing w:val="-2"/>
        </w:rPr>
        <w:t> department)</w:t>
      </w:r>
    </w:p>
    <w:p>
      <w:pPr>
        <w:pStyle w:val="BodyText"/>
        <w:spacing w:before="1"/>
        <w:ind w:left="720" w:right="4280"/>
      </w:pPr>
      <w:r>
        <w:rPr/>
        <w:t>Advisor</w:t>
      </w:r>
      <w:r>
        <w:rPr>
          <w:spacing w:val="-8"/>
        </w:rPr>
        <w:t> </w:t>
      </w:r>
      <w:r>
        <w:rPr/>
        <w:t>for</w:t>
      </w:r>
      <w:r>
        <w:rPr>
          <w:spacing w:val="-8"/>
        </w:rPr>
        <w:t> </w:t>
      </w:r>
      <w:r>
        <w:rPr/>
        <w:t>Armenian</w:t>
      </w:r>
      <w:r>
        <w:rPr>
          <w:spacing w:val="-8"/>
        </w:rPr>
        <w:t> </w:t>
      </w:r>
      <w:r>
        <w:rPr/>
        <w:t>Students’</w:t>
      </w:r>
      <w:r>
        <w:rPr>
          <w:spacing w:val="-8"/>
        </w:rPr>
        <w:t> </w:t>
      </w:r>
      <w:r>
        <w:rPr/>
        <w:t>Association,</w:t>
      </w:r>
      <w:r>
        <w:rPr>
          <w:spacing w:val="-8"/>
        </w:rPr>
        <w:t> </w:t>
      </w:r>
      <w:r>
        <w:rPr/>
        <w:t>2023-2024 Ph.D. Admissions Committee Chair, 2021– 2022</w:t>
      </w:r>
    </w:p>
    <w:p>
      <w:pPr>
        <w:pStyle w:val="BodyText"/>
        <w:spacing w:line="251" w:lineRule="exact"/>
        <w:ind w:left="720"/>
      </w:pPr>
      <w:r>
        <w:rPr/>
        <w:t>Macroeconomics</w:t>
      </w:r>
      <w:r>
        <w:rPr>
          <w:spacing w:val="-5"/>
        </w:rPr>
        <w:t> </w:t>
      </w:r>
      <w:r>
        <w:rPr/>
        <w:t>Seminar</w:t>
      </w:r>
      <w:r>
        <w:rPr>
          <w:spacing w:val="-5"/>
        </w:rPr>
        <w:t> </w:t>
      </w:r>
      <w:r>
        <w:rPr/>
        <w:t>Organizer,</w:t>
      </w:r>
      <w:r>
        <w:rPr>
          <w:spacing w:val="-3"/>
        </w:rPr>
        <w:t> </w:t>
      </w:r>
      <w:r>
        <w:rPr/>
        <w:t>Fall</w:t>
      </w:r>
      <w:r>
        <w:rPr>
          <w:spacing w:val="-3"/>
        </w:rPr>
        <w:t> </w:t>
      </w:r>
      <w:r>
        <w:rPr/>
        <w:t>2019,</w:t>
      </w:r>
      <w:r>
        <w:rPr>
          <w:spacing w:val="-4"/>
        </w:rPr>
        <w:t> </w:t>
      </w:r>
      <w:r>
        <w:rPr/>
        <w:t>2018</w:t>
      </w:r>
      <w:r>
        <w:rPr>
          <w:spacing w:val="-6"/>
        </w:rPr>
        <w:t> </w:t>
      </w:r>
      <w:r>
        <w:rPr/>
        <w:t>–</w:t>
      </w:r>
      <w:r>
        <w:rPr>
          <w:spacing w:val="-4"/>
        </w:rPr>
        <w:t> 2019</w:t>
      </w:r>
    </w:p>
    <w:p>
      <w:pPr>
        <w:pStyle w:val="BodyText"/>
        <w:spacing w:before="2"/>
        <w:ind w:left="720"/>
      </w:pPr>
      <w:r>
        <w:rPr/>
        <w:t>Macroeconomic</w:t>
      </w:r>
      <w:r>
        <w:rPr>
          <w:spacing w:val="-3"/>
        </w:rPr>
        <w:t> </w:t>
      </w:r>
      <w:r>
        <w:rPr/>
        <w:t>Recruitment</w:t>
      </w:r>
      <w:r>
        <w:rPr>
          <w:spacing w:val="-2"/>
        </w:rPr>
        <w:t> </w:t>
      </w:r>
      <w:r>
        <w:rPr/>
        <w:t>Committee</w:t>
      </w:r>
      <w:r>
        <w:rPr>
          <w:spacing w:val="-5"/>
        </w:rPr>
        <w:t> </w:t>
      </w:r>
      <w:r>
        <w:rPr/>
        <w:t>Member,</w:t>
      </w:r>
      <w:r>
        <w:rPr>
          <w:spacing w:val="-1"/>
        </w:rPr>
        <w:t> </w:t>
      </w:r>
      <w:r>
        <w:rPr/>
        <w:t>2024</w:t>
      </w:r>
      <w:r>
        <w:rPr>
          <w:spacing w:val="-3"/>
        </w:rPr>
        <w:t> </w:t>
      </w:r>
      <w:r>
        <w:rPr/>
        <w:t>–</w:t>
      </w:r>
      <w:r>
        <w:rPr>
          <w:spacing w:val="-3"/>
        </w:rPr>
        <w:t> </w:t>
      </w:r>
      <w:r>
        <w:rPr/>
        <w:t>2025,</w:t>
      </w:r>
      <w:r>
        <w:rPr>
          <w:spacing w:val="-3"/>
        </w:rPr>
        <w:t> </w:t>
      </w:r>
      <w:r>
        <w:rPr/>
        <w:t>2018</w:t>
      </w:r>
      <w:r>
        <w:rPr>
          <w:spacing w:val="-3"/>
        </w:rPr>
        <w:t> </w:t>
      </w:r>
      <w:r>
        <w:rPr/>
        <w:t>–</w:t>
      </w:r>
      <w:r>
        <w:rPr>
          <w:spacing w:val="-3"/>
        </w:rPr>
        <w:t> </w:t>
      </w:r>
      <w:r>
        <w:rPr/>
        <w:t>2019,</w:t>
      </w:r>
      <w:r>
        <w:rPr>
          <w:spacing w:val="-3"/>
        </w:rPr>
        <w:t> </w:t>
      </w:r>
      <w:r>
        <w:rPr/>
        <w:t>2017</w:t>
      </w:r>
      <w:r>
        <w:rPr>
          <w:spacing w:val="-3"/>
        </w:rPr>
        <w:t> </w:t>
      </w:r>
      <w:r>
        <w:rPr/>
        <w:t>–</w:t>
      </w:r>
      <w:r>
        <w:rPr>
          <w:spacing w:val="-3"/>
        </w:rPr>
        <w:t> </w:t>
      </w:r>
      <w:r>
        <w:rPr/>
        <w:t>2018,</w:t>
      </w:r>
      <w:r>
        <w:rPr>
          <w:spacing w:val="-3"/>
        </w:rPr>
        <w:t> </w:t>
      </w:r>
      <w:r>
        <w:rPr/>
        <w:t>2014</w:t>
      </w:r>
      <w:r>
        <w:rPr>
          <w:spacing w:val="-3"/>
        </w:rPr>
        <w:t> </w:t>
      </w:r>
      <w:r>
        <w:rPr/>
        <w:t>–</w:t>
      </w:r>
      <w:r>
        <w:rPr>
          <w:spacing w:val="-3"/>
        </w:rPr>
        <w:t> </w:t>
      </w:r>
      <w:r>
        <w:rPr/>
        <w:t>2015 Economics Undergraduate Research Opportunity Program (EUROP) Director, Fall 2019, 2017 – 2019</w:t>
      </w:r>
    </w:p>
    <w:p>
      <w:pPr>
        <w:pStyle w:val="BodyText"/>
      </w:pPr>
    </w:p>
    <w:p>
      <w:pPr>
        <w:pStyle w:val="BodyText"/>
        <w:ind w:left="720"/>
      </w:pPr>
      <w:r>
        <w:rPr/>
        <w:t>Member</w:t>
      </w:r>
      <w:r>
        <w:rPr>
          <w:spacing w:val="-3"/>
        </w:rPr>
        <w:t> </w:t>
      </w:r>
      <w:r>
        <w:rPr>
          <w:spacing w:val="-5"/>
        </w:rPr>
        <w:t>of</w:t>
      </w:r>
    </w:p>
    <w:p>
      <w:pPr>
        <w:pStyle w:val="BodyText"/>
        <w:spacing w:line="252" w:lineRule="exact" w:before="1"/>
        <w:ind w:left="1080"/>
      </w:pPr>
      <w:r>
        <w:rPr/>
        <w:t>Graduate</w:t>
      </w:r>
      <w:r>
        <w:rPr>
          <w:spacing w:val="-6"/>
        </w:rPr>
        <w:t> </w:t>
      </w:r>
      <w:r>
        <w:rPr/>
        <w:t>Instruction</w:t>
      </w:r>
      <w:r>
        <w:rPr>
          <w:spacing w:val="-5"/>
        </w:rPr>
        <w:t> </w:t>
      </w:r>
      <w:r>
        <w:rPr/>
        <w:t>Commitee,</w:t>
      </w:r>
      <w:r>
        <w:rPr>
          <w:spacing w:val="-8"/>
        </w:rPr>
        <w:t> </w:t>
      </w:r>
      <w:r>
        <w:rPr/>
        <w:t>2025–</w:t>
      </w:r>
      <w:r>
        <w:rPr>
          <w:spacing w:val="-8"/>
        </w:rPr>
        <w:t> </w:t>
      </w:r>
      <w:r>
        <w:rPr>
          <w:spacing w:val="-4"/>
        </w:rPr>
        <w:t>2026</w:t>
      </w:r>
    </w:p>
    <w:p>
      <w:pPr>
        <w:pStyle w:val="BodyText"/>
        <w:spacing w:line="252" w:lineRule="exact"/>
        <w:ind w:left="1080"/>
      </w:pPr>
      <w:r>
        <w:rPr/>
        <w:t>Executive</w:t>
      </w:r>
      <w:r>
        <w:rPr>
          <w:spacing w:val="-7"/>
        </w:rPr>
        <w:t> </w:t>
      </w:r>
      <w:r>
        <w:rPr/>
        <w:t>Committee,</w:t>
      </w:r>
      <w:r>
        <w:rPr>
          <w:spacing w:val="-6"/>
        </w:rPr>
        <w:t> </w:t>
      </w:r>
      <w:r>
        <w:rPr/>
        <w:t>2018</w:t>
      </w:r>
      <w:r>
        <w:rPr>
          <w:spacing w:val="-2"/>
        </w:rPr>
        <w:t> </w:t>
      </w:r>
      <w:r>
        <w:rPr/>
        <w:t>–</w:t>
      </w:r>
      <w:r>
        <w:rPr>
          <w:spacing w:val="-3"/>
        </w:rPr>
        <w:t> </w:t>
      </w:r>
      <w:r>
        <w:rPr>
          <w:spacing w:val="-4"/>
        </w:rPr>
        <w:t>2019</w:t>
      </w:r>
    </w:p>
    <w:p>
      <w:pPr>
        <w:pStyle w:val="BodyText"/>
        <w:spacing w:line="252" w:lineRule="exact"/>
        <w:ind w:left="1080"/>
      </w:pPr>
      <w:r>
        <w:rPr/>
        <w:t>Graduate</w:t>
      </w:r>
      <w:r>
        <w:rPr>
          <w:spacing w:val="-7"/>
        </w:rPr>
        <w:t> </w:t>
      </w:r>
      <w:r>
        <w:rPr/>
        <w:t>(Ph.D.)</w:t>
      </w:r>
      <w:r>
        <w:rPr>
          <w:spacing w:val="-5"/>
        </w:rPr>
        <w:t> </w:t>
      </w:r>
      <w:r>
        <w:rPr/>
        <w:t>Instruction</w:t>
      </w:r>
      <w:r>
        <w:rPr>
          <w:spacing w:val="-5"/>
        </w:rPr>
        <w:t> </w:t>
      </w:r>
      <w:r>
        <w:rPr/>
        <w:t>Committee,</w:t>
      </w:r>
      <w:r>
        <w:rPr>
          <w:spacing w:val="-5"/>
        </w:rPr>
        <w:t> </w:t>
      </w:r>
      <w:r>
        <w:rPr/>
        <w:t>2015</w:t>
      </w:r>
      <w:r>
        <w:rPr>
          <w:spacing w:val="-5"/>
        </w:rPr>
        <w:t> </w:t>
      </w:r>
      <w:r>
        <w:rPr/>
        <w:t>–</w:t>
      </w:r>
      <w:r>
        <w:rPr>
          <w:spacing w:val="-5"/>
        </w:rPr>
        <w:t> </w:t>
      </w:r>
      <w:r>
        <w:rPr>
          <w:spacing w:val="-4"/>
        </w:rPr>
        <w:t>2017</w:t>
      </w:r>
    </w:p>
    <w:p>
      <w:pPr>
        <w:pStyle w:val="BodyText"/>
        <w:spacing w:before="2"/>
        <w:ind w:left="1080"/>
      </w:pPr>
      <w:r>
        <w:rPr/>
        <w:t>M.S.</w:t>
      </w:r>
      <w:r>
        <w:rPr>
          <w:spacing w:val="-4"/>
        </w:rPr>
        <w:t> </w:t>
      </w:r>
      <w:r>
        <w:rPr/>
        <w:t>Program</w:t>
      </w:r>
      <w:r>
        <w:rPr>
          <w:spacing w:val="-2"/>
        </w:rPr>
        <w:t> </w:t>
      </w:r>
      <w:r>
        <w:rPr/>
        <w:t>Committee,</w:t>
      </w:r>
      <w:r>
        <w:rPr>
          <w:spacing w:val="-5"/>
        </w:rPr>
        <w:t> </w:t>
      </w:r>
      <w:r>
        <w:rPr/>
        <w:t>2014</w:t>
      </w:r>
      <w:r>
        <w:rPr>
          <w:spacing w:val="-3"/>
        </w:rPr>
        <w:t> </w:t>
      </w:r>
      <w:r>
        <w:rPr/>
        <w:t>–</w:t>
      </w:r>
      <w:r>
        <w:rPr>
          <w:spacing w:val="-3"/>
        </w:rPr>
        <w:t> </w:t>
      </w:r>
      <w:r>
        <w:rPr>
          <w:spacing w:val="-4"/>
        </w:rPr>
        <w:t>2015</w:t>
      </w:r>
    </w:p>
    <w:p>
      <w:pPr>
        <w:pStyle w:val="BodyText"/>
      </w:pPr>
    </w:p>
    <w:p>
      <w:pPr>
        <w:pStyle w:val="BodyText"/>
        <w:spacing w:line="252" w:lineRule="exact"/>
        <w:ind w:left="360"/>
      </w:pPr>
      <w:r>
        <w:rPr/>
        <w:t>At</w:t>
      </w:r>
      <w:r>
        <w:rPr>
          <w:spacing w:val="-3"/>
        </w:rPr>
        <w:t> </w:t>
      </w:r>
      <w:r>
        <w:rPr/>
        <w:t>the</w:t>
      </w:r>
      <w:r>
        <w:rPr>
          <w:spacing w:val="-2"/>
        </w:rPr>
        <w:t> </w:t>
      </w:r>
      <w:r>
        <w:rPr/>
        <w:t>Bank</w:t>
      </w:r>
      <w:r>
        <w:rPr>
          <w:spacing w:val="-2"/>
        </w:rPr>
        <w:t> </w:t>
      </w:r>
      <w:r>
        <w:rPr/>
        <w:t>of</w:t>
      </w:r>
      <w:r>
        <w:rPr>
          <w:spacing w:val="-1"/>
        </w:rPr>
        <w:t> </w:t>
      </w:r>
      <w:r>
        <w:rPr>
          <w:spacing w:val="-2"/>
        </w:rPr>
        <w:t>Canada</w:t>
      </w:r>
    </w:p>
    <w:p>
      <w:pPr>
        <w:pStyle w:val="BodyText"/>
        <w:spacing w:line="252" w:lineRule="exact"/>
        <w:ind w:left="720"/>
      </w:pPr>
      <w:r>
        <w:rPr/>
        <w:t>Ph.D.</w:t>
      </w:r>
      <w:r>
        <w:rPr>
          <w:spacing w:val="-3"/>
        </w:rPr>
        <w:t> </w:t>
      </w:r>
      <w:r>
        <w:rPr/>
        <w:t>and</w:t>
      </w:r>
      <w:r>
        <w:rPr>
          <w:spacing w:val="-3"/>
        </w:rPr>
        <w:t> </w:t>
      </w:r>
      <w:r>
        <w:rPr/>
        <w:t>M.A.</w:t>
      </w:r>
      <w:r>
        <w:rPr>
          <w:spacing w:val="-3"/>
        </w:rPr>
        <w:t> </w:t>
      </w:r>
      <w:r>
        <w:rPr/>
        <w:t>recruitment,</w:t>
      </w:r>
      <w:r>
        <w:rPr>
          <w:spacing w:val="-3"/>
        </w:rPr>
        <w:t> </w:t>
      </w:r>
      <w:r>
        <w:rPr/>
        <w:t>2011</w:t>
      </w:r>
      <w:r>
        <w:rPr>
          <w:spacing w:val="-5"/>
        </w:rPr>
        <w:t> </w:t>
      </w:r>
      <w:r>
        <w:rPr/>
        <w:t>–</w:t>
      </w:r>
      <w:r>
        <w:rPr>
          <w:spacing w:val="-2"/>
        </w:rPr>
        <w:t> </w:t>
      </w:r>
      <w:r>
        <w:rPr>
          <w:spacing w:val="-4"/>
        </w:rPr>
        <w:t>2014</w:t>
      </w:r>
    </w:p>
    <w:p>
      <w:pPr>
        <w:pStyle w:val="BodyText"/>
      </w:pPr>
    </w:p>
    <w:p>
      <w:pPr>
        <w:pStyle w:val="BodyText"/>
        <w:spacing w:line="252" w:lineRule="exact" w:before="1"/>
        <w:ind w:left="360"/>
      </w:pPr>
      <w:r>
        <w:rPr/>
        <w:t>At</w:t>
      </w:r>
      <w:r>
        <w:rPr>
          <w:spacing w:val="-3"/>
        </w:rPr>
        <w:t> </w:t>
      </w:r>
      <w:r>
        <w:rPr/>
        <w:t>the</w:t>
      </w:r>
      <w:r>
        <w:rPr>
          <w:spacing w:val="-3"/>
        </w:rPr>
        <w:t> </w:t>
      </w:r>
      <w:r>
        <w:rPr/>
        <w:t>University</w:t>
      </w:r>
      <w:r>
        <w:rPr>
          <w:spacing w:val="-5"/>
        </w:rPr>
        <w:t> </w:t>
      </w:r>
      <w:r>
        <w:rPr/>
        <w:t>of</w:t>
      </w:r>
      <w:r>
        <w:rPr>
          <w:spacing w:val="-3"/>
        </w:rPr>
        <w:t> </w:t>
      </w:r>
      <w:r>
        <w:rPr/>
        <w:t>North</w:t>
      </w:r>
      <w:r>
        <w:rPr>
          <w:spacing w:val="-6"/>
        </w:rPr>
        <w:t> </w:t>
      </w:r>
      <w:r>
        <w:rPr/>
        <w:t>Carolina</w:t>
      </w:r>
      <w:r>
        <w:rPr>
          <w:spacing w:val="-3"/>
        </w:rPr>
        <w:t> </w:t>
      </w:r>
      <w:r>
        <w:rPr/>
        <w:t>at</w:t>
      </w:r>
      <w:r>
        <w:rPr>
          <w:spacing w:val="-2"/>
        </w:rPr>
        <w:t> </w:t>
      </w:r>
      <w:r>
        <w:rPr/>
        <w:t>Chapel</w:t>
      </w:r>
      <w:r>
        <w:rPr>
          <w:spacing w:val="-2"/>
        </w:rPr>
        <w:t> </w:t>
      </w:r>
      <w:r>
        <w:rPr>
          <w:spacing w:val="-4"/>
        </w:rPr>
        <w:t>Hill</w:t>
      </w:r>
    </w:p>
    <w:p>
      <w:pPr>
        <w:pStyle w:val="BodyText"/>
        <w:spacing w:line="252" w:lineRule="exact"/>
        <w:ind w:left="720"/>
      </w:pPr>
      <w:r>
        <w:rPr/>
        <w:t>President,</w:t>
      </w:r>
      <w:r>
        <w:rPr>
          <w:spacing w:val="-5"/>
        </w:rPr>
        <w:t> </w:t>
      </w:r>
      <w:r>
        <w:rPr/>
        <w:t>Economics</w:t>
      </w:r>
      <w:r>
        <w:rPr>
          <w:spacing w:val="-5"/>
        </w:rPr>
        <w:t> </w:t>
      </w:r>
      <w:r>
        <w:rPr/>
        <w:t>Graduate</w:t>
      </w:r>
      <w:r>
        <w:rPr>
          <w:spacing w:val="-5"/>
        </w:rPr>
        <w:t> </w:t>
      </w:r>
      <w:r>
        <w:rPr/>
        <w:t>Student</w:t>
      </w:r>
      <w:r>
        <w:rPr>
          <w:spacing w:val="-4"/>
        </w:rPr>
        <w:t> </w:t>
      </w:r>
      <w:r>
        <w:rPr/>
        <w:t>Association,</w:t>
      </w:r>
      <w:r>
        <w:rPr>
          <w:spacing w:val="-5"/>
        </w:rPr>
        <w:t> </w:t>
      </w:r>
      <w:r>
        <w:rPr/>
        <w:t>2006</w:t>
      </w:r>
      <w:r>
        <w:rPr>
          <w:spacing w:val="-4"/>
        </w:rPr>
        <w:t> </w:t>
      </w:r>
      <w:r>
        <w:rPr/>
        <w:t>–</w:t>
      </w:r>
      <w:r>
        <w:rPr>
          <w:spacing w:val="-4"/>
        </w:rPr>
        <w:t> 2007</w:t>
      </w:r>
    </w:p>
    <w:sectPr>
      <w:pgSz w:w="12240" w:h="15840"/>
      <w:pgMar w:header="0" w:footer="818" w:top="1000" w:bottom="102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5808">
              <wp:simplePos x="0" y="0"/>
              <wp:positionH relativeFrom="page">
                <wp:posOffset>5534025</wp:posOffset>
              </wp:positionH>
              <wp:positionV relativeFrom="page">
                <wp:posOffset>9393180</wp:posOffset>
              </wp:positionV>
              <wp:extent cx="1605915" cy="3117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5915" cy="311785"/>
                      </a:xfrm>
                      <a:prstGeom prst="rect">
                        <a:avLst/>
                      </a:prstGeom>
                    </wps:spPr>
                    <wps:txbx>
                      <w:txbxContent>
                        <w:p>
                          <w:pPr>
                            <w:spacing w:before="10"/>
                            <w:ind w:left="20" w:right="78" w:firstLine="576"/>
                            <w:jc w:val="left"/>
                            <w:rPr>
                              <w:i/>
                              <w:sz w:val="20"/>
                            </w:rPr>
                          </w:pPr>
                          <w:r>
                            <w:rPr>
                              <w:i/>
                              <w:sz w:val="20"/>
                            </w:rPr>
                            <w:t>Tatevik</w:t>
                          </w:r>
                          <w:r>
                            <w:rPr>
                              <w:i/>
                              <w:spacing w:val="-12"/>
                              <w:sz w:val="20"/>
                            </w:rPr>
                            <w:t> </w:t>
                          </w:r>
                          <w:r>
                            <w:rPr>
                              <w:i/>
                              <w:sz w:val="20"/>
                            </w:rPr>
                            <w:t>Sekhposyan</w:t>
                          </w:r>
                          <w:r>
                            <w:rPr>
                              <w:i/>
                              <w:spacing w:val="-13"/>
                              <w:sz w:val="20"/>
                            </w:rPr>
                            <w:t> </w:t>
                          </w:r>
                          <w:r>
                            <w:rPr>
                              <w:i/>
                              <w:sz w:val="20"/>
                            </w:rPr>
                            <w:t>-</w:t>
                          </w:r>
                          <w:r>
                            <w:rPr>
                              <w:i/>
                              <w:spacing w:val="-11"/>
                              <w:sz w:val="20"/>
                            </w:rPr>
                            <w:t> </w:t>
                          </w:r>
                          <w:r>
                            <w:rPr>
                              <w:i/>
                              <w:sz w:val="20"/>
                            </w:rPr>
                            <w:fldChar w:fldCharType="begin"/>
                          </w:r>
                          <w:r>
                            <w:rPr>
                              <w:i/>
                              <w:sz w:val="20"/>
                            </w:rPr>
                            <w:instrText> PAGE </w:instrText>
                          </w:r>
                          <w:r>
                            <w:rPr>
                              <w:i/>
                              <w:sz w:val="20"/>
                            </w:rPr>
                            <w:fldChar w:fldCharType="separate"/>
                          </w:r>
                          <w:r>
                            <w:rPr>
                              <w:i/>
                              <w:sz w:val="20"/>
                            </w:rPr>
                            <w:t>7</w:t>
                          </w:r>
                          <w:r>
                            <w:rPr>
                              <w:i/>
                              <w:sz w:val="20"/>
                            </w:rPr>
                            <w:fldChar w:fldCharType="end"/>
                          </w:r>
                          <w:r>
                            <w:rPr>
                              <w:i/>
                              <w:sz w:val="20"/>
                            </w:rPr>
                            <w:t> Last</w:t>
                          </w:r>
                          <w:r>
                            <w:rPr>
                              <w:i/>
                              <w:spacing w:val="-6"/>
                              <w:sz w:val="20"/>
                            </w:rPr>
                            <w:t> </w:t>
                          </w:r>
                          <w:r>
                            <w:rPr>
                              <w:i/>
                              <w:sz w:val="20"/>
                            </w:rPr>
                            <w:t>updated:</w:t>
                          </w:r>
                          <w:r>
                            <w:rPr>
                              <w:i/>
                              <w:spacing w:val="-3"/>
                              <w:sz w:val="20"/>
                            </w:rPr>
                            <w:t> </w:t>
                          </w:r>
                          <w:r>
                            <w:rPr>
                              <w:i/>
                              <w:sz w:val="20"/>
                            </w:rPr>
                            <w:t>December</w:t>
                          </w:r>
                          <w:r>
                            <w:rPr>
                              <w:i/>
                              <w:spacing w:val="-6"/>
                              <w:sz w:val="20"/>
                            </w:rPr>
                            <w:t> </w:t>
                          </w:r>
                          <w:r>
                            <w:rPr>
                              <w:i/>
                              <w:spacing w:val="-4"/>
                              <w:sz w:val="20"/>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5.75pt;margin-top:739.620483pt;width:126.45pt;height:24.55pt;mso-position-horizontal-relative:page;mso-position-vertical-relative:page;z-index:-15900672" type="#_x0000_t202" id="docshape1" filled="false" stroked="false">
              <v:textbox inset="0,0,0,0">
                <w:txbxContent>
                  <w:p>
                    <w:pPr>
                      <w:spacing w:before="10"/>
                      <w:ind w:left="20" w:right="78" w:firstLine="576"/>
                      <w:jc w:val="left"/>
                      <w:rPr>
                        <w:i/>
                        <w:sz w:val="20"/>
                      </w:rPr>
                    </w:pPr>
                    <w:r>
                      <w:rPr>
                        <w:i/>
                        <w:sz w:val="20"/>
                      </w:rPr>
                      <w:t>Tatevik</w:t>
                    </w:r>
                    <w:r>
                      <w:rPr>
                        <w:i/>
                        <w:spacing w:val="-12"/>
                        <w:sz w:val="20"/>
                      </w:rPr>
                      <w:t> </w:t>
                    </w:r>
                    <w:r>
                      <w:rPr>
                        <w:i/>
                        <w:sz w:val="20"/>
                      </w:rPr>
                      <w:t>Sekhposyan</w:t>
                    </w:r>
                    <w:r>
                      <w:rPr>
                        <w:i/>
                        <w:spacing w:val="-13"/>
                        <w:sz w:val="20"/>
                      </w:rPr>
                      <w:t> </w:t>
                    </w:r>
                    <w:r>
                      <w:rPr>
                        <w:i/>
                        <w:sz w:val="20"/>
                      </w:rPr>
                      <w:t>-</w:t>
                    </w:r>
                    <w:r>
                      <w:rPr>
                        <w:i/>
                        <w:spacing w:val="-11"/>
                        <w:sz w:val="20"/>
                      </w:rPr>
                      <w:t> </w:t>
                    </w:r>
                    <w:r>
                      <w:rPr>
                        <w:i/>
                        <w:sz w:val="20"/>
                      </w:rPr>
                      <w:fldChar w:fldCharType="begin"/>
                    </w:r>
                    <w:r>
                      <w:rPr>
                        <w:i/>
                        <w:sz w:val="20"/>
                      </w:rPr>
                      <w:instrText> PAGE </w:instrText>
                    </w:r>
                    <w:r>
                      <w:rPr>
                        <w:i/>
                        <w:sz w:val="20"/>
                      </w:rPr>
                      <w:fldChar w:fldCharType="separate"/>
                    </w:r>
                    <w:r>
                      <w:rPr>
                        <w:i/>
                        <w:sz w:val="20"/>
                      </w:rPr>
                      <w:t>7</w:t>
                    </w:r>
                    <w:r>
                      <w:rPr>
                        <w:i/>
                        <w:sz w:val="20"/>
                      </w:rPr>
                      <w:fldChar w:fldCharType="end"/>
                    </w:r>
                    <w:r>
                      <w:rPr>
                        <w:i/>
                        <w:sz w:val="20"/>
                      </w:rPr>
                      <w:t> Last</w:t>
                    </w:r>
                    <w:r>
                      <w:rPr>
                        <w:i/>
                        <w:spacing w:val="-6"/>
                        <w:sz w:val="20"/>
                      </w:rPr>
                      <w:t> </w:t>
                    </w:r>
                    <w:r>
                      <w:rPr>
                        <w:i/>
                        <w:sz w:val="20"/>
                      </w:rPr>
                      <w:t>updated:</w:t>
                    </w:r>
                    <w:r>
                      <w:rPr>
                        <w:i/>
                        <w:spacing w:val="-3"/>
                        <w:sz w:val="20"/>
                      </w:rPr>
                      <w:t> </w:t>
                    </w:r>
                    <w:r>
                      <w:rPr>
                        <w:i/>
                        <w:sz w:val="20"/>
                      </w:rPr>
                      <w:t>December</w:t>
                    </w:r>
                    <w:r>
                      <w:rPr>
                        <w:i/>
                        <w:spacing w:val="-6"/>
                        <w:sz w:val="20"/>
                      </w:rPr>
                      <w:t> </w:t>
                    </w:r>
                    <w:r>
                      <w:rPr>
                        <w:i/>
                        <w:spacing w:val="-4"/>
                        <w:sz w:val="20"/>
                      </w:rPr>
                      <w:t>2025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11" w:hanging="428"/>
        <w:jc w:val="left"/>
      </w:pPr>
      <w:rPr>
        <w:rFonts w:hint="default"/>
        <w:spacing w:val="0"/>
        <w:w w:val="100"/>
        <w:lang w:val="en-US" w:eastAsia="en-US" w:bidi="ar-SA"/>
      </w:rPr>
    </w:lvl>
    <w:lvl w:ilvl="1">
      <w:start w:val="0"/>
      <w:numFmt w:val="bullet"/>
      <w:lvlText w:val="•"/>
      <w:lvlJc w:val="left"/>
      <w:pPr>
        <w:ind w:left="1782" w:hanging="428"/>
      </w:pPr>
      <w:rPr>
        <w:rFonts w:hint="default"/>
        <w:lang w:val="en-US" w:eastAsia="en-US" w:bidi="ar-SA"/>
      </w:rPr>
    </w:lvl>
    <w:lvl w:ilvl="2">
      <w:start w:val="0"/>
      <w:numFmt w:val="bullet"/>
      <w:lvlText w:val="•"/>
      <w:lvlJc w:val="left"/>
      <w:pPr>
        <w:ind w:left="2744" w:hanging="428"/>
      </w:pPr>
      <w:rPr>
        <w:rFonts w:hint="default"/>
        <w:lang w:val="en-US" w:eastAsia="en-US" w:bidi="ar-SA"/>
      </w:rPr>
    </w:lvl>
    <w:lvl w:ilvl="3">
      <w:start w:val="0"/>
      <w:numFmt w:val="bullet"/>
      <w:lvlText w:val="•"/>
      <w:lvlJc w:val="left"/>
      <w:pPr>
        <w:ind w:left="3706" w:hanging="428"/>
      </w:pPr>
      <w:rPr>
        <w:rFonts w:hint="default"/>
        <w:lang w:val="en-US" w:eastAsia="en-US" w:bidi="ar-SA"/>
      </w:rPr>
    </w:lvl>
    <w:lvl w:ilvl="4">
      <w:start w:val="0"/>
      <w:numFmt w:val="bullet"/>
      <w:lvlText w:val="•"/>
      <w:lvlJc w:val="left"/>
      <w:pPr>
        <w:ind w:left="4668" w:hanging="428"/>
      </w:pPr>
      <w:rPr>
        <w:rFonts w:hint="default"/>
        <w:lang w:val="en-US" w:eastAsia="en-US" w:bidi="ar-SA"/>
      </w:rPr>
    </w:lvl>
    <w:lvl w:ilvl="5">
      <w:start w:val="0"/>
      <w:numFmt w:val="bullet"/>
      <w:lvlText w:val="•"/>
      <w:lvlJc w:val="left"/>
      <w:pPr>
        <w:ind w:left="5630" w:hanging="428"/>
      </w:pPr>
      <w:rPr>
        <w:rFonts w:hint="default"/>
        <w:lang w:val="en-US" w:eastAsia="en-US" w:bidi="ar-SA"/>
      </w:rPr>
    </w:lvl>
    <w:lvl w:ilvl="6">
      <w:start w:val="0"/>
      <w:numFmt w:val="bullet"/>
      <w:lvlText w:val="•"/>
      <w:lvlJc w:val="left"/>
      <w:pPr>
        <w:ind w:left="6592" w:hanging="428"/>
      </w:pPr>
      <w:rPr>
        <w:rFonts w:hint="default"/>
        <w:lang w:val="en-US" w:eastAsia="en-US" w:bidi="ar-SA"/>
      </w:rPr>
    </w:lvl>
    <w:lvl w:ilvl="7">
      <w:start w:val="0"/>
      <w:numFmt w:val="bullet"/>
      <w:lvlText w:val="•"/>
      <w:lvlJc w:val="left"/>
      <w:pPr>
        <w:ind w:left="7554" w:hanging="428"/>
      </w:pPr>
      <w:rPr>
        <w:rFonts w:hint="default"/>
        <w:lang w:val="en-US" w:eastAsia="en-US" w:bidi="ar-SA"/>
      </w:rPr>
    </w:lvl>
    <w:lvl w:ilvl="8">
      <w:start w:val="0"/>
      <w:numFmt w:val="bullet"/>
      <w:lvlText w:val="•"/>
      <w:lvlJc w:val="left"/>
      <w:pPr>
        <w:ind w:left="8516" w:hanging="42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0"/>
      <w:ind w:left="387"/>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811" w:hanging="45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tatevik.sekhposyan@gmail.com" TargetMode="External"/><Relationship Id="rId7" Type="http://schemas.openxmlformats.org/officeDocument/2006/relationships/hyperlink" Target="http://www.tateviksekhposyan.org/" TargetMode="External"/><Relationship Id="rId8" Type="http://schemas.openxmlformats.org/officeDocument/2006/relationships/hyperlink" Target="http://scholar.google.ca/citations?user=_UhHiHEAAAAJ&amp;hl=en" TargetMode="External"/><Relationship Id="rId9" Type="http://schemas.openxmlformats.org/officeDocument/2006/relationships/hyperlink" Target="http://ideas.repec.org/f/pse339.html" TargetMode="External"/><Relationship Id="rId10" Type="http://schemas.openxmlformats.org/officeDocument/2006/relationships/hyperlink" Target="https://drive.google.com/file/d/1kJu74DEwblc-VtxnBf7JXmWUlm-rD7x_/view?usp=sharing" TargetMode="External"/><Relationship Id="rId11" Type="http://schemas.openxmlformats.org/officeDocument/2006/relationships/hyperlink" Target="http://doi.org/10.1111/jmcb.13105" TargetMode="External"/><Relationship Id="rId12" Type="http://schemas.openxmlformats.org/officeDocument/2006/relationships/hyperlink" Target="https://doi.org/10.1016/j.jeconom.2021.07.015" TargetMode="External"/><Relationship Id="rId13" Type="http://schemas.openxmlformats.org/officeDocument/2006/relationships/hyperlink" Target="https://www.aeaweb.org/articles?id=10.1257/mac.20200068" TargetMode="External"/><Relationship Id="rId14" Type="http://schemas.openxmlformats.org/officeDocument/2006/relationships/hyperlink" Target="https://www.emerald.com/insight/content/doi/10.1108/S0731-90532023000045B002/full/html" TargetMode="External"/><Relationship Id="rId15" Type="http://schemas.openxmlformats.org/officeDocument/2006/relationships/hyperlink" Target="https://www.ijcb.org/journal/ijcb21q5a8.pdf" TargetMode="External"/><Relationship Id="rId16" Type="http://schemas.openxmlformats.org/officeDocument/2006/relationships/hyperlink" Target="https://doi.org/10.1016/j.ijforecast.2019.01.010" TargetMode="External"/><Relationship Id="rId17" Type="http://schemas.openxmlformats.org/officeDocument/2006/relationships/hyperlink" Target="https://doi.org/10.1016/j.jeconom.2018.07.008" TargetMode="External"/><Relationship Id="rId18" Type="http://schemas.openxmlformats.org/officeDocument/2006/relationships/hyperlink" Target="http://dx.doi.org/10.1007/s00181-017-1248-z" TargetMode="External"/><Relationship Id="rId19" Type="http://schemas.openxmlformats.org/officeDocument/2006/relationships/hyperlink" Target="http://dx.doi.org/10.1002/jae.2440" TargetMode="External"/><Relationship Id="rId20" Type="http://schemas.openxmlformats.org/officeDocument/2006/relationships/hyperlink" Target="http://pubs.aeaweb.org/doi/pdfplus/10.1257/aer.p20151124" TargetMode="External"/><Relationship Id="rId21" Type="http://schemas.openxmlformats.org/officeDocument/2006/relationships/hyperlink" Target="http://dx.doi.org/10.1016/j.ijforecast.2013.03.005" TargetMode="External"/><Relationship Id="rId22" Type="http://schemas.openxmlformats.org/officeDocument/2006/relationships/hyperlink" Target="http://dx.doi.org/10.1016/j.jeconom.2013.04.008" TargetMode="External"/><Relationship Id="rId23" Type="http://schemas.openxmlformats.org/officeDocument/2006/relationships/hyperlink" Target="https://doi.org/10.20955/r.94.399-418" TargetMode="External"/><Relationship Id="rId24" Type="http://schemas.openxmlformats.org/officeDocument/2006/relationships/hyperlink" Target="http://dx.doi.org/10.1515/1935-1690.2371" TargetMode="External"/><Relationship Id="rId25" Type="http://schemas.openxmlformats.org/officeDocument/2006/relationships/hyperlink" Target="http://dx.doi.org/10.1016/j.jeconom.2011.02.020" TargetMode="External"/><Relationship Id="rId26" Type="http://schemas.openxmlformats.org/officeDocument/2006/relationships/hyperlink" Target="http://dx.doi.org/10.1016/j.ijforecast.2009.08.004" TargetMode="External"/><Relationship Id="rId27" Type="http://schemas.openxmlformats.org/officeDocument/2006/relationships/hyperlink" Target="https://jocse.org/downloads/jocse-13-2-1.pdf" TargetMode="External"/><Relationship Id="rId28" Type="http://schemas.openxmlformats.org/officeDocument/2006/relationships/hyperlink" Target="https://hdl.handle.net/1969.1/199258" TargetMode="External"/><Relationship Id="rId29" Type="http://schemas.openxmlformats.org/officeDocument/2006/relationships/hyperlink" Target="https://www.frbsf.org/research-and-insights/publications/economic-letter/2020/07/fog-of-numbers-gdp-revisions/" TargetMode="External"/><Relationship Id="rId30" Type="http://schemas.openxmlformats.org/officeDocument/2006/relationships/hyperlink" Target="https://voxeu.org/article/information-channel-monetary-policy-has-disappeared-us" TargetMode="External"/><Relationship Id="rId31" Type="http://schemas.openxmlformats.org/officeDocument/2006/relationships/hyperlink" Target="https://oaktrust.library.tamu.edu/bitstreams/e2b5bd8f-e353-4589-9618-aec8424844dc/download" TargetMode="External"/><Relationship Id="rId32" Type="http://schemas.openxmlformats.org/officeDocument/2006/relationships/hyperlink" Target="https://www.stlouisfed.org/~/media/Files/PDFs/publications/pub_assets/pdf/re/2013/d/okuns_law.pdf" TargetMode="External"/><Relationship Id="rId33" Type="http://schemas.openxmlformats.org/officeDocument/2006/relationships/hyperlink" Target="https://drive.google.com/file/d/11OFSjNxQBwrT4OYMwkXEE1dT6oTXoW4m/view?usp=drive_link" TargetMode="External"/><Relationship Id="rId34" Type="http://schemas.openxmlformats.org/officeDocument/2006/relationships/hyperlink" Target="https://drive.google.com/file/d/12gwiTQu6TRk-97SGMR2T2ppNBD2T5OOF/view?usp=sharing" TargetMode="External"/><Relationship Id="rId35" Type="http://schemas.openxmlformats.org/officeDocument/2006/relationships/hyperlink" Target="https://drive.google.com/file/d/1w4buUTUv08AWglg3nzjWViRPSYVGMB_K/view?usp=sharing" TargetMode="External"/><Relationship Id="rId36" Type="http://schemas.openxmlformats.org/officeDocument/2006/relationships/hyperlink" Target="https://drive.google.com/file/d/1dJKZRUzSOxrSAcKtqyy17NLCt25bJW-B/view?usp=sharing" TargetMode="External"/><Relationship Id="rId37" Type="http://schemas.openxmlformats.org/officeDocument/2006/relationships/hyperlink" Target="https://aiinflationexpectations.org/"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Tatevik Sekhposyan</dc:creator>
  <dcterms:created xsi:type="dcterms:W3CDTF">2026-03-12T09:07:23Z</dcterms:created>
  <dcterms:modified xsi:type="dcterms:W3CDTF">2026-03-12T09:07:23Z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for Microsoft 365</vt:lpwstr>
  </property>
  <property fmtid="{D5CDD505-2E9C-101B-9397-08002B2CF9AE}" pid="4" name="LastSaved">
    <vt:filetime>2026-03-12T00:00:00Z</vt:filetime>
  </property>
  <property fmtid="{D5CDD505-2E9C-101B-9397-08002B2CF9AE}" pid="5" name="Producer">
    <vt:lpwstr>Microsoft® Word for Microsoft 365</vt:lpwstr>
  </property>
</Properties>
</file>