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right="270"/>
        <w:jc w:val="right"/>
      </w:pPr>
      <w:r>
        <w:rPr/>
        <w:t>October</w:t>
      </w:r>
      <w:r>
        <w:rPr>
          <w:spacing w:val="-8"/>
        </w:rPr>
        <w:t> </w:t>
      </w:r>
      <w:r>
        <w:rPr>
          <w:spacing w:val="-4"/>
        </w:rPr>
        <w:t>2025</w:t>
      </w:r>
    </w:p>
    <w:p>
      <w:pPr>
        <w:pStyle w:val="Heading1"/>
      </w:pPr>
      <w:r>
        <w:rPr/>
        <w:t>Andrew</w:t>
      </w:r>
      <w:r>
        <w:rPr>
          <w:spacing w:val="-6"/>
        </w:rPr>
        <w:t> </w:t>
      </w:r>
      <w:r>
        <w:rPr/>
        <w:t>Christopher</w:t>
      </w:r>
      <w:r>
        <w:rPr>
          <w:spacing w:val="-11"/>
        </w:rPr>
        <w:t> </w:t>
      </w:r>
      <w:r>
        <w:rPr>
          <w:spacing w:val="-4"/>
        </w:rPr>
        <w:t>Barr</w:t>
      </w:r>
    </w:p>
    <w:p>
      <w:pPr>
        <w:pStyle w:val="Heading2"/>
        <w:ind w:left="307" w:right="47"/>
        <w:jc w:val="center"/>
      </w:pPr>
      <w:r>
        <w:rPr/>
        <w:t>Curriculum </w:t>
      </w:r>
      <w:r>
        <w:rPr>
          <w:spacing w:val="-4"/>
        </w:rPr>
        <w:t>Vitae</w:t>
      </w:r>
    </w:p>
    <w:p>
      <w:pPr>
        <w:pStyle w:val="BodyText"/>
        <w:rPr>
          <w:b/>
        </w:rPr>
      </w:pPr>
    </w:p>
    <w:p>
      <w:pPr>
        <w:pStyle w:val="BodyText"/>
        <w:spacing w:before="197"/>
        <w:rPr>
          <w:b/>
        </w:rPr>
      </w:pPr>
    </w:p>
    <w:p>
      <w:pPr>
        <w:pStyle w:val="BodyText"/>
        <w:tabs>
          <w:tab w:pos="9305" w:val="left" w:leader="none"/>
        </w:tabs>
        <w:spacing w:line="230" w:lineRule="exact"/>
        <w:ind w:left="379"/>
      </w:pPr>
      <w:r>
        <w:rPr/>
        <w:t>Department</w:t>
      </w:r>
      <w:r>
        <w:rPr>
          <w:spacing w:val="-5"/>
        </w:rPr>
        <w:t> </w:t>
      </w:r>
      <w:r>
        <w:rPr/>
        <w:t>of</w:t>
      </w:r>
      <w:r>
        <w:rPr>
          <w:spacing w:val="-5"/>
        </w:rPr>
        <w:t> </w:t>
      </w:r>
      <w:r>
        <w:rPr>
          <w:spacing w:val="-2"/>
        </w:rPr>
        <w:t>Economics</w:t>
      </w:r>
      <w:r>
        <w:rPr/>
        <w:tab/>
        <w:t>Office:</w:t>
      </w:r>
      <w:r>
        <w:rPr>
          <w:spacing w:val="40"/>
        </w:rPr>
        <w:t> </w:t>
      </w:r>
      <w:r>
        <w:rPr/>
        <w:t>WCSS</w:t>
      </w:r>
      <w:r>
        <w:rPr>
          <w:spacing w:val="-5"/>
        </w:rPr>
        <w:t> 277</w:t>
      </w:r>
    </w:p>
    <w:p>
      <w:pPr>
        <w:pStyle w:val="BodyText"/>
        <w:tabs>
          <w:tab w:pos="8999" w:val="left" w:leader="none"/>
        </w:tabs>
        <w:spacing w:line="224" w:lineRule="exact"/>
        <w:ind w:left="379"/>
      </w:pPr>
      <w:r>
        <w:rPr/>
        <w:t>Texas</w:t>
      </w:r>
      <w:r>
        <w:rPr>
          <w:spacing w:val="-3"/>
        </w:rPr>
        <w:t> </w:t>
      </w:r>
      <w:r>
        <w:rPr/>
        <w:t>A&amp;M</w:t>
      </w:r>
      <w:r>
        <w:rPr>
          <w:spacing w:val="-3"/>
        </w:rPr>
        <w:t> </w:t>
      </w:r>
      <w:r>
        <w:rPr>
          <w:spacing w:val="-2"/>
        </w:rPr>
        <w:t>University</w:t>
      </w:r>
      <w:r>
        <w:rPr/>
        <w:tab/>
        <w:t>Phone:</w:t>
      </w:r>
      <w:r>
        <w:rPr>
          <w:spacing w:val="-8"/>
        </w:rPr>
        <w:t> </w:t>
      </w:r>
      <w:r>
        <w:rPr/>
        <w:t>(804)</w:t>
      </w:r>
      <w:r>
        <w:rPr>
          <w:spacing w:val="-6"/>
        </w:rPr>
        <w:t> </w:t>
      </w:r>
      <w:r>
        <w:rPr/>
        <w:t>921-</w:t>
      </w:r>
      <w:r>
        <w:rPr>
          <w:spacing w:val="-4"/>
        </w:rPr>
        <w:t>4821</w:t>
      </w:r>
    </w:p>
    <w:p>
      <w:pPr>
        <w:pStyle w:val="BodyText"/>
        <w:tabs>
          <w:tab w:pos="8169" w:val="left" w:leader="none"/>
        </w:tabs>
        <w:spacing w:line="220" w:lineRule="exact"/>
        <w:ind w:left="379"/>
      </w:pPr>
      <w:r>
        <w:rPr/>
        <w:t>4228 </w:t>
      </w:r>
      <w:r>
        <w:rPr>
          <w:spacing w:val="-4"/>
        </w:rPr>
        <w:t>TAMU</w:t>
      </w:r>
      <w:r>
        <w:rPr/>
        <w:tab/>
        <w:t>E-mail:</w:t>
      </w:r>
      <w:r>
        <w:rPr>
          <w:spacing w:val="-10"/>
        </w:rPr>
        <w:t> </w:t>
      </w:r>
      <w:hyperlink r:id="rId5">
        <w:r>
          <w:rPr>
            <w:spacing w:val="-2"/>
          </w:rPr>
          <w:t>barrandrewc@gmail.com</w:t>
        </w:r>
      </w:hyperlink>
    </w:p>
    <w:p>
      <w:pPr>
        <w:pStyle w:val="BodyText"/>
        <w:spacing w:line="225" w:lineRule="exact"/>
        <w:ind w:left="379"/>
      </w:pPr>
      <w:r>
        <w:rPr/>
        <w:t>College</w:t>
      </w:r>
      <w:r>
        <w:rPr>
          <w:spacing w:val="-2"/>
        </w:rPr>
        <w:t> </w:t>
      </w:r>
      <w:r>
        <w:rPr/>
        <w:t>Station,</w:t>
      </w:r>
      <w:r>
        <w:rPr>
          <w:spacing w:val="1"/>
        </w:rPr>
        <w:t> </w:t>
      </w:r>
      <w:r>
        <w:rPr/>
        <w:t>TX</w:t>
      </w:r>
      <w:r>
        <w:rPr>
          <w:spacing w:val="3"/>
        </w:rPr>
        <w:t> </w:t>
      </w:r>
      <w:r>
        <w:rPr>
          <w:spacing w:val="-2"/>
        </w:rPr>
        <w:t>77843</w:t>
      </w:r>
    </w:p>
    <w:p>
      <w:pPr>
        <w:pStyle w:val="BodyText"/>
      </w:pPr>
    </w:p>
    <w:p>
      <w:pPr>
        <w:pStyle w:val="BodyText"/>
        <w:spacing w:before="110"/>
      </w:pPr>
    </w:p>
    <w:p>
      <w:pPr>
        <w:pStyle w:val="Heading2"/>
      </w:pPr>
      <w:r>
        <w:rPr/>
        <w:t>Current </w:t>
      </w:r>
      <w:r>
        <w:rPr>
          <w:spacing w:val="-2"/>
        </w:rPr>
        <w:t>Positions</w:t>
      </w:r>
    </w:p>
    <w:p>
      <w:pPr>
        <w:pStyle w:val="BodyText"/>
        <w:spacing w:before="104"/>
        <w:ind w:left="1369" w:right="4370"/>
      </w:pPr>
      <w:r>
        <w:rPr/>
        <w:t>Al Chalk Endowed Professorship in Economics (Sp 2025-present) Professor</w:t>
      </w:r>
      <w:r>
        <w:rPr>
          <w:spacing w:val="-6"/>
        </w:rPr>
        <w:t> </w:t>
      </w:r>
      <w:r>
        <w:rPr/>
        <w:t>of</w:t>
      </w:r>
      <w:r>
        <w:rPr>
          <w:spacing w:val="-6"/>
        </w:rPr>
        <w:t> </w:t>
      </w:r>
      <w:r>
        <w:rPr/>
        <w:t>Economics,</w:t>
      </w:r>
      <w:r>
        <w:rPr>
          <w:spacing w:val="-6"/>
        </w:rPr>
        <w:t> </w:t>
      </w:r>
      <w:r>
        <w:rPr/>
        <w:t>Texas</w:t>
      </w:r>
      <w:r>
        <w:rPr>
          <w:spacing w:val="-6"/>
        </w:rPr>
        <w:t> </w:t>
      </w:r>
      <w:r>
        <w:rPr/>
        <w:t>A&amp;M</w:t>
      </w:r>
      <w:r>
        <w:rPr>
          <w:spacing w:val="-6"/>
        </w:rPr>
        <w:t> </w:t>
      </w:r>
      <w:r>
        <w:rPr/>
        <w:t>University</w:t>
      </w:r>
      <w:r>
        <w:rPr>
          <w:spacing w:val="-6"/>
        </w:rPr>
        <w:t> </w:t>
      </w:r>
      <w:r>
        <w:rPr/>
        <w:t>(Fa</w:t>
      </w:r>
      <w:r>
        <w:rPr>
          <w:spacing w:val="-7"/>
        </w:rPr>
        <w:t> </w:t>
      </w:r>
      <w:r>
        <w:rPr/>
        <w:t>2025-present)</w:t>
      </w:r>
    </w:p>
    <w:p>
      <w:pPr>
        <w:pStyle w:val="BodyText"/>
        <w:ind w:left="1369" w:right="2880"/>
      </w:pPr>
      <w:r>
        <w:rPr/>
        <w:t>Research Associate, National Bureau of Economic Research (Sp 2022-present) Research</w:t>
      </w:r>
      <w:r>
        <w:rPr>
          <w:spacing w:val="-5"/>
        </w:rPr>
        <w:t> </w:t>
      </w:r>
      <w:r>
        <w:rPr/>
        <w:t>Network</w:t>
      </w:r>
      <w:r>
        <w:rPr>
          <w:spacing w:val="-3"/>
        </w:rPr>
        <w:t> </w:t>
      </w:r>
      <w:r>
        <w:rPr/>
        <w:t>Fellow,</w:t>
      </w:r>
      <w:r>
        <w:rPr>
          <w:spacing w:val="-5"/>
        </w:rPr>
        <w:t> </w:t>
      </w:r>
      <w:r>
        <w:rPr/>
        <w:t>Center</w:t>
      </w:r>
      <w:r>
        <w:rPr>
          <w:spacing w:val="-5"/>
        </w:rPr>
        <w:t> </w:t>
      </w:r>
      <w:r>
        <w:rPr/>
        <w:t>for</w:t>
      </w:r>
      <w:r>
        <w:rPr>
          <w:spacing w:val="-4"/>
        </w:rPr>
        <w:t> </w:t>
      </w:r>
      <w:r>
        <w:rPr/>
        <w:t>Economic</w:t>
      </w:r>
      <w:r>
        <w:rPr>
          <w:spacing w:val="-4"/>
        </w:rPr>
        <w:t> </w:t>
      </w:r>
      <w:r>
        <w:rPr/>
        <w:t>Studies</w:t>
      </w:r>
      <w:r>
        <w:rPr>
          <w:spacing w:val="-5"/>
        </w:rPr>
        <w:t> </w:t>
      </w:r>
      <w:r>
        <w:rPr/>
        <w:t>(CES)</w:t>
      </w:r>
      <w:r>
        <w:rPr>
          <w:spacing w:val="-4"/>
        </w:rPr>
        <w:t> </w:t>
      </w:r>
      <w:r>
        <w:rPr/>
        <w:t>ifo</w:t>
      </w:r>
      <w:r>
        <w:rPr>
          <w:spacing w:val="-5"/>
        </w:rPr>
        <w:t> </w:t>
      </w:r>
      <w:r>
        <w:rPr/>
        <w:t>(Fa</w:t>
      </w:r>
      <w:r>
        <w:rPr>
          <w:spacing w:val="-4"/>
        </w:rPr>
        <w:t> </w:t>
      </w:r>
      <w:r>
        <w:rPr/>
        <w:t>2018-present)</w:t>
      </w:r>
    </w:p>
    <w:p>
      <w:pPr>
        <w:pStyle w:val="BodyText"/>
        <w:ind w:left="1369"/>
      </w:pPr>
      <w:r>
        <w:rPr/>
        <w:t>Faculty</w:t>
      </w:r>
      <w:r>
        <w:rPr>
          <w:spacing w:val="-3"/>
        </w:rPr>
        <w:t> </w:t>
      </w:r>
      <w:r>
        <w:rPr/>
        <w:t>Director,</w:t>
      </w:r>
      <w:r>
        <w:rPr>
          <w:spacing w:val="-3"/>
        </w:rPr>
        <w:t> </w:t>
      </w:r>
      <w:r>
        <w:rPr/>
        <w:t>Texas</w:t>
      </w:r>
      <w:r>
        <w:rPr>
          <w:spacing w:val="-4"/>
        </w:rPr>
        <w:t> </w:t>
      </w:r>
      <w:r>
        <w:rPr/>
        <w:t>A&amp;M</w:t>
      </w:r>
      <w:r>
        <w:rPr>
          <w:spacing w:val="-3"/>
        </w:rPr>
        <w:t> </w:t>
      </w:r>
      <w:r>
        <w:rPr/>
        <w:t>–</w:t>
      </w:r>
      <w:r>
        <w:rPr>
          <w:spacing w:val="-3"/>
        </w:rPr>
        <w:t> </w:t>
      </w:r>
      <w:r>
        <w:rPr/>
        <w:t>US</w:t>
      </w:r>
      <w:r>
        <w:rPr>
          <w:spacing w:val="-3"/>
        </w:rPr>
        <w:t> </w:t>
      </w:r>
      <w:r>
        <w:rPr/>
        <w:t>Army</w:t>
      </w:r>
      <w:r>
        <w:rPr>
          <w:spacing w:val="-3"/>
        </w:rPr>
        <w:t> </w:t>
      </w:r>
      <w:r>
        <w:rPr/>
        <w:t>Office</w:t>
      </w:r>
      <w:r>
        <w:rPr>
          <w:spacing w:val="-3"/>
        </w:rPr>
        <w:t> </w:t>
      </w:r>
      <w:r>
        <w:rPr/>
        <w:t>of</w:t>
      </w:r>
      <w:r>
        <w:rPr>
          <w:spacing w:val="-2"/>
        </w:rPr>
        <w:t> </w:t>
      </w:r>
      <w:r>
        <w:rPr/>
        <w:t>Economic</w:t>
      </w:r>
      <w:r>
        <w:rPr>
          <w:spacing w:val="-3"/>
        </w:rPr>
        <w:t> </w:t>
      </w:r>
      <w:r>
        <w:rPr/>
        <w:t>and</w:t>
      </w:r>
      <w:r>
        <w:rPr>
          <w:spacing w:val="-4"/>
        </w:rPr>
        <w:t> </w:t>
      </w:r>
      <w:r>
        <w:rPr/>
        <w:t>Manpower</w:t>
      </w:r>
      <w:r>
        <w:rPr>
          <w:spacing w:val="-2"/>
        </w:rPr>
        <w:t> </w:t>
      </w:r>
      <w:r>
        <w:rPr/>
        <w:t>Analysis</w:t>
      </w:r>
      <w:r>
        <w:rPr>
          <w:spacing w:val="-3"/>
        </w:rPr>
        <w:t> </w:t>
      </w:r>
      <w:r>
        <w:rPr/>
        <w:t>Partnership</w:t>
      </w:r>
      <w:r>
        <w:rPr>
          <w:spacing w:val="-3"/>
        </w:rPr>
        <w:t> </w:t>
      </w:r>
      <w:r>
        <w:rPr/>
        <w:t>(Fa</w:t>
      </w:r>
      <w:r>
        <w:rPr>
          <w:spacing w:val="-3"/>
        </w:rPr>
        <w:t> </w:t>
      </w:r>
      <w:r>
        <w:rPr/>
        <w:t>2015-present) Faculty Affiliate, Wilson Sheehan Lab for Economic Opportunities at Notre Dame (LEO) (Fa 2017-present)</w:t>
      </w:r>
    </w:p>
    <w:p>
      <w:pPr>
        <w:pStyle w:val="BodyText"/>
        <w:ind w:left="1369" w:right="2880"/>
      </w:pPr>
      <w:r>
        <w:rPr/>
        <w:t>Faculty</w:t>
      </w:r>
      <w:r>
        <w:rPr>
          <w:spacing w:val="-5"/>
        </w:rPr>
        <w:t> </w:t>
      </w:r>
      <w:r>
        <w:rPr/>
        <w:t>Affiliate,</w:t>
      </w:r>
      <w:r>
        <w:rPr>
          <w:spacing w:val="-4"/>
        </w:rPr>
        <w:t> </w:t>
      </w:r>
      <w:r>
        <w:rPr/>
        <w:t>Center</w:t>
      </w:r>
      <w:r>
        <w:rPr>
          <w:spacing w:val="-5"/>
        </w:rPr>
        <w:t> </w:t>
      </w:r>
      <w:r>
        <w:rPr/>
        <w:t>for</w:t>
      </w:r>
      <w:r>
        <w:rPr>
          <w:spacing w:val="-5"/>
        </w:rPr>
        <w:t> </w:t>
      </w:r>
      <w:r>
        <w:rPr/>
        <w:t>Education</w:t>
      </w:r>
      <w:r>
        <w:rPr>
          <w:spacing w:val="-4"/>
        </w:rPr>
        <w:t> </w:t>
      </w:r>
      <w:r>
        <w:rPr/>
        <w:t>Policy</w:t>
      </w:r>
      <w:r>
        <w:rPr>
          <w:spacing w:val="-3"/>
        </w:rPr>
        <w:t> </w:t>
      </w:r>
      <w:r>
        <w:rPr/>
        <w:t>Research</w:t>
      </w:r>
      <w:r>
        <w:rPr>
          <w:spacing w:val="-5"/>
        </w:rPr>
        <w:t> </w:t>
      </w:r>
      <w:r>
        <w:rPr/>
        <w:t>at</w:t>
      </w:r>
      <w:r>
        <w:rPr>
          <w:spacing w:val="-5"/>
        </w:rPr>
        <w:t> </w:t>
      </w:r>
      <w:r>
        <w:rPr/>
        <w:t>Harvard</w:t>
      </w:r>
      <w:r>
        <w:rPr>
          <w:spacing w:val="-5"/>
        </w:rPr>
        <w:t> </w:t>
      </w:r>
      <w:r>
        <w:rPr/>
        <w:t>(Fa</w:t>
      </w:r>
      <w:r>
        <w:rPr>
          <w:spacing w:val="-4"/>
        </w:rPr>
        <w:t> </w:t>
      </w:r>
      <w:r>
        <w:rPr/>
        <w:t>2018-present) Editorial Board, American Economic Journal: Economic Policy</w:t>
      </w:r>
    </w:p>
    <w:p>
      <w:pPr>
        <w:pStyle w:val="BodyText"/>
        <w:ind w:left="1369"/>
      </w:pPr>
      <w:r>
        <w:rPr/>
        <w:t>Associate</w:t>
      </w:r>
      <w:r>
        <w:rPr>
          <w:spacing w:val="-4"/>
        </w:rPr>
        <w:t> </w:t>
      </w:r>
      <w:r>
        <w:rPr/>
        <w:t>Editor,</w:t>
      </w:r>
      <w:r>
        <w:rPr>
          <w:spacing w:val="-5"/>
        </w:rPr>
        <w:t> </w:t>
      </w:r>
      <w:r>
        <w:rPr/>
        <w:t>Journal</w:t>
      </w:r>
      <w:r>
        <w:rPr>
          <w:spacing w:val="-4"/>
        </w:rPr>
        <w:t> </w:t>
      </w:r>
      <w:r>
        <w:rPr/>
        <w:t>of</w:t>
      </w:r>
      <w:r>
        <w:rPr>
          <w:spacing w:val="-5"/>
        </w:rPr>
        <w:t> </w:t>
      </w:r>
      <w:r>
        <w:rPr/>
        <w:t>Labor</w:t>
      </w:r>
      <w:r>
        <w:rPr>
          <w:spacing w:val="-4"/>
        </w:rPr>
        <w:t> </w:t>
      </w:r>
      <w:r>
        <w:rPr>
          <w:spacing w:val="-2"/>
        </w:rPr>
        <w:t>Economics</w:t>
      </w:r>
    </w:p>
    <w:p>
      <w:pPr>
        <w:pStyle w:val="Heading2"/>
        <w:spacing w:before="229"/>
      </w:pPr>
      <w:r>
        <w:rPr/>
        <w:t>Previous </w:t>
      </w:r>
      <w:r>
        <w:rPr>
          <w:spacing w:val="-2"/>
        </w:rPr>
        <w:t>Positions</w:t>
      </w:r>
    </w:p>
    <w:p>
      <w:pPr>
        <w:pStyle w:val="BodyText"/>
        <w:spacing w:before="103"/>
        <w:ind w:left="1369" w:right="2880"/>
      </w:pPr>
      <w:r>
        <w:rPr/>
        <w:t>Visiting</w:t>
      </w:r>
      <w:r>
        <w:rPr>
          <w:spacing w:val="-5"/>
        </w:rPr>
        <w:t> </w:t>
      </w:r>
      <w:r>
        <w:rPr/>
        <w:t>Scholar,</w:t>
      </w:r>
      <w:r>
        <w:rPr>
          <w:spacing w:val="-5"/>
        </w:rPr>
        <w:t> </w:t>
      </w:r>
      <w:r>
        <w:rPr/>
        <w:t>Dartmouth</w:t>
      </w:r>
      <w:r>
        <w:rPr>
          <w:spacing w:val="-5"/>
        </w:rPr>
        <w:t> </w:t>
      </w:r>
      <w:r>
        <w:rPr/>
        <w:t>College</w:t>
      </w:r>
      <w:r>
        <w:rPr>
          <w:spacing w:val="-5"/>
        </w:rPr>
        <w:t> </w:t>
      </w:r>
      <w:r>
        <w:rPr/>
        <w:t>Department</w:t>
      </w:r>
      <w:r>
        <w:rPr>
          <w:spacing w:val="-6"/>
        </w:rPr>
        <w:t> </w:t>
      </w:r>
      <w:r>
        <w:rPr/>
        <w:t>of</w:t>
      </w:r>
      <w:r>
        <w:rPr>
          <w:spacing w:val="-5"/>
        </w:rPr>
        <w:t> </w:t>
      </w:r>
      <w:r>
        <w:rPr/>
        <w:t>Economics</w:t>
      </w:r>
      <w:r>
        <w:rPr>
          <w:spacing w:val="-5"/>
        </w:rPr>
        <w:t> </w:t>
      </w:r>
      <w:r>
        <w:rPr/>
        <w:t>(Fa</w:t>
      </w:r>
      <w:r>
        <w:rPr>
          <w:spacing w:val="-5"/>
        </w:rPr>
        <w:t> </w:t>
      </w:r>
      <w:r>
        <w:rPr/>
        <w:t>2021-Sp</w:t>
      </w:r>
      <w:r>
        <w:rPr>
          <w:spacing w:val="-5"/>
        </w:rPr>
        <w:t> </w:t>
      </w:r>
      <w:r>
        <w:rPr/>
        <w:t>2022) Ray A. Rothrock Fellow, Texas A&amp;M University (Fa 2019-Sp 2022)</w:t>
      </w:r>
    </w:p>
    <w:p>
      <w:pPr>
        <w:pStyle w:val="BodyText"/>
        <w:ind w:left="1369" w:right="2778"/>
      </w:pPr>
      <w:r>
        <w:rPr/>
        <w:t>Research</w:t>
      </w:r>
      <w:r>
        <w:rPr>
          <w:spacing w:val="-3"/>
        </w:rPr>
        <w:t> </w:t>
      </w:r>
      <w:r>
        <w:rPr/>
        <w:t>Network</w:t>
      </w:r>
      <w:r>
        <w:rPr>
          <w:spacing w:val="-4"/>
        </w:rPr>
        <w:t> </w:t>
      </w:r>
      <w:r>
        <w:rPr/>
        <w:t>Affiliate,</w:t>
      </w:r>
      <w:r>
        <w:rPr>
          <w:spacing w:val="-3"/>
        </w:rPr>
        <w:t> </w:t>
      </w:r>
      <w:r>
        <w:rPr/>
        <w:t>Center</w:t>
      </w:r>
      <w:r>
        <w:rPr>
          <w:spacing w:val="-4"/>
        </w:rPr>
        <w:t> </w:t>
      </w:r>
      <w:r>
        <w:rPr/>
        <w:t>for</w:t>
      </w:r>
      <w:r>
        <w:rPr>
          <w:spacing w:val="-3"/>
        </w:rPr>
        <w:t> </w:t>
      </w:r>
      <w:r>
        <w:rPr/>
        <w:t>Economic</w:t>
      </w:r>
      <w:r>
        <w:rPr>
          <w:spacing w:val="-3"/>
        </w:rPr>
        <w:t> </w:t>
      </w:r>
      <w:r>
        <w:rPr/>
        <w:t>Studies</w:t>
      </w:r>
      <w:r>
        <w:rPr>
          <w:spacing w:val="-3"/>
        </w:rPr>
        <w:t> </w:t>
      </w:r>
      <w:r>
        <w:rPr/>
        <w:t>(CES)</w:t>
      </w:r>
      <w:r>
        <w:rPr>
          <w:spacing w:val="-3"/>
        </w:rPr>
        <w:t> </w:t>
      </w:r>
      <w:r>
        <w:rPr/>
        <w:t>ifo</w:t>
      </w:r>
      <w:r>
        <w:rPr>
          <w:spacing w:val="-4"/>
        </w:rPr>
        <w:t> </w:t>
      </w:r>
      <w:r>
        <w:rPr/>
        <w:t>(Fa</w:t>
      </w:r>
      <w:r>
        <w:rPr>
          <w:spacing w:val="-3"/>
        </w:rPr>
        <w:t> </w:t>
      </w:r>
      <w:r>
        <w:rPr/>
        <w:t>2014-Fa</w:t>
      </w:r>
      <w:r>
        <w:rPr>
          <w:spacing w:val="-5"/>
        </w:rPr>
        <w:t> </w:t>
      </w:r>
      <w:r>
        <w:rPr/>
        <w:t>2018) Associate Professor of Economics, Texas A&amp;M University (Fa 2019-Sp 2025) Assistant Professor of Economics, Texas A&amp;M University (Fa 2015-Sp 2018)</w:t>
      </w:r>
    </w:p>
    <w:p>
      <w:pPr>
        <w:pStyle w:val="BodyText"/>
        <w:spacing w:before="96"/>
      </w:pPr>
    </w:p>
    <w:p>
      <w:pPr>
        <w:pStyle w:val="BodyText"/>
        <w:spacing w:after="0"/>
        <w:sectPr>
          <w:type w:val="continuous"/>
          <w:pgSz w:w="12240" w:h="15840"/>
          <w:pgMar w:top="640" w:bottom="280" w:left="360" w:right="720"/>
        </w:sectPr>
      </w:pPr>
    </w:p>
    <w:p>
      <w:pPr>
        <w:pStyle w:val="Heading2"/>
        <w:spacing w:before="90"/>
      </w:pPr>
      <w:r>
        <w:rPr>
          <w:spacing w:val="-2"/>
        </w:rPr>
        <w:t>Education</w:t>
      </w:r>
    </w:p>
    <w:p>
      <w:pPr>
        <w:pStyle w:val="BodyText"/>
        <w:rPr>
          <w:b/>
        </w:rPr>
      </w:pPr>
      <w:r>
        <w:rPr/>
        <w:br w:type="column"/>
      </w:r>
      <w:r>
        <w:rPr>
          <w:b/>
        </w:rPr>
      </w:r>
    </w:p>
    <w:p>
      <w:pPr>
        <w:pStyle w:val="BodyText"/>
        <w:spacing w:before="10"/>
        <w:rPr>
          <w:b/>
        </w:rPr>
      </w:pPr>
    </w:p>
    <w:p>
      <w:pPr>
        <w:pStyle w:val="BodyText"/>
        <w:tabs>
          <w:tab w:pos="8819" w:val="left" w:leader="none"/>
        </w:tabs>
        <w:spacing w:line="230" w:lineRule="exact"/>
        <w:ind w:left="16"/>
      </w:pPr>
      <w:r>
        <w:rPr/>
        <w:t>Ph.D.</w:t>
      </w:r>
      <w:r>
        <w:rPr>
          <w:spacing w:val="-5"/>
        </w:rPr>
        <w:t> </w:t>
      </w:r>
      <w:r>
        <w:rPr/>
        <w:t>in</w:t>
      </w:r>
      <w:r>
        <w:rPr>
          <w:spacing w:val="-5"/>
        </w:rPr>
        <w:t> </w:t>
      </w:r>
      <w:r>
        <w:rPr/>
        <w:t>Economics,</w:t>
      </w:r>
      <w:r>
        <w:rPr>
          <w:spacing w:val="-4"/>
        </w:rPr>
        <w:t> </w:t>
      </w:r>
      <w:r>
        <w:rPr/>
        <w:t>University</w:t>
      </w:r>
      <w:r>
        <w:rPr>
          <w:spacing w:val="-5"/>
        </w:rPr>
        <w:t> </w:t>
      </w:r>
      <w:r>
        <w:rPr/>
        <w:t>of</w:t>
      </w:r>
      <w:r>
        <w:rPr>
          <w:spacing w:val="-4"/>
        </w:rPr>
        <w:t> </w:t>
      </w:r>
      <w:r>
        <w:rPr>
          <w:spacing w:val="-2"/>
        </w:rPr>
        <w:t>Virginia</w:t>
      </w:r>
      <w:r>
        <w:rPr/>
        <w:tab/>
        <w:t>Sp</w:t>
      </w:r>
      <w:r>
        <w:rPr>
          <w:spacing w:val="49"/>
        </w:rPr>
        <w:t> </w:t>
      </w:r>
      <w:r>
        <w:rPr>
          <w:spacing w:val="-4"/>
        </w:rPr>
        <w:t>2015</w:t>
      </w:r>
    </w:p>
    <w:p>
      <w:pPr>
        <w:pStyle w:val="BodyText"/>
        <w:tabs>
          <w:tab w:pos="8825" w:val="left" w:leader="none"/>
        </w:tabs>
        <w:spacing w:line="230" w:lineRule="exact"/>
        <w:ind w:left="27"/>
      </w:pPr>
      <w:r>
        <w:rPr/>
        <w:t>M.A.</w:t>
      </w:r>
      <w:r>
        <w:rPr>
          <w:spacing w:val="-6"/>
        </w:rPr>
        <w:t> </w:t>
      </w:r>
      <w:r>
        <w:rPr/>
        <w:t>in</w:t>
      </w:r>
      <w:r>
        <w:rPr>
          <w:spacing w:val="-3"/>
        </w:rPr>
        <w:t> </w:t>
      </w:r>
      <w:r>
        <w:rPr/>
        <w:t>Economics,</w:t>
      </w:r>
      <w:r>
        <w:rPr>
          <w:spacing w:val="-6"/>
        </w:rPr>
        <w:t> </w:t>
      </w:r>
      <w:r>
        <w:rPr/>
        <w:t>University</w:t>
      </w:r>
      <w:r>
        <w:rPr>
          <w:spacing w:val="-5"/>
        </w:rPr>
        <w:t> </w:t>
      </w:r>
      <w:r>
        <w:rPr/>
        <w:t>of</w:t>
      </w:r>
      <w:r>
        <w:rPr>
          <w:spacing w:val="-7"/>
        </w:rPr>
        <w:t> </w:t>
      </w:r>
      <w:r>
        <w:rPr>
          <w:spacing w:val="-2"/>
        </w:rPr>
        <w:t>Virginia</w:t>
      </w:r>
      <w:r>
        <w:rPr/>
        <w:tab/>
        <w:t>Sp</w:t>
      </w:r>
      <w:r>
        <w:rPr>
          <w:spacing w:val="47"/>
        </w:rPr>
        <w:t> </w:t>
      </w:r>
      <w:r>
        <w:rPr>
          <w:spacing w:val="-4"/>
        </w:rPr>
        <w:t>2011</w:t>
      </w:r>
    </w:p>
    <w:p>
      <w:pPr>
        <w:pStyle w:val="BodyText"/>
        <w:tabs>
          <w:tab w:pos="8828" w:val="left" w:leader="none"/>
        </w:tabs>
        <w:ind w:left="27"/>
      </w:pPr>
      <w:r>
        <w:rPr/>
        <w:t>B.A.</w:t>
      </w:r>
      <w:r>
        <w:rPr>
          <w:spacing w:val="-4"/>
        </w:rPr>
        <w:t> </w:t>
      </w:r>
      <w:r>
        <w:rPr/>
        <w:t>in</w:t>
      </w:r>
      <w:r>
        <w:rPr>
          <w:spacing w:val="-2"/>
        </w:rPr>
        <w:t> </w:t>
      </w:r>
      <w:r>
        <w:rPr/>
        <w:t>Economics,</w:t>
      </w:r>
      <w:r>
        <w:rPr>
          <w:spacing w:val="-2"/>
        </w:rPr>
        <w:t> </w:t>
      </w:r>
      <w:r>
        <w:rPr/>
        <w:t>University</w:t>
      </w:r>
      <w:r>
        <w:rPr>
          <w:spacing w:val="-3"/>
        </w:rPr>
        <w:t> </w:t>
      </w:r>
      <w:r>
        <w:rPr/>
        <w:t>of</w:t>
      </w:r>
      <w:r>
        <w:rPr>
          <w:spacing w:val="-5"/>
        </w:rPr>
        <w:t> </w:t>
      </w:r>
      <w:r>
        <w:rPr/>
        <w:t>Virginia,</w:t>
      </w:r>
      <w:r>
        <w:rPr>
          <w:spacing w:val="-5"/>
        </w:rPr>
        <w:t> </w:t>
      </w:r>
      <w:r>
        <w:rPr/>
        <w:t>Award</w:t>
      </w:r>
      <w:r>
        <w:rPr>
          <w:spacing w:val="-3"/>
        </w:rPr>
        <w:t> </w:t>
      </w:r>
      <w:r>
        <w:rPr/>
        <w:t>for</w:t>
      </w:r>
      <w:r>
        <w:rPr>
          <w:spacing w:val="-3"/>
        </w:rPr>
        <w:t> </w:t>
      </w:r>
      <w:r>
        <w:rPr/>
        <w:t>Most</w:t>
      </w:r>
      <w:r>
        <w:rPr>
          <w:spacing w:val="-3"/>
        </w:rPr>
        <w:t> </w:t>
      </w:r>
      <w:r>
        <w:rPr/>
        <w:t>Outstanding</w:t>
      </w:r>
      <w:r>
        <w:rPr>
          <w:spacing w:val="-4"/>
        </w:rPr>
        <w:t> </w:t>
      </w:r>
      <w:r>
        <w:rPr>
          <w:spacing w:val="-2"/>
        </w:rPr>
        <w:t>Major</w:t>
      </w:r>
      <w:r>
        <w:rPr/>
        <w:tab/>
        <w:t>Sp</w:t>
      </w:r>
      <w:r>
        <w:rPr>
          <w:spacing w:val="40"/>
        </w:rPr>
        <w:t> </w:t>
      </w:r>
      <w:r>
        <w:rPr>
          <w:spacing w:val="-4"/>
        </w:rPr>
        <w:t>2007</w:t>
      </w:r>
    </w:p>
    <w:p>
      <w:pPr>
        <w:pStyle w:val="BodyText"/>
        <w:spacing w:after="0"/>
        <w:sectPr>
          <w:type w:val="continuous"/>
          <w:pgSz w:w="12240" w:h="15840"/>
          <w:pgMar w:top="640" w:bottom="280" w:left="360" w:right="720"/>
          <w:cols w:num="2" w:equalWidth="0">
            <w:col w:w="1313" w:space="40"/>
            <w:col w:w="9807"/>
          </w:cols>
        </w:sectPr>
      </w:pPr>
    </w:p>
    <w:p>
      <w:pPr>
        <w:pStyle w:val="Heading2"/>
        <w:spacing w:before="230"/>
      </w:pPr>
      <w:r>
        <w:rPr/>
        <w:t>Fields</w:t>
      </w:r>
      <w:r>
        <w:rPr>
          <w:spacing w:val="-5"/>
        </w:rPr>
        <w:t> </w:t>
      </w:r>
      <w:r>
        <w:rPr/>
        <w:t>of</w:t>
      </w:r>
      <w:r>
        <w:rPr>
          <w:spacing w:val="-4"/>
        </w:rPr>
        <w:t> </w:t>
      </w:r>
      <w:r>
        <w:rPr/>
        <w:t>Research</w:t>
      </w:r>
      <w:r>
        <w:rPr>
          <w:spacing w:val="-4"/>
        </w:rPr>
        <w:t> </w:t>
      </w:r>
      <w:r>
        <w:rPr/>
        <w:t>and</w:t>
      </w:r>
      <w:r>
        <w:rPr>
          <w:spacing w:val="-4"/>
        </w:rPr>
        <w:t> </w:t>
      </w:r>
      <w:r>
        <w:rPr>
          <w:spacing w:val="-2"/>
        </w:rPr>
        <w:t>Teaching</w:t>
      </w:r>
    </w:p>
    <w:p>
      <w:pPr>
        <w:pStyle w:val="BodyText"/>
        <w:spacing w:before="103"/>
        <w:ind w:left="1369"/>
      </w:pPr>
      <w:r>
        <w:rPr/>
        <w:t>Applied</w:t>
      </w:r>
      <w:r>
        <w:rPr>
          <w:spacing w:val="-3"/>
        </w:rPr>
        <w:t> </w:t>
      </w:r>
      <w:r>
        <w:rPr/>
        <w:t>Microeconomics</w:t>
      </w:r>
      <w:r>
        <w:rPr>
          <w:spacing w:val="-2"/>
        </w:rPr>
        <w:t> </w:t>
      </w:r>
      <w:r>
        <w:rPr/>
        <w:t>–</w:t>
      </w:r>
      <w:r>
        <w:rPr>
          <w:spacing w:val="-2"/>
        </w:rPr>
        <w:t> </w:t>
      </w:r>
      <w:r>
        <w:rPr/>
        <w:t>Social</w:t>
      </w:r>
      <w:r>
        <w:rPr>
          <w:spacing w:val="-2"/>
        </w:rPr>
        <w:t> </w:t>
      </w:r>
      <w:r>
        <w:rPr/>
        <w:t>Mobility, Public,</w:t>
      </w:r>
      <w:r>
        <w:rPr>
          <w:spacing w:val="-1"/>
        </w:rPr>
        <w:t> </w:t>
      </w:r>
      <w:r>
        <w:rPr/>
        <w:t>Labor, Education,</w:t>
      </w:r>
      <w:r>
        <w:rPr>
          <w:spacing w:val="-2"/>
        </w:rPr>
        <w:t> Children</w:t>
      </w:r>
    </w:p>
    <w:p>
      <w:pPr>
        <w:pStyle w:val="BodyText"/>
        <w:spacing w:before="1"/>
      </w:pPr>
    </w:p>
    <w:p>
      <w:pPr>
        <w:pStyle w:val="Heading2"/>
        <w:spacing w:line="275" w:lineRule="exact"/>
      </w:pPr>
      <w:r>
        <w:rPr>
          <w:spacing w:val="-2"/>
        </w:rPr>
        <w:t>Publications</w:t>
      </w:r>
    </w:p>
    <w:p>
      <w:pPr>
        <w:pStyle w:val="Heading3"/>
        <w:spacing w:line="229" w:lineRule="exact"/>
      </w:pPr>
      <w:r>
        <w:rPr/>
        <w:t>Peer</w:t>
      </w:r>
      <w:r>
        <w:rPr>
          <w:spacing w:val="-6"/>
        </w:rPr>
        <w:t> </w:t>
      </w:r>
      <w:r>
        <w:rPr/>
        <w:t>reviewed</w:t>
      </w:r>
      <w:r>
        <w:rPr>
          <w:spacing w:val="-5"/>
        </w:rPr>
        <w:t> </w:t>
      </w:r>
      <w:r>
        <w:rPr>
          <w:spacing w:val="-2"/>
        </w:rPr>
        <w:t>journals:</w:t>
      </w:r>
    </w:p>
    <w:p>
      <w:pPr>
        <w:pStyle w:val="BodyText"/>
        <w:rPr>
          <w:b/>
        </w:rPr>
      </w:pPr>
    </w:p>
    <w:p>
      <w:pPr>
        <w:pStyle w:val="ListParagraph"/>
        <w:numPr>
          <w:ilvl w:val="0"/>
          <w:numId w:val="1"/>
        </w:numPr>
        <w:tabs>
          <w:tab w:pos="1651" w:val="left" w:leader="none"/>
        </w:tabs>
        <w:spacing w:line="240" w:lineRule="auto" w:before="1" w:after="0"/>
        <w:ind w:left="1369" w:right="1817" w:firstLine="0"/>
        <w:jc w:val="left"/>
        <w:rPr>
          <w:sz w:val="20"/>
        </w:rPr>
      </w:pPr>
      <w:r>
        <w:rPr>
          <w:sz w:val="20"/>
        </w:rPr>
        <w:t>Barr,</w:t>
      </w:r>
      <w:r>
        <w:rPr>
          <w:spacing w:val="-4"/>
          <w:sz w:val="20"/>
        </w:rPr>
        <w:t> </w:t>
      </w:r>
      <w:r>
        <w:rPr>
          <w:sz w:val="20"/>
        </w:rPr>
        <w:t>A.</w:t>
      </w:r>
      <w:r>
        <w:rPr>
          <w:spacing w:val="-4"/>
          <w:sz w:val="20"/>
        </w:rPr>
        <w:t> </w:t>
      </w:r>
      <w:r>
        <w:rPr>
          <w:sz w:val="20"/>
        </w:rPr>
        <w:t>and</w:t>
      </w:r>
      <w:r>
        <w:rPr>
          <w:spacing w:val="-3"/>
          <w:sz w:val="20"/>
        </w:rPr>
        <w:t> </w:t>
      </w:r>
      <w:r>
        <w:rPr>
          <w:sz w:val="20"/>
        </w:rPr>
        <w:t>Castleman,</w:t>
      </w:r>
      <w:r>
        <w:rPr>
          <w:spacing w:val="-4"/>
          <w:sz w:val="20"/>
        </w:rPr>
        <w:t> </w:t>
      </w:r>
      <w:r>
        <w:rPr>
          <w:sz w:val="20"/>
        </w:rPr>
        <w:t>B.</w:t>
      </w:r>
      <w:r>
        <w:rPr>
          <w:spacing w:val="-4"/>
          <w:sz w:val="20"/>
        </w:rPr>
        <w:t> </w:t>
      </w:r>
      <w:r>
        <w:rPr>
          <w:sz w:val="20"/>
        </w:rPr>
        <w:t>2025.</w:t>
      </w:r>
      <w:r>
        <w:rPr>
          <w:spacing w:val="-4"/>
          <w:sz w:val="20"/>
        </w:rPr>
        <w:t> </w:t>
      </w:r>
      <w:r>
        <w:rPr>
          <w:sz w:val="20"/>
        </w:rPr>
        <w:t>“</w:t>
      </w:r>
      <w:r>
        <w:rPr>
          <w:color w:val="0000FF"/>
          <w:sz w:val="20"/>
          <w:u w:val="single" w:color="0000FF"/>
        </w:rPr>
        <w:t>Increasing</w:t>
      </w:r>
      <w:r>
        <w:rPr>
          <w:color w:val="0000FF"/>
          <w:spacing w:val="-4"/>
          <w:sz w:val="20"/>
          <w:u w:val="single" w:color="0000FF"/>
        </w:rPr>
        <w:t> </w:t>
      </w:r>
      <w:r>
        <w:rPr>
          <w:color w:val="0000FF"/>
          <w:sz w:val="20"/>
          <w:u w:val="single" w:color="0000FF"/>
        </w:rPr>
        <w:t>Degree</w:t>
      </w:r>
      <w:r>
        <w:rPr>
          <w:color w:val="0000FF"/>
          <w:spacing w:val="-4"/>
          <w:sz w:val="20"/>
          <w:u w:val="single" w:color="0000FF"/>
        </w:rPr>
        <w:t> </w:t>
      </w:r>
      <w:r>
        <w:rPr>
          <w:color w:val="0000FF"/>
          <w:sz w:val="20"/>
          <w:u w:val="single" w:color="0000FF"/>
        </w:rPr>
        <w:t>Attainment</w:t>
      </w:r>
      <w:r>
        <w:rPr>
          <w:color w:val="0000FF"/>
          <w:spacing w:val="-4"/>
          <w:sz w:val="20"/>
          <w:u w:val="single" w:color="0000FF"/>
        </w:rPr>
        <w:t> </w:t>
      </w:r>
      <w:r>
        <w:rPr>
          <w:color w:val="0000FF"/>
          <w:sz w:val="20"/>
          <w:u w:val="single" w:color="0000FF"/>
        </w:rPr>
        <w:t>among</w:t>
      </w:r>
      <w:r>
        <w:rPr>
          <w:color w:val="0000FF"/>
          <w:spacing w:val="-3"/>
          <w:sz w:val="20"/>
          <w:u w:val="single" w:color="0000FF"/>
        </w:rPr>
        <w:t> </w:t>
      </w:r>
      <w:r>
        <w:rPr>
          <w:color w:val="0000FF"/>
          <w:sz w:val="20"/>
          <w:u w:val="single" w:color="0000FF"/>
        </w:rPr>
        <w:t>Low-Income</w:t>
      </w:r>
      <w:r>
        <w:rPr>
          <w:color w:val="0000FF"/>
          <w:spacing w:val="-4"/>
          <w:sz w:val="20"/>
          <w:u w:val="single" w:color="0000FF"/>
        </w:rPr>
        <w:t> </w:t>
      </w:r>
      <w:r>
        <w:rPr>
          <w:color w:val="0000FF"/>
          <w:sz w:val="20"/>
          <w:u w:val="single" w:color="0000FF"/>
        </w:rPr>
        <w:t>Students:</w:t>
      </w:r>
      <w:r>
        <w:rPr>
          <w:color w:val="0000FF"/>
          <w:sz w:val="20"/>
        </w:rPr>
        <w:t> </w:t>
      </w:r>
      <w:r>
        <w:rPr>
          <w:color w:val="0000FF"/>
          <w:sz w:val="20"/>
          <w:u w:val="single" w:color="0000FF"/>
        </w:rPr>
        <w:t>The Role of Intensive Advising and College Quality</w:t>
      </w:r>
      <w:r>
        <w:rPr>
          <w:sz w:val="20"/>
        </w:rPr>
        <w:t>,” </w:t>
      </w:r>
      <w:r>
        <w:rPr>
          <w:i/>
          <w:sz w:val="20"/>
        </w:rPr>
        <w:t>American Economic Review</w:t>
      </w:r>
      <w:r>
        <w:rPr>
          <w:sz w:val="20"/>
        </w:rPr>
        <w:t>, 115(11): 1-29.</w:t>
      </w:r>
    </w:p>
    <w:p>
      <w:pPr>
        <w:pStyle w:val="ListParagraph"/>
        <w:numPr>
          <w:ilvl w:val="0"/>
          <w:numId w:val="1"/>
        </w:numPr>
        <w:tabs>
          <w:tab w:pos="1651" w:val="left" w:leader="none"/>
        </w:tabs>
        <w:spacing w:line="240" w:lineRule="auto" w:before="228" w:after="0"/>
        <w:ind w:left="1369" w:right="530" w:firstLine="0"/>
        <w:jc w:val="left"/>
        <w:rPr>
          <w:sz w:val="20"/>
        </w:rPr>
      </w:pPr>
      <w:r>
        <w:rPr>
          <w:sz w:val="20"/>
        </w:rPr>
        <w:t>Barr,</w:t>
      </w:r>
      <w:r>
        <w:rPr>
          <w:spacing w:val="-2"/>
          <w:sz w:val="20"/>
        </w:rPr>
        <w:t> </w:t>
      </w:r>
      <w:r>
        <w:rPr>
          <w:sz w:val="20"/>
        </w:rPr>
        <w:t>A.</w:t>
      </w:r>
      <w:r>
        <w:rPr>
          <w:spacing w:val="-2"/>
          <w:sz w:val="20"/>
        </w:rPr>
        <w:t> </w:t>
      </w:r>
      <w:r>
        <w:rPr>
          <w:sz w:val="20"/>
        </w:rPr>
        <w:t>and</w:t>
      </w:r>
      <w:r>
        <w:rPr>
          <w:spacing w:val="-3"/>
          <w:sz w:val="20"/>
        </w:rPr>
        <w:t> </w:t>
      </w:r>
      <w:r>
        <w:rPr>
          <w:sz w:val="20"/>
        </w:rPr>
        <w:t>Gibbs,</w:t>
      </w:r>
      <w:r>
        <w:rPr>
          <w:spacing w:val="-2"/>
          <w:sz w:val="20"/>
        </w:rPr>
        <w:t> </w:t>
      </w:r>
      <w:r>
        <w:rPr>
          <w:sz w:val="20"/>
        </w:rPr>
        <w:t>C.</w:t>
      </w:r>
      <w:r>
        <w:rPr>
          <w:spacing w:val="40"/>
          <w:sz w:val="20"/>
        </w:rPr>
        <w:t> </w:t>
      </w:r>
      <w:r>
        <w:rPr>
          <w:sz w:val="20"/>
        </w:rPr>
        <w:t>2022.</w:t>
      </w:r>
      <w:r>
        <w:rPr>
          <w:spacing w:val="-2"/>
          <w:sz w:val="20"/>
        </w:rPr>
        <w:t> </w:t>
      </w:r>
      <w:r>
        <w:rPr>
          <w:sz w:val="20"/>
        </w:rPr>
        <w:t>“</w:t>
      </w:r>
      <w:r>
        <w:rPr>
          <w:color w:val="0000FF"/>
          <w:sz w:val="20"/>
          <w:u w:val="single" w:color="0000FF"/>
        </w:rPr>
        <w:t>Breaking</w:t>
      </w:r>
      <w:r>
        <w:rPr>
          <w:color w:val="0000FF"/>
          <w:spacing w:val="-2"/>
          <w:sz w:val="20"/>
          <w:u w:val="single" w:color="0000FF"/>
        </w:rPr>
        <w:t> </w:t>
      </w:r>
      <w:r>
        <w:rPr>
          <w:color w:val="0000FF"/>
          <w:sz w:val="20"/>
          <w:u w:val="single" w:color="0000FF"/>
        </w:rPr>
        <w:t>the</w:t>
      </w:r>
      <w:r>
        <w:rPr>
          <w:color w:val="0000FF"/>
          <w:spacing w:val="-2"/>
          <w:sz w:val="20"/>
          <w:u w:val="single" w:color="0000FF"/>
        </w:rPr>
        <w:t> </w:t>
      </w:r>
      <w:r>
        <w:rPr>
          <w:color w:val="0000FF"/>
          <w:sz w:val="20"/>
          <w:u w:val="single" w:color="0000FF"/>
        </w:rPr>
        <w:t>Cycle:</w:t>
      </w:r>
      <w:r>
        <w:rPr>
          <w:color w:val="0000FF"/>
          <w:spacing w:val="-2"/>
          <w:sz w:val="20"/>
          <w:u w:val="single" w:color="0000FF"/>
        </w:rPr>
        <w:t> </w:t>
      </w:r>
      <w:r>
        <w:rPr>
          <w:color w:val="0000FF"/>
          <w:sz w:val="20"/>
          <w:u w:val="single" w:color="0000FF"/>
        </w:rPr>
        <w:t>The</w:t>
      </w:r>
      <w:r>
        <w:rPr>
          <w:color w:val="0000FF"/>
          <w:spacing w:val="-5"/>
          <w:sz w:val="20"/>
          <w:u w:val="single" w:color="0000FF"/>
        </w:rPr>
        <w:t> </w:t>
      </w:r>
      <w:r>
        <w:rPr>
          <w:color w:val="0000FF"/>
          <w:sz w:val="20"/>
          <w:u w:val="single" w:color="0000FF"/>
        </w:rPr>
        <w:t>Intergenerational</w:t>
      </w:r>
      <w:r>
        <w:rPr>
          <w:color w:val="0000FF"/>
          <w:spacing w:val="-2"/>
          <w:sz w:val="20"/>
          <w:u w:val="single" w:color="0000FF"/>
        </w:rPr>
        <w:t> </w:t>
      </w:r>
      <w:r>
        <w:rPr>
          <w:color w:val="0000FF"/>
          <w:sz w:val="20"/>
          <w:u w:val="single" w:color="0000FF"/>
        </w:rPr>
        <w:t>Effects</w:t>
      </w:r>
      <w:r>
        <w:rPr>
          <w:color w:val="0000FF"/>
          <w:spacing w:val="-3"/>
          <w:sz w:val="20"/>
          <w:u w:val="single" w:color="0000FF"/>
        </w:rPr>
        <w:t> </w:t>
      </w:r>
      <w:r>
        <w:rPr>
          <w:color w:val="0000FF"/>
          <w:sz w:val="20"/>
          <w:u w:val="single" w:color="0000FF"/>
        </w:rPr>
        <w:t>of</w:t>
      </w:r>
      <w:r>
        <w:rPr>
          <w:color w:val="0000FF"/>
          <w:spacing w:val="-2"/>
          <w:sz w:val="20"/>
          <w:u w:val="single" w:color="0000FF"/>
        </w:rPr>
        <w:t> </w:t>
      </w:r>
      <w:r>
        <w:rPr>
          <w:color w:val="0000FF"/>
          <w:sz w:val="20"/>
          <w:u w:val="single" w:color="0000FF"/>
        </w:rPr>
        <w:t>an</w:t>
      </w:r>
      <w:r>
        <w:rPr>
          <w:color w:val="0000FF"/>
          <w:spacing w:val="-2"/>
          <w:sz w:val="20"/>
          <w:u w:val="single" w:color="0000FF"/>
        </w:rPr>
        <w:t> </w:t>
      </w:r>
      <w:r>
        <w:rPr>
          <w:color w:val="0000FF"/>
          <w:sz w:val="20"/>
          <w:u w:val="single" w:color="0000FF"/>
        </w:rPr>
        <w:t>Anti-Poverty</w:t>
      </w:r>
      <w:r>
        <w:rPr>
          <w:color w:val="0000FF"/>
          <w:spacing w:val="-3"/>
          <w:sz w:val="20"/>
          <w:u w:val="single" w:color="0000FF"/>
        </w:rPr>
        <w:t> </w:t>
      </w:r>
      <w:r>
        <w:rPr>
          <w:color w:val="0000FF"/>
          <w:sz w:val="20"/>
          <w:u w:val="single" w:color="0000FF"/>
        </w:rPr>
        <w:t>Program</w:t>
      </w:r>
      <w:r>
        <w:rPr>
          <w:color w:val="0000FF"/>
          <w:spacing w:val="-2"/>
          <w:sz w:val="20"/>
          <w:u w:val="single" w:color="0000FF"/>
        </w:rPr>
        <w:t> </w:t>
      </w:r>
      <w:r>
        <w:rPr>
          <w:color w:val="0000FF"/>
          <w:sz w:val="20"/>
          <w:u w:val="single" w:color="0000FF"/>
        </w:rPr>
        <w:t>in</w:t>
      </w:r>
      <w:r>
        <w:rPr>
          <w:color w:val="0000FF"/>
          <w:sz w:val="20"/>
        </w:rPr>
        <w:t> </w:t>
      </w:r>
      <w:r>
        <w:rPr>
          <w:color w:val="0000FF"/>
          <w:sz w:val="20"/>
          <w:u w:val="single" w:color="0000FF"/>
        </w:rPr>
        <w:t>Early Childhood</w:t>
      </w:r>
      <w:r>
        <w:rPr>
          <w:sz w:val="20"/>
        </w:rPr>
        <w:t>,” </w:t>
      </w:r>
      <w:r>
        <w:rPr>
          <w:i/>
          <w:sz w:val="20"/>
        </w:rPr>
        <w:t>Journal of Political Economy</w:t>
      </w:r>
      <w:r>
        <w:rPr>
          <w:sz w:val="20"/>
        </w:rPr>
        <w:t>, 130(12), 3253-3285.</w:t>
      </w:r>
    </w:p>
    <w:p>
      <w:pPr>
        <w:pStyle w:val="BodyText"/>
      </w:pPr>
    </w:p>
    <w:p>
      <w:pPr>
        <w:pStyle w:val="ListParagraph"/>
        <w:numPr>
          <w:ilvl w:val="0"/>
          <w:numId w:val="1"/>
        </w:numPr>
        <w:tabs>
          <w:tab w:pos="1655" w:val="left" w:leader="none"/>
        </w:tabs>
        <w:spacing w:line="240" w:lineRule="auto" w:before="0" w:after="0"/>
        <w:ind w:left="1369" w:right="269" w:firstLine="0"/>
        <w:jc w:val="left"/>
        <w:rPr>
          <w:sz w:val="20"/>
        </w:rPr>
      </w:pPr>
      <w:r>
        <w:rPr>
          <w:sz w:val="20"/>
        </w:rPr>
        <w:t>Barr, A., Eggleston, J., and Alexander A. Smith 2022. “</w:t>
      </w:r>
      <w:r>
        <w:rPr>
          <w:color w:val="0000FF"/>
          <w:sz w:val="20"/>
          <w:u w:val="single" w:color="0000FF"/>
        </w:rPr>
        <w:t>Investing in Infants: The Lasting Effects of Cash Transfers</w:t>
      </w:r>
      <w:r>
        <w:rPr>
          <w:color w:val="0000FF"/>
          <w:sz w:val="20"/>
        </w:rPr>
        <w:t> </w:t>
      </w:r>
      <w:r>
        <w:rPr>
          <w:color w:val="0000FF"/>
          <w:sz w:val="20"/>
          <w:u w:val="single" w:color="0000FF"/>
        </w:rPr>
        <w:t>to New Families</w:t>
      </w:r>
      <w:r>
        <w:rPr>
          <w:sz w:val="20"/>
        </w:rPr>
        <w:t>,” </w:t>
      </w:r>
      <w:r>
        <w:rPr>
          <w:i/>
          <w:sz w:val="20"/>
        </w:rPr>
        <w:t>Quarterly Journal of Economics, </w:t>
      </w:r>
      <w:r>
        <w:rPr>
          <w:sz w:val="20"/>
        </w:rPr>
        <w:t>137(4), 2539-2583.</w:t>
      </w:r>
    </w:p>
    <w:p>
      <w:pPr>
        <w:pStyle w:val="BodyText"/>
      </w:pPr>
    </w:p>
    <w:p>
      <w:pPr>
        <w:pStyle w:val="ListParagraph"/>
        <w:numPr>
          <w:ilvl w:val="0"/>
          <w:numId w:val="1"/>
        </w:numPr>
        <w:tabs>
          <w:tab w:pos="1656" w:val="left" w:leader="none"/>
        </w:tabs>
        <w:spacing w:line="240" w:lineRule="auto" w:before="0" w:after="0"/>
        <w:ind w:left="1369" w:right="271" w:firstLine="0"/>
        <w:jc w:val="left"/>
        <w:rPr>
          <w:sz w:val="20"/>
        </w:rPr>
      </w:pPr>
      <w:r>
        <w:rPr>
          <w:sz w:val="20"/>
        </w:rPr>
        <w:t>Barr, A. and Smith, A. 2023. “</w:t>
      </w:r>
      <w:r>
        <w:rPr>
          <w:color w:val="0000FF"/>
          <w:sz w:val="20"/>
          <w:u w:val="single" w:color="0000FF"/>
        </w:rPr>
        <w:t>Fighting Crime in the Cradle: The Effects of Early Childhood Access to Nutritional</w:t>
      </w:r>
      <w:r>
        <w:rPr>
          <w:color w:val="0000FF"/>
          <w:sz w:val="20"/>
        </w:rPr>
        <w:t> </w:t>
      </w:r>
      <w:r>
        <w:rPr>
          <w:color w:val="0000FF"/>
          <w:sz w:val="20"/>
          <w:u w:val="single" w:color="0000FF"/>
        </w:rPr>
        <w:t>Assistance</w:t>
      </w:r>
      <w:r>
        <w:rPr>
          <w:sz w:val="20"/>
        </w:rPr>
        <w:t>,” </w:t>
      </w:r>
      <w:r>
        <w:rPr>
          <w:i/>
          <w:sz w:val="20"/>
        </w:rPr>
        <w:t>Journal of Human Resources, </w:t>
      </w:r>
      <w:r>
        <w:rPr>
          <w:sz w:val="20"/>
        </w:rPr>
        <w:t>58(1), 43-73.</w:t>
      </w:r>
    </w:p>
    <w:p>
      <w:pPr>
        <w:pStyle w:val="BodyText"/>
      </w:pPr>
    </w:p>
    <w:p>
      <w:pPr>
        <w:pStyle w:val="ListParagraph"/>
        <w:numPr>
          <w:ilvl w:val="0"/>
          <w:numId w:val="1"/>
        </w:numPr>
        <w:tabs>
          <w:tab w:pos="1645" w:val="left" w:leader="none"/>
        </w:tabs>
        <w:spacing w:line="240" w:lineRule="auto" w:before="1" w:after="0"/>
        <w:ind w:left="1369" w:right="271" w:firstLine="0"/>
        <w:jc w:val="left"/>
        <w:rPr>
          <w:sz w:val="20"/>
        </w:rPr>
      </w:pPr>
      <w:r>
        <w:rPr>
          <w:sz w:val="20"/>
        </w:rPr>
        <w:t>Anders,</w:t>
      </w:r>
      <w:r>
        <w:rPr>
          <w:spacing w:val="-8"/>
          <w:sz w:val="20"/>
        </w:rPr>
        <w:t> </w:t>
      </w:r>
      <w:r>
        <w:rPr>
          <w:sz w:val="20"/>
        </w:rPr>
        <w:t>J.,</w:t>
      </w:r>
      <w:r>
        <w:rPr>
          <w:spacing w:val="-8"/>
          <w:sz w:val="20"/>
        </w:rPr>
        <w:t> </w:t>
      </w:r>
      <w:r>
        <w:rPr>
          <w:sz w:val="20"/>
        </w:rPr>
        <w:t>Barr,</w:t>
      </w:r>
      <w:r>
        <w:rPr>
          <w:spacing w:val="-8"/>
          <w:sz w:val="20"/>
        </w:rPr>
        <w:t> </w:t>
      </w:r>
      <w:r>
        <w:rPr>
          <w:sz w:val="20"/>
        </w:rPr>
        <w:t>A.,</w:t>
      </w:r>
      <w:r>
        <w:rPr>
          <w:spacing w:val="-8"/>
          <w:sz w:val="20"/>
        </w:rPr>
        <w:t> </w:t>
      </w:r>
      <w:r>
        <w:rPr>
          <w:sz w:val="20"/>
        </w:rPr>
        <w:t>and</w:t>
      </w:r>
      <w:r>
        <w:rPr>
          <w:spacing w:val="-8"/>
          <w:sz w:val="20"/>
        </w:rPr>
        <w:t> </w:t>
      </w:r>
      <w:r>
        <w:rPr>
          <w:sz w:val="20"/>
        </w:rPr>
        <w:t>Alexander</w:t>
      </w:r>
      <w:r>
        <w:rPr>
          <w:spacing w:val="-9"/>
          <w:sz w:val="20"/>
        </w:rPr>
        <w:t> </w:t>
      </w:r>
      <w:r>
        <w:rPr>
          <w:sz w:val="20"/>
        </w:rPr>
        <w:t>A.</w:t>
      </w:r>
      <w:r>
        <w:rPr>
          <w:spacing w:val="-8"/>
          <w:sz w:val="20"/>
        </w:rPr>
        <w:t> </w:t>
      </w:r>
      <w:r>
        <w:rPr>
          <w:sz w:val="20"/>
        </w:rPr>
        <w:t>Smith</w:t>
      </w:r>
      <w:r>
        <w:rPr>
          <w:spacing w:val="-8"/>
          <w:sz w:val="20"/>
        </w:rPr>
        <w:t> </w:t>
      </w:r>
      <w:r>
        <w:rPr>
          <w:sz w:val="20"/>
        </w:rPr>
        <w:t>2023.</w:t>
      </w:r>
      <w:r>
        <w:rPr>
          <w:spacing w:val="-8"/>
          <w:sz w:val="20"/>
        </w:rPr>
        <w:t> </w:t>
      </w:r>
      <w:r>
        <w:rPr>
          <w:sz w:val="20"/>
        </w:rPr>
        <w:t>“</w:t>
      </w:r>
      <w:r>
        <w:rPr>
          <w:color w:val="0000FF"/>
          <w:sz w:val="20"/>
          <w:u w:val="single" w:color="0000FF"/>
        </w:rPr>
        <w:t>The</w:t>
      </w:r>
      <w:r>
        <w:rPr>
          <w:color w:val="0000FF"/>
          <w:spacing w:val="-7"/>
          <w:sz w:val="20"/>
          <w:u w:val="single" w:color="0000FF"/>
        </w:rPr>
        <w:t> </w:t>
      </w:r>
      <w:r>
        <w:rPr>
          <w:color w:val="0000FF"/>
          <w:sz w:val="20"/>
          <w:u w:val="single" w:color="0000FF"/>
        </w:rPr>
        <w:t>Effect</w:t>
      </w:r>
      <w:r>
        <w:rPr>
          <w:color w:val="0000FF"/>
          <w:spacing w:val="-8"/>
          <w:sz w:val="20"/>
          <w:u w:val="single" w:color="0000FF"/>
        </w:rPr>
        <w:t> </w:t>
      </w:r>
      <w:r>
        <w:rPr>
          <w:color w:val="0000FF"/>
          <w:sz w:val="20"/>
          <w:u w:val="single" w:color="0000FF"/>
        </w:rPr>
        <w:t>of</w:t>
      </w:r>
      <w:r>
        <w:rPr>
          <w:color w:val="0000FF"/>
          <w:spacing w:val="-8"/>
          <w:sz w:val="20"/>
          <w:u w:val="single" w:color="0000FF"/>
        </w:rPr>
        <w:t> </w:t>
      </w:r>
      <w:r>
        <w:rPr>
          <w:color w:val="0000FF"/>
          <w:sz w:val="20"/>
          <w:u w:val="single" w:color="0000FF"/>
        </w:rPr>
        <w:t>Early</w:t>
      </w:r>
      <w:r>
        <w:rPr>
          <w:color w:val="0000FF"/>
          <w:spacing w:val="-6"/>
          <w:sz w:val="20"/>
          <w:u w:val="single" w:color="0000FF"/>
        </w:rPr>
        <w:t> </w:t>
      </w:r>
      <w:r>
        <w:rPr>
          <w:color w:val="0000FF"/>
          <w:sz w:val="20"/>
          <w:u w:val="single" w:color="0000FF"/>
        </w:rPr>
        <w:t>Childhood</w:t>
      </w:r>
      <w:r>
        <w:rPr>
          <w:color w:val="0000FF"/>
          <w:spacing w:val="-6"/>
          <w:sz w:val="20"/>
          <w:u w:val="single" w:color="0000FF"/>
        </w:rPr>
        <w:t> </w:t>
      </w:r>
      <w:r>
        <w:rPr>
          <w:color w:val="0000FF"/>
          <w:sz w:val="20"/>
          <w:u w:val="single" w:color="0000FF"/>
        </w:rPr>
        <w:t>Education</w:t>
      </w:r>
      <w:r>
        <w:rPr>
          <w:color w:val="0000FF"/>
          <w:spacing w:val="-7"/>
          <w:sz w:val="20"/>
          <w:u w:val="single" w:color="0000FF"/>
        </w:rPr>
        <w:t> </w:t>
      </w:r>
      <w:r>
        <w:rPr>
          <w:color w:val="0000FF"/>
          <w:sz w:val="20"/>
          <w:u w:val="single" w:color="0000FF"/>
        </w:rPr>
        <w:t>on</w:t>
      </w:r>
      <w:r>
        <w:rPr>
          <w:color w:val="0000FF"/>
          <w:spacing w:val="-7"/>
          <w:sz w:val="20"/>
          <w:u w:val="single" w:color="0000FF"/>
        </w:rPr>
        <w:t> </w:t>
      </w:r>
      <w:r>
        <w:rPr>
          <w:color w:val="0000FF"/>
          <w:sz w:val="20"/>
          <w:u w:val="single" w:color="0000FF"/>
        </w:rPr>
        <w:t>Adult</w:t>
      </w:r>
      <w:r>
        <w:rPr>
          <w:color w:val="0000FF"/>
          <w:spacing w:val="-7"/>
          <w:sz w:val="20"/>
          <w:u w:val="single" w:color="0000FF"/>
        </w:rPr>
        <w:t> </w:t>
      </w:r>
      <w:r>
        <w:rPr>
          <w:color w:val="0000FF"/>
          <w:sz w:val="20"/>
          <w:u w:val="single" w:color="0000FF"/>
        </w:rPr>
        <w:t>Criminality:</w:t>
      </w:r>
      <w:r>
        <w:rPr>
          <w:color w:val="0000FF"/>
          <w:sz w:val="20"/>
        </w:rPr>
        <w:t> </w:t>
      </w:r>
      <w:r>
        <w:rPr>
          <w:color w:val="0000FF"/>
          <w:sz w:val="20"/>
          <w:u w:val="single" w:color="0000FF"/>
        </w:rPr>
        <w:t>Evidence from the 1960s Through 1990s</w:t>
      </w:r>
      <w:r>
        <w:rPr>
          <w:sz w:val="20"/>
        </w:rPr>
        <w:t>,” </w:t>
      </w:r>
      <w:r>
        <w:rPr>
          <w:i/>
          <w:sz w:val="20"/>
        </w:rPr>
        <w:t>American Economic Journal: Economic Policy</w:t>
      </w:r>
      <w:r>
        <w:rPr>
          <w:sz w:val="20"/>
        </w:rPr>
        <w:t>, 15(1), 37-69.</w:t>
      </w:r>
    </w:p>
    <w:p>
      <w:pPr>
        <w:pStyle w:val="ListParagraph"/>
        <w:numPr>
          <w:ilvl w:val="0"/>
          <w:numId w:val="1"/>
        </w:numPr>
        <w:tabs>
          <w:tab w:pos="1702" w:val="left" w:leader="none"/>
        </w:tabs>
        <w:spacing w:line="240" w:lineRule="auto" w:before="230" w:after="0"/>
        <w:ind w:left="1369" w:right="278" w:firstLine="0"/>
        <w:jc w:val="left"/>
        <w:rPr>
          <w:sz w:val="20"/>
        </w:rPr>
      </w:pPr>
      <w:r>
        <w:rPr>
          <w:sz w:val="20"/>
        </w:rPr>
        <w:t>Barr, A., Bird, K, and Castleman, B. 2021. “</w:t>
      </w:r>
      <w:r>
        <w:rPr>
          <w:color w:val="0000FF"/>
          <w:sz w:val="20"/>
          <w:u w:val="single" w:color="0000FF"/>
        </w:rPr>
        <w:t>The Effect of Reduced Student Loan Borrowing on Academic</w:t>
      </w:r>
      <w:r>
        <w:rPr>
          <w:color w:val="0000FF"/>
          <w:sz w:val="20"/>
        </w:rPr>
        <w:t> </w:t>
      </w:r>
      <w:r>
        <w:rPr>
          <w:color w:val="0000FF"/>
          <w:sz w:val="20"/>
          <w:u w:val="single" w:color="0000FF"/>
        </w:rPr>
        <w:t>Performance</w:t>
      </w:r>
      <w:r>
        <w:rPr>
          <w:color w:val="0000FF"/>
          <w:spacing w:val="-2"/>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Default:</w:t>
      </w:r>
      <w:r>
        <w:rPr>
          <w:color w:val="0000FF"/>
          <w:spacing w:val="-2"/>
          <w:sz w:val="20"/>
          <w:u w:val="single" w:color="0000FF"/>
        </w:rPr>
        <w:t> </w:t>
      </w:r>
      <w:r>
        <w:rPr>
          <w:color w:val="0000FF"/>
          <w:sz w:val="20"/>
          <w:u w:val="single" w:color="0000FF"/>
        </w:rPr>
        <w:t>Evidence</w:t>
      </w:r>
      <w:r>
        <w:rPr>
          <w:color w:val="0000FF"/>
          <w:spacing w:val="-4"/>
          <w:sz w:val="20"/>
          <w:u w:val="single" w:color="0000FF"/>
        </w:rPr>
        <w:t> </w:t>
      </w:r>
      <w:r>
        <w:rPr>
          <w:color w:val="0000FF"/>
          <w:sz w:val="20"/>
          <w:u w:val="single" w:color="0000FF"/>
        </w:rPr>
        <w:t>from</w:t>
      </w:r>
      <w:r>
        <w:rPr>
          <w:color w:val="0000FF"/>
          <w:spacing w:val="-3"/>
          <w:sz w:val="20"/>
          <w:u w:val="single" w:color="0000FF"/>
        </w:rPr>
        <w:t> </w:t>
      </w:r>
      <w:r>
        <w:rPr>
          <w:color w:val="0000FF"/>
          <w:sz w:val="20"/>
          <w:u w:val="single" w:color="0000FF"/>
        </w:rPr>
        <w:t>a</w:t>
      </w:r>
      <w:r>
        <w:rPr>
          <w:color w:val="0000FF"/>
          <w:spacing w:val="-4"/>
          <w:sz w:val="20"/>
          <w:u w:val="single" w:color="0000FF"/>
        </w:rPr>
        <w:t> </w:t>
      </w:r>
      <w:r>
        <w:rPr>
          <w:color w:val="0000FF"/>
          <w:sz w:val="20"/>
          <w:u w:val="single" w:color="0000FF"/>
        </w:rPr>
        <w:t>Loan</w:t>
      </w:r>
      <w:r>
        <w:rPr>
          <w:color w:val="0000FF"/>
          <w:spacing w:val="-1"/>
          <w:sz w:val="20"/>
          <w:u w:val="single" w:color="0000FF"/>
        </w:rPr>
        <w:t> </w:t>
      </w:r>
      <w:r>
        <w:rPr>
          <w:color w:val="0000FF"/>
          <w:sz w:val="20"/>
          <w:u w:val="single" w:color="0000FF"/>
        </w:rPr>
        <w:t>Counseling</w:t>
      </w:r>
      <w:r>
        <w:rPr>
          <w:color w:val="0000FF"/>
          <w:spacing w:val="-3"/>
          <w:sz w:val="20"/>
          <w:u w:val="single" w:color="0000FF"/>
        </w:rPr>
        <w:t> </w:t>
      </w:r>
      <w:r>
        <w:rPr>
          <w:color w:val="0000FF"/>
          <w:sz w:val="20"/>
          <w:u w:val="single" w:color="0000FF"/>
        </w:rPr>
        <w:t>Experiment</w:t>
      </w:r>
      <w:r>
        <w:rPr>
          <w:sz w:val="20"/>
        </w:rPr>
        <w:t>,”</w:t>
      </w:r>
      <w:r>
        <w:rPr>
          <w:spacing w:val="-1"/>
          <w:sz w:val="20"/>
        </w:rPr>
        <w:t> </w:t>
      </w:r>
      <w:r>
        <w:rPr>
          <w:i/>
          <w:sz w:val="20"/>
        </w:rPr>
        <w:t>Journal</w:t>
      </w:r>
      <w:r>
        <w:rPr>
          <w:i/>
          <w:spacing w:val="-3"/>
          <w:sz w:val="20"/>
        </w:rPr>
        <w:t> </w:t>
      </w:r>
      <w:r>
        <w:rPr>
          <w:i/>
          <w:sz w:val="20"/>
        </w:rPr>
        <w:t>of</w:t>
      </w:r>
      <w:r>
        <w:rPr>
          <w:i/>
          <w:spacing w:val="-4"/>
          <w:sz w:val="20"/>
        </w:rPr>
        <w:t> </w:t>
      </w:r>
      <w:r>
        <w:rPr>
          <w:i/>
          <w:sz w:val="20"/>
        </w:rPr>
        <w:t>Public</w:t>
      </w:r>
      <w:r>
        <w:rPr>
          <w:i/>
          <w:spacing w:val="-2"/>
          <w:sz w:val="20"/>
        </w:rPr>
        <w:t> </w:t>
      </w:r>
      <w:r>
        <w:rPr>
          <w:i/>
          <w:sz w:val="20"/>
        </w:rPr>
        <w:t>Economics,</w:t>
      </w:r>
      <w:r>
        <w:rPr>
          <w:i/>
          <w:spacing w:val="-3"/>
          <w:sz w:val="20"/>
        </w:rPr>
        <w:t> </w:t>
      </w:r>
      <w:r>
        <w:rPr>
          <w:sz w:val="20"/>
        </w:rPr>
        <w:t>202,</w:t>
      </w:r>
      <w:r>
        <w:rPr>
          <w:spacing w:val="-3"/>
          <w:sz w:val="20"/>
        </w:rPr>
        <w:t> </w:t>
      </w:r>
      <w:r>
        <w:rPr>
          <w:sz w:val="20"/>
        </w:rPr>
        <w:t>104493.</w:t>
      </w:r>
    </w:p>
    <w:p>
      <w:pPr>
        <w:pStyle w:val="ListParagraph"/>
        <w:spacing w:after="0" w:line="240" w:lineRule="auto"/>
        <w:jc w:val="left"/>
        <w:rPr>
          <w:sz w:val="20"/>
        </w:rPr>
        <w:sectPr>
          <w:type w:val="continuous"/>
          <w:pgSz w:w="12240" w:h="15840"/>
          <w:pgMar w:top="640" w:bottom="280" w:left="360" w:right="720"/>
        </w:sectPr>
      </w:pPr>
    </w:p>
    <w:p>
      <w:pPr>
        <w:pStyle w:val="ListParagraph"/>
        <w:numPr>
          <w:ilvl w:val="0"/>
          <w:numId w:val="1"/>
        </w:numPr>
        <w:tabs>
          <w:tab w:pos="1651" w:val="left" w:leader="none"/>
        </w:tabs>
        <w:spacing w:line="240" w:lineRule="auto" w:before="64" w:after="0"/>
        <w:ind w:left="1369" w:right="1561" w:firstLine="0"/>
        <w:jc w:val="left"/>
        <w:rPr>
          <w:sz w:val="20"/>
        </w:rPr>
      </w:pPr>
      <w:r>
        <w:rPr>
          <w:sz w:val="20"/>
        </w:rPr>
        <w:t>Barr,</w:t>
      </w:r>
      <w:r>
        <w:rPr>
          <w:spacing w:val="-3"/>
          <w:sz w:val="20"/>
        </w:rPr>
        <w:t> </w:t>
      </w:r>
      <w:r>
        <w:rPr>
          <w:sz w:val="20"/>
        </w:rPr>
        <w:t>A.</w:t>
      </w:r>
      <w:r>
        <w:rPr>
          <w:spacing w:val="-3"/>
          <w:sz w:val="20"/>
        </w:rPr>
        <w:t> </w:t>
      </w:r>
      <w:r>
        <w:rPr>
          <w:sz w:val="20"/>
        </w:rPr>
        <w:t>2019.</w:t>
      </w:r>
      <w:r>
        <w:rPr>
          <w:spacing w:val="-2"/>
          <w:sz w:val="20"/>
        </w:rPr>
        <w:t> </w:t>
      </w:r>
      <w:r>
        <w:rPr>
          <w:sz w:val="20"/>
        </w:rPr>
        <w:t>“</w:t>
      </w:r>
      <w:r>
        <w:rPr>
          <w:color w:val="0000FF"/>
          <w:sz w:val="20"/>
          <w:u w:val="single" w:color="0000FF"/>
        </w:rPr>
        <w:t>Fighting</w:t>
      </w:r>
      <w:r>
        <w:rPr>
          <w:color w:val="0000FF"/>
          <w:spacing w:val="-3"/>
          <w:sz w:val="20"/>
          <w:u w:val="single" w:color="0000FF"/>
        </w:rPr>
        <w:t> </w:t>
      </w:r>
      <w:r>
        <w:rPr>
          <w:color w:val="0000FF"/>
          <w:sz w:val="20"/>
          <w:u w:val="single" w:color="0000FF"/>
        </w:rPr>
        <w:t>for</w:t>
      </w:r>
      <w:r>
        <w:rPr>
          <w:color w:val="0000FF"/>
          <w:spacing w:val="-3"/>
          <w:sz w:val="20"/>
          <w:u w:val="single" w:color="0000FF"/>
        </w:rPr>
        <w:t> </w:t>
      </w:r>
      <w:r>
        <w:rPr>
          <w:color w:val="0000FF"/>
          <w:sz w:val="20"/>
          <w:u w:val="single" w:color="0000FF"/>
        </w:rPr>
        <w:t>Education:</w:t>
      </w:r>
      <w:r>
        <w:rPr>
          <w:color w:val="0000FF"/>
          <w:spacing w:val="-4"/>
          <w:sz w:val="20"/>
          <w:u w:val="single" w:color="0000FF"/>
        </w:rPr>
        <w:t> </w:t>
      </w:r>
      <w:r>
        <w:rPr>
          <w:color w:val="0000FF"/>
          <w:sz w:val="20"/>
          <w:u w:val="single" w:color="0000FF"/>
        </w:rPr>
        <w:t>Veterans</w:t>
      </w:r>
      <w:r>
        <w:rPr>
          <w:color w:val="0000FF"/>
          <w:spacing w:val="-2"/>
          <w:sz w:val="20"/>
          <w:u w:val="single" w:color="0000FF"/>
        </w:rPr>
        <w:t> </w:t>
      </w:r>
      <w:r>
        <w:rPr>
          <w:color w:val="0000FF"/>
          <w:sz w:val="20"/>
          <w:u w:val="single" w:color="0000FF"/>
        </w:rPr>
        <w:t>and</w:t>
      </w:r>
      <w:r>
        <w:rPr>
          <w:color w:val="0000FF"/>
          <w:spacing w:val="-3"/>
          <w:sz w:val="20"/>
          <w:u w:val="single" w:color="0000FF"/>
        </w:rPr>
        <w:t> </w:t>
      </w:r>
      <w:r>
        <w:rPr>
          <w:color w:val="0000FF"/>
          <w:sz w:val="20"/>
          <w:u w:val="single" w:color="0000FF"/>
        </w:rPr>
        <w:t>Financial</w:t>
      </w:r>
      <w:r>
        <w:rPr>
          <w:color w:val="0000FF"/>
          <w:spacing w:val="-3"/>
          <w:sz w:val="20"/>
          <w:u w:val="single" w:color="0000FF"/>
        </w:rPr>
        <w:t> </w:t>
      </w:r>
      <w:r>
        <w:rPr>
          <w:color w:val="0000FF"/>
          <w:sz w:val="20"/>
          <w:u w:val="single" w:color="0000FF"/>
        </w:rPr>
        <w:t>Aid</w:t>
      </w:r>
      <w:r>
        <w:rPr>
          <w:sz w:val="20"/>
        </w:rPr>
        <w:t>,”</w:t>
      </w:r>
      <w:r>
        <w:rPr>
          <w:spacing w:val="-5"/>
          <w:sz w:val="20"/>
        </w:rPr>
        <w:t> </w:t>
      </w:r>
      <w:r>
        <w:rPr>
          <w:i/>
          <w:sz w:val="20"/>
        </w:rPr>
        <w:t>Journal</w:t>
      </w:r>
      <w:r>
        <w:rPr>
          <w:i/>
          <w:spacing w:val="-4"/>
          <w:sz w:val="20"/>
        </w:rPr>
        <w:t> </w:t>
      </w:r>
      <w:r>
        <w:rPr>
          <w:i/>
          <w:sz w:val="20"/>
        </w:rPr>
        <w:t>of</w:t>
      </w:r>
      <w:r>
        <w:rPr>
          <w:i/>
          <w:spacing w:val="-3"/>
          <w:sz w:val="20"/>
        </w:rPr>
        <w:t> </w:t>
      </w:r>
      <w:r>
        <w:rPr>
          <w:i/>
          <w:sz w:val="20"/>
        </w:rPr>
        <w:t>Labor</w:t>
      </w:r>
      <w:r>
        <w:rPr>
          <w:i/>
          <w:spacing w:val="-3"/>
          <w:sz w:val="20"/>
        </w:rPr>
        <w:t> </w:t>
      </w:r>
      <w:r>
        <w:rPr>
          <w:i/>
          <w:sz w:val="20"/>
        </w:rPr>
        <w:t>Economics</w:t>
      </w:r>
      <w:r>
        <w:rPr>
          <w:sz w:val="20"/>
        </w:rPr>
        <w:t>, 37(2), 509-544.</w:t>
      </w:r>
    </w:p>
    <w:p>
      <w:pPr>
        <w:pStyle w:val="BodyText"/>
        <w:spacing w:before="10"/>
      </w:pPr>
    </w:p>
    <w:p>
      <w:pPr>
        <w:pStyle w:val="ListParagraph"/>
        <w:numPr>
          <w:ilvl w:val="0"/>
          <w:numId w:val="1"/>
        </w:numPr>
        <w:tabs>
          <w:tab w:pos="1652" w:val="left" w:leader="none"/>
        </w:tabs>
        <w:spacing w:line="240" w:lineRule="auto" w:before="0" w:after="0"/>
        <w:ind w:left="1369" w:right="1062" w:firstLine="0"/>
        <w:jc w:val="left"/>
        <w:rPr>
          <w:sz w:val="20"/>
        </w:rPr>
      </w:pPr>
      <w:r>
        <w:rPr>
          <w:sz w:val="20"/>
        </w:rPr>
        <w:t>Barr,</w:t>
      </w:r>
      <w:r>
        <w:rPr>
          <w:spacing w:val="-3"/>
          <w:sz w:val="20"/>
        </w:rPr>
        <w:t> </w:t>
      </w:r>
      <w:r>
        <w:rPr>
          <w:sz w:val="20"/>
        </w:rPr>
        <w:t>A.</w:t>
      </w:r>
      <w:r>
        <w:rPr>
          <w:spacing w:val="40"/>
          <w:sz w:val="20"/>
        </w:rPr>
        <w:t> </w:t>
      </w:r>
      <w:r>
        <w:rPr>
          <w:sz w:val="20"/>
        </w:rPr>
        <w:t>and</w:t>
      </w:r>
      <w:r>
        <w:rPr>
          <w:spacing w:val="-2"/>
          <w:sz w:val="20"/>
        </w:rPr>
        <w:t> </w:t>
      </w:r>
      <w:r>
        <w:rPr>
          <w:sz w:val="20"/>
        </w:rPr>
        <w:t>Turner,</w:t>
      </w:r>
      <w:r>
        <w:rPr>
          <w:spacing w:val="-3"/>
          <w:sz w:val="20"/>
        </w:rPr>
        <w:t> </w:t>
      </w:r>
      <w:r>
        <w:rPr>
          <w:sz w:val="20"/>
        </w:rPr>
        <w:t>S.</w:t>
      </w:r>
      <w:r>
        <w:rPr>
          <w:spacing w:val="-3"/>
          <w:sz w:val="20"/>
        </w:rPr>
        <w:t> </w:t>
      </w:r>
      <w:r>
        <w:rPr>
          <w:sz w:val="20"/>
        </w:rPr>
        <w:t>2018.</w:t>
      </w:r>
      <w:r>
        <w:rPr>
          <w:spacing w:val="40"/>
          <w:sz w:val="20"/>
        </w:rPr>
        <w:t> </w:t>
      </w:r>
      <w:r>
        <w:rPr>
          <w:sz w:val="20"/>
        </w:rPr>
        <w:t>“</w:t>
      </w:r>
      <w:r>
        <w:rPr>
          <w:color w:val="0000FF"/>
          <w:sz w:val="20"/>
          <w:u w:val="single" w:color="0000FF"/>
        </w:rPr>
        <w:t>A</w:t>
      </w:r>
      <w:r>
        <w:rPr>
          <w:color w:val="0000FF"/>
          <w:spacing w:val="-3"/>
          <w:sz w:val="20"/>
          <w:u w:val="single" w:color="0000FF"/>
        </w:rPr>
        <w:t> </w:t>
      </w:r>
      <w:r>
        <w:rPr>
          <w:color w:val="0000FF"/>
          <w:sz w:val="20"/>
          <w:u w:val="single" w:color="0000FF"/>
        </w:rPr>
        <w:t>Letter</w:t>
      </w:r>
      <w:r>
        <w:rPr>
          <w:color w:val="0000FF"/>
          <w:spacing w:val="-3"/>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Encouragement:</w:t>
      </w:r>
      <w:r>
        <w:rPr>
          <w:color w:val="0000FF"/>
          <w:spacing w:val="-3"/>
          <w:sz w:val="20"/>
          <w:u w:val="single" w:color="0000FF"/>
        </w:rPr>
        <w:t> </w:t>
      </w:r>
      <w:r>
        <w:rPr>
          <w:color w:val="0000FF"/>
          <w:sz w:val="20"/>
          <w:u w:val="single" w:color="0000FF"/>
        </w:rPr>
        <w:t>Does</w:t>
      </w:r>
      <w:r>
        <w:rPr>
          <w:color w:val="0000FF"/>
          <w:spacing w:val="-3"/>
          <w:sz w:val="20"/>
          <w:u w:val="single" w:color="0000FF"/>
        </w:rPr>
        <w:t> </w:t>
      </w:r>
      <w:r>
        <w:rPr>
          <w:color w:val="0000FF"/>
          <w:sz w:val="20"/>
          <w:u w:val="single" w:color="0000FF"/>
        </w:rPr>
        <w:t>Information</w:t>
      </w:r>
      <w:r>
        <w:rPr>
          <w:color w:val="0000FF"/>
          <w:spacing w:val="-3"/>
          <w:sz w:val="20"/>
          <w:u w:val="single" w:color="0000FF"/>
        </w:rPr>
        <w:t> </w:t>
      </w:r>
      <w:r>
        <w:rPr>
          <w:color w:val="0000FF"/>
          <w:sz w:val="20"/>
          <w:u w:val="single" w:color="0000FF"/>
        </w:rPr>
        <w:t>Increase</w:t>
      </w:r>
      <w:r>
        <w:rPr>
          <w:color w:val="0000FF"/>
          <w:spacing w:val="-2"/>
          <w:sz w:val="20"/>
          <w:u w:val="single" w:color="0000FF"/>
        </w:rPr>
        <w:t> </w:t>
      </w:r>
      <w:r>
        <w:rPr>
          <w:color w:val="0000FF"/>
          <w:sz w:val="20"/>
          <w:u w:val="single" w:color="0000FF"/>
        </w:rPr>
        <w:t>Post-Secondary</w:t>
      </w:r>
      <w:r>
        <w:rPr>
          <w:color w:val="0000FF"/>
          <w:sz w:val="20"/>
        </w:rPr>
        <w:t> </w:t>
      </w:r>
      <w:r>
        <w:rPr>
          <w:color w:val="0000FF"/>
          <w:sz w:val="20"/>
          <w:u w:val="single" w:color="0000FF"/>
        </w:rPr>
        <w:t>Enrollment of UI Recipients?</w:t>
      </w:r>
      <w:r>
        <w:rPr>
          <w:sz w:val="20"/>
        </w:rPr>
        <w:t>” </w:t>
      </w:r>
      <w:r>
        <w:rPr>
          <w:i/>
          <w:sz w:val="20"/>
        </w:rPr>
        <w:t>American Economic Journal: Economic Policy</w:t>
      </w:r>
      <w:r>
        <w:rPr>
          <w:sz w:val="20"/>
        </w:rPr>
        <w:t>, 10(3), 42-68.</w:t>
      </w:r>
    </w:p>
    <w:p>
      <w:pPr>
        <w:pStyle w:val="BodyText"/>
        <w:spacing w:before="9"/>
      </w:pPr>
    </w:p>
    <w:p>
      <w:pPr>
        <w:pStyle w:val="ListParagraph"/>
        <w:numPr>
          <w:ilvl w:val="0"/>
          <w:numId w:val="1"/>
        </w:numPr>
        <w:tabs>
          <w:tab w:pos="1651" w:val="left" w:leader="none"/>
        </w:tabs>
        <w:spacing w:line="240" w:lineRule="auto" w:before="0" w:after="0"/>
        <w:ind w:left="1369" w:right="1988" w:firstLine="0"/>
        <w:jc w:val="left"/>
        <w:rPr>
          <w:sz w:val="20"/>
        </w:rPr>
      </w:pPr>
      <w:r>
        <w:rPr>
          <w:sz w:val="20"/>
        </w:rPr>
        <w:t>Barr,</w:t>
      </w:r>
      <w:r>
        <w:rPr>
          <w:spacing w:val="-3"/>
          <w:sz w:val="20"/>
        </w:rPr>
        <w:t> </w:t>
      </w:r>
      <w:r>
        <w:rPr>
          <w:sz w:val="20"/>
        </w:rPr>
        <w:t>A.</w:t>
      </w:r>
      <w:r>
        <w:rPr>
          <w:spacing w:val="-3"/>
          <w:sz w:val="20"/>
        </w:rPr>
        <w:t> </w:t>
      </w:r>
      <w:r>
        <w:rPr>
          <w:sz w:val="20"/>
        </w:rPr>
        <w:t>2016.</w:t>
      </w:r>
      <w:r>
        <w:rPr>
          <w:spacing w:val="40"/>
          <w:sz w:val="20"/>
        </w:rPr>
        <w:t> </w:t>
      </w:r>
      <w:r>
        <w:rPr>
          <w:sz w:val="20"/>
        </w:rPr>
        <w:t>“</w:t>
      </w:r>
      <w:r>
        <w:rPr>
          <w:color w:val="0000FF"/>
          <w:sz w:val="20"/>
          <w:u w:val="single" w:color="0000FF"/>
        </w:rPr>
        <w:t>Enroll</w:t>
      </w:r>
      <w:r>
        <w:rPr>
          <w:color w:val="0000FF"/>
          <w:spacing w:val="-4"/>
          <w:sz w:val="20"/>
          <w:u w:val="single" w:color="0000FF"/>
        </w:rPr>
        <w:t> </w:t>
      </w:r>
      <w:r>
        <w:rPr>
          <w:color w:val="0000FF"/>
          <w:sz w:val="20"/>
          <w:u w:val="single" w:color="0000FF"/>
        </w:rPr>
        <w:t>or</w:t>
      </w:r>
      <w:r>
        <w:rPr>
          <w:color w:val="0000FF"/>
          <w:spacing w:val="-4"/>
          <w:sz w:val="20"/>
          <w:u w:val="single" w:color="0000FF"/>
        </w:rPr>
        <w:t> </w:t>
      </w:r>
      <w:r>
        <w:rPr>
          <w:color w:val="0000FF"/>
          <w:sz w:val="20"/>
          <w:u w:val="single" w:color="0000FF"/>
        </w:rPr>
        <w:t>Enlist:</w:t>
      </w:r>
      <w:r>
        <w:rPr>
          <w:color w:val="0000FF"/>
          <w:spacing w:val="-2"/>
          <w:sz w:val="20"/>
          <w:u w:val="single" w:color="0000FF"/>
        </w:rPr>
        <w:t> </w:t>
      </w:r>
      <w:r>
        <w:rPr>
          <w:color w:val="0000FF"/>
          <w:sz w:val="20"/>
          <w:u w:val="single" w:color="0000FF"/>
        </w:rPr>
        <w:t>Credit</w:t>
      </w:r>
      <w:r>
        <w:rPr>
          <w:color w:val="0000FF"/>
          <w:spacing w:val="-4"/>
          <w:sz w:val="20"/>
          <w:u w:val="single" w:color="0000FF"/>
        </w:rPr>
        <w:t> </w:t>
      </w:r>
      <w:r>
        <w:rPr>
          <w:color w:val="0000FF"/>
          <w:sz w:val="20"/>
          <w:u w:val="single" w:color="0000FF"/>
        </w:rPr>
        <w:t>Constraints,</w:t>
      </w:r>
      <w:r>
        <w:rPr>
          <w:color w:val="0000FF"/>
          <w:spacing w:val="-2"/>
          <w:sz w:val="20"/>
          <w:u w:val="single" w:color="0000FF"/>
        </w:rPr>
        <w:t> </w:t>
      </w:r>
      <w:r>
        <w:rPr>
          <w:color w:val="0000FF"/>
          <w:sz w:val="20"/>
          <w:u w:val="single" w:color="0000FF"/>
        </w:rPr>
        <w:t>College</w:t>
      </w:r>
      <w:r>
        <w:rPr>
          <w:color w:val="0000FF"/>
          <w:spacing w:val="-3"/>
          <w:sz w:val="20"/>
          <w:u w:val="single" w:color="0000FF"/>
        </w:rPr>
        <w:t> </w:t>
      </w:r>
      <w:r>
        <w:rPr>
          <w:color w:val="0000FF"/>
          <w:sz w:val="20"/>
          <w:u w:val="single" w:color="0000FF"/>
        </w:rPr>
        <w:t>Aid,</w:t>
      </w:r>
      <w:r>
        <w:rPr>
          <w:color w:val="0000FF"/>
          <w:spacing w:val="-3"/>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the</w:t>
      </w:r>
      <w:r>
        <w:rPr>
          <w:color w:val="0000FF"/>
          <w:spacing w:val="-4"/>
          <w:sz w:val="20"/>
          <w:u w:val="single" w:color="0000FF"/>
        </w:rPr>
        <w:t> </w:t>
      </w:r>
      <w:r>
        <w:rPr>
          <w:color w:val="0000FF"/>
          <w:sz w:val="20"/>
          <w:u w:val="single" w:color="0000FF"/>
        </w:rPr>
        <w:t>Military</w:t>
      </w:r>
      <w:r>
        <w:rPr>
          <w:color w:val="0000FF"/>
          <w:spacing w:val="-1"/>
          <w:sz w:val="20"/>
          <w:u w:val="single" w:color="0000FF"/>
        </w:rPr>
        <w:t> </w:t>
      </w:r>
      <w:r>
        <w:rPr>
          <w:color w:val="0000FF"/>
          <w:sz w:val="20"/>
          <w:u w:val="single" w:color="0000FF"/>
        </w:rPr>
        <w:t>Enlistment</w:t>
      </w:r>
      <w:r>
        <w:rPr>
          <w:color w:val="0000FF"/>
          <w:sz w:val="20"/>
        </w:rPr>
        <w:t> </w:t>
      </w:r>
      <w:r>
        <w:rPr>
          <w:color w:val="0000FF"/>
          <w:sz w:val="20"/>
          <w:u w:val="single" w:color="0000FF"/>
        </w:rPr>
        <w:t>Margin</w:t>
      </w:r>
      <w:r>
        <w:rPr>
          <w:sz w:val="20"/>
        </w:rPr>
        <w:t>,” </w:t>
      </w:r>
      <w:r>
        <w:rPr>
          <w:i/>
          <w:sz w:val="20"/>
        </w:rPr>
        <w:t>Economics of Education Review </w:t>
      </w:r>
      <w:r>
        <w:rPr>
          <w:sz w:val="20"/>
        </w:rPr>
        <w:t>(special issue on College Access), 51, 61-78.</w:t>
      </w:r>
    </w:p>
    <w:p>
      <w:pPr>
        <w:pStyle w:val="BodyText"/>
        <w:spacing w:before="11"/>
      </w:pPr>
    </w:p>
    <w:p>
      <w:pPr>
        <w:pStyle w:val="ListParagraph"/>
        <w:numPr>
          <w:ilvl w:val="0"/>
          <w:numId w:val="1"/>
        </w:numPr>
        <w:tabs>
          <w:tab w:pos="1751" w:val="left" w:leader="none"/>
        </w:tabs>
        <w:spacing w:line="240" w:lineRule="auto" w:before="0" w:after="0"/>
        <w:ind w:left="1369" w:right="2112" w:firstLine="0"/>
        <w:jc w:val="left"/>
        <w:rPr>
          <w:sz w:val="20"/>
        </w:rPr>
      </w:pPr>
      <w:r>
        <w:rPr>
          <w:sz w:val="20"/>
        </w:rPr>
        <w:t>Barr,</w:t>
      </w:r>
      <w:r>
        <w:rPr>
          <w:spacing w:val="-4"/>
          <w:sz w:val="20"/>
        </w:rPr>
        <w:t> </w:t>
      </w:r>
      <w:r>
        <w:rPr>
          <w:sz w:val="20"/>
        </w:rPr>
        <w:t>A.</w:t>
      </w:r>
      <w:r>
        <w:rPr>
          <w:spacing w:val="-4"/>
          <w:sz w:val="20"/>
        </w:rPr>
        <w:t> </w:t>
      </w:r>
      <w:r>
        <w:rPr>
          <w:sz w:val="20"/>
        </w:rPr>
        <w:t>and</w:t>
      </w:r>
      <w:r>
        <w:rPr>
          <w:spacing w:val="-3"/>
          <w:sz w:val="20"/>
        </w:rPr>
        <w:t> </w:t>
      </w:r>
      <w:r>
        <w:rPr>
          <w:sz w:val="20"/>
        </w:rPr>
        <w:t>Dee,</w:t>
      </w:r>
      <w:r>
        <w:rPr>
          <w:spacing w:val="-3"/>
          <w:sz w:val="20"/>
        </w:rPr>
        <w:t> </w:t>
      </w:r>
      <w:r>
        <w:rPr>
          <w:sz w:val="20"/>
        </w:rPr>
        <w:t>T.</w:t>
      </w:r>
      <w:r>
        <w:rPr>
          <w:spacing w:val="-4"/>
          <w:sz w:val="20"/>
        </w:rPr>
        <w:t> </w:t>
      </w:r>
      <w:r>
        <w:rPr>
          <w:sz w:val="20"/>
        </w:rPr>
        <w:t>2016.</w:t>
      </w:r>
      <w:r>
        <w:rPr>
          <w:spacing w:val="40"/>
          <w:sz w:val="20"/>
        </w:rPr>
        <w:t> </w:t>
      </w:r>
      <w:r>
        <w:rPr>
          <w:sz w:val="20"/>
        </w:rPr>
        <w:t>“</w:t>
      </w:r>
      <w:r>
        <w:rPr>
          <w:color w:val="0000FF"/>
          <w:sz w:val="20"/>
          <w:u w:val="single" w:color="0000FF"/>
        </w:rPr>
        <w:t>Property</w:t>
      </w:r>
      <w:r>
        <w:rPr>
          <w:color w:val="0000FF"/>
          <w:spacing w:val="-2"/>
          <w:sz w:val="20"/>
          <w:u w:val="single" w:color="0000FF"/>
        </w:rPr>
        <w:t> </w:t>
      </w:r>
      <w:r>
        <w:rPr>
          <w:color w:val="0000FF"/>
          <w:sz w:val="20"/>
          <w:u w:val="single" w:color="0000FF"/>
        </w:rPr>
        <w:t>Taxes</w:t>
      </w:r>
      <w:r>
        <w:rPr>
          <w:color w:val="0000FF"/>
          <w:spacing w:val="-4"/>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Politicians:</w:t>
      </w:r>
      <w:r>
        <w:rPr>
          <w:color w:val="0000FF"/>
          <w:spacing w:val="-3"/>
          <w:sz w:val="20"/>
          <w:u w:val="single" w:color="0000FF"/>
        </w:rPr>
        <w:t> </w:t>
      </w:r>
      <w:r>
        <w:rPr>
          <w:color w:val="0000FF"/>
          <w:sz w:val="20"/>
          <w:u w:val="single" w:color="0000FF"/>
        </w:rPr>
        <w:t>Evidence</w:t>
      </w:r>
      <w:r>
        <w:rPr>
          <w:color w:val="0000FF"/>
          <w:spacing w:val="-3"/>
          <w:sz w:val="20"/>
          <w:u w:val="single" w:color="0000FF"/>
        </w:rPr>
        <w:t> </w:t>
      </w:r>
      <w:r>
        <w:rPr>
          <w:color w:val="0000FF"/>
          <w:sz w:val="20"/>
          <w:u w:val="single" w:color="0000FF"/>
        </w:rPr>
        <w:t>from</w:t>
      </w:r>
      <w:r>
        <w:rPr>
          <w:color w:val="0000FF"/>
          <w:spacing w:val="-4"/>
          <w:sz w:val="20"/>
          <w:u w:val="single" w:color="0000FF"/>
        </w:rPr>
        <w:t> </w:t>
      </w:r>
      <w:r>
        <w:rPr>
          <w:color w:val="0000FF"/>
          <w:sz w:val="20"/>
          <w:u w:val="single" w:color="0000FF"/>
        </w:rPr>
        <w:t>School</w:t>
      </w:r>
      <w:r>
        <w:rPr>
          <w:color w:val="0000FF"/>
          <w:spacing w:val="-5"/>
          <w:sz w:val="20"/>
          <w:u w:val="single" w:color="0000FF"/>
        </w:rPr>
        <w:t> </w:t>
      </w:r>
      <w:r>
        <w:rPr>
          <w:color w:val="0000FF"/>
          <w:sz w:val="20"/>
          <w:u w:val="single" w:color="0000FF"/>
        </w:rPr>
        <w:t>Budget</w:t>
      </w:r>
      <w:r>
        <w:rPr>
          <w:color w:val="0000FF"/>
          <w:sz w:val="20"/>
        </w:rPr>
        <w:t> </w:t>
      </w:r>
      <w:r>
        <w:rPr>
          <w:color w:val="0000FF"/>
          <w:sz w:val="20"/>
          <w:u w:val="single" w:color="0000FF"/>
        </w:rPr>
        <w:t>Elections</w:t>
      </w:r>
      <w:r>
        <w:rPr>
          <w:sz w:val="20"/>
        </w:rPr>
        <w:t>,” </w:t>
      </w:r>
      <w:r>
        <w:rPr>
          <w:i/>
          <w:sz w:val="20"/>
        </w:rPr>
        <w:t>National Tax Journal</w:t>
      </w:r>
      <w:r>
        <w:rPr>
          <w:sz w:val="20"/>
        </w:rPr>
        <w:t>, 69(3), 517-544.</w:t>
      </w:r>
    </w:p>
    <w:p>
      <w:pPr>
        <w:pStyle w:val="BodyText"/>
      </w:pPr>
    </w:p>
    <w:p>
      <w:pPr>
        <w:pStyle w:val="ListParagraph"/>
        <w:numPr>
          <w:ilvl w:val="0"/>
          <w:numId w:val="1"/>
        </w:numPr>
        <w:tabs>
          <w:tab w:pos="1751" w:val="left" w:leader="none"/>
        </w:tabs>
        <w:spacing w:line="240" w:lineRule="auto" w:before="0" w:after="0"/>
        <w:ind w:left="1369" w:right="310" w:firstLine="0"/>
        <w:jc w:val="left"/>
        <w:rPr>
          <w:sz w:val="20"/>
        </w:rPr>
      </w:pPr>
      <w:r>
        <w:rPr>
          <w:sz w:val="20"/>
        </w:rPr>
        <w:t>Barr,</w:t>
      </w:r>
      <w:r>
        <w:rPr>
          <w:spacing w:val="-3"/>
          <w:sz w:val="20"/>
        </w:rPr>
        <w:t> </w:t>
      </w:r>
      <w:r>
        <w:rPr>
          <w:sz w:val="20"/>
        </w:rPr>
        <w:t>A.</w:t>
      </w:r>
      <w:r>
        <w:rPr>
          <w:spacing w:val="-3"/>
          <w:sz w:val="20"/>
        </w:rPr>
        <w:t> </w:t>
      </w:r>
      <w:r>
        <w:rPr>
          <w:sz w:val="20"/>
        </w:rPr>
        <w:t>and</w:t>
      </w:r>
      <w:r>
        <w:rPr>
          <w:spacing w:val="-2"/>
          <w:sz w:val="20"/>
        </w:rPr>
        <w:t> </w:t>
      </w:r>
      <w:r>
        <w:rPr>
          <w:sz w:val="20"/>
        </w:rPr>
        <w:t>Turner,</w:t>
      </w:r>
      <w:r>
        <w:rPr>
          <w:spacing w:val="-2"/>
          <w:sz w:val="20"/>
        </w:rPr>
        <w:t> </w:t>
      </w:r>
      <w:r>
        <w:rPr>
          <w:sz w:val="20"/>
        </w:rPr>
        <w:t>S.</w:t>
      </w:r>
      <w:r>
        <w:rPr>
          <w:spacing w:val="-3"/>
          <w:sz w:val="20"/>
        </w:rPr>
        <w:t> </w:t>
      </w:r>
      <w:r>
        <w:rPr>
          <w:sz w:val="20"/>
        </w:rPr>
        <w:t>2015.</w:t>
      </w:r>
      <w:r>
        <w:rPr>
          <w:spacing w:val="40"/>
          <w:sz w:val="20"/>
        </w:rPr>
        <w:t> </w:t>
      </w:r>
      <w:r>
        <w:rPr>
          <w:sz w:val="20"/>
        </w:rPr>
        <w:t>“</w:t>
      </w:r>
      <w:r>
        <w:rPr>
          <w:color w:val="0000FF"/>
          <w:sz w:val="20"/>
          <w:u w:val="single" w:color="0000FF"/>
        </w:rPr>
        <w:t>Out</w:t>
      </w:r>
      <w:r>
        <w:rPr>
          <w:color w:val="0000FF"/>
          <w:spacing w:val="-4"/>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work</w:t>
      </w:r>
      <w:r>
        <w:rPr>
          <w:color w:val="0000FF"/>
          <w:spacing w:val="-2"/>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into</w:t>
      </w:r>
      <w:r>
        <w:rPr>
          <w:color w:val="0000FF"/>
          <w:spacing w:val="-4"/>
          <w:sz w:val="20"/>
          <w:u w:val="single" w:color="0000FF"/>
        </w:rPr>
        <w:t> </w:t>
      </w:r>
      <w:r>
        <w:rPr>
          <w:color w:val="0000FF"/>
          <w:sz w:val="20"/>
          <w:u w:val="single" w:color="0000FF"/>
        </w:rPr>
        <w:t>school:</w:t>
      </w:r>
      <w:r>
        <w:rPr>
          <w:color w:val="0000FF"/>
          <w:spacing w:val="-2"/>
          <w:sz w:val="20"/>
          <w:u w:val="single" w:color="0000FF"/>
        </w:rPr>
        <w:t> </w:t>
      </w:r>
      <w:r>
        <w:rPr>
          <w:color w:val="0000FF"/>
          <w:sz w:val="20"/>
          <w:u w:val="single" w:color="0000FF"/>
        </w:rPr>
        <w:t>Labor</w:t>
      </w:r>
      <w:r>
        <w:rPr>
          <w:color w:val="0000FF"/>
          <w:spacing w:val="-4"/>
          <w:sz w:val="20"/>
          <w:u w:val="single" w:color="0000FF"/>
        </w:rPr>
        <w:t> </w:t>
      </w:r>
      <w:r>
        <w:rPr>
          <w:color w:val="0000FF"/>
          <w:sz w:val="20"/>
          <w:u w:val="single" w:color="0000FF"/>
        </w:rPr>
        <w:t>market</w:t>
      </w:r>
      <w:r>
        <w:rPr>
          <w:color w:val="0000FF"/>
          <w:spacing w:val="-2"/>
          <w:sz w:val="20"/>
          <w:u w:val="single" w:color="0000FF"/>
        </w:rPr>
        <w:t> </w:t>
      </w:r>
      <w:r>
        <w:rPr>
          <w:color w:val="0000FF"/>
          <w:sz w:val="20"/>
          <w:u w:val="single" w:color="0000FF"/>
        </w:rPr>
        <w:t>policies</w:t>
      </w:r>
      <w:r>
        <w:rPr>
          <w:color w:val="0000FF"/>
          <w:spacing w:val="-3"/>
          <w:sz w:val="20"/>
          <w:u w:val="single" w:color="0000FF"/>
        </w:rPr>
        <w:t> </w:t>
      </w:r>
      <w:r>
        <w:rPr>
          <w:color w:val="0000FF"/>
          <w:sz w:val="20"/>
          <w:u w:val="single" w:color="0000FF"/>
        </w:rPr>
        <w:t>and</w:t>
      </w:r>
      <w:r>
        <w:rPr>
          <w:color w:val="0000FF"/>
          <w:spacing w:val="-1"/>
          <w:sz w:val="20"/>
          <w:u w:val="single" w:color="0000FF"/>
        </w:rPr>
        <w:t> </w:t>
      </w:r>
      <w:r>
        <w:rPr>
          <w:color w:val="0000FF"/>
          <w:sz w:val="20"/>
          <w:u w:val="single" w:color="0000FF"/>
        </w:rPr>
        <w:t>college</w:t>
      </w:r>
      <w:r>
        <w:rPr>
          <w:color w:val="0000FF"/>
          <w:spacing w:val="-2"/>
          <w:sz w:val="20"/>
          <w:u w:val="single" w:color="0000FF"/>
        </w:rPr>
        <w:t> </w:t>
      </w:r>
      <w:r>
        <w:rPr>
          <w:color w:val="0000FF"/>
          <w:sz w:val="20"/>
          <w:u w:val="single" w:color="0000FF"/>
        </w:rPr>
        <w:t>enrollment</w:t>
      </w:r>
      <w:r>
        <w:rPr>
          <w:color w:val="0000FF"/>
          <w:spacing w:val="-2"/>
          <w:sz w:val="20"/>
          <w:u w:val="single" w:color="0000FF"/>
        </w:rPr>
        <w:t> </w:t>
      </w:r>
      <w:r>
        <w:rPr>
          <w:color w:val="0000FF"/>
          <w:sz w:val="20"/>
          <w:u w:val="single" w:color="0000FF"/>
        </w:rPr>
        <w:t>during</w:t>
      </w:r>
      <w:r>
        <w:rPr>
          <w:color w:val="0000FF"/>
          <w:sz w:val="20"/>
        </w:rPr>
        <w:t> </w:t>
      </w:r>
      <w:r>
        <w:rPr>
          <w:color w:val="0000FF"/>
          <w:sz w:val="20"/>
          <w:u w:val="single" w:color="0000FF"/>
        </w:rPr>
        <w:t>the Great Recession</w:t>
      </w:r>
      <w:r>
        <w:rPr>
          <w:sz w:val="20"/>
        </w:rPr>
        <w:t>,” </w:t>
      </w:r>
      <w:r>
        <w:rPr>
          <w:i/>
          <w:sz w:val="20"/>
        </w:rPr>
        <w:t>Journal of Public Economics</w:t>
      </w:r>
      <w:r>
        <w:rPr>
          <w:sz w:val="20"/>
        </w:rPr>
        <w:t>, 124, 63-73.</w:t>
      </w:r>
    </w:p>
    <w:p>
      <w:pPr>
        <w:pStyle w:val="ListParagraph"/>
        <w:numPr>
          <w:ilvl w:val="0"/>
          <w:numId w:val="1"/>
        </w:numPr>
        <w:tabs>
          <w:tab w:pos="1751" w:val="left" w:leader="none"/>
        </w:tabs>
        <w:spacing w:line="240" w:lineRule="auto" w:before="229" w:after="0"/>
        <w:ind w:left="1369" w:right="963" w:firstLine="0"/>
        <w:jc w:val="left"/>
        <w:rPr>
          <w:sz w:val="20"/>
        </w:rPr>
      </w:pPr>
      <w:r>
        <w:rPr>
          <w:sz w:val="20"/>
        </w:rPr>
        <w:t>Barr,</w:t>
      </w:r>
      <w:r>
        <w:rPr>
          <w:spacing w:val="-3"/>
          <w:sz w:val="20"/>
        </w:rPr>
        <w:t> </w:t>
      </w:r>
      <w:r>
        <w:rPr>
          <w:sz w:val="20"/>
        </w:rPr>
        <w:t>A.</w:t>
      </w:r>
      <w:r>
        <w:rPr>
          <w:spacing w:val="-3"/>
          <w:sz w:val="20"/>
        </w:rPr>
        <w:t> </w:t>
      </w:r>
      <w:r>
        <w:rPr>
          <w:sz w:val="20"/>
        </w:rPr>
        <w:t>2015.</w:t>
      </w:r>
      <w:r>
        <w:rPr>
          <w:spacing w:val="40"/>
          <w:sz w:val="20"/>
        </w:rPr>
        <w:t> </w:t>
      </w:r>
      <w:r>
        <w:rPr>
          <w:sz w:val="20"/>
        </w:rPr>
        <w:t>“</w:t>
      </w:r>
      <w:r>
        <w:rPr>
          <w:color w:val="0000FF"/>
          <w:sz w:val="20"/>
          <w:u w:val="single" w:color="0000FF"/>
        </w:rPr>
        <w:t>From</w:t>
      </w:r>
      <w:r>
        <w:rPr>
          <w:color w:val="0000FF"/>
          <w:spacing w:val="-4"/>
          <w:sz w:val="20"/>
          <w:u w:val="single" w:color="0000FF"/>
        </w:rPr>
        <w:t> </w:t>
      </w:r>
      <w:r>
        <w:rPr>
          <w:color w:val="0000FF"/>
          <w:sz w:val="20"/>
          <w:u w:val="single" w:color="0000FF"/>
        </w:rPr>
        <w:t>the</w:t>
      </w:r>
      <w:r>
        <w:rPr>
          <w:color w:val="0000FF"/>
          <w:spacing w:val="-2"/>
          <w:sz w:val="20"/>
          <w:u w:val="single" w:color="0000FF"/>
        </w:rPr>
        <w:t> </w:t>
      </w:r>
      <w:r>
        <w:rPr>
          <w:color w:val="0000FF"/>
          <w:sz w:val="20"/>
          <w:u w:val="single" w:color="0000FF"/>
        </w:rPr>
        <w:t>Battlefield to</w:t>
      </w:r>
      <w:r>
        <w:rPr>
          <w:color w:val="0000FF"/>
          <w:spacing w:val="-1"/>
          <w:sz w:val="20"/>
          <w:u w:val="single" w:color="0000FF"/>
        </w:rPr>
        <w:t> </w:t>
      </w:r>
      <w:r>
        <w:rPr>
          <w:color w:val="0000FF"/>
          <w:sz w:val="20"/>
          <w:u w:val="single" w:color="0000FF"/>
        </w:rPr>
        <w:t>the</w:t>
      </w:r>
      <w:r>
        <w:rPr>
          <w:color w:val="0000FF"/>
          <w:spacing w:val="-2"/>
          <w:sz w:val="20"/>
          <w:u w:val="single" w:color="0000FF"/>
        </w:rPr>
        <w:t> </w:t>
      </w:r>
      <w:r>
        <w:rPr>
          <w:color w:val="0000FF"/>
          <w:sz w:val="20"/>
          <w:u w:val="single" w:color="0000FF"/>
        </w:rPr>
        <w:t>Schoolyard:</w:t>
      </w:r>
      <w:r>
        <w:rPr>
          <w:color w:val="0000FF"/>
          <w:spacing w:val="-2"/>
          <w:sz w:val="20"/>
          <w:u w:val="single" w:color="0000FF"/>
        </w:rPr>
        <w:t> </w:t>
      </w:r>
      <w:r>
        <w:rPr>
          <w:color w:val="0000FF"/>
          <w:sz w:val="20"/>
          <w:u w:val="single" w:color="0000FF"/>
        </w:rPr>
        <w:t>The</w:t>
      </w:r>
      <w:r>
        <w:rPr>
          <w:color w:val="0000FF"/>
          <w:spacing w:val="-4"/>
          <w:sz w:val="20"/>
          <w:u w:val="single" w:color="0000FF"/>
        </w:rPr>
        <w:t> </w:t>
      </w:r>
      <w:r>
        <w:rPr>
          <w:color w:val="0000FF"/>
          <w:sz w:val="20"/>
          <w:u w:val="single" w:color="0000FF"/>
        </w:rPr>
        <w:t>Short-term</w:t>
      </w:r>
      <w:r>
        <w:rPr>
          <w:color w:val="0000FF"/>
          <w:spacing w:val="-6"/>
          <w:sz w:val="20"/>
          <w:u w:val="single" w:color="0000FF"/>
        </w:rPr>
        <w:t> </w:t>
      </w:r>
      <w:r>
        <w:rPr>
          <w:color w:val="0000FF"/>
          <w:sz w:val="20"/>
          <w:u w:val="single" w:color="0000FF"/>
        </w:rPr>
        <w:t>Impact</w:t>
      </w:r>
      <w:r>
        <w:rPr>
          <w:color w:val="0000FF"/>
          <w:spacing w:val="-2"/>
          <w:sz w:val="20"/>
          <w:u w:val="single" w:color="0000FF"/>
        </w:rPr>
        <w:t> </w:t>
      </w:r>
      <w:r>
        <w:rPr>
          <w:color w:val="0000FF"/>
          <w:sz w:val="20"/>
          <w:u w:val="single" w:color="0000FF"/>
        </w:rPr>
        <w:t>of</w:t>
      </w:r>
      <w:r>
        <w:rPr>
          <w:color w:val="0000FF"/>
          <w:spacing w:val="-2"/>
          <w:sz w:val="20"/>
          <w:u w:val="single" w:color="0000FF"/>
        </w:rPr>
        <w:t> </w:t>
      </w:r>
      <w:r>
        <w:rPr>
          <w:color w:val="0000FF"/>
          <w:sz w:val="20"/>
          <w:u w:val="single" w:color="0000FF"/>
        </w:rPr>
        <w:t>the</w:t>
      </w:r>
      <w:r>
        <w:rPr>
          <w:color w:val="0000FF"/>
          <w:spacing w:val="-4"/>
          <w:sz w:val="20"/>
          <w:u w:val="single" w:color="0000FF"/>
        </w:rPr>
        <w:t> </w:t>
      </w:r>
      <w:r>
        <w:rPr>
          <w:color w:val="0000FF"/>
          <w:sz w:val="20"/>
          <w:u w:val="single" w:color="0000FF"/>
        </w:rPr>
        <w:t>Post-9/11</w:t>
      </w:r>
      <w:r>
        <w:rPr>
          <w:color w:val="0000FF"/>
          <w:spacing w:val="-3"/>
          <w:sz w:val="20"/>
          <w:u w:val="single" w:color="0000FF"/>
        </w:rPr>
        <w:t> </w:t>
      </w:r>
      <w:r>
        <w:rPr>
          <w:color w:val="0000FF"/>
          <w:sz w:val="20"/>
          <w:u w:val="single" w:color="0000FF"/>
        </w:rPr>
        <w:t>GI</w:t>
      </w:r>
      <w:r>
        <w:rPr>
          <w:color w:val="0000FF"/>
          <w:spacing w:val="-2"/>
          <w:sz w:val="20"/>
          <w:u w:val="single" w:color="0000FF"/>
        </w:rPr>
        <w:t> </w:t>
      </w:r>
      <w:r>
        <w:rPr>
          <w:color w:val="0000FF"/>
          <w:sz w:val="20"/>
          <w:u w:val="single" w:color="0000FF"/>
        </w:rPr>
        <w:t>Bill</w:t>
      </w:r>
      <w:r>
        <w:rPr>
          <w:sz w:val="20"/>
        </w:rPr>
        <w:t>,” </w:t>
      </w:r>
      <w:r>
        <w:rPr>
          <w:i/>
          <w:sz w:val="20"/>
        </w:rPr>
        <w:t>Journal of Human Resources, </w:t>
      </w:r>
      <w:r>
        <w:rPr>
          <w:sz w:val="20"/>
        </w:rPr>
        <w:t>50(2), 580-613.</w:t>
      </w:r>
    </w:p>
    <w:p>
      <w:pPr>
        <w:pStyle w:val="BodyText"/>
        <w:spacing w:before="9"/>
      </w:pPr>
    </w:p>
    <w:p>
      <w:pPr>
        <w:pStyle w:val="ListParagraph"/>
        <w:numPr>
          <w:ilvl w:val="0"/>
          <w:numId w:val="1"/>
        </w:numPr>
        <w:tabs>
          <w:tab w:pos="1746" w:val="left" w:leader="none"/>
        </w:tabs>
        <w:spacing w:line="228" w:lineRule="auto" w:before="1" w:after="0"/>
        <w:ind w:left="1369" w:right="331" w:firstLine="0"/>
        <w:jc w:val="left"/>
        <w:rPr>
          <w:sz w:val="20"/>
        </w:rPr>
      </w:pPr>
      <w:r>
        <w:rPr>
          <w:sz w:val="20"/>
        </w:rPr>
        <w:t>Barr, A. and Turner, S.</w:t>
      </w:r>
      <w:r>
        <w:rPr>
          <w:spacing w:val="40"/>
          <w:sz w:val="20"/>
        </w:rPr>
        <w:t> </w:t>
      </w:r>
      <w:r>
        <w:rPr>
          <w:sz w:val="20"/>
        </w:rPr>
        <w:t>2013.</w:t>
      </w:r>
      <w:r>
        <w:rPr>
          <w:spacing w:val="40"/>
          <w:sz w:val="20"/>
        </w:rPr>
        <w:t> </w:t>
      </w:r>
      <w:r>
        <w:rPr>
          <w:sz w:val="20"/>
        </w:rPr>
        <w:t>“</w:t>
      </w:r>
      <w:r>
        <w:rPr>
          <w:color w:val="0000FF"/>
          <w:sz w:val="20"/>
          <w:u w:val="single" w:color="0000FF"/>
        </w:rPr>
        <w:t>Expanding Enrollments and Contracting Budgets: The Effect of the Great</w:t>
      </w:r>
      <w:r>
        <w:rPr>
          <w:color w:val="0000FF"/>
          <w:sz w:val="20"/>
        </w:rPr>
        <w:t> </w:t>
      </w:r>
      <w:r>
        <w:rPr>
          <w:color w:val="0000FF"/>
          <w:sz w:val="20"/>
          <w:u w:val="single" w:color="0000FF"/>
        </w:rPr>
        <w:t>Recession</w:t>
      </w:r>
      <w:r>
        <w:rPr>
          <w:color w:val="0000FF"/>
          <w:spacing w:val="-1"/>
          <w:sz w:val="20"/>
          <w:u w:val="single" w:color="0000FF"/>
        </w:rPr>
        <w:t> </w:t>
      </w:r>
      <w:r>
        <w:rPr>
          <w:color w:val="0000FF"/>
          <w:sz w:val="20"/>
          <w:u w:val="single" w:color="0000FF"/>
        </w:rPr>
        <w:t>on</w:t>
      </w:r>
      <w:r>
        <w:rPr>
          <w:color w:val="0000FF"/>
          <w:spacing w:val="-4"/>
          <w:sz w:val="20"/>
          <w:u w:val="single" w:color="0000FF"/>
        </w:rPr>
        <w:t> </w:t>
      </w:r>
      <w:r>
        <w:rPr>
          <w:color w:val="0000FF"/>
          <w:sz w:val="20"/>
          <w:u w:val="single" w:color="0000FF"/>
        </w:rPr>
        <w:t>Higher</w:t>
      </w:r>
      <w:r>
        <w:rPr>
          <w:color w:val="0000FF"/>
          <w:spacing w:val="-1"/>
          <w:sz w:val="20"/>
          <w:u w:val="single" w:color="0000FF"/>
        </w:rPr>
        <w:t> </w:t>
      </w:r>
      <w:r>
        <w:rPr>
          <w:color w:val="0000FF"/>
          <w:sz w:val="20"/>
          <w:u w:val="single" w:color="0000FF"/>
        </w:rPr>
        <w:t>Education</w:t>
      </w:r>
      <w:r>
        <w:rPr>
          <w:sz w:val="20"/>
        </w:rPr>
        <w:t>,”</w:t>
      </w:r>
      <w:r>
        <w:rPr>
          <w:spacing w:val="-2"/>
          <w:sz w:val="20"/>
        </w:rPr>
        <w:t> </w:t>
      </w:r>
      <w:r>
        <w:rPr>
          <w:i/>
          <w:sz w:val="20"/>
        </w:rPr>
        <w:t>The</w:t>
      </w:r>
      <w:r>
        <w:rPr>
          <w:i/>
          <w:spacing w:val="-3"/>
          <w:sz w:val="20"/>
        </w:rPr>
        <w:t> </w:t>
      </w:r>
      <w:r>
        <w:rPr>
          <w:i/>
          <w:sz w:val="20"/>
        </w:rPr>
        <w:t>Annals</w:t>
      </w:r>
      <w:r>
        <w:rPr>
          <w:i/>
          <w:spacing w:val="-1"/>
          <w:sz w:val="20"/>
        </w:rPr>
        <w:t> </w:t>
      </w:r>
      <w:r>
        <w:rPr>
          <w:i/>
          <w:sz w:val="20"/>
        </w:rPr>
        <w:t>of</w:t>
      </w:r>
      <w:r>
        <w:rPr>
          <w:i/>
          <w:spacing w:val="-2"/>
          <w:sz w:val="20"/>
        </w:rPr>
        <w:t> </w:t>
      </w:r>
      <w:r>
        <w:rPr>
          <w:i/>
          <w:sz w:val="20"/>
        </w:rPr>
        <w:t>the</w:t>
      </w:r>
      <w:r>
        <w:rPr>
          <w:i/>
          <w:spacing w:val="-1"/>
          <w:sz w:val="20"/>
        </w:rPr>
        <w:t> </w:t>
      </w:r>
      <w:r>
        <w:rPr>
          <w:i/>
          <w:sz w:val="20"/>
        </w:rPr>
        <w:t>American</w:t>
      </w:r>
      <w:r>
        <w:rPr>
          <w:i/>
          <w:spacing w:val="-2"/>
          <w:sz w:val="20"/>
        </w:rPr>
        <w:t> </w:t>
      </w:r>
      <w:r>
        <w:rPr>
          <w:i/>
          <w:sz w:val="20"/>
        </w:rPr>
        <w:t>Academy</w:t>
      </w:r>
      <w:r>
        <w:rPr>
          <w:i/>
          <w:spacing w:val="-4"/>
          <w:sz w:val="20"/>
        </w:rPr>
        <w:t> </w:t>
      </w:r>
      <w:r>
        <w:rPr>
          <w:i/>
          <w:sz w:val="20"/>
        </w:rPr>
        <w:t>of</w:t>
      </w:r>
      <w:r>
        <w:rPr>
          <w:i/>
          <w:spacing w:val="-3"/>
          <w:sz w:val="20"/>
        </w:rPr>
        <w:t> </w:t>
      </w:r>
      <w:r>
        <w:rPr>
          <w:i/>
          <w:sz w:val="20"/>
        </w:rPr>
        <w:t>Political</w:t>
      </w:r>
      <w:r>
        <w:rPr>
          <w:i/>
          <w:spacing w:val="-3"/>
          <w:sz w:val="20"/>
        </w:rPr>
        <w:t> </w:t>
      </w:r>
      <w:r>
        <w:rPr>
          <w:i/>
          <w:sz w:val="20"/>
        </w:rPr>
        <w:t>and</w:t>
      </w:r>
      <w:r>
        <w:rPr>
          <w:i/>
          <w:spacing w:val="-2"/>
          <w:sz w:val="20"/>
        </w:rPr>
        <w:t> </w:t>
      </w:r>
      <w:r>
        <w:rPr>
          <w:i/>
          <w:sz w:val="20"/>
        </w:rPr>
        <w:t>Social</w:t>
      </w:r>
      <w:r>
        <w:rPr>
          <w:i/>
          <w:spacing w:val="-3"/>
          <w:sz w:val="20"/>
        </w:rPr>
        <w:t> </w:t>
      </w:r>
      <w:r>
        <w:rPr>
          <w:i/>
          <w:sz w:val="20"/>
        </w:rPr>
        <w:t>Science,</w:t>
      </w:r>
      <w:r>
        <w:rPr>
          <w:i/>
          <w:spacing w:val="-4"/>
          <w:sz w:val="20"/>
        </w:rPr>
        <w:t> </w:t>
      </w:r>
      <w:r>
        <w:rPr>
          <w:sz w:val="20"/>
        </w:rPr>
        <w:t>650,</w:t>
      </w:r>
      <w:r>
        <w:rPr>
          <w:spacing w:val="-3"/>
          <w:sz w:val="20"/>
        </w:rPr>
        <w:t> </w:t>
      </w:r>
      <w:r>
        <w:rPr>
          <w:sz w:val="20"/>
        </w:rPr>
        <w:t>168-193.</w:t>
      </w:r>
    </w:p>
    <w:p>
      <w:pPr>
        <w:pStyle w:val="Heading3"/>
        <w:spacing w:before="224"/>
      </w:pPr>
      <w:r>
        <w:rPr/>
        <w:t>Other</w:t>
      </w:r>
      <w:r>
        <w:rPr>
          <w:spacing w:val="-5"/>
        </w:rPr>
        <w:t> </w:t>
      </w:r>
      <w:r>
        <w:rPr/>
        <w:t>academic</w:t>
      </w:r>
      <w:r>
        <w:rPr>
          <w:spacing w:val="-4"/>
        </w:rPr>
        <w:t> </w:t>
      </w:r>
      <w:r>
        <w:rPr>
          <w:spacing w:val="-2"/>
        </w:rPr>
        <w:t>publications:</w:t>
      </w:r>
    </w:p>
    <w:p>
      <w:pPr>
        <w:pStyle w:val="BodyText"/>
        <w:rPr>
          <w:b/>
        </w:rPr>
      </w:pPr>
    </w:p>
    <w:p>
      <w:pPr>
        <w:pStyle w:val="ListParagraph"/>
        <w:numPr>
          <w:ilvl w:val="0"/>
          <w:numId w:val="1"/>
        </w:numPr>
        <w:tabs>
          <w:tab w:pos="1750" w:val="left" w:leader="none"/>
        </w:tabs>
        <w:spacing w:line="240" w:lineRule="auto" w:before="0" w:after="0"/>
        <w:ind w:left="1369" w:right="1447" w:firstLine="0"/>
        <w:jc w:val="left"/>
        <w:rPr>
          <w:sz w:val="20"/>
        </w:rPr>
      </w:pPr>
      <w:r>
        <w:rPr>
          <w:sz w:val="20"/>
        </w:rPr>
        <w:t>Barr,</w:t>
      </w:r>
      <w:r>
        <w:rPr>
          <w:spacing w:val="-5"/>
          <w:sz w:val="20"/>
        </w:rPr>
        <w:t> </w:t>
      </w:r>
      <w:r>
        <w:rPr>
          <w:sz w:val="20"/>
        </w:rPr>
        <w:t>A.</w:t>
      </w:r>
      <w:r>
        <w:rPr>
          <w:spacing w:val="-4"/>
          <w:sz w:val="20"/>
        </w:rPr>
        <w:t> </w:t>
      </w:r>
      <w:r>
        <w:rPr>
          <w:sz w:val="20"/>
        </w:rPr>
        <w:t>and</w:t>
      </w:r>
      <w:r>
        <w:rPr>
          <w:spacing w:val="-3"/>
          <w:sz w:val="20"/>
        </w:rPr>
        <w:t> </w:t>
      </w:r>
      <w:r>
        <w:rPr>
          <w:sz w:val="20"/>
        </w:rPr>
        <w:t>Castleman,</w:t>
      </w:r>
      <w:r>
        <w:rPr>
          <w:spacing w:val="-5"/>
          <w:sz w:val="20"/>
        </w:rPr>
        <w:t> </w:t>
      </w:r>
      <w:r>
        <w:rPr>
          <w:sz w:val="20"/>
        </w:rPr>
        <w:t>B.</w:t>
      </w:r>
      <w:r>
        <w:rPr>
          <w:spacing w:val="-3"/>
          <w:sz w:val="20"/>
        </w:rPr>
        <w:t> </w:t>
      </w:r>
      <w:r>
        <w:rPr>
          <w:sz w:val="20"/>
        </w:rPr>
        <w:t>2019.</w:t>
      </w:r>
      <w:r>
        <w:rPr>
          <w:spacing w:val="40"/>
          <w:sz w:val="20"/>
        </w:rPr>
        <w:t> </w:t>
      </w:r>
      <w:r>
        <w:rPr>
          <w:sz w:val="20"/>
        </w:rPr>
        <w:t>“</w:t>
      </w:r>
      <w:r>
        <w:rPr>
          <w:color w:val="0000FF"/>
          <w:sz w:val="20"/>
          <w:u w:val="single" w:color="0000FF"/>
        </w:rPr>
        <w:t>Exploring</w:t>
      </w:r>
      <w:r>
        <w:rPr>
          <w:color w:val="0000FF"/>
          <w:spacing w:val="-4"/>
          <w:sz w:val="20"/>
          <w:u w:val="single" w:color="0000FF"/>
        </w:rPr>
        <w:t> </w:t>
      </w:r>
      <w:r>
        <w:rPr>
          <w:color w:val="0000FF"/>
          <w:sz w:val="20"/>
          <w:u w:val="single" w:color="0000FF"/>
        </w:rPr>
        <w:t>Variation</w:t>
      </w:r>
      <w:r>
        <w:rPr>
          <w:color w:val="0000FF"/>
          <w:spacing w:val="-3"/>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College</w:t>
      </w:r>
      <w:r>
        <w:rPr>
          <w:color w:val="0000FF"/>
          <w:spacing w:val="-4"/>
          <w:sz w:val="20"/>
          <w:u w:val="single" w:color="0000FF"/>
        </w:rPr>
        <w:t> </w:t>
      </w:r>
      <w:r>
        <w:rPr>
          <w:color w:val="0000FF"/>
          <w:sz w:val="20"/>
          <w:u w:val="single" w:color="0000FF"/>
        </w:rPr>
        <w:t>Counselor</w:t>
      </w:r>
      <w:r>
        <w:rPr>
          <w:color w:val="0000FF"/>
          <w:spacing w:val="-5"/>
          <w:sz w:val="20"/>
          <w:u w:val="single" w:color="0000FF"/>
        </w:rPr>
        <w:t> </w:t>
      </w:r>
      <w:r>
        <w:rPr>
          <w:color w:val="0000FF"/>
          <w:sz w:val="20"/>
          <w:u w:val="single" w:color="0000FF"/>
        </w:rPr>
        <w:t>Effectiveness</w:t>
      </w:r>
      <w:r>
        <w:rPr>
          <w:sz w:val="20"/>
        </w:rPr>
        <w:t>,”</w:t>
      </w:r>
      <w:r>
        <w:rPr>
          <w:spacing w:val="-3"/>
          <w:sz w:val="20"/>
        </w:rPr>
        <w:t> </w:t>
      </w:r>
      <w:r>
        <w:rPr>
          <w:i/>
          <w:sz w:val="20"/>
        </w:rPr>
        <w:t>AEA: Papers and Proceedings, </w:t>
      </w:r>
      <w:r>
        <w:rPr>
          <w:sz w:val="20"/>
        </w:rPr>
        <w:t>109, 227-231.</w:t>
      </w:r>
    </w:p>
    <w:p>
      <w:pPr>
        <w:pStyle w:val="BodyText"/>
        <w:spacing w:before="49"/>
      </w:pPr>
    </w:p>
    <w:p>
      <w:pPr>
        <w:pStyle w:val="Heading2"/>
      </w:pPr>
      <w:r>
        <w:rPr/>
        <w:t>Working</w:t>
      </w:r>
      <w:r>
        <w:rPr>
          <w:spacing w:val="-7"/>
        </w:rPr>
        <w:t> </w:t>
      </w:r>
      <w:r>
        <w:rPr>
          <w:spacing w:val="-2"/>
        </w:rPr>
        <w:t>Papers</w:t>
      </w:r>
    </w:p>
    <w:p>
      <w:pPr>
        <w:pStyle w:val="BodyText"/>
        <w:spacing w:before="184"/>
        <w:rPr>
          <w:b/>
          <w:sz w:val="24"/>
        </w:rPr>
      </w:pPr>
    </w:p>
    <w:p>
      <w:pPr>
        <w:pStyle w:val="ListParagraph"/>
        <w:numPr>
          <w:ilvl w:val="0"/>
          <w:numId w:val="1"/>
        </w:numPr>
        <w:tabs>
          <w:tab w:pos="1745" w:val="left" w:leader="none"/>
        </w:tabs>
        <w:spacing w:line="240" w:lineRule="auto" w:before="0" w:after="0"/>
        <w:ind w:left="1369" w:right="272" w:firstLine="0"/>
        <w:jc w:val="left"/>
        <w:rPr>
          <w:sz w:val="20"/>
        </w:rPr>
      </w:pPr>
      <w:r>
        <w:rPr>
          <w:sz w:val="20"/>
        </w:rPr>
        <w:t>“</w:t>
      </w:r>
      <w:r>
        <w:rPr>
          <w:color w:val="0000FF"/>
          <w:sz w:val="20"/>
          <w:u w:val="single" w:color="0000FF"/>
        </w:rPr>
        <w:t>You</w:t>
      </w:r>
      <w:r>
        <w:rPr>
          <w:color w:val="0000FF"/>
          <w:spacing w:val="-7"/>
          <w:sz w:val="20"/>
          <w:u w:val="single" w:color="0000FF"/>
        </w:rPr>
        <w:t> </w:t>
      </w:r>
      <w:r>
        <w:rPr>
          <w:color w:val="0000FF"/>
          <w:sz w:val="20"/>
          <w:u w:val="single" w:color="0000FF"/>
        </w:rPr>
        <w:t>Can’t</w:t>
      </w:r>
      <w:r>
        <w:rPr>
          <w:color w:val="0000FF"/>
          <w:spacing w:val="-8"/>
          <w:sz w:val="20"/>
          <w:u w:val="single" w:color="0000FF"/>
        </w:rPr>
        <w:t> </w:t>
      </w:r>
      <w:r>
        <w:rPr>
          <w:color w:val="0000FF"/>
          <w:sz w:val="20"/>
          <w:u w:val="single" w:color="0000FF"/>
        </w:rPr>
        <w:t>Handle</w:t>
      </w:r>
      <w:r>
        <w:rPr>
          <w:color w:val="0000FF"/>
          <w:spacing w:val="-8"/>
          <w:sz w:val="20"/>
          <w:u w:val="single" w:color="0000FF"/>
        </w:rPr>
        <w:t> </w:t>
      </w:r>
      <w:r>
        <w:rPr>
          <w:color w:val="0000FF"/>
          <w:sz w:val="20"/>
          <w:u w:val="single" w:color="0000FF"/>
        </w:rPr>
        <w:t>the</w:t>
      </w:r>
      <w:r>
        <w:rPr>
          <w:color w:val="0000FF"/>
          <w:spacing w:val="-8"/>
          <w:sz w:val="20"/>
          <w:u w:val="single" w:color="0000FF"/>
        </w:rPr>
        <w:t> </w:t>
      </w:r>
      <w:r>
        <w:rPr>
          <w:color w:val="0000FF"/>
          <w:sz w:val="20"/>
          <w:u w:val="single" w:color="0000FF"/>
        </w:rPr>
        <w:t>Truth:</w:t>
      </w:r>
      <w:r>
        <w:rPr>
          <w:color w:val="0000FF"/>
          <w:spacing w:val="-9"/>
          <w:sz w:val="20"/>
          <w:u w:val="single" w:color="0000FF"/>
        </w:rPr>
        <w:t> </w:t>
      </w:r>
      <w:r>
        <w:rPr>
          <w:color w:val="0000FF"/>
          <w:sz w:val="20"/>
          <w:u w:val="single" w:color="0000FF"/>
        </w:rPr>
        <w:t>The</w:t>
      </w:r>
      <w:r>
        <w:rPr>
          <w:color w:val="0000FF"/>
          <w:spacing w:val="-8"/>
          <w:sz w:val="20"/>
          <w:u w:val="single" w:color="0000FF"/>
        </w:rPr>
        <w:t> </w:t>
      </w:r>
      <w:r>
        <w:rPr>
          <w:color w:val="0000FF"/>
          <w:sz w:val="20"/>
          <w:u w:val="single" w:color="0000FF"/>
        </w:rPr>
        <w:t>Effects</w:t>
      </w:r>
      <w:r>
        <w:rPr>
          <w:color w:val="0000FF"/>
          <w:spacing w:val="-8"/>
          <w:sz w:val="20"/>
          <w:u w:val="single" w:color="0000FF"/>
        </w:rPr>
        <w:t> </w:t>
      </w:r>
      <w:r>
        <w:rPr>
          <w:color w:val="0000FF"/>
          <w:sz w:val="20"/>
          <w:u w:val="single" w:color="0000FF"/>
        </w:rPr>
        <w:t>of</w:t>
      </w:r>
      <w:r>
        <w:rPr>
          <w:color w:val="0000FF"/>
          <w:spacing w:val="-8"/>
          <w:sz w:val="20"/>
          <w:u w:val="single" w:color="0000FF"/>
        </w:rPr>
        <w:t> </w:t>
      </w:r>
      <w:r>
        <w:rPr>
          <w:color w:val="0000FF"/>
          <w:sz w:val="20"/>
          <w:u w:val="single" w:color="0000FF"/>
        </w:rPr>
        <w:t>the</w:t>
      </w:r>
      <w:r>
        <w:rPr>
          <w:color w:val="0000FF"/>
          <w:spacing w:val="-8"/>
          <w:sz w:val="20"/>
          <w:u w:val="single" w:color="0000FF"/>
        </w:rPr>
        <w:t> </w:t>
      </w:r>
      <w:r>
        <w:rPr>
          <w:color w:val="0000FF"/>
          <w:sz w:val="20"/>
          <w:u w:val="single" w:color="0000FF"/>
        </w:rPr>
        <w:t>Post-9/11</w:t>
      </w:r>
      <w:r>
        <w:rPr>
          <w:color w:val="0000FF"/>
          <w:spacing w:val="-9"/>
          <w:sz w:val="20"/>
          <w:u w:val="single" w:color="0000FF"/>
        </w:rPr>
        <w:t> </w:t>
      </w:r>
      <w:r>
        <w:rPr>
          <w:color w:val="0000FF"/>
          <w:sz w:val="20"/>
          <w:u w:val="single" w:color="0000FF"/>
        </w:rPr>
        <w:t>GI</w:t>
      </w:r>
      <w:r>
        <w:rPr>
          <w:color w:val="0000FF"/>
          <w:spacing w:val="-8"/>
          <w:sz w:val="20"/>
          <w:u w:val="single" w:color="0000FF"/>
        </w:rPr>
        <w:t> </w:t>
      </w:r>
      <w:r>
        <w:rPr>
          <w:color w:val="0000FF"/>
          <w:sz w:val="20"/>
          <w:u w:val="single" w:color="0000FF"/>
        </w:rPr>
        <w:t>Bill</w:t>
      </w:r>
      <w:r>
        <w:rPr>
          <w:color w:val="0000FF"/>
          <w:spacing w:val="-8"/>
          <w:sz w:val="20"/>
          <w:u w:val="single" w:color="0000FF"/>
        </w:rPr>
        <w:t> </w:t>
      </w:r>
      <w:r>
        <w:rPr>
          <w:color w:val="0000FF"/>
          <w:sz w:val="20"/>
          <w:u w:val="single" w:color="0000FF"/>
        </w:rPr>
        <w:t>on</w:t>
      </w:r>
      <w:r>
        <w:rPr>
          <w:color w:val="0000FF"/>
          <w:spacing w:val="-9"/>
          <w:sz w:val="20"/>
          <w:u w:val="single" w:color="0000FF"/>
        </w:rPr>
        <w:t> </w:t>
      </w:r>
      <w:r>
        <w:rPr>
          <w:color w:val="0000FF"/>
          <w:sz w:val="20"/>
          <w:u w:val="single" w:color="0000FF"/>
        </w:rPr>
        <w:t>Higher</w:t>
      </w:r>
      <w:r>
        <w:rPr>
          <w:color w:val="0000FF"/>
          <w:spacing w:val="-8"/>
          <w:sz w:val="20"/>
          <w:u w:val="single" w:color="0000FF"/>
        </w:rPr>
        <w:t> </w:t>
      </w:r>
      <w:r>
        <w:rPr>
          <w:color w:val="0000FF"/>
          <w:sz w:val="20"/>
          <w:u w:val="single" w:color="0000FF"/>
        </w:rPr>
        <w:t>Education</w:t>
      </w:r>
      <w:r>
        <w:rPr>
          <w:color w:val="0000FF"/>
          <w:spacing w:val="-8"/>
          <w:sz w:val="20"/>
          <w:u w:val="single" w:color="0000FF"/>
        </w:rPr>
        <w:t> </w:t>
      </w:r>
      <w:r>
        <w:rPr>
          <w:color w:val="0000FF"/>
          <w:sz w:val="20"/>
          <w:u w:val="single" w:color="0000FF"/>
        </w:rPr>
        <w:t>and</w:t>
      </w:r>
      <w:r>
        <w:rPr>
          <w:color w:val="0000FF"/>
          <w:spacing w:val="-8"/>
          <w:sz w:val="20"/>
          <w:u w:val="single" w:color="0000FF"/>
        </w:rPr>
        <w:t> </w:t>
      </w:r>
      <w:r>
        <w:rPr>
          <w:color w:val="0000FF"/>
          <w:sz w:val="20"/>
          <w:u w:val="single" w:color="0000FF"/>
        </w:rPr>
        <w:t>Earnings,</w:t>
      </w:r>
      <w:r>
        <w:rPr>
          <w:sz w:val="20"/>
        </w:rPr>
        <w:t>”</w:t>
      </w:r>
      <w:r>
        <w:rPr>
          <w:spacing w:val="80"/>
          <w:w w:val="150"/>
          <w:sz w:val="20"/>
        </w:rPr>
        <w:t> </w:t>
      </w:r>
      <w:r>
        <w:rPr>
          <w:sz w:val="20"/>
        </w:rPr>
        <w:t>July</w:t>
      </w:r>
      <w:r>
        <w:rPr>
          <w:spacing w:val="-9"/>
          <w:sz w:val="20"/>
        </w:rPr>
        <w:t> </w:t>
      </w:r>
      <w:r>
        <w:rPr>
          <w:sz w:val="20"/>
        </w:rPr>
        <w:t>2021 (NBER working paper #29024) with Laura Kawano, Bruce Sacerdote, Bill Skimmyhorn, and</w:t>
      </w:r>
    </w:p>
    <w:p>
      <w:pPr>
        <w:pStyle w:val="BodyText"/>
        <w:spacing w:line="230" w:lineRule="exact"/>
        <w:ind w:left="1369"/>
      </w:pPr>
      <w:r>
        <w:rPr/>
        <w:t>Michael</w:t>
      </w:r>
      <w:r>
        <w:rPr>
          <w:spacing w:val="-9"/>
        </w:rPr>
        <w:t> </w:t>
      </w:r>
      <w:r>
        <w:rPr>
          <w:spacing w:val="-2"/>
        </w:rPr>
        <w:t>Stevens</w:t>
      </w:r>
    </w:p>
    <w:p>
      <w:pPr>
        <w:pStyle w:val="BodyText"/>
      </w:pPr>
    </w:p>
    <w:p>
      <w:pPr>
        <w:pStyle w:val="ListParagraph"/>
        <w:numPr>
          <w:ilvl w:val="0"/>
          <w:numId w:val="1"/>
        </w:numPr>
        <w:tabs>
          <w:tab w:pos="1760" w:val="left" w:leader="none"/>
          <w:tab w:pos="9577" w:val="left" w:leader="none"/>
        </w:tabs>
        <w:spacing w:line="240" w:lineRule="auto" w:before="1" w:after="0"/>
        <w:ind w:left="1369" w:right="285" w:firstLine="10"/>
        <w:jc w:val="left"/>
        <w:rPr>
          <w:sz w:val="20"/>
        </w:rPr>
      </w:pPr>
      <w:r>
        <w:rPr>
          <w:sz w:val="20"/>
        </w:rPr>
        <w:t>“</w:t>
      </w:r>
      <w:r>
        <w:rPr>
          <w:color w:val="0000FF"/>
          <w:sz w:val="20"/>
          <w:u w:val="single" w:color="0000FF"/>
        </w:rPr>
        <w:t>Can Information and Advising Affect Postsecondary Participation and Attainment</w:t>
      </w:r>
      <w:r>
        <w:rPr>
          <w:color w:val="0000FF"/>
          <w:sz w:val="20"/>
        </w:rPr>
        <w:tab/>
      </w:r>
      <w:r>
        <w:rPr>
          <w:sz w:val="20"/>
        </w:rPr>
        <w:t>November</w:t>
      </w:r>
      <w:r>
        <w:rPr>
          <w:spacing w:val="-13"/>
          <w:sz w:val="20"/>
        </w:rPr>
        <w:t> </w:t>
      </w:r>
      <w:r>
        <w:rPr>
          <w:sz w:val="20"/>
        </w:rPr>
        <w:t>2022 </w:t>
      </w:r>
      <w:r>
        <w:rPr>
          <w:color w:val="0000FF"/>
          <w:sz w:val="20"/>
          <w:u w:val="single" w:color="0000FF"/>
        </w:rPr>
        <w:t>for Non-Traditional Students? Evidence from a Large-Scale Experiment with the U.S. Army</w:t>
      </w:r>
      <w:r>
        <w:rPr>
          <w:sz w:val="20"/>
        </w:rPr>
        <w:t>,”</w:t>
      </w:r>
    </w:p>
    <w:p>
      <w:pPr>
        <w:spacing w:before="0"/>
        <w:ind w:left="1369" w:right="1307" w:firstLine="0"/>
        <w:jc w:val="left"/>
        <w:rPr>
          <w:sz w:val="20"/>
        </w:rPr>
      </w:pPr>
      <w:r>
        <w:rPr>
          <w:sz w:val="20"/>
        </w:rPr>
        <w:t>(NBER</w:t>
      </w:r>
      <w:r>
        <w:rPr>
          <w:spacing w:val="-5"/>
          <w:sz w:val="20"/>
        </w:rPr>
        <w:t> </w:t>
      </w:r>
      <w:r>
        <w:rPr>
          <w:sz w:val="20"/>
        </w:rPr>
        <w:t>working</w:t>
      </w:r>
      <w:r>
        <w:rPr>
          <w:spacing w:val="-4"/>
          <w:sz w:val="20"/>
        </w:rPr>
        <w:t> </w:t>
      </w:r>
      <w:r>
        <w:rPr>
          <w:sz w:val="20"/>
        </w:rPr>
        <w:t>paper</w:t>
      </w:r>
      <w:r>
        <w:rPr>
          <w:spacing w:val="-5"/>
          <w:sz w:val="20"/>
        </w:rPr>
        <w:t> </w:t>
      </w:r>
      <w:r>
        <w:rPr>
          <w:sz w:val="20"/>
        </w:rPr>
        <w:t>#30665)</w:t>
      </w:r>
      <w:r>
        <w:rPr>
          <w:spacing w:val="-3"/>
          <w:sz w:val="20"/>
        </w:rPr>
        <w:t> </w:t>
      </w:r>
      <w:r>
        <w:rPr>
          <w:sz w:val="20"/>
        </w:rPr>
        <w:t>with</w:t>
      </w:r>
      <w:r>
        <w:rPr>
          <w:spacing w:val="-3"/>
          <w:sz w:val="20"/>
        </w:rPr>
        <w:t> </w:t>
      </w:r>
      <w:r>
        <w:rPr>
          <w:sz w:val="20"/>
        </w:rPr>
        <w:t>Kelli</w:t>
      </w:r>
      <w:r>
        <w:rPr>
          <w:spacing w:val="-3"/>
          <w:sz w:val="20"/>
        </w:rPr>
        <w:t> </w:t>
      </w:r>
      <w:r>
        <w:rPr>
          <w:sz w:val="20"/>
        </w:rPr>
        <w:t>Bird,</w:t>
      </w:r>
      <w:r>
        <w:rPr>
          <w:spacing w:val="-3"/>
          <w:sz w:val="20"/>
        </w:rPr>
        <w:t> </w:t>
      </w:r>
      <w:r>
        <w:rPr>
          <w:sz w:val="20"/>
        </w:rPr>
        <w:t>Benjamin</w:t>
      </w:r>
      <w:r>
        <w:rPr>
          <w:spacing w:val="-4"/>
          <w:sz w:val="20"/>
        </w:rPr>
        <w:t> </w:t>
      </w:r>
      <w:r>
        <w:rPr>
          <w:sz w:val="20"/>
        </w:rPr>
        <w:t>Castleman,</w:t>
      </w:r>
      <w:r>
        <w:rPr>
          <w:spacing w:val="-3"/>
          <w:sz w:val="20"/>
        </w:rPr>
        <w:t> </w:t>
      </w:r>
      <w:r>
        <w:rPr>
          <w:sz w:val="20"/>
        </w:rPr>
        <w:t>and</w:t>
      </w:r>
      <w:r>
        <w:rPr>
          <w:spacing w:val="-4"/>
          <w:sz w:val="20"/>
        </w:rPr>
        <w:t> </w:t>
      </w:r>
      <w:r>
        <w:rPr>
          <w:sz w:val="20"/>
        </w:rPr>
        <w:t>William</w:t>
      </w:r>
      <w:r>
        <w:rPr>
          <w:spacing w:val="-3"/>
          <w:sz w:val="20"/>
        </w:rPr>
        <w:t> </w:t>
      </w:r>
      <w:r>
        <w:rPr>
          <w:sz w:val="20"/>
        </w:rPr>
        <w:t>Skimmyhorn (forthcoming </w:t>
      </w:r>
      <w:r>
        <w:rPr>
          <w:i/>
          <w:sz w:val="20"/>
        </w:rPr>
        <w:t>Journal of Policy Analysis and Management</w:t>
      </w:r>
      <w:r>
        <w:rPr>
          <w:sz w:val="20"/>
        </w:rPr>
        <w:t>)</w:t>
      </w:r>
    </w:p>
    <w:p>
      <w:pPr>
        <w:pStyle w:val="ListParagraph"/>
        <w:numPr>
          <w:ilvl w:val="0"/>
          <w:numId w:val="1"/>
        </w:numPr>
        <w:tabs>
          <w:tab w:pos="1748" w:val="left" w:leader="none"/>
          <w:tab w:pos="9791" w:val="left" w:leader="none"/>
        </w:tabs>
        <w:spacing w:line="240" w:lineRule="auto" w:before="229" w:after="0"/>
        <w:ind w:left="1369" w:right="274" w:firstLine="0"/>
        <w:jc w:val="left"/>
        <w:rPr>
          <w:sz w:val="20"/>
        </w:rPr>
      </w:pPr>
      <w:r>
        <w:rPr>
          <w:sz w:val="20"/>
        </w:rPr>
        <w:t>“Which Workers Left the Labor Force Post-Covid and Why?: Filing, Tax-Credit</w:t>
        <w:tab/>
        <w:t>October</w:t>
      </w:r>
      <w:r>
        <w:rPr>
          <w:spacing w:val="-13"/>
          <w:sz w:val="20"/>
        </w:rPr>
        <w:t> </w:t>
      </w:r>
      <w:r>
        <w:rPr>
          <w:sz w:val="20"/>
        </w:rPr>
        <w:t>2025 Takeup, and Labor Force Engagement by Occupation” with Laura Kawano, Bruce Sacerdote, and</w:t>
      </w:r>
    </w:p>
    <w:p>
      <w:pPr>
        <w:pStyle w:val="BodyText"/>
        <w:spacing w:line="230" w:lineRule="exact"/>
        <w:ind w:left="1369"/>
      </w:pPr>
      <w:r>
        <w:rPr/>
        <w:t>Michael</w:t>
      </w:r>
      <w:r>
        <w:rPr>
          <w:spacing w:val="-8"/>
        </w:rPr>
        <w:t> </w:t>
      </w:r>
      <w:r>
        <w:rPr/>
        <w:t>Stevens</w:t>
      </w:r>
      <w:r>
        <w:rPr>
          <w:spacing w:val="-7"/>
        </w:rPr>
        <w:t> </w:t>
      </w:r>
      <w:r>
        <w:rPr/>
        <w:t>(draft</w:t>
      </w:r>
      <w:r>
        <w:rPr>
          <w:spacing w:val="-6"/>
        </w:rPr>
        <w:t> </w:t>
      </w:r>
      <w:r>
        <w:rPr/>
        <w:t>awaiting</w:t>
      </w:r>
      <w:r>
        <w:rPr>
          <w:spacing w:val="-5"/>
        </w:rPr>
        <w:t> </w:t>
      </w:r>
      <w:r>
        <w:rPr/>
        <w:t>disclosure</w:t>
      </w:r>
      <w:r>
        <w:rPr>
          <w:spacing w:val="-7"/>
        </w:rPr>
        <w:t> </w:t>
      </w:r>
      <w:r>
        <w:rPr>
          <w:spacing w:val="-2"/>
        </w:rPr>
        <w:t>review)</w:t>
      </w:r>
    </w:p>
    <w:p>
      <w:pPr>
        <w:pStyle w:val="BodyText"/>
        <w:spacing w:before="1"/>
      </w:pPr>
    </w:p>
    <w:p>
      <w:pPr>
        <w:pStyle w:val="ListParagraph"/>
        <w:numPr>
          <w:ilvl w:val="0"/>
          <w:numId w:val="1"/>
        </w:numPr>
        <w:tabs>
          <w:tab w:pos="1750" w:val="left" w:leader="none"/>
          <w:tab w:pos="9979" w:val="left" w:leader="none"/>
        </w:tabs>
        <w:spacing w:line="240" w:lineRule="auto" w:before="0" w:after="0"/>
        <w:ind w:left="1369" w:right="303" w:firstLine="0"/>
        <w:jc w:val="left"/>
        <w:rPr>
          <w:sz w:val="20"/>
        </w:rPr>
      </w:pPr>
      <w:r>
        <w:rPr>
          <w:sz w:val="20"/>
        </w:rPr>
        <w:t>“The Heterogeneous Long Run Effects of Universal Preschool,”</w:t>
        <w:tab/>
        <w:t>April</w:t>
      </w:r>
      <w:r>
        <w:rPr>
          <w:spacing w:val="-13"/>
          <w:sz w:val="20"/>
        </w:rPr>
        <w:t> </w:t>
      </w:r>
      <w:r>
        <w:rPr>
          <w:sz w:val="20"/>
        </w:rPr>
        <w:t>2025 with Alex Smith and Jonathan Eggleston</w:t>
      </w:r>
    </w:p>
    <w:p>
      <w:pPr>
        <w:pStyle w:val="BodyText"/>
      </w:pPr>
    </w:p>
    <w:p>
      <w:pPr>
        <w:pStyle w:val="ListParagraph"/>
        <w:numPr>
          <w:ilvl w:val="0"/>
          <w:numId w:val="1"/>
        </w:numPr>
        <w:tabs>
          <w:tab w:pos="1744" w:val="left" w:leader="none"/>
        </w:tabs>
        <w:spacing w:line="240" w:lineRule="auto" w:before="0" w:after="0"/>
        <w:ind w:left="1744" w:right="0" w:hanging="375"/>
        <w:jc w:val="left"/>
        <w:rPr>
          <w:sz w:val="20"/>
        </w:rPr>
      </w:pPr>
      <w:r>
        <w:rPr>
          <w:sz w:val="20"/>
        </w:rPr>
        <w:t>“The</w:t>
      </w:r>
      <w:r>
        <w:rPr>
          <w:spacing w:val="-11"/>
          <w:sz w:val="20"/>
        </w:rPr>
        <w:t> </w:t>
      </w:r>
      <w:r>
        <w:rPr>
          <w:sz w:val="20"/>
        </w:rPr>
        <w:t>Big</w:t>
      </w:r>
      <w:r>
        <w:rPr>
          <w:spacing w:val="-10"/>
          <w:sz w:val="20"/>
        </w:rPr>
        <w:t> </w:t>
      </w:r>
      <w:r>
        <w:rPr>
          <w:sz w:val="20"/>
        </w:rPr>
        <w:t>Economic</w:t>
      </w:r>
      <w:r>
        <w:rPr>
          <w:spacing w:val="-8"/>
          <w:sz w:val="20"/>
        </w:rPr>
        <w:t> </w:t>
      </w:r>
      <w:r>
        <w:rPr>
          <w:sz w:val="20"/>
        </w:rPr>
        <w:t>Consequences</w:t>
      </w:r>
      <w:r>
        <w:rPr>
          <w:spacing w:val="-10"/>
          <w:sz w:val="20"/>
        </w:rPr>
        <w:t> </w:t>
      </w:r>
      <w:r>
        <w:rPr>
          <w:sz w:val="20"/>
        </w:rPr>
        <w:t>of</w:t>
      </w:r>
      <w:r>
        <w:rPr>
          <w:spacing w:val="-9"/>
          <w:sz w:val="20"/>
        </w:rPr>
        <w:t> </w:t>
      </w:r>
      <w:r>
        <w:rPr>
          <w:sz w:val="20"/>
        </w:rPr>
        <w:t>Small</w:t>
      </w:r>
      <w:r>
        <w:rPr>
          <w:spacing w:val="-9"/>
          <w:sz w:val="20"/>
        </w:rPr>
        <w:t> </w:t>
      </w:r>
      <w:r>
        <w:rPr>
          <w:sz w:val="20"/>
        </w:rPr>
        <w:t>Financial</w:t>
      </w:r>
      <w:r>
        <w:rPr>
          <w:spacing w:val="-10"/>
          <w:sz w:val="20"/>
        </w:rPr>
        <w:t> </w:t>
      </w:r>
      <w:r>
        <w:rPr>
          <w:sz w:val="20"/>
        </w:rPr>
        <w:t>Shocks:</w:t>
      </w:r>
      <w:r>
        <w:rPr>
          <w:spacing w:val="-10"/>
          <w:sz w:val="20"/>
        </w:rPr>
        <w:t> </w:t>
      </w:r>
      <w:r>
        <w:rPr>
          <w:sz w:val="20"/>
        </w:rPr>
        <w:t>Evidence</w:t>
      </w:r>
      <w:r>
        <w:rPr>
          <w:spacing w:val="-9"/>
          <w:sz w:val="20"/>
        </w:rPr>
        <w:t> </w:t>
      </w:r>
      <w:r>
        <w:rPr>
          <w:sz w:val="20"/>
        </w:rPr>
        <w:t>from</w:t>
      </w:r>
      <w:r>
        <w:rPr>
          <w:spacing w:val="-9"/>
          <w:sz w:val="20"/>
        </w:rPr>
        <w:t> </w:t>
      </w:r>
      <w:r>
        <w:rPr>
          <w:sz w:val="20"/>
        </w:rPr>
        <w:t>Minor</w:t>
      </w:r>
      <w:r>
        <w:rPr>
          <w:spacing w:val="-9"/>
          <w:sz w:val="20"/>
        </w:rPr>
        <w:t> </w:t>
      </w:r>
      <w:r>
        <w:rPr>
          <w:sz w:val="20"/>
        </w:rPr>
        <w:t>Car</w:t>
      </w:r>
      <w:r>
        <w:rPr>
          <w:spacing w:val="-9"/>
          <w:sz w:val="20"/>
        </w:rPr>
        <w:t> </w:t>
      </w:r>
      <w:r>
        <w:rPr>
          <w:sz w:val="20"/>
        </w:rPr>
        <w:t>Crashes,”</w:t>
      </w:r>
      <w:r>
        <w:rPr>
          <w:spacing w:val="33"/>
          <w:sz w:val="20"/>
        </w:rPr>
        <w:t>  </w:t>
      </w:r>
      <w:r>
        <w:rPr>
          <w:sz w:val="20"/>
        </w:rPr>
        <w:t>October</w:t>
      </w:r>
      <w:r>
        <w:rPr>
          <w:spacing w:val="-9"/>
          <w:sz w:val="20"/>
        </w:rPr>
        <w:t> </w:t>
      </w:r>
      <w:r>
        <w:rPr>
          <w:spacing w:val="-4"/>
          <w:sz w:val="20"/>
        </w:rPr>
        <w:t>2025</w:t>
      </w:r>
    </w:p>
    <w:p>
      <w:pPr>
        <w:pStyle w:val="Heading2"/>
        <w:spacing w:before="230"/>
      </w:pPr>
      <w:r>
        <w:rPr/>
        <w:t>Work</w:t>
      </w:r>
      <w:r>
        <w:rPr>
          <w:spacing w:val="-5"/>
        </w:rPr>
        <w:t> </w:t>
      </w:r>
      <w:r>
        <w:rPr/>
        <w:t>in</w:t>
      </w:r>
      <w:r>
        <w:rPr>
          <w:spacing w:val="-3"/>
        </w:rPr>
        <w:t> </w:t>
      </w:r>
      <w:r>
        <w:rPr>
          <w:spacing w:val="-2"/>
        </w:rPr>
        <w:t>Progress</w:t>
      </w:r>
    </w:p>
    <w:p>
      <w:pPr>
        <w:pStyle w:val="BodyText"/>
        <w:rPr>
          <w:b/>
          <w:sz w:val="24"/>
        </w:rPr>
      </w:pPr>
    </w:p>
    <w:p>
      <w:pPr>
        <w:pStyle w:val="ListParagraph"/>
        <w:numPr>
          <w:ilvl w:val="0"/>
          <w:numId w:val="1"/>
        </w:numPr>
        <w:tabs>
          <w:tab w:pos="1752" w:val="left" w:leader="none"/>
        </w:tabs>
        <w:spacing w:line="230" w:lineRule="exact" w:before="0" w:after="0"/>
        <w:ind w:left="1752" w:right="0" w:hanging="383"/>
        <w:jc w:val="left"/>
        <w:rPr>
          <w:sz w:val="20"/>
        </w:rPr>
      </w:pPr>
      <w:r>
        <w:rPr>
          <w:sz w:val="20"/>
        </w:rPr>
        <w:t>“The</w:t>
      </w:r>
      <w:r>
        <w:rPr>
          <w:spacing w:val="-3"/>
          <w:sz w:val="20"/>
        </w:rPr>
        <w:t> </w:t>
      </w:r>
      <w:r>
        <w:rPr>
          <w:sz w:val="20"/>
        </w:rPr>
        <w:t>Life-Cycle</w:t>
      </w:r>
      <w:r>
        <w:rPr>
          <w:spacing w:val="-3"/>
          <w:sz w:val="20"/>
        </w:rPr>
        <w:t> </w:t>
      </w:r>
      <w:r>
        <w:rPr>
          <w:sz w:val="20"/>
        </w:rPr>
        <w:t>and</w:t>
      </w:r>
      <w:r>
        <w:rPr>
          <w:spacing w:val="-3"/>
          <w:sz w:val="20"/>
        </w:rPr>
        <w:t> </w:t>
      </w:r>
      <w:r>
        <w:rPr>
          <w:sz w:val="20"/>
        </w:rPr>
        <w:t>Intergenerational</w:t>
      </w:r>
      <w:r>
        <w:rPr>
          <w:spacing w:val="-3"/>
          <w:sz w:val="20"/>
        </w:rPr>
        <w:t> </w:t>
      </w:r>
      <w:r>
        <w:rPr>
          <w:sz w:val="20"/>
        </w:rPr>
        <w:t>Effects</w:t>
      </w:r>
      <w:r>
        <w:rPr>
          <w:spacing w:val="-4"/>
          <w:sz w:val="20"/>
        </w:rPr>
        <w:t> </w:t>
      </w:r>
      <w:r>
        <w:rPr>
          <w:sz w:val="20"/>
        </w:rPr>
        <w:t>of</w:t>
      </w:r>
      <w:r>
        <w:rPr>
          <w:spacing w:val="-3"/>
          <w:sz w:val="20"/>
        </w:rPr>
        <w:t> </w:t>
      </w:r>
      <w:r>
        <w:rPr>
          <w:sz w:val="20"/>
        </w:rPr>
        <w:t>Free</w:t>
      </w:r>
      <w:r>
        <w:rPr>
          <w:spacing w:val="-5"/>
          <w:sz w:val="20"/>
        </w:rPr>
        <w:t> </w:t>
      </w:r>
      <w:r>
        <w:rPr>
          <w:spacing w:val="-2"/>
          <w:sz w:val="20"/>
        </w:rPr>
        <w:t>College,”</w:t>
      </w:r>
    </w:p>
    <w:p>
      <w:pPr>
        <w:pStyle w:val="BodyText"/>
        <w:spacing w:line="230" w:lineRule="exact"/>
        <w:ind w:left="1369"/>
      </w:pPr>
      <w:r>
        <w:rPr/>
        <w:t>with</w:t>
      </w:r>
      <w:r>
        <w:rPr>
          <w:spacing w:val="-7"/>
        </w:rPr>
        <w:t> </w:t>
      </w:r>
      <w:r>
        <w:rPr/>
        <w:t>Courtney</w:t>
      </w:r>
      <w:r>
        <w:rPr>
          <w:spacing w:val="-6"/>
        </w:rPr>
        <w:t> </w:t>
      </w:r>
      <w:r>
        <w:rPr/>
        <w:t>Coile,</w:t>
      </w:r>
      <w:r>
        <w:rPr>
          <w:spacing w:val="-5"/>
        </w:rPr>
        <w:t> </w:t>
      </w:r>
      <w:r>
        <w:rPr/>
        <w:t>Jonathan</w:t>
      </w:r>
      <w:r>
        <w:rPr>
          <w:spacing w:val="-4"/>
        </w:rPr>
        <w:t> </w:t>
      </w:r>
      <w:r>
        <w:rPr/>
        <w:t>Eggleston,</w:t>
      </w:r>
      <w:r>
        <w:rPr>
          <w:spacing w:val="-5"/>
        </w:rPr>
        <w:t> </w:t>
      </w:r>
      <w:r>
        <w:rPr/>
        <w:t>Josh</w:t>
      </w:r>
      <w:r>
        <w:rPr>
          <w:spacing w:val="-6"/>
        </w:rPr>
        <w:t> </w:t>
      </w:r>
      <w:r>
        <w:rPr/>
        <w:t>Mitchell,</w:t>
      </w:r>
      <w:r>
        <w:rPr>
          <w:spacing w:val="-6"/>
        </w:rPr>
        <w:t> </w:t>
      </w:r>
      <w:r>
        <w:rPr/>
        <w:t>Adam</w:t>
      </w:r>
      <w:r>
        <w:rPr>
          <w:spacing w:val="-5"/>
        </w:rPr>
        <w:t> </w:t>
      </w:r>
      <w:r>
        <w:rPr/>
        <w:t>Roberts,</w:t>
      </w:r>
      <w:r>
        <w:rPr>
          <w:spacing w:val="-6"/>
        </w:rPr>
        <w:t> </w:t>
      </w:r>
      <w:r>
        <w:rPr/>
        <w:t>Michael</w:t>
      </w:r>
      <w:r>
        <w:rPr>
          <w:spacing w:val="-6"/>
        </w:rPr>
        <w:t> </w:t>
      </w:r>
      <w:r>
        <w:rPr/>
        <w:t>Stepner,</w:t>
      </w:r>
      <w:r>
        <w:rPr>
          <w:spacing w:val="-5"/>
        </w:rPr>
        <w:t> </w:t>
      </w:r>
      <w:r>
        <w:rPr/>
        <w:t>and</w:t>
      </w:r>
      <w:r>
        <w:rPr>
          <w:spacing w:val="-6"/>
        </w:rPr>
        <w:t> </w:t>
      </w:r>
      <w:r>
        <w:rPr/>
        <w:t>Alexi</w:t>
      </w:r>
      <w:r>
        <w:rPr>
          <w:spacing w:val="-5"/>
        </w:rPr>
        <w:t> </w:t>
      </w:r>
      <w:r>
        <w:rPr>
          <w:spacing w:val="-2"/>
        </w:rPr>
        <w:t>Strand</w:t>
      </w:r>
    </w:p>
    <w:p>
      <w:pPr>
        <w:pStyle w:val="BodyText"/>
      </w:pPr>
    </w:p>
    <w:p>
      <w:pPr>
        <w:pStyle w:val="ListParagraph"/>
        <w:numPr>
          <w:ilvl w:val="0"/>
          <w:numId w:val="1"/>
        </w:numPr>
        <w:tabs>
          <w:tab w:pos="1750" w:val="left" w:leader="none"/>
        </w:tabs>
        <w:spacing w:line="240" w:lineRule="auto" w:before="1" w:after="0"/>
        <w:ind w:left="1369" w:right="2766" w:firstLine="0"/>
        <w:jc w:val="left"/>
        <w:rPr>
          <w:sz w:val="20"/>
        </w:rPr>
      </w:pPr>
      <w:r>
        <w:rPr>
          <w:sz w:val="20"/>
        </w:rPr>
        <w:t>“The</w:t>
      </w:r>
      <w:r>
        <w:rPr>
          <w:spacing w:val="-2"/>
          <w:sz w:val="20"/>
        </w:rPr>
        <w:t> </w:t>
      </w:r>
      <w:r>
        <w:rPr>
          <w:sz w:val="20"/>
        </w:rPr>
        <w:t>Short</w:t>
      </w:r>
      <w:r>
        <w:rPr>
          <w:spacing w:val="-3"/>
          <w:sz w:val="20"/>
        </w:rPr>
        <w:t> </w:t>
      </w:r>
      <w:r>
        <w:rPr>
          <w:sz w:val="20"/>
        </w:rPr>
        <w:t>and</w:t>
      </w:r>
      <w:r>
        <w:rPr>
          <w:spacing w:val="-3"/>
          <w:sz w:val="20"/>
        </w:rPr>
        <w:t> </w:t>
      </w:r>
      <w:r>
        <w:rPr>
          <w:sz w:val="20"/>
        </w:rPr>
        <w:t>Long</w:t>
      </w:r>
      <w:r>
        <w:rPr>
          <w:spacing w:val="-1"/>
          <w:sz w:val="20"/>
        </w:rPr>
        <w:t> </w:t>
      </w:r>
      <w:r>
        <w:rPr>
          <w:sz w:val="20"/>
        </w:rPr>
        <w:t>Run</w:t>
      </w:r>
      <w:r>
        <w:rPr>
          <w:spacing w:val="-2"/>
          <w:sz w:val="20"/>
        </w:rPr>
        <w:t> </w:t>
      </w:r>
      <w:r>
        <w:rPr>
          <w:sz w:val="20"/>
        </w:rPr>
        <w:t>Effects</w:t>
      </w:r>
      <w:r>
        <w:rPr>
          <w:spacing w:val="-3"/>
          <w:sz w:val="20"/>
        </w:rPr>
        <w:t> </w:t>
      </w:r>
      <w:r>
        <w:rPr>
          <w:sz w:val="20"/>
        </w:rPr>
        <w:t>of</w:t>
      </w:r>
      <w:r>
        <w:rPr>
          <w:spacing w:val="-2"/>
          <w:sz w:val="20"/>
        </w:rPr>
        <w:t> </w:t>
      </w:r>
      <w:r>
        <w:rPr>
          <w:sz w:val="20"/>
        </w:rPr>
        <w:t>Small</w:t>
      </w:r>
      <w:r>
        <w:rPr>
          <w:spacing w:val="-3"/>
          <w:sz w:val="20"/>
        </w:rPr>
        <w:t> </w:t>
      </w:r>
      <w:r>
        <w:rPr>
          <w:sz w:val="20"/>
        </w:rPr>
        <w:t>Shocks:</w:t>
      </w:r>
      <w:r>
        <w:rPr>
          <w:spacing w:val="-4"/>
          <w:sz w:val="20"/>
        </w:rPr>
        <w:t> </w:t>
      </w:r>
      <w:r>
        <w:rPr>
          <w:sz w:val="20"/>
        </w:rPr>
        <w:t>Variation</w:t>
      </w:r>
      <w:r>
        <w:rPr>
          <w:spacing w:val="-3"/>
          <w:sz w:val="20"/>
        </w:rPr>
        <w:t> </w:t>
      </w:r>
      <w:r>
        <w:rPr>
          <w:sz w:val="20"/>
        </w:rPr>
        <w:t>by</w:t>
      </w:r>
      <w:r>
        <w:rPr>
          <w:spacing w:val="-3"/>
          <w:sz w:val="20"/>
        </w:rPr>
        <w:t> </w:t>
      </w:r>
      <w:r>
        <w:rPr>
          <w:sz w:val="20"/>
        </w:rPr>
        <w:t>Timing,</w:t>
      </w:r>
      <w:r>
        <w:rPr>
          <w:spacing w:val="-3"/>
          <w:sz w:val="20"/>
        </w:rPr>
        <w:t> </w:t>
      </w:r>
      <w:r>
        <w:rPr>
          <w:sz w:val="20"/>
        </w:rPr>
        <w:t>Size,</w:t>
      </w:r>
      <w:r>
        <w:rPr>
          <w:spacing w:val="-3"/>
          <w:sz w:val="20"/>
        </w:rPr>
        <w:t> </w:t>
      </w:r>
      <w:r>
        <w:rPr>
          <w:sz w:val="20"/>
        </w:rPr>
        <w:t>and Resource Availability,”</w:t>
      </w:r>
    </w:p>
    <w:p>
      <w:pPr>
        <w:pStyle w:val="BodyText"/>
        <w:spacing w:line="230" w:lineRule="exact"/>
        <w:ind w:left="1369"/>
      </w:pPr>
      <w:r>
        <w:rPr/>
        <w:t>with</w:t>
      </w:r>
      <w:r>
        <w:rPr>
          <w:spacing w:val="-3"/>
        </w:rPr>
        <w:t> </w:t>
      </w:r>
      <w:r>
        <w:rPr/>
        <w:t>Jonathan</w:t>
      </w:r>
      <w:r>
        <w:rPr>
          <w:spacing w:val="-5"/>
        </w:rPr>
        <w:t> </w:t>
      </w:r>
      <w:r>
        <w:rPr/>
        <w:t>Eggleston,</w:t>
      </w:r>
      <w:r>
        <w:rPr>
          <w:spacing w:val="-4"/>
        </w:rPr>
        <w:t> </w:t>
      </w:r>
      <w:r>
        <w:rPr/>
        <w:t>Steven</w:t>
      </w:r>
      <w:r>
        <w:rPr>
          <w:spacing w:val="-6"/>
        </w:rPr>
        <w:t> </w:t>
      </w:r>
      <w:r>
        <w:rPr/>
        <w:t>Mello,</w:t>
      </w:r>
      <w:r>
        <w:rPr>
          <w:spacing w:val="-4"/>
        </w:rPr>
        <w:t> </w:t>
      </w:r>
      <w:r>
        <w:rPr/>
        <w:t>and</w:t>
      </w:r>
      <w:r>
        <w:rPr>
          <w:spacing w:val="-4"/>
        </w:rPr>
        <w:t> </w:t>
      </w:r>
      <w:r>
        <w:rPr/>
        <w:t>Alex</w:t>
      </w:r>
      <w:r>
        <w:rPr>
          <w:spacing w:val="-3"/>
        </w:rPr>
        <w:t> </w:t>
      </w:r>
      <w:r>
        <w:rPr>
          <w:spacing w:val="-2"/>
        </w:rPr>
        <w:t>Smith</w:t>
      </w:r>
    </w:p>
    <w:p>
      <w:pPr>
        <w:pStyle w:val="ListParagraph"/>
        <w:numPr>
          <w:ilvl w:val="0"/>
          <w:numId w:val="1"/>
        </w:numPr>
        <w:tabs>
          <w:tab w:pos="1750" w:val="left" w:leader="none"/>
        </w:tabs>
        <w:spacing w:line="240" w:lineRule="auto" w:before="229" w:after="0"/>
        <w:ind w:left="1369" w:right="1963" w:firstLine="0"/>
        <w:jc w:val="left"/>
        <w:rPr>
          <w:sz w:val="20"/>
        </w:rPr>
      </w:pPr>
      <w:r>
        <w:rPr>
          <w:sz w:val="20"/>
        </w:rPr>
        <w:t>“Long</w:t>
      </w:r>
      <w:r>
        <w:rPr>
          <w:spacing w:val="-3"/>
          <w:sz w:val="20"/>
        </w:rPr>
        <w:t> </w:t>
      </w:r>
      <w:r>
        <w:rPr>
          <w:sz w:val="20"/>
        </w:rPr>
        <w:t>Run</w:t>
      </w:r>
      <w:r>
        <w:rPr>
          <w:spacing w:val="-3"/>
          <w:sz w:val="20"/>
        </w:rPr>
        <w:t> </w:t>
      </w:r>
      <w:r>
        <w:rPr>
          <w:sz w:val="20"/>
        </w:rPr>
        <w:t>Effects</w:t>
      </w:r>
      <w:r>
        <w:rPr>
          <w:spacing w:val="-4"/>
          <w:sz w:val="20"/>
        </w:rPr>
        <w:t> </w:t>
      </w:r>
      <w:r>
        <w:rPr>
          <w:sz w:val="20"/>
        </w:rPr>
        <w:t>of</w:t>
      </w:r>
      <w:r>
        <w:rPr>
          <w:spacing w:val="-3"/>
          <w:sz w:val="20"/>
        </w:rPr>
        <w:t> </w:t>
      </w:r>
      <w:r>
        <w:rPr>
          <w:sz w:val="20"/>
        </w:rPr>
        <w:t>College</w:t>
      </w:r>
      <w:r>
        <w:rPr>
          <w:spacing w:val="-3"/>
          <w:sz w:val="20"/>
        </w:rPr>
        <w:t> </w:t>
      </w:r>
      <w:r>
        <w:rPr>
          <w:sz w:val="20"/>
        </w:rPr>
        <w:t>Advising</w:t>
      </w:r>
      <w:r>
        <w:rPr>
          <w:spacing w:val="-5"/>
          <w:sz w:val="20"/>
        </w:rPr>
        <w:t> </w:t>
      </w:r>
      <w:r>
        <w:rPr>
          <w:sz w:val="20"/>
        </w:rPr>
        <w:t>on</w:t>
      </w:r>
      <w:r>
        <w:rPr>
          <w:spacing w:val="-4"/>
          <w:sz w:val="20"/>
        </w:rPr>
        <w:t> </w:t>
      </w:r>
      <w:r>
        <w:rPr>
          <w:sz w:val="20"/>
        </w:rPr>
        <w:t>Earnings,</w:t>
      </w:r>
      <w:r>
        <w:rPr>
          <w:spacing w:val="-3"/>
          <w:sz w:val="20"/>
        </w:rPr>
        <w:t> </w:t>
      </w:r>
      <w:r>
        <w:rPr>
          <w:sz w:val="20"/>
        </w:rPr>
        <w:t>Family</w:t>
      </w:r>
      <w:r>
        <w:rPr>
          <w:spacing w:val="-2"/>
          <w:sz w:val="20"/>
        </w:rPr>
        <w:t> </w:t>
      </w:r>
      <w:r>
        <w:rPr>
          <w:sz w:val="20"/>
        </w:rPr>
        <w:t>Formation,</w:t>
      </w:r>
      <w:r>
        <w:rPr>
          <w:spacing w:val="-3"/>
          <w:sz w:val="20"/>
        </w:rPr>
        <w:t> </w:t>
      </w:r>
      <w:r>
        <w:rPr>
          <w:sz w:val="20"/>
        </w:rPr>
        <w:t>and</w:t>
      </w:r>
      <w:r>
        <w:rPr>
          <w:spacing w:val="-4"/>
          <w:sz w:val="20"/>
        </w:rPr>
        <w:t> </w:t>
      </w:r>
      <w:r>
        <w:rPr>
          <w:sz w:val="20"/>
        </w:rPr>
        <w:t>Credit</w:t>
      </w:r>
      <w:r>
        <w:rPr>
          <w:spacing w:val="-4"/>
          <w:sz w:val="20"/>
        </w:rPr>
        <w:t> </w:t>
      </w:r>
      <w:r>
        <w:rPr>
          <w:sz w:val="20"/>
        </w:rPr>
        <w:t>Access,” with Benjamin Castleman</w:t>
      </w:r>
    </w:p>
    <w:p>
      <w:pPr>
        <w:pStyle w:val="BodyText"/>
        <w:spacing w:before="1"/>
        <w:ind w:left="1369"/>
      </w:pPr>
      <w:r>
        <w:rPr/>
        <w:t>(supported</w:t>
      </w:r>
      <w:r>
        <w:rPr>
          <w:spacing w:val="-7"/>
        </w:rPr>
        <w:t> </w:t>
      </w:r>
      <w:r>
        <w:rPr/>
        <w:t>by</w:t>
      </w:r>
      <w:r>
        <w:rPr>
          <w:spacing w:val="-5"/>
        </w:rPr>
        <w:t> </w:t>
      </w:r>
      <w:r>
        <w:rPr/>
        <w:t>Laura</w:t>
      </w:r>
      <w:r>
        <w:rPr>
          <w:spacing w:val="-5"/>
        </w:rPr>
        <w:t> </w:t>
      </w:r>
      <w:r>
        <w:rPr/>
        <w:t>and</w:t>
      </w:r>
      <w:r>
        <w:rPr>
          <w:spacing w:val="-5"/>
        </w:rPr>
        <w:t> </w:t>
      </w:r>
      <w:r>
        <w:rPr/>
        <w:t>John</w:t>
      </w:r>
      <w:r>
        <w:rPr>
          <w:spacing w:val="-5"/>
        </w:rPr>
        <w:t> </w:t>
      </w:r>
      <w:r>
        <w:rPr/>
        <w:t>Arnold</w:t>
      </w:r>
      <w:r>
        <w:rPr>
          <w:spacing w:val="-5"/>
        </w:rPr>
        <w:t> </w:t>
      </w:r>
      <w:r>
        <w:rPr/>
        <w:t>Foundation</w:t>
      </w:r>
      <w:r>
        <w:rPr>
          <w:spacing w:val="-5"/>
        </w:rPr>
        <w:t> </w:t>
      </w:r>
      <w:r>
        <w:rPr/>
        <w:t>and</w:t>
      </w:r>
      <w:r>
        <w:rPr>
          <w:spacing w:val="-5"/>
        </w:rPr>
        <w:t> </w:t>
      </w:r>
      <w:r>
        <w:rPr/>
        <w:t>Smith</w:t>
      </w:r>
      <w:r>
        <w:rPr>
          <w:spacing w:val="-3"/>
        </w:rPr>
        <w:t> </w:t>
      </w:r>
      <w:r>
        <w:rPr/>
        <w:t>Richardson</w:t>
      </w:r>
      <w:r>
        <w:rPr>
          <w:spacing w:val="-4"/>
        </w:rPr>
        <w:t> </w:t>
      </w:r>
      <w:r>
        <w:rPr>
          <w:spacing w:val="-2"/>
        </w:rPr>
        <w:t>Foundation)</w:t>
      </w:r>
    </w:p>
    <w:p>
      <w:pPr>
        <w:pStyle w:val="BodyText"/>
        <w:spacing w:after="0"/>
        <w:sectPr>
          <w:footerReference w:type="default" r:id="rId6"/>
          <w:pgSz w:w="12240" w:h="15840"/>
          <w:pgMar w:header="0" w:footer="929" w:top="800" w:bottom="1120" w:left="360" w:right="720"/>
          <w:pgNumType w:start="2"/>
        </w:sectPr>
      </w:pPr>
    </w:p>
    <w:p>
      <w:pPr>
        <w:pStyle w:val="ListParagraph"/>
        <w:numPr>
          <w:ilvl w:val="0"/>
          <w:numId w:val="1"/>
        </w:numPr>
        <w:tabs>
          <w:tab w:pos="1750" w:val="left" w:leader="none"/>
        </w:tabs>
        <w:spacing w:line="240" w:lineRule="auto" w:before="73" w:after="0"/>
        <w:ind w:left="1369" w:right="4182" w:firstLine="0"/>
        <w:jc w:val="left"/>
        <w:rPr>
          <w:sz w:val="20"/>
        </w:rPr>
      </w:pPr>
      <w:r>
        <w:rPr>
          <w:sz w:val="20"/>
        </w:rPr>
        <w:t>“High</w:t>
      </w:r>
      <w:r>
        <w:rPr>
          <w:spacing w:val="-5"/>
          <w:sz w:val="20"/>
        </w:rPr>
        <w:t> </w:t>
      </w:r>
      <w:r>
        <w:rPr>
          <w:sz w:val="20"/>
        </w:rPr>
        <w:t>School</w:t>
      </w:r>
      <w:r>
        <w:rPr>
          <w:spacing w:val="-6"/>
          <w:sz w:val="20"/>
        </w:rPr>
        <w:t> </w:t>
      </w:r>
      <w:r>
        <w:rPr>
          <w:sz w:val="20"/>
        </w:rPr>
        <w:t>Sports</w:t>
      </w:r>
      <w:r>
        <w:rPr>
          <w:spacing w:val="-4"/>
          <w:sz w:val="20"/>
        </w:rPr>
        <w:t> </w:t>
      </w:r>
      <w:r>
        <w:rPr>
          <w:sz w:val="20"/>
        </w:rPr>
        <w:t>Participation</w:t>
      </w:r>
      <w:r>
        <w:rPr>
          <w:spacing w:val="-4"/>
          <w:sz w:val="20"/>
        </w:rPr>
        <w:t> </w:t>
      </w:r>
      <w:r>
        <w:rPr>
          <w:sz w:val="20"/>
        </w:rPr>
        <w:t>and</w:t>
      </w:r>
      <w:r>
        <w:rPr>
          <w:spacing w:val="-4"/>
          <w:sz w:val="20"/>
        </w:rPr>
        <w:t> </w:t>
      </w:r>
      <w:r>
        <w:rPr>
          <w:sz w:val="20"/>
        </w:rPr>
        <w:t>Labor</w:t>
      </w:r>
      <w:r>
        <w:rPr>
          <w:spacing w:val="-5"/>
          <w:sz w:val="20"/>
        </w:rPr>
        <w:t> </w:t>
      </w:r>
      <w:r>
        <w:rPr>
          <w:sz w:val="20"/>
        </w:rPr>
        <w:t>Market</w:t>
      </w:r>
      <w:r>
        <w:rPr>
          <w:spacing w:val="-6"/>
          <w:sz w:val="20"/>
        </w:rPr>
        <w:t> </w:t>
      </w:r>
      <w:r>
        <w:rPr>
          <w:sz w:val="20"/>
        </w:rPr>
        <w:t>Outcomes,” with Laura Kawano, Michael Stevens, and Bruce Sacerdote</w:t>
      </w:r>
    </w:p>
    <w:p>
      <w:pPr>
        <w:pStyle w:val="BodyText"/>
      </w:pPr>
    </w:p>
    <w:p>
      <w:pPr>
        <w:pStyle w:val="ListParagraph"/>
        <w:numPr>
          <w:ilvl w:val="0"/>
          <w:numId w:val="1"/>
        </w:numPr>
        <w:tabs>
          <w:tab w:pos="1750" w:val="left" w:leader="none"/>
        </w:tabs>
        <w:spacing w:line="240" w:lineRule="auto" w:before="0" w:after="0"/>
        <w:ind w:left="1369" w:right="2068" w:firstLine="0"/>
        <w:jc w:val="left"/>
        <w:rPr>
          <w:sz w:val="20"/>
        </w:rPr>
      </w:pPr>
      <w:r>
        <w:rPr>
          <w:sz w:val="20"/>
        </w:rPr>
        <w:t>“Does</w:t>
      </w:r>
      <w:r>
        <w:rPr>
          <w:spacing w:val="-4"/>
          <w:sz w:val="20"/>
        </w:rPr>
        <w:t> </w:t>
      </w:r>
      <w:r>
        <w:rPr>
          <w:sz w:val="20"/>
        </w:rPr>
        <w:t>Rigorous</w:t>
      </w:r>
      <w:r>
        <w:rPr>
          <w:spacing w:val="-3"/>
          <w:sz w:val="20"/>
        </w:rPr>
        <w:t> </w:t>
      </w:r>
      <w:r>
        <w:rPr>
          <w:sz w:val="20"/>
        </w:rPr>
        <w:t>Evidence</w:t>
      </w:r>
      <w:r>
        <w:rPr>
          <w:spacing w:val="-3"/>
          <w:sz w:val="20"/>
        </w:rPr>
        <w:t> </w:t>
      </w:r>
      <w:r>
        <w:rPr>
          <w:sz w:val="20"/>
        </w:rPr>
        <w:t>Lead</w:t>
      </w:r>
      <w:r>
        <w:rPr>
          <w:spacing w:val="-4"/>
          <w:sz w:val="20"/>
        </w:rPr>
        <w:t> </w:t>
      </w:r>
      <w:r>
        <w:rPr>
          <w:sz w:val="20"/>
        </w:rPr>
        <w:t>to</w:t>
      </w:r>
      <w:r>
        <w:rPr>
          <w:spacing w:val="-4"/>
          <w:sz w:val="20"/>
        </w:rPr>
        <w:t> </w:t>
      </w:r>
      <w:r>
        <w:rPr>
          <w:sz w:val="20"/>
        </w:rPr>
        <w:t>Greater</w:t>
      </w:r>
      <w:r>
        <w:rPr>
          <w:spacing w:val="-3"/>
          <w:sz w:val="20"/>
        </w:rPr>
        <w:t> </w:t>
      </w:r>
      <w:r>
        <w:rPr>
          <w:sz w:val="20"/>
        </w:rPr>
        <w:t>Support</w:t>
      </w:r>
      <w:r>
        <w:rPr>
          <w:spacing w:val="-3"/>
          <w:sz w:val="20"/>
        </w:rPr>
        <w:t> </w:t>
      </w:r>
      <w:r>
        <w:rPr>
          <w:sz w:val="20"/>
        </w:rPr>
        <w:t>and</w:t>
      </w:r>
      <w:r>
        <w:rPr>
          <w:spacing w:val="-4"/>
          <w:sz w:val="20"/>
        </w:rPr>
        <w:t> </w:t>
      </w:r>
      <w:r>
        <w:rPr>
          <w:sz w:val="20"/>
        </w:rPr>
        <w:t>Use</w:t>
      </w:r>
      <w:r>
        <w:rPr>
          <w:spacing w:val="-5"/>
          <w:sz w:val="20"/>
        </w:rPr>
        <w:t> </w:t>
      </w:r>
      <w:r>
        <w:rPr>
          <w:sz w:val="20"/>
        </w:rPr>
        <w:t>of</w:t>
      </w:r>
      <w:r>
        <w:rPr>
          <w:spacing w:val="-4"/>
          <w:sz w:val="20"/>
        </w:rPr>
        <w:t> </w:t>
      </w:r>
      <w:r>
        <w:rPr>
          <w:sz w:val="20"/>
        </w:rPr>
        <w:t>Interventions</w:t>
      </w:r>
      <w:r>
        <w:rPr>
          <w:spacing w:val="-3"/>
          <w:sz w:val="20"/>
        </w:rPr>
        <w:t> </w:t>
      </w:r>
      <w:r>
        <w:rPr>
          <w:sz w:val="20"/>
        </w:rPr>
        <w:t>and</w:t>
      </w:r>
      <w:r>
        <w:rPr>
          <w:spacing w:val="-3"/>
          <w:sz w:val="20"/>
        </w:rPr>
        <w:t> </w:t>
      </w:r>
      <w:r>
        <w:rPr>
          <w:sz w:val="20"/>
        </w:rPr>
        <w:t>Policies?,” with Benjamin Castleman</w:t>
      </w:r>
    </w:p>
    <w:p>
      <w:pPr>
        <w:pStyle w:val="BodyText"/>
      </w:pPr>
    </w:p>
    <w:p>
      <w:pPr>
        <w:pStyle w:val="BodyText"/>
        <w:spacing w:before="225"/>
      </w:pPr>
    </w:p>
    <w:p>
      <w:pPr>
        <w:pStyle w:val="Heading2"/>
      </w:pPr>
      <w:r>
        <w:rPr/>
        <w:t>Grants</w:t>
      </w:r>
      <w:r>
        <w:rPr>
          <w:spacing w:val="-2"/>
        </w:rPr>
        <w:t> </w:t>
      </w:r>
      <w:r>
        <w:rPr/>
        <w:t>and</w:t>
      </w:r>
      <w:r>
        <w:rPr>
          <w:spacing w:val="-2"/>
        </w:rPr>
        <w:t> </w:t>
      </w:r>
      <w:r>
        <w:rPr/>
        <w:t>Competitive</w:t>
      </w:r>
      <w:r>
        <w:rPr>
          <w:spacing w:val="-2"/>
        </w:rPr>
        <w:t> </w:t>
      </w:r>
      <w:r>
        <w:rPr/>
        <w:t>External</w:t>
      </w:r>
      <w:r>
        <w:rPr>
          <w:spacing w:val="-1"/>
        </w:rPr>
        <w:t> </w:t>
      </w:r>
      <w:r>
        <w:rPr>
          <w:spacing w:val="-2"/>
        </w:rPr>
        <w:t>Fellowships</w:t>
      </w:r>
    </w:p>
    <w:p>
      <w:pPr>
        <w:pStyle w:val="BodyText"/>
        <w:spacing w:before="272"/>
        <w:ind w:left="1339"/>
      </w:pPr>
      <w:r>
        <w:rPr>
          <w:u w:val="single"/>
        </w:rPr>
        <w:t>Funded</w:t>
      </w:r>
      <w:r>
        <w:rPr>
          <w:spacing w:val="-3"/>
          <w:u w:val="single"/>
        </w:rPr>
        <w:t> </w:t>
      </w:r>
      <w:r>
        <w:rPr>
          <w:u w:val="single"/>
        </w:rPr>
        <w:t>(PI</w:t>
      </w:r>
      <w:r>
        <w:rPr>
          <w:spacing w:val="-2"/>
          <w:u w:val="single"/>
        </w:rPr>
        <w:t> </w:t>
      </w:r>
      <w:r>
        <w:rPr>
          <w:u w:val="single"/>
        </w:rPr>
        <w:t>or</w:t>
      </w:r>
      <w:r>
        <w:rPr>
          <w:spacing w:val="-4"/>
          <w:u w:val="single"/>
        </w:rPr>
        <w:t> </w:t>
      </w:r>
      <w:r>
        <w:rPr>
          <w:u w:val="single"/>
        </w:rPr>
        <w:t>Co-PI</w:t>
      </w:r>
      <w:r>
        <w:rPr>
          <w:spacing w:val="-2"/>
          <w:u w:val="single"/>
        </w:rPr>
        <w:t> </w:t>
      </w:r>
      <w:r>
        <w:rPr>
          <w:u w:val="single"/>
        </w:rPr>
        <w:t>on</w:t>
      </w:r>
      <w:r>
        <w:rPr>
          <w:spacing w:val="-3"/>
          <w:u w:val="single"/>
        </w:rPr>
        <w:t> </w:t>
      </w:r>
      <w:r>
        <w:rPr>
          <w:u w:val="single"/>
        </w:rPr>
        <w:t>all</w:t>
      </w:r>
      <w:r>
        <w:rPr>
          <w:spacing w:val="-2"/>
          <w:u w:val="single"/>
        </w:rPr>
        <w:t> </w:t>
      </w:r>
      <w:r>
        <w:rPr>
          <w:u w:val="single"/>
        </w:rPr>
        <w:t>grants,</w:t>
      </w:r>
      <w:r>
        <w:rPr>
          <w:spacing w:val="-3"/>
          <w:u w:val="single"/>
        </w:rPr>
        <w:t> </w:t>
      </w:r>
      <w:r>
        <w:rPr>
          <w:u w:val="single"/>
        </w:rPr>
        <w:t>PI</w:t>
      </w:r>
      <w:r>
        <w:rPr>
          <w:spacing w:val="-2"/>
          <w:u w:val="single"/>
        </w:rPr>
        <w:t> </w:t>
      </w:r>
      <w:r>
        <w:rPr>
          <w:u w:val="single"/>
        </w:rPr>
        <w:t>on</w:t>
      </w:r>
      <w:r>
        <w:rPr>
          <w:spacing w:val="-1"/>
          <w:u w:val="single"/>
        </w:rPr>
        <w:t> </w:t>
      </w:r>
      <w:r>
        <w:rPr>
          <w:u w:val="single"/>
        </w:rPr>
        <w:t>all</w:t>
      </w:r>
      <w:r>
        <w:rPr>
          <w:spacing w:val="-2"/>
          <w:u w:val="single"/>
        </w:rPr>
        <w:t> fellowships):</w:t>
      </w:r>
    </w:p>
    <w:p>
      <w:pPr>
        <w:pStyle w:val="BodyText"/>
        <w:spacing w:line="271" w:lineRule="auto" w:before="30"/>
        <w:ind w:left="1339" w:right="5074"/>
      </w:pPr>
      <w:r>
        <w:rPr/>
        <w:t>Smith Richardson Foundation, 2026-2027 ($413,466) Laura</w:t>
      </w:r>
      <w:r>
        <w:rPr>
          <w:spacing w:val="-7"/>
        </w:rPr>
        <w:t> </w:t>
      </w:r>
      <w:r>
        <w:rPr/>
        <w:t>and</w:t>
      </w:r>
      <w:r>
        <w:rPr>
          <w:spacing w:val="-7"/>
        </w:rPr>
        <w:t> </w:t>
      </w:r>
      <w:r>
        <w:rPr/>
        <w:t>John</w:t>
      </w:r>
      <w:r>
        <w:rPr>
          <w:spacing w:val="-7"/>
        </w:rPr>
        <w:t> </w:t>
      </w:r>
      <w:r>
        <w:rPr/>
        <w:t>Arnold</w:t>
      </w:r>
      <w:r>
        <w:rPr>
          <w:spacing w:val="-7"/>
        </w:rPr>
        <w:t> </w:t>
      </w:r>
      <w:r>
        <w:rPr/>
        <w:t>Foundation,</w:t>
      </w:r>
      <w:r>
        <w:rPr>
          <w:spacing w:val="-8"/>
        </w:rPr>
        <w:t> </w:t>
      </w:r>
      <w:r>
        <w:rPr/>
        <w:t>2022-2026</w:t>
      </w:r>
      <w:r>
        <w:rPr>
          <w:spacing w:val="-7"/>
        </w:rPr>
        <w:t> </w:t>
      </w:r>
      <w:r>
        <w:rPr/>
        <w:t>($424,318) The Spencer Foundation, 2020-2022 ($50,000)</w:t>
      </w:r>
    </w:p>
    <w:p>
      <w:pPr>
        <w:pStyle w:val="BodyText"/>
        <w:spacing w:line="271" w:lineRule="auto"/>
        <w:ind w:left="1339" w:right="5074"/>
      </w:pPr>
      <w:r>
        <w:rPr/>
        <w:t>Bill</w:t>
      </w:r>
      <w:r>
        <w:rPr>
          <w:spacing w:val="-7"/>
        </w:rPr>
        <w:t> </w:t>
      </w:r>
      <w:r>
        <w:rPr/>
        <w:t>and</w:t>
      </w:r>
      <w:r>
        <w:rPr>
          <w:spacing w:val="-7"/>
        </w:rPr>
        <w:t> </w:t>
      </w:r>
      <w:r>
        <w:rPr/>
        <w:t>Melinda</w:t>
      </w:r>
      <w:r>
        <w:rPr>
          <w:spacing w:val="-7"/>
        </w:rPr>
        <w:t> </w:t>
      </w:r>
      <w:r>
        <w:rPr/>
        <w:t>Gates</w:t>
      </w:r>
      <w:r>
        <w:rPr>
          <w:spacing w:val="-7"/>
        </w:rPr>
        <w:t> </w:t>
      </w:r>
      <w:r>
        <w:rPr/>
        <w:t>Foundation,</w:t>
      </w:r>
      <w:r>
        <w:rPr>
          <w:spacing w:val="-8"/>
        </w:rPr>
        <w:t> </w:t>
      </w:r>
      <w:r>
        <w:rPr/>
        <w:t>2020-2021</w:t>
      </w:r>
      <w:r>
        <w:rPr>
          <w:spacing w:val="-7"/>
        </w:rPr>
        <w:t> </w:t>
      </w:r>
      <w:r>
        <w:rPr/>
        <w:t>($125,000) The Kresge Foundation, 2020-2021 ($100,000)</w:t>
      </w:r>
    </w:p>
    <w:p>
      <w:pPr>
        <w:pStyle w:val="BodyText"/>
        <w:spacing w:line="271" w:lineRule="auto"/>
        <w:ind w:left="1339" w:right="5074"/>
      </w:pPr>
      <w:r>
        <w:rPr/>
        <w:t>GTF</w:t>
      </w:r>
      <w:r>
        <w:rPr>
          <w:spacing w:val="-9"/>
        </w:rPr>
        <w:t> </w:t>
      </w:r>
      <w:r>
        <w:rPr/>
        <w:t>and</w:t>
      </w:r>
      <w:r>
        <w:rPr>
          <w:spacing w:val="-7"/>
        </w:rPr>
        <w:t> </w:t>
      </w:r>
      <w:r>
        <w:rPr/>
        <w:t>Temple</w:t>
      </w:r>
      <w:r>
        <w:rPr>
          <w:spacing w:val="-8"/>
        </w:rPr>
        <w:t> </w:t>
      </w:r>
      <w:r>
        <w:rPr/>
        <w:t>Foundation,</w:t>
      </w:r>
      <w:r>
        <w:rPr>
          <w:spacing w:val="-8"/>
        </w:rPr>
        <w:t> </w:t>
      </w:r>
      <w:r>
        <w:rPr/>
        <w:t>2018-2023</w:t>
      </w:r>
      <w:r>
        <w:rPr>
          <w:spacing w:val="-7"/>
        </w:rPr>
        <w:t> </w:t>
      </w:r>
      <w:r>
        <w:rPr/>
        <w:t>($350,000) Upjohn Early Career Research Grant, 2019 ($5,000)</w:t>
      </w:r>
    </w:p>
    <w:p>
      <w:pPr>
        <w:pStyle w:val="BodyText"/>
        <w:spacing w:line="271" w:lineRule="auto"/>
        <w:ind w:left="1339" w:right="4370"/>
      </w:pPr>
      <w:r>
        <w:rPr/>
        <w:t>The</w:t>
      </w:r>
      <w:r>
        <w:rPr>
          <w:spacing w:val="-6"/>
        </w:rPr>
        <w:t> </w:t>
      </w:r>
      <w:r>
        <w:rPr/>
        <w:t>Carnegie</w:t>
      </w:r>
      <w:r>
        <w:rPr>
          <w:spacing w:val="-7"/>
        </w:rPr>
        <w:t> </w:t>
      </w:r>
      <w:r>
        <w:rPr/>
        <w:t>Corporation</w:t>
      </w:r>
      <w:r>
        <w:rPr>
          <w:spacing w:val="-6"/>
        </w:rPr>
        <w:t> </w:t>
      </w:r>
      <w:r>
        <w:rPr/>
        <w:t>of</w:t>
      </w:r>
      <w:r>
        <w:rPr>
          <w:spacing w:val="-6"/>
        </w:rPr>
        <w:t> </w:t>
      </w:r>
      <w:r>
        <w:rPr/>
        <w:t>New</w:t>
      </w:r>
      <w:r>
        <w:rPr>
          <w:spacing w:val="-6"/>
        </w:rPr>
        <w:t> </w:t>
      </w:r>
      <w:r>
        <w:rPr/>
        <w:t>York,</w:t>
      </w:r>
      <w:r>
        <w:rPr>
          <w:spacing w:val="-7"/>
        </w:rPr>
        <w:t> </w:t>
      </w:r>
      <w:r>
        <w:rPr/>
        <w:t>2018-2019</w:t>
      </w:r>
      <w:r>
        <w:rPr>
          <w:spacing w:val="-4"/>
        </w:rPr>
        <w:t> </w:t>
      </w:r>
      <w:r>
        <w:rPr/>
        <w:t>($290,000) Meadows Foundation, 2018-2020 ($125,000)</w:t>
      </w:r>
    </w:p>
    <w:p>
      <w:pPr>
        <w:pStyle w:val="BodyText"/>
        <w:spacing w:before="1"/>
        <w:ind w:left="1339"/>
      </w:pPr>
      <w:r>
        <w:rPr/>
        <w:t>Laura</w:t>
      </w:r>
      <w:r>
        <w:rPr>
          <w:spacing w:val="-5"/>
        </w:rPr>
        <w:t> </w:t>
      </w:r>
      <w:r>
        <w:rPr/>
        <w:t>and</w:t>
      </w:r>
      <w:r>
        <w:rPr>
          <w:spacing w:val="-5"/>
        </w:rPr>
        <w:t> </w:t>
      </w:r>
      <w:r>
        <w:rPr/>
        <w:t>John</w:t>
      </w:r>
      <w:r>
        <w:rPr>
          <w:spacing w:val="-5"/>
        </w:rPr>
        <w:t> </w:t>
      </w:r>
      <w:r>
        <w:rPr/>
        <w:t>Arnold</w:t>
      </w:r>
      <w:r>
        <w:rPr>
          <w:spacing w:val="-5"/>
        </w:rPr>
        <w:t> </w:t>
      </w:r>
      <w:r>
        <w:rPr/>
        <w:t>Foundation,</w:t>
      </w:r>
      <w:r>
        <w:rPr>
          <w:spacing w:val="-6"/>
        </w:rPr>
        <w:t> </w:t>
      </w:r>
      <w:r>
        <w:rPr/>
        <w:t>2017-2020</w:t>
      </w:r>
      <w:r>
        <w:rPr>
          <w:spacing w:val="-4"/>
        </w:rPr>
        <w:t> </w:t>
      </w:r>
      <w:r>
        <w:rPr>
          <w:spacing w:val="-2"/>
        </w:rPr>
        <w:t>($299,843)</w:t>
      </w:r>
    </w:p>
    <w:p>
      <w:pPr>
        <w:pStyle w:val="BodyText"/>
        <w:spacing w:line="271" w:lineRule="auto" w:before="29"/>
        <w:ind w:left="1339" w:right="2446"/>
      </w:pPr>
      <w:r>
        <w:rPr/>
        <w:t>National</w:t>
      </w:r>
      <w:r>
        <w:rPr>
          <w:spacing w:val="-6"/>
        </w:rPr>
        <w:t> </w:t>
      </w:r>
      <w:r>
        <w:rPr/>
        <w:t>Academy</w:t>
      </w:r>
      <w:r>
        <w:rPr>
          <w:spacing w:val="-5"/>
        </w:rPr>
        <w:t> </w:t>
      </w:r>
      <w:r>
        <w:rPr/>
        <w:t>of</w:t>
      </w:r>
      <w:r>
        <w:rPr>
          <w:spacing w:val="-4"/>
        </w:rPr>
        <w:t> </w:t>
      </w:r>
      <w:r>
        <w:rPr/>
        <w:t>Education</w:t>
      </w:r>
      <w:r>
        <w:rPr>
          <w:spacing w:val="-5"/>
        </w:rPr>
        <w:t> </w:t>
      </w:r>
      <w:r>
        <w:rPr/>
        <w:t>/</w:t>
      </w:r>
      <w:r>
        <w:rPr>
          <w:spacing w:val="-5"/>
        </w:rPr>
        <w:t> </w:t>
      </w:r>
      <w:r>
        <w:rPr/>
        <w:t>Spencer</w:t>
      </w:r>
      <w:r>
        <w:rPr>
          <w:spacing w:val="-5"/>
        </w:rPr>
        <w:t> </w:t>
      </w:r>
      <w:r>
        <w:rPr/>
        <w:t>Postdoctoral</w:t>
      </w:r>
      <w:r>
        <w:rPr>
          <w:spacing w:val="-5"/>
        </w:rPr>
        <w:t> </w:t>
      </w:r>
      <w:r>
        <w:rPr/>
        <w:t>Fellowship,</w:t>
      </w:r>
      <w:r>
        <w:rPr>
          <w:spacing w:val="-6"/>
        </w:rPr>
        <w:t> </w:t>
      </w:r>
      <w:r>
        <w:rPr/>
        <w:t>2017-2019</w:t>
      </w:r>
      <w:r>
        <w:rPr>
          <w:spacing w:val="-5"/>
        </w:rPr>
        <w:t> </w:t>
      </w:r>
      <w:r>
        <w:rPr/>
        <w:t>($70,000) Russell Sage Foundation, 2016-2018 ($57,219)</w:t>
      </w:r>
    </w:p>
    <w:p>
      <w:pPr>
        <w:pStyle w:val="BodyText"/>
        <w:spacing w:line="271" w:lineRule="auto" w:before="1"/>
        <w:ind w:left="1339" w:right="2880"/>
      </w:pPr>
      <w:r>
        <w:rPr/>
        <w:t>UC</w:t>
      </w:r>
      <w:r>
        <w:rPr>
          <w:spacing w:val="-4"/>
        </w:rPr>
        <w:t> </w:t>
      </w:r>
      <w:r>
        <w:rPr/>
        <w:t>Davis</w:t>
      </w:r>
      <w:r>
        <w:rPr>
          <w:spacing w:val="-4"/>
        </w:rPr>
        <w:t> </w:t>
      </w:r>
      <w:r>
        <w:rPr/>
        <w:t>Center</w:t>
      </w:r>
      <w:r>
        <w:rPr>
          <w:spacing w:val="-4"/>
        </w:rPr>
        <w:t> </w:t>
      </w:r>
      <w:r>
        <w:rPr/>
        <w:t>for</w:t>
      </w:r>
      <w:r>
        <w:rPr>
          <w:spacing w:val="-4"/>
        </w:rPr>
        <w:t> </w:t>
      </w:r>
      <w:r>
        <w:rPr/>
        <w:t>Policy</w:t>
      </w:r>
      <w:r>
        <w:rPr>
          <w:spacing w:val="-4"/>
        </w:rPr>
        <w:t> </w:t>
      </w:r>
      <w:r>
        <w:rPr/>
        <w:t>Research</w:t>
      </w:r>
      <w:r>
        <w:rPr>
          <w:spacing w:val="-4"/>
        </w:rPr>
        <w:t> </w:t>
      </w:r>
      <w:r>
        <w:rPr/>
        <w:t>Small</w:t>
      </w:r>
      <w:r>
        <w:rPr>
          <w:spacing w:val="-6"/>
        </w:rPr>
        <w:t> </w:t>
      </w:r>
      <w:r>
        <w:rPr/>
        <w:t>Research</w:t>
      </w:r>
      <w:r>
        <w:rPr>
          <w:spacing w:val="-5"/>
        </w:rPr>
        <w:t> </w:t>
      </w:r>
      <w:r>
        <w:rPr/>
        <w:t>Award,</w:t>
      </w:r>
      <w:r>
        <w:rPr>
          <w:spacing w:val="-5"/>
        </w:rPr>
        <w:t> </w:t>
      </w:r>
      <w:r>
        <w:rPr/>
        <w:t>2015-2016</w:t>
      </w:r>
      <w:r>
        <w:rPr>
          <w:spacing w:val="-5"/>
        </w:rPr>
        <w:t> </w:t>
      </w:r>
      <w:r>
        <w:rPr/>
        <w:t>($31,624) Bottom Line, 2014-2021 ($105,689)</w:t>
      </w:r>
    </w:p>
    <w:p>
      <w:pPr>
        <w:pStyle w:val="BodyText"/>
        <w:spacing w:line="271" w:lineRule="auto"/>
        <w:ind w:left="1339" w:right="5641"/>
      </w:pPr>
      <w:r>
        <w:rPr/>
        <w:t>The Kresge Foundation*, 2014-2017 ($140,000) The</w:t>
      </w:r>
      <w:r>
        <w:rPr>
          <w:spacing w:val="-10"/>
        </w:rPr>
        <w:t> </w:t>
      </w:r>
      <w:r>
        <w:rPr/>
        <w:t>Lumina</w:t>
      </w:r>
      <w:r>
        <w:rPr>
          <w:spacing w:val="-10"/>
        </w:rPr>
        <w:t> </w:t>
      </w:r>
      <w:r>
        <w:rPr/>
        <w:t>Foundation*,</w:t>
      </w:r>
      <w:r>
        <w:rPr>
          <w:spacing w:val="-10"/>
        </w:rPr>
        <w:t> </w:t>
      </w:r>
      <w:r>
        <w:rPr/>
        <w:t>2014-2017</w:t>
      </w:r>
      <w:r>
        <w:rPr>
          <w:spacing w:val="-9"/>
        </w:rPr>
        <w:t> </w:t>
      </w:r>
      <w:r>
        <w:rPr/>
        <w:t>($128,500)</w:t>
      </w:r>
    </w:p>
    <w:p>
      <w:pPr>
        <w:pStyle w:val="BodyText"/>
        <w:spacing w:line="271" w:lineRule="auto"/>
        <w:ind w:left="1339" w:right="4370"/>
      </w:pPr>
      <w:r>
        <w:rPr/>
        <w:t>The</w:t>
      </w:r>
      <w:r>
        <w:rPr>
          <w:spacing w:val="-7"/>
        </w:rPr>
        <w:t> </w:t>
      </w:r>
      <w:r>
        <w:rPr/>
        <w:t>Heckscher</w:t>
      </w:r>
      <w:r>
        <w:rPr>
          <w:spacing w:val="-7"/>
        </w:rPr>
        <w:t> </w:t>
      </w:r>
      <w:r>
        <w:rPr/>
        <w:t>Foundation</w:t>
      </w:r>
      <w:r>
        <w:rPr>
          <w:spacing w:val="-7"/>
        </w:rPr>
        <w:t> </w:t>
      </w:r>
      <w:r>
        <w:rPr/>
        <w:t>for</w:t>
      </w:r>
      <w:r>
        <w:rPr>
          <w:spacing w:val="-6"/>
        </w:rPr>
        <w:t> </w:t>
      </w:r>
      <w:r>
        <w:rPr/>
        <w:t>Children*,</w:t>
      </w:r>
      <w:r>
        <w:rPr>
          <w:spacing w:val="-7"/>
        </w:rPr>
        <w:t> </w:t>
      </w:r>
      <w:r>
        <w:rPr/>
        <w:t>2014-2017</w:t>
      </w:r>
      <w:r>
        <w:rPr>
          <w:spacing w:val="-5"/>
        </w:rPr>
        <w:t> </w:t>
      </w:r>
      <w:r>
        <w:rPr/>
        <w:t>($138,074) The Spencer Foundation*, 2014-2017 ($43,617)</w:t>
      </w:r>
    </w:p>
    <w:p>
      <w:pPr>
        <w:pStyle w:val="BodyText"/>
        <w:spacing w:before="1"/>
        <w:ind w:left="1339"/>
      </w:pPr>
      <w:r>
        <w:rPr/>
        <w:t>The</w:t>
      </w:r>
      <w:r>
        <w:rPr>
          <w:spacing w:val="-6"/>
        </w:rPr>
        <w:t> </w:t>
      </w:r>
      <w:r>
        <w:rPr/>
        <w:t>Lumina</w:t>
      </w:r>
      <w:r>
        <w:rPr>
          <w:spacing w:val="-5"/>
        </w:rPr>
        <w:t> </w:t>
      </w:r>
      <w:r>
        <w:rPr/>
        <w:t>Foundation*,</w:t>
      </w:r>
      <w:r>
        <w:rPr>
          <w:spacing w:val="-6"/>
        </w:rPr>
        <w:t> </w:t>
      </w:r>
      <w:r>
        <w:rPr/>
        <w:t>2014-2016</w:t>
      </w:r>
      <w:r>
        <w:rPr>
          <w:spacing w:val="-4"/>
        </w:rPr>
        <w:t> </w:t>
      </w:r>
      <w:r>
        <w:rPr>
          <w:spacing w:val="-2"/>
        </w:rPr>
        <w:t>($130,000)</w:t>
      </w:r>
    </w:p>
    <w:p>
      <w:pPr>
        <w:pStyle w:val="BodyText"/>
        <w:spacing w:before="29"/>
        <w:ind w:left="1339"/>
      </w:pPr>
      <w:r>
        <w:rPr/>
        <w:t>National</w:t>
      </w:r>
      <w:r>
        <w:rPr>
          <w:spacing w:val="-8"/>
        </w:rPr>
        <w:t> </w:t>
      </w:r>
      <w:r>
        <w:rPr/>
        <w:t>Science</w:t>
      </w:r>
      <w:r>
        <w:rPr>
          <w:spacing w:val="-3"/>
        </w:rPr>
        <w:t> </w:t>
      </w:r>
      <w:r>
        <w:rPr/>
        <w:t>Foundation</w:t>
      </w:r>
      <w:r>
        <w:rPr>
          <w:spacing w:val="-4"/>
        </w:rPr>
        <w:t> </w:t>
      </w:r>
      <w:r>
        <w:rPr/>
        <w:t>Doctoral</w:t>
      </w:r>
      <w:r>
        <w:rPr>
          <w:spacing w:val="-6"/>
        </w:rPr>
        <w:t> </w:t>
      </w:r>
      <w:r>
        <w:rPr/>
        <w:t>Dissertation</w:t>
      </w:r>
      <w:r>
        <w:rPr>
          <w:spacing w:val="-4"/>
        </w:rPr>
        <w:t> </w:t>
      </w:r>
      <w:r>
        <w:rPr/>
        <w:t>Grant,</w:t>
      </w:r>
      <w:r>
        <w:rPr>
          <w:spacing w:val="-4"/>
        </w:rPr>
        <w:t> </w:t>
      </w:r>
      <w:r>
        <w:rPr/>
        <w:t>2014</w:t>
      </w:r>
      <w:r>
        <w:rPr>
          <w:spacing w:val="-4"/>
        </w:rPr>
        <w:t> </w:t>
      </w:r>
      <w:r>
        <w:rPr>
          <w:spacing w:val="-2"/>
        </w:rPr>
        <w:t>($15,800)</w:t>
      </w:r>
    </w:p>
    <w:p>
      <w:pPr>
        <w:pStyle w:val="BodyText"/>
        <w:spacing w:before="31"/>
        <w:ind w:left="1339"/>
      </w:pPr>
      <w:r>
        <w:rPr/>
        <w:t>National</w:t>
      </w:r>
      <w:r>
        <w:rPr>
          <w:spacing w:val="-9"/>
        </w:rPr>
        <w:t> </w:t>
      </w:r>
      <w:r>
        <w:rPr/>
        <w:t>Academy</w:t>
      </w:r>
      <w:r>
        <w:rPr>
          <w:spacing w:val="-6"/>
        </w:rPr>
        <w:t> </w:t>
      </w:r>
      <w:r>
        <w:rPr/>
        <w:t>of</w:t>
      </w:r>
      <w:r>
        <w:rPr>
          <w:spacing w:val="-5"/>
        </w:rPr>
        <w:t> </w:t>
      </w:r>
      <w:r>
        <w:rPr/>
        <w:t>Education</w:t>
      </w:r>
      <w:r>
        <w:rPr>
          <w:spacing w:val="-5"/>
        </w:rPr>
        <w:t> </w:t>
      </w:r>
      <w:r>
        <w:rPr/>
        <w:t>/</w:t>
      </w:r>
      <w:r>
        <w:rPr>
          <w:spacing w:val="-6"/>
        </w:rPr>
        <w:t> </w:t>
      </w:r>
      <w:r>
        <w:rPr/>
        <w:t>Spencer</w:t>
      </w:r>
      <w:r>
        <w:rPr>
          <w:spacing w:val="-6"/>
        </w:rPr>
        <w:t> </w:t>
      </w:r>
      <w:r>
        <w:rPr/>
        <w:t>Dissertation</w:t>
      </w:r>
      <w:r>
        <w:rPr>
          <w:spacing w:val="-5"/>
        </w:rPr>
        <w:t> </w:t>
      </w:r>
      <w:r>
        <w:rPr/>
        <w:t>Fellowship,</w:t>
      </w:r>
      <w:r>
        <w:rPr>
          <w:spacing w:val="-7"/>
        </w:rPr>
        <w:t> </w:t>
      </w:r>
      <w:r>
        <w:rPr/>
        <w:t>2012-2013</w:t>
      </w:r>
      <w:r>
        <w:rPr>
          <w:spacing w:val="-5"/>
        </w:rPr>
        <w:t> </w:t>
      </w:r>
      <w:r>
        <w:rPr>
          <w:spacing w:val="-2"/>
        </w:rPr>
        <w:t>($25,000)</w:t>
      </w:r>
    </w:p>
    <w:p>
      <w:pPr>
        <w:pStyle w:val="BodyText"/>
        <w:spacing w:before="30"/>
        <w:ind w:left="1339"/>
      </w:pPr>
      <w:r>
        <w:rPr/>
        <w:t>National</w:t>
      </w:r>
      <w:r>
        <w:rPr>
          <w:spacing w:val="-11"/>
        </w:rPr>
        <w:t> </w:t>
      </w:r>
      <w:r>
        <w:rPr/>
        <w:t>Science</w:t>
      </w:r>
      <w:r>
        <w:rPr>
          <w:spacing w:val="-6"/>
        </w:rPr>
        <w:t> </w:t>
      </w:r>
      <w:r>
        <w:rPr/>
        <w:t>Foundation</w:t>
      </w:r>
      <w:r>
        <w:rPr>
          <w:spacing w:val="-7"/>
        </w:rPr>
        <w:t> </w:t>
      </w:r>
      <w:r>
        <w:rPr/>
        <w:t>/</w:t>
      </w:r>
      <w:r>
        <w:rPr>
          <w:spacing w:val="-7"/>
        </w:rPr>
        <w:t> </w:t>
      </w:r>
      <w:r>
        <w:rPr/>
        <w:t>American</w:t>
      </w:r>
      <w:r>
        <w:rPr>
          <w:spacing w:val="-7"/>
        </w:rPr>
        <w:t> </w:t>
      </w:r>
      <w:r>
        <w:rPr/>
        <w:t>Educational</w:t>
      </w:r>
      <w:r>
        <w:rPr>
          <w:spacing w:val="-9"/>
        </w:rPr>
        <w:t> </w:t>
      </w:r>
      <w:r>
        <w:rPr/>
        <w:t>Research</w:t>
      </w:r>
      <w:r>
        <w:rPr>
          <w:spacing w:val="-6"/>
        </w:rPr>
        <w:t> </w:t>
      </w:r>
      <w:r>
        <w:rPr/>
        <w:t>Association</w:t>
      </w:r>
      <w:r>
        <w:rPr>
          <w:spacing w:val="-6"/>
        </w:rPr>
        <w:t> </w:t>
      </w:r>
      <w:r>
        <w:rPr/>
        <w:t>Dissertation</w:t>
      </w:r>
      <w:r>
        <w:rPr>
          <w:spacing w:val="-7"/>
        </w:rPr>
        <w:t> </w:t>
      </w:r>
      <w:r>
        <w:rPr/>
        <w:t>Fellowship</w:t>
      </w:r>
      <w:r>
        <w:rPr>
          <w:spacing w:val="-5"/>
        </w:rPr>
        <w:t> </w:t>
      </w:r>
      <w:r>
        <w:rPr>
          <w:spacing w:val="-2"/>
        </w:rPr>
        <w:t>($20,000)</w:t>
      </w:r>
    </w:p>
    <w:p>
      <w:pPr>
        <w:pStyle w:val="BodyText"/>
        <w:spacing w:before="60"/>
      </w:pPr>
    </w:p>
    <w:p>
      <w:pPr>
        <w:pStyle w:val="BodyText"/>
        <w:ind w:left="1339"/>
      </w:pPr>
      <w:r>
        <w:rPr/>
        <w:t>*</w:t>
      </w:r>
      <w:r>
        <w:rPr>
          <w:spacing w:val="-7"/>
        </w:rPr>
        <w:t> </w:t>
      </w:r>
      <w:r>
        <w:rPr/>
        <w:t>-</w:t>
      </w:r>
      <w:r>
        <w:rPr>
          <w:spacing w:val="-4"/>
        </w:rPr>
        <w:t> </w:t>
      </w:r>
      <w:r>
        <w:rPr/>
        <w:t>Brought</w:t>
      </w:r>
      <w:r>
        <w:rPr>
          <w:spacing w:val="-6"/>
        </w:rPr>
        <w:t> </w:t>
      </w:r>
      <w:r>
        <w:rPr/>
        <w:t>on</w:t>
      </w:r>
      <w:r>
        <w:rPr>
          <w:spacing w:val="-5"/>
        </w:rPr>
        <w:t> </w:t>
      </w:r>
      <w:r>
        <w:rPr/>
        <w:t>as</w:t>
      </w:r>
      <w:r>
        <w:rPr>
          <w:spacing w:val="-5"/>
        </w:rPr>
        <w:t> </w:t>
      </w:r>
      <w:r>
        <w:rPr/>
        <w:t>Co-PI</w:t>
      </w:r>
      <w:r>
        <w:rPr>
          <w:spacing w:val="-4"/>
        </w:rPr>
        <w:t> </w:t>
      </w:r>
      <w:r>
        <w:rPr/>
        <w:t>and</w:t>
      </w:r>
      <w:r>
        <w:rPr>
          <w:spacing w:val="-3"/>
        </w:rPr>
        <w:t> </w:t>
      </w:r>
      <w:r>
        <w:rPr/>
        <w:t>equal</w:t>
      </w:r>
      <w:r>
        <w:rPr>
          <w:spacing w:val="-3"/>
        </w:rPr>
        <w:t> </w:t>
      </w:r>
      <w:r>
        <w:rPr/>
        <w:t>collaborator</w:t>
      </w:r>
      <w:r>
        <w:rPr>
          <w:spacing w:val="-5"/>
        </w:rPr>
        <w:t> </w:t>
      </w:r>
      <w:r>
        <w:rPr/>
        <w:t>after</w:t>
      </w:r>
      <w:r>
        <w:rPr>
          <w:spacing w:val="-4"/>
        </w:rPr>
        <w:t> </w:t>
      </w:r>
      <w:r>
        <w:rPr/>
        <w:t>initial</w:t>
      </w:r>
      <w:r>
        <w:rPr>
          <w:spacing w:val="-4"/>
        </w:rPr>
        <w:t> </w:t>
      </w:r>
      <w:r>
        <w:rPr/>
        <w:t>application</w:t>
      </w:r>
      <w:r>
        <w:rPr>
          <w:spacing w:val="-2"/>
        </w:rPr>
        <w:t> </w:t>
      </w:r>
      <w:r>
        <w:rPr/>
        <w:t>(fiscal</w:t>
      </w:r>
      <w:r>
        <w:rPr>
          <w:spacing w:val="-4"/>
        </w:rPr>
        <w:t> </w:t>
      </w:r>
      <w:r>
        <w:rPr/>
        <w:t>agent,</w:t>
      </w:r>
      <w:r>
        <w:rPr>
          <w:spacing w:val="-4"/>
        </w:rPr>
        <w:t> </w:t>
      </w:r>
      <w:r>
        <w:rPr/>
        <w:t>University</w:t>
      </w:r>
      <w:r>
        <w:rPr>
          <w:spacing w:val="-4"/>
        </w:rPr>
        <w:t> </w:t>
      </w:r>
      <w:r>
        <w:rPr/>
        <w:t>of</w:t>
      </w:r>
      <w:r>
        <w:rPr>
          <w:spacing w:val="-4"/>
        </w:rPr>
        <w:t> </w:t>
      </w:r>
      <w:r>
        <w:rPr>
          <w:spacing w:val="-2"/>
        </w:rPr>
        <w:t>Virginia)</w:t>
      </w:r>
    </w:p>
    <w:p>
      <w:pPr>
        <w:pStyle w:val="BodyText"/>
        <w:spacing w:before="31"/>
      </w:pPr>
    </w:p>
    <w:p>
      <w:pPr>
        <w:pStyle w:val="Heading2"/>
        <w:spacing w:before="1"/>
      </w:pPr>
      <w:r>
        <w:rPr>
          <w:spacing w:val="-2"/>
        </w:rPr>
        <w:t>Recognitions</w:t>
      </w:r>
    </w:p>
    <w:p>
      <w:pPr>
        <w:pStyle w:val="BodyText"/>
        <w:spacing w:before="3"/>
        <w:rPr>
          <w:b/>
          <w:sz w:val="17"/>
        </w:rPr>
      </w:pPr>
    </w:p>
    <w:tbl>
      <w:tblPr>
        <w:tblW w:w="0" w:type="auto"/>
        <w:jc w:val="left"/>
        <w:tblInd w:w="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1"/>
        <w:gridCol w:w="4969"/>
        <w:gridCol w:w="1402"/>
      </w:tblGrid>
      <w:tr>
        <w:trPr>
          <w:trHeight w:val="247" w:hRule="atLeast"/>
        </w:trPr>
        <w:tc>
          <w:tcPr>
            <w:tcW w:w="3221" w:type="dxa"/>
          </w:tcPr>
          <w:p>
            <w:pPr>
              <w:pStyle w:val="TableParagraph"/>
              <w:spacing w:line="222" w:lineRule="exact" w:before="0"/>
              <w:ind w:left="51"/>
              <w:rPr>
                <w:sz w:val="20"/>
              </w:rPr>
            </w:pPr>
            <w:r>
              <w:rPr>
                <w:sz w:val="20"/>
              </w:rPr>
              <w:t>Graduate</w:t>
            </w:r>
            <w:r>
              <w:rPr>
                <w:spacing w:val="-6"/>
                <w:sz w:val="20"/>
              </w:rPr>
              <w:t> </w:t>
            </w:r>
            <w:r>
              <w:rPr>
                <w:sz w:val="20"/>
              </w:rPr>
              <w:t>Mentoring</w:t>
            </w:r>
            <w:r>
              <w:rPr>
                <w:spacing w:val="-6"/>
                <w:sz w:val="20"/>
              </w:rPr>
              <w:t> </w:t>
            </w:r>
            <w:r>
              <w:rPr>
                <w:spacing w:val="-4"/>
                <w:sz w:val="20"/>
              </w:rPr>
              <w:t>Award</w:t>
            </w:r>
          </w:p>
        </w:tc>
        <w:tc>
          <w:tcPr>
            <w:tcW w:w="4969" w:type="dxa"/>
          </w:tcPr>
          <w:p>
            <w:pPr>
              <w:pStyle w:val="TableParagraph"/>
              <w:spacing w:line="222" w:lineRule="exact" w:before="0"/>
              <w:ind w:left="167"/>
              <w:rPr>
                <w:sz w:val="20"/>
              </w:rPr>
            </w:pPr>
            <w:r>
              <w:rPr>
                <w:sz w:val="20"/>
              </w:rPr>
              <w:t>College</w:t>
            </w:r>
            <w:r>
              <w:rPr>
                <w:spacing w:val="-4"/>
                <w:sz w:val="20"/>
              </w:rPr>
              <w:t> </w:t>
            </w:r>
            <w:r>
              <w:rPr>
                <w:sz w:val="20"/>
              </w:rPr>
              <w:t>of</w:t>
            </w:r>
            <w:r>
              <w:rPr>
                <w:spacing w:val="-4"/>
                <w:sz w:val="20"/>
              </w:rPr>
              <w:t> </w:t>
            </w:r>
            <w:r>
              <w:rPr>
                <w:sz w:val="20"/>
              </w:rPr>
              <w:t>Arts</w:t>
            </w:r>
            <w:r>
              <w:rPr>
                <w:spacing w:val="-4"/>
                <w:sz w:val="20"/>
              </w:rPr>
              <w:t> </w:t>
            </w:r>
            <w:r>
              <w:rPr>
                <w:sz w:val="20"/>
              </w:rPr>
              <w:t>and</w:t>
            </w:r>
            <w:r>
              <w:rPr>
                <w:spacing w:val="-2"/>
                <w:sz w:val="20"/>
              </w:rPr>
              <w:t> </w:t>
            </w:r>
            <w:r>
              <w:rPr>
                <w:sz w:val="20"/>
              </w:rPr>
              <w:t>Sciences,</w:t>
            </w:r>
            <w:r>
              <w:rPr>
                <w:spacing w:val="-4"/>
                <w:sz w:val="20"/>
              </w:rPr>
              <w:t> </w:t>
            </w:r>
            <w:r>
              <w:rPr>
                <w:sz w:val="20"/>
              </w:rPr>
              <w:t>Texas</w:t>
            </w:r>
            <w:r>
              <w:rPr>
                <w:spacing w:val="-4"/>
                <w:sz w:val="20"/>
              </w:rPr>
              <w:t> </w:t>
            </w:r>
            <w:r>
              <w:rPr>
                <w:sz w:val="20"/>
              </w:rPr>
              <w:t>A&amp;M</w:t>
            </w:r>
            <w:r>
              <w:rPr>
                <w:spacing w:val="-3"/>
                <w:sz w:val="20"/>
              </w:rPr>
              <w:t> </w:t>
            </w:r>
            <w:r>
              <w:rPr>
                <w:spacing w:val="-2"/>
                <w:sz w:val="20"/>
              </w:rPr>
              <w:t>University</w:t>
            </w:r>
          </w:p>
        </w:tc>
        <w:tc>
          <w:tcPr>
            <w:tcW w:w="1402" w:type="dxa"/>
          </w:tcPr>
          <w:p>
            <w:pPr>
              <w:pStyle w:val="TableParagraph"/>
              <w:spacing w:line="222" w:lineRule="exact" w:before="0"/>
              <w:ind w:right="51"/>
              <w:jc w:val="right"/>
              <w:rPr>
                <w:sz w:val="20"/>
              </w:rPr>
            </w:pPr>
            <w:r>
              <w:rPr>
                <w:spacing w:val="-4"/>
                <w:sz w:val="20"/>
              </w:rPr>
              <w:t>2024</w:t>
            </w:r>
          </w:p>
        </w:tc>
      </w:tr>
      <w:tr>
        <w:trPr>
          <w:trHeight w:val="273" w:hRule="atLeast"/>
        </w:trPr>
        <w:tc>
          <w:tcPr>
            <w:tcW w:w="3221" w:type="dxa"/>
          </w:tcPr>
          <w:p>
            <w:pPr>
              <w:pStyle w:val="TableParagraph"/>
              <w:ind w:left="51"/>
              <w:rPr>
                <w:sz w:val="20"/>
              </w:rPr>
            </w:pPr>
            <w:r>
              <w:rPr>
                <w:sz w:val="20"/>
              </w:rPr>
              <w:t>Best</w:t>
            </w:r>
            <w:r>
              <w:rPr>
                <w:spacing w:val="-4"/>
                <w:sz w:val="20"/>
              </w:rPr>
              <w:t> </w:t>
            </w:r>
            <w:r>
              <w:rPr>
                <w:sz w:val="20"/>
              </w:rPr>
              <w:t>Feedback</w:t>
            </w:r>
            <w:r>
              <w:rPr>
                <w:spacing w:val="-6"/>
                <w:sz w:val="20"/>
              </w:rPr>
              <w:t> </w:t>
            </w:r>
            <w:r>
              <w:rPr>
                <w:sz w:val="20"/>
              </w:rPr>
              <w:t>Provider</w:t>
            </w:r>
            <w:r>
              <w:rPr>
                <w:spacing w:val="-5"/>
                <w:sz w:val="20"/>
              </w:rPr>
              <w:t> </w:t>
            </w:r>
            <w:r>
              <w:rPr>
                <w:sz w:val="20"/>
              </w:rPr>
              <w:t>on</w:t>
            </w:r>
            <w:r>
              <w:rPr>
                <w:spacing w:val="-2"/>
                <w:sz w:val="20"/>
              </w:rPr>
              <w:t> Research</w:t>
            </w:r>
          </w:p>
        </w:tc>
        <w:tc>
          <w:tcPr>
            <w:tcW w:w="4969" w:type="dxa"/>
          </w:tcPr>
          <w:p>
            <w:pPr>
              <w:pStyle w:val="TableParagraph"/>
              <w:ind w:left="166"/>
              <w:rPr>
                <w:sz w:val="20"/>
              </w:rPr>
            </w:pPr>
            <w:r>
              <w:rPr>
                <w:sz w:val="20"/>
              </w:rPr>
              <w:t>Department</w:t>
            </w:r>
            <w:r>
              <w:rPr>
                <w:spacing w:val="-6"/>
                <w:sz w:val="20"/>
              </w:rPr>
              <w:t> </w:t>
            </w:r>
            <w:r>
              <w:rPr>
                <w:sz w:val="20"/>
              </w:rPr>
              <w:t>of</w:t>
            </w:r>
            <w:r>
              <w:rPr>
                <w:spacing w:val="-5"/>
                <w:sz w:val="20"/>
              </w:rPr>
              <w:t> </w:t>
            </w:r>
            <w:r>
              <w:rPr>
                <w:sz w:val="20"/>
              </w:rPr>
              <w:t>Economics,</w:t>
            </w:r>
            <w:r>
              <w:rPr>
                <w:spacing w:val="-4"/>
                <w:sz w:val="20"/>
              </w:rPr>
              <w:t> </w:t>
            </w:r>
            <w:r>
              <w:rPr>
                <w:sz w:val="20"/>
              </w:rPr>
              <w:t>Texas</w:t>
            </w:r>
            <w:r>
              <w:rPr>
                <w:spacing w:val="-6"/>
                <w:sz w:val="20"/>
              </w:rPr>
              <w:t> </w:t>
            </w:r>
            <w:r>
              <w:rPr>
                <w:sz w:val="20"/>
              </w:rPr>
              <w:t>A&amp;M</w:t>
            </w:r>
            <w:r>
              <w:rPr>
                <w:spacing w:val="-5"/>
                <w:sz w:val="20"/>
              </w:rPr>
              <w:t> </w:t>
            </w:r>
            <w:r>
              <w:rPr>
                <w:spacing w:val="-2"/>
                <w:sz w:val="20"/>
              </w:rPr>
              <w:t>University</w:t>
            </w:r>
          </w:p>
        </w:tc>
        <w:tc>
          <w:tcPr>
            <w:tcW w:w="1402" w:type="dxa"/>
          </w:tcPr>
          <w:p>
            <w:pPr>
              <w:pStyle w:val="TableParagraph"/>
              <w:ind w:right="50"/>
              <w:jc w:val="right"/>
              <w:rPr>
                <w:sz w:val="20"/>
              </w:rPr>
            </w:pPr>
            <w:r>
              <w:rPr>
                <w:spacing w:val="-4"/>
                <w:sz w:val="20"/>
              </w:rPr>
              <w:t>2024</w:t>
            </w:r>
          </w:p>
        </w:tc>
      </w:tr>
      <w:tr>
        <w:trPr>
          <w:trHeight w:val="274" w:hRule="atLeast"/>
        </w:trPr>
        <w:tc>
          <w:tcPr>
            <w:tcW w:w="3221" w:type="dxa"/>
          </w:tcPr>
          <w:p>
            <w:pPr>
              <w:pStyle w:val="TableParagraph"/>
              <w:ind w:left="51"/>
              <w:rPr>
                <w:sz w:val="20"/>
              </w:rPr>
            </w:pPr>
            <w:r>
              <w:rPr>
                <w:sz w:val="20"/>
              </w:rPr>
              <w:t>Best</w:t>
            </w:r>
            <w:r>
              <w:rPr>
                <w:spacing w:val="-4"/>
                <w:sz w:val="20"/>
              </w:rPr>
              <w:t> </w:t>
            </w:r>
            <w:r>
              <w:rPr>
                <w:sz w:val="20"/>
              </w:rPr>
              <w:t>Feedback</w:t>
            </w:r>
            <w:r>
              <w:rPr>
                <w:spacing w:val="-6"/>
                <w:sz w:val="20"/>
              </w:rPr>
              <w:t> </w:t>
            </w:r>
            <w:r>
              <w:rPr>
                <w:sz w:val="20"/>
              </w:rPr>
              <w:t>Provider</w:t>
            </w:r>
            <w:r>
              <w:rPr>
                <w:spacing w:val="-5"/>
                <w:sz w:val="20"/>
              </w:rPr>
              <w:t> </w:t>
            </w:r>
            <w:r>
              <w:rPr>
                <w:sz w:val="20"/>
              </w:rPr>
              <w:t>on</w:t>
            </w:r>
            <w:r>
              <w:rPr>
                <w:spacing w:val="-2"/>
                <w:sz w:val="20"/>
              </w:rPr>
              <w:t> Research</w:t>
            </w:r>
          </w:p>
        </w:tc>
        <w:tc>
          <w:tcPr>
            <w:tcW w:w="4969" w:type="dxa"/>
          </w:tcPr>
          <w:p>
            <w:pPr>
              <w:pStyle w:val="TableParagraph"/>
              <w:ind w:left="166"/>
              <w:rPr>
                <w:sz w:val="20"/>
              </w:rPr>
            </w:pPr>
            <w:r>
              <w:rPr>
                <w:sz w:val="20"/>
              </w:rPr>
              <w:t>Department</w:t>
            </w:r>
            <w:r>
              <w:rPr>
                <w:spacing w:val="-6"/>
                <w:sz w:val="20"/>
              </w:rPr>
              <w:t> </w:t>
            </w:r>
            <w:r>
              <w:rPr>
                <w:sz w:val="20"/>
              </w:rPr>
              <w:t>of</w:t>
            </w:r>
            <w:r>
              <w:rPr>
                <w:spacing w:val="-5"/>
                <w:sz w:val="20"/>
              </w:rPr>
              <w:t> </w:t>
            </w:r>
            <w:r>
              <w:rPr>
                <w:sz w:val="20"/>
              </w:rPr>
              <w:t>Economics,</w:t>
            </w:r>
            <w:r>
              <w:rPr>
                <w:spacing w:val="-4"/>
                <w:sz w:val="20"/>
              </w:rPr>
              <w:t> </w:t>
            </w:r>
            <w:r>
              <w:rPr>
                <w:sz w:val="20"/>
              </w:rPr>
              <w:t>Texas</w:t>
            </w:r>
            <w:r>
              <w:rPr>
                <w:spacing w:val="-6"/>
                <w:sz w:val="20"/>
              </w:rPr>
              <w:t> </w:t>
            </w:r>
            <w:r>
              <w:rPr>
                <w:sz w:val="20"/>
              </w:rPr>
              <w:t>A&amp;M</w:t>
            </w:r>
            <w:r>
              <w:rPr>
                <w:spacing w:val="-5"/>
                <w:sz w:val="20"/>
              </w:rPr>
              <w:t> </w:t>
            </w:r>
            <w:r>
              <w:rPr>
                <w:spacing w:val="-2"/>
                <w:sz w:val="20"/>
              </w:rPr>
              <w:t>University</w:t>
            </w:r>
          </w:p>
        </w:tc>
        <w:tc>
          <w:tcPr>
            <w:tcW w:w="1402" w:type="dxa"/>
          </w:tcPr>
          <w:p>
            <w:pPr>
              <w:pStyle w:val="TableParagraph"/>
              <w:ind w:right="50"/>
              <w:jc w:val="right"/>
              <w:rPr>
                <w:sz w:val="20"/>
              </w:rPr>
            </w:pPr>
            <w:r>
              <w:rPr>
                <w:spacing w:val="-4"/>
                <w:sz w:val="20"/>
              </w:rPr>
              <w:t>2020</w:t>
            </w:r>
          </w:p>
        </w:tc>
      </w:tr>
      <w:tr>
        <w:trPr>
          <w:trHeight w:val="274" w:hRule="atLeast"/>
        </w:trPr>
        <w:tc>
          <w:tcPr>
            <w:tcW w:w="3221" w:type="dxa"/>
          </w:tcPr>
          <w:p>
            <w:pPr>
              <w:pStyle w:val="TableParagraph"/>
              <w:spacing w:before="18"/>
              <w:ind w:left="51"/>
              <w:rPr>
                <w:sz w:val="20"/>
              </w:rPr>
            </w:pPr>
            <w:r>
              <w:rPr>
                <w:sz w:val="20"/>
              </w:rPr>
              <w:t>Excellence</w:t>
            </w:r>
            <w:r>
              <w:rPr>
                <w:spacing w:val="-6"/>
                <w:sz w:val="20"/>
              </w:rPr>
              <w:t> </w:t>
            </w:r>
            <w:r>
              <w:rPr>
                <w:sz w:val="20"/>
              </w:rPr>
              <w:t>in</w:t>
            </w:r>
            <w:r>
              <w:rPr>
                <w:spacing w:val="-6"/>
                <w:sz w:val="20"/>
              </w:rPr>
              <w:t> </w:t>
            </w:r>
            <w:r>
              <w:rPr>
                <w:sz w:val="20"/>
              </w:rPr>
              <w:t>Reviewing</w:t>
            </w:r>
            <w:r>
              <w:rPr>
                <w:spacing w:val="-5"/>
                <w:sz w:val="20"/>
              </w:rPr>
              <w:t> </w:t>
            </w:r>
            <w:r>
              <w:rPr>
                <w:spacing w:val="-2"/>
                <w:sz w:val="20"/>
              </w:rPr>
              <w:t>Award</w:t>
            </w:r>
          </w:p>
        </w:tc>
        <w:tc>
          <w:tcPr>
            <w:tcW w:w="4969" w:type="dxa"/>
          </w:tcPr>
          <w:p>
            <w:pPr>
              <w:pStyle w:val="TableParagraph"/>
              <w:spacing w:before="18"/>
              <w:ind w:left="164"/>
              <w:rPr>
                <w:sz w:val="20"/>
              </w:rPr>
            </w:pPr>
            <w:r>
              <w:rPr>
                <w:sz w:val="20"/>
              </w:rPr>
              <w:t>American</w:t>
            </w:r>
            <w:r>
              <w:rPr>
                <w:spacing w:val="-5"/>
                <w:sz w:val="20"/>
              </w:rPr>
              <w:t> </w:t>
            </w:r>
            <w:r>
              <w:rPr>
                <w:sz w:val="20"/>
              </w:rPr>
              <w:t>Economic</w:t>
            </w:r>
            <w:r>
              <w:rPr>
                <w:spacing w:val="-5"/>
                <w:sz w:val="20"/>
              </w:rPr>
              <w:t> </w:t>
            </w:r>
            <w:r>
              <w:rPr>
                <w:sz w:val="20"/>
              </w:rPr>
              <w:t>Journal:</w:t>
            </w:r>
            <w:r>
              <w:rPr>
                <w:spacing w:val="-6"/>
                <w:sz w:val="20"/>
              </w:rPr>
              <w:t> </w:t>
            </w:r>
            <w:r>
              <w:rPr>
                <w:sz w:val="20"/>
              </w:rPr>
              <w:t>Economic</w:t>
            </w:r>
            <w:r>
              <w:rPr>
                <w:spacing w:val="-5"/>
                <w:sz w:val="20"/>
              </w:rPr>
              <w:t> </w:t>
            </w:r>
            <w:r>
              <w:rPr>
                <w:spacing w:val="-2"/>
                <w:sz w:val="20"/>
              </w:rPr>
              <w:t>Policy</w:t>
            </w:r>
          </w:p>
        </w:tc>
        <w:tc>
          <w:tcPr>
            <w:tcW w:w="1402" w:type="dxa"/>
          </w:tcPr>
          <w:p>
            <w:pPr>
              <w:pStyle w:val="TableParagraph"/>
              <w:spacing w:before="18"/>
              <w:ind w:right="49"/>
              <w:jc w:val="right"/>
              <w:rPr>
                <w:sz w:val="20"/>
              </w:rPr>
            </w:pPr>
            <w:r>
              <w:rPr>
                <w:spacing w:val="-2"/>
                <w:sz w:val="20"/>
              </w:rPr>
              <w:t>2019-</w:t>
            </w:r>
            <w:r>
              <w:rPr>
                <w:spacing w:val="-5"/>
                <w:sz w:val="20"/>
              </w:rPr>
              <w:t>20</w:t>
            </w:r>
          </w:p>
        </w:tc>
      </w:tr>
      <w:tr>
        <w:trPr>
          <w:trHeight w:val="273" w:hRule="atLeast"/>
        </w:trPr>
        <w:tc>
          <w:tcPr>
            <w:tcW w:w="3221" w:type="dxa"/>
          </w:tcPr>
          <w:p>
            <w:pPr>
              <w:pStyle w:val="TableParagraph"/>
              <w:ind w:left="51"/>
              <w:rPr>
                <w:sz w:val="20"/>
              </w:rPr>
            </w:pPr>
            <w:r>
              <w:rPr>
                <w:sz w:val="20"/>
              </w:rPr>
              <w:t>Distinguished</w:t>
            </w:r>
            <w:r>
              <w:rPr>
                <w:spacing w:val="-9"/>
                <w:sz w:val="20"/>
              </w:rPr>
              <w:t> </w:t>
            </w:r>
            <w:r>
              <w:rPr>
                <w:sz w:val="20"/>
              </w:rPr>
              <w:t>Affiliate</w:t>
            </w:r>
            <w:r>
              <w:rPr>
                <w:spacing w:val="-8"/>
                <w:sz w:val="20"/>
              </w:rPr>
              <w:t> </w:t>
            </w:r>
            <w:r>
              <w:rPr>
                <w:spacing w:val="-2"/>
                <w:sz w:val="20"/>
              </w:rPr>
              <w:t>Award</w:t>
            </w:r>
          </w:p>
        </w:tc>
        <w:tc>
          <w:tcPr>
            <w:tcW w:w="4969" w:type="dxa"/>
          </w:tcPr>
          <w:p>
            <w:pPr>
              <w:pStyle w:val="TableParagraph"/>
              <w:ind w:left="169"/>
              <w:rPr>
                <w:sz w:val="20"/>
              </w:rPr>
            </w:pPr>
            <w:r>
              <w:rPr>
                <w:sz w:val="20"/>
              </w:rPr>
              <w:t>Center</w:t>
            </w:r>
            <w:r>
              <w:rPr>
                <w:spacing w:val="-7"/>
                <w:sz w:val="20"/>
              </w:rPr>
              <w:t> </w:t>
            </w:r>
            <w:r>
              <w:rPr>
                <w:sz w:val="20"/>
              </w:rPr>
              <w:t>for</w:t>
            </w:r>
            <w:r>
              <w:rPr>
                <w:spacing w:val="-4"/>
                <w:sz w:val="20"/>
              </w:rPr>
              <w:t> </w:t>
            </w:r>
            <w:r>
              <w:rPr>
                <w:sz w:val="20"/>
              </w:rPr>
              <w:t>Economic</w:t>
            </w:r>
            <w:r>
              <w:rPr>
                <w:spacing w:val="-5"/>
                <w:sz w:val="20"/>
              </w:rPr>
              <w:t> </w:t>
            </w:r>
            <w:r>
              <w:rPr>
                <w:sz w:val="20"/>
              </w:rPr>
              <w:t>Studies</w:t>
            </w:r>
            <w:r>
              <w:rPr>
                <w:spacing w:val="-6"/>
                <w:sz w:val="20"/>
              </w:rPr>
              <w:t> </w:t>
            </w:r>
            <w:r>
              <w:rPr>
                <w:sz w:val="20"/>
              </w:rPr>
              <w:t>(CES)</w:t>
            </w:r>
            <w:r>
              <w:rPr>
                <w:spacing w:val="-5"/>
                <w:sz w:val="20"/>
              </w:rPr>
              <w:t> </w:t>
            </w:r>
            <w:r>
              <w:rPr>
                <w:sz w:val="20"/>
              </w:rPr>
              <w:t>ifo</w:t>
            </w:r>
            <w:r>
              <w:rPr>
                <w:spacing w:val="-5"/>
                <w:sz w:val="20"/>
              </w:rPr>
              <w:t> </w:t>
            </w:r>
            <w:r>
              <w:rPr>
                <w:spacing w:val="-2"/>
                <w:sz w:val="20"/>
              </w:rPr>
              <w:t>(Education)</w:t>
            </w:r>
          </w:p>
        </w:tc>
        <w:tc>
          <w:tcPr>
            <w:tcW w:w="1402" w:type="dxa"/>
          </w:tcPr>
          <w:p>
            <w:pPr>
              <w:pStyle w:val="TableParagraph"/>
              <w:ind w:right="50"/>
              <w:jc w:val="right"/>
              <w:rPr>
                <w:sz w:val="20"/>
              </w:rPr>
            </w:pPr>
            <w:r>
              <w:rPr>
                <w:spacing w:val="-4"/>
                <w:sz w:val="20"/>
              </w:rPr>
              <w:t>2014</w:t>
            </w:r>
          </w:p>
        </w:tc>
      </w:tr>
      <w:tr>
        <w:trPr>
          <w:trHeight w:val="273" w:hRule="atLeast"/>
        </w:trPr>
        <w:tc>
          <w:tcPr>
            <w:tcW w:w="3221" w:type="dxa"/>
          </w:tcPr>
          <w:p>
            <w:pPr>
              <w:pStyle w:val="TableParagraph"/>
              <w:ind w:left="51"/>
              <w:rPr>
                <w:sz w:val="20"/>
              </w:rPr>
            </w:pPr>
            <w:r>
              <w:rPr>
                <w:sz w:val="20"/>
              </w:rPr>
              <w:t>Snavely</w:t>
            </w:r>
            <w:r>
              <w:rPr>
                <w:spacing w:val="-7"/>
                <w:sz w:val="20"/>
              </w:rPr>
              <w:t> </w:t>
            </w:r>
            <w:r>
              <w:rPr>
                <w:sz w:val="20"/>
              </w:rPr>
              <w:t>Dissertation</w:t>
            </w:r>
            <w:r>
              <w:rPr>
                <w:spacing w:val="-5"/>
                <w:sz w:val="20"/>
              </w:rPr>
              <w:t> </w:t>
            </w:r>
            <w:r>
              <w:rPr>
                <w:sz w:val="20"/>
              </w:rPr>
              <w:t>Proposal</w:t>
            </w:r>
            <w:r>
              <w:rPr>
                <w:spacing w:val="-8"/>
                <w:sz w:val="20"/>
              </w:rPr>
              <w:t> </w:t>
            </w:r>
            <w:r>
              <w:rPr>
                <w:spacing w:val="-4"/>
                <w:sz w:val="20"/>
              </w:rPr>
              <w:t>Award</w:t>
            </w:r>
          </w:p>
        </w:tc>
        <w:tc>
          <w:tcPr>
            <w:tcW w:w="4969" w:type="dxa"/>
          </w:tcPr>
          <w:p>
            <w:pPr>
              <w:pStyle w:val="TableParagraph"/>
              <w:ind w:left="165"/>
              <w:rPr>
                <w:sz w:val="20"/>
              </w:rPr>
            </w:pPr>
            <w:r>
              <w:rPr>
                <w:sz w:val="20"/>
              </w:rPr>
              <w:t>University</w:t>
            </w:r>
            <w:r>
              <w:rPr>
                <w:spacing w:val="-5"/>
                <w:sz w:val="20"/>
              </w:rPr>
              <w:t> </w:t>
            </w:r>
            <w:r>
              <w:rPr>
                <w:sz w:val="20"/>
              </w:rPr>
              <w:t>of</w:t>
            </w:r>
            <w:r>
              <w:rPr>
                <w:spacing w:val="-5"/>
                <w:sz w:val="20"/>
              </w:rPr>
              <w:t> </w:t>
            </w:r>
            <w:r>
              <w:rPr>
                <w:spacing w:val="-2"/>
                <w:sz w:val="20"/>
              </w:rPr>
              <w:t>Virginia</w:t>
            </w:r>
          </w:p>
        </w:tc>
        <w:tc>
          <w:tcPr>
            <w:tcW w:w="1402" w:type="dxa"/>
          </w:tcPr>
          <w:p>
            <w:pPr>
              <w:pStyle w:val="TableParagraph"/>
              <w:ind w:right="49"/>
              <w:jc w:val="right"/>
              <w:rPr>
                <w:sz w:val="20"/>
              </w:rPr>
            </w:pPr>
            <w:r>
              <w:rPr>
                <w:spacing w:val="-2"/>
                <w:sz w:val="20"/>
              </w:rPr>
              <w:t>2012-</w:t>
            </w:r>
            <w:r>
              <w:rPr>
                <w:spacing w:val="-4"/>
                <w:sz w:val="20"/>
              </w:rPr>
              <w:t>2013</w:t>
            </w:r>
          </w:p>
        </w:tc>
      </w:tr>
      <w:tr>
        <w:trPr>
          <w:trHeight w:val="274" w:hRule="atLeast"/>
        </w:trPr>
        <w:tc>
          <w:tcPr>
            <w:tcW w:w="3221" w:type="dxa"/>
          </w:tcPr>
          <w:p>
            <w:pPr>
              <w:pStyle w:val="TableParagraph"/>
              <w:ind w:left="51"/>
              <w:rPr>
                <w:sz w:val="20"/>
              </w:rPr>
            </w:pPr>
            <w:r>
              <w:rPr>
                <w:sz w:val="20"/>
              </w:rPr>
              <w:t>Pre-doctoral</w:t>
            </w:r>
            <w:r>
              <w:rPr>
                <w:spacing w:val="-6"/>
                <w:sz w:val="20"/>
              </w:rPr>
              <w:t> </w:t>
            </w:r>
            <w:r>
              <w:rPr>
                <w:sz w:val="20"/>
              </w:rPr>
              <w:t>New</w:t>
            </w:r>
            <w:r>
              <w:rPr>
                <w:spacing w:val="-6"/>
                <w:sz w:val="20"/>
              </w:rPr>
              <w:t> </w:t>
            </w:r>
            <w:r>
              <w:rPr>
                <w:sz w:val="20"/>
              </w:rPr>
              <w:t>Scholars</w:t>
            </w:r>
            <w:r>
              <w:rPr>
                <w:spacing w:val="-8"/>
                <w:sz w:val="20"/>
              </w:rPr>
              <w:t> </w:t>
            </w:r>
            <w:r>
              <w:rPr>
                <w:spacing w:val="-2"/>
                <w:sz w:val="20"/>
              </w:rPr>
              <w:t>Award</w:t>
            </w:r>
          </w:p>
        </w:tc>
        <w:tc>
          <w:tcPr>
            <w:tcW w:w="4969" w:type="dxa"/>
          </w:tcPr>
          <w:p>
            <w:pPr>
              <w:pStyle w:val="TableParagraph"/>
              <w:ind w:left="167"/>
              <w:rPr>
                <w:sz w:val="20"/>
              </w:rPr>
            </w:pPr>
            <w:r>
              <w:rPr>
                <w:sz w:val="20"/>
              </w:rPr>
              <w:t>Association</w:t>
            </w:r>
            <w:r>
              <w:rPr>
                <w:spacing w:val="-8"/>
                <w:sz w:val="20"/>
              </w:rPr>
              <w:t> </w:t>
            </w:r>
            <w:r>
              <w:rPr>
                <w:sz w:val="20"/>
              </w:rPr>
              <w:t>of</w:t>
            </w:r>
            <w:r>
              <w:rPr>
                <w:spacing w:val="-6"/>
                <w:sz w:val="20"/>
              </w:rPr>
              <w:t> </w:t>
            </w:r>
            <w:r>
              <w:rPr>
                <w:sz w:val="20"/>
              </w:rPr>
              <w:t>Education,</w:t>
            </w:r>
            <w:r>
              <w:rPr>
                <w:spacing w:val="-5"/>
                <w:sz w:val="20"/>
              </w:rPr>
              <w:t> </w:t>
            </w:r>
            <w:r>
              <w:rPr>
                <w:sz w:val="20"/>
              </w:rPr>
              <w:t>Finance,</w:t>
            </w:r>
            <w:r>
              <w:rPr>
                <w:spacing w:val="-6"/>
                <w:sz w:val="20"/>
              </w:rPr>
              <w:t> </w:t>
            </w:r>
            <w:r>
              <w:rPr>
                <w:sz w:val="20"/>
              </w:rPr>
              <w:t>and</w:t>
            </w:r>
            <w:r>
              <w:rPr>
                <w:spacing w:val="-4"/>
                <w:sz w:val="20"/>
              </w:rPr>
              <w:t> </w:t>
            </w:r>
            <w:r>
              <w:rPr>
                <w:spacing w:val="-2"/>
                <w:sz w:val="20"/>
              </w:rPr>
              <w:t>Policy</w:t>
            </w:r>
          </w:p>
        </w:tc>
        <w:tc>
          <w:tcPr>
            <w:tcW w:w="1402" w:type="dxa"/>
          </w:tcPr>
          <w:p>
            <w:pPr>
              <w:pStyle w:val="TableParagraph"/>
              <w:ind w:right="49"/>
              <w:jc w:val="right"/>
              <w:rPr>
                <w:sz w:val="20"/>
              </w:rPr>
            </w:pPr>
            <w:r>
              <w:rPr>
                <w:spacing w:val="-4"/>
                <w:sz w:val="20"/>
              </w:rPr>
              <w:t>2013</w:t>
            </w:r>
          </w:p>
        </w:tc>
      </w:tr>
      <w:tr>
        <w:trPr>
          <w:trHeight w:val="269" w:hRule="atLeast"/>
        </w:trPr>
        <w:tc>
          <w:tcPr>
            <w:tcW w:w="3221" w:type="dxa"/>
          </w:tcPr>
          <w:p>
            <w:pPr>
              <w:pStyle w:val="TableParagraph"/>
              <w:spacing w:before="18"/>
              <w:ind w:left="51"/>
              <w:rPr>
                <w:sz w:val="20"/>
              </w:rPr>
            </w:pPr>
            <w:r>
              <w:rPr>
                <w:sz w:val="20"/>
              </w:rPr>
              <w:t>Bankard</w:t>
            </w:r>
            <w:r>
              <w:rPr>
                <w:spacing w:val="-5"/>
                <w:sz w:val="20"/>
              </w:rPr>
              <w:t> </w:t>
            </w:r>
            <w:r>
              <w:rPr>
                <w:sz w:val="20"/>
              </w:rPr>
              <w:t>Pre-doctoral</w:t>
            </w:r>
            <w:r>
              <w:rPr>
                <w:spacing w:val="-5"/>
                <w:sz w:val="20"/>
              </w:rPr>
              <w:t> </w:t>
            </w:r>
            <w:r>
              <w:rPr>
                <w:spacing w:val="-2"/>
                <w:sz w:val="20"/>
              </w:rPr>
              <w:t>Fellowship</w:t>
            </w:r>
          </w:p>
        </w:tc>
        <w:tc>
          <w:tcPr>
            <w:tcW w:w="4969" w:type="dxa"/>
          </w:tcPr>
          <w:p>
            <w:pPr>
              <w:pStyle w:val="TableParagraph"/>
              <w:spacing w:before="18"/>
              <w:ind w:left="167"/>
              <w:rPr>
                <w:sz w:val="20"/>
              </w:rPr>
            </w:pPr>
            <w:r>
              <w:rPr>
                <w:sz w:val="20"/>
              </w:rPr>
              <w:t>University</w:t>
            </w:r>
            <w:r>
              <w:rPr>
                <w:spacing w:val="-4"/>
                <w:sz w:val="20"/>
              </w:rPr>
              <w:t> </w:t>
            </w:r>
            <w:r>
              <w:rPr>
                <w:sz w:val="20"/>
              </w:rPr>
              <w:t>of</w:t>
            </w:r>
            <w:r>
              <w:rPr>
                <w:spacing w:val="-4"/>
                <w:sz w:val="20"/>
              </w:rPr>
              <w:t> </w:t>
            </w:r>
            <w:r>
              <w:rPr>
                <w:spacing w:val="-2"/>
                <w:sz w:val="20"/>
              </w:rPr>
              <w:t>Virginia</w:t>
            </w:r>
          </w:p>
        </w:tc>
        <w:tc>
          <w:tcPr>
            <w:tcW w:w="1402" w:type="dxa"/>
          </w:tcPr>
          <w:p>
            <w:pPr>
              <w:pStyle w:val="TableParagraph"/>
              <w:spacing w:before="18"/>
              <w:ind w:right="48"/>
              <w:jc w:val="right"/>
              <w:rPr>
                <w:sz w:val="20"/>
              </w:rPr>
            </w:pPr>
            <w:r>
              <w:rPr>
                <w:spacing w:val="-2"/>
                <w:sz w:val="20"/>
              </w:rPr>
              <w:t>2013-</w:t>
            </w:r>
            <w:r>
              <w:rPr>
                <w:spacing w:val="-4"/>
                <w:sz w:val="20"/>
              </w:rPr>
              <w:t>2014</w:t>
            </w:r>
          </w:p>
        </w:tc>
      </w:tr>
      <w:tr>
        <w:trPr>
          <w:trHeight w:val="242" w:hRule="atLeast"/>
        </w:trPr>
        <w:tc>
          <w:tcPr>
            <w:tcW w:w="3221" w:type="dxa"/>
          </w:tcPr>
          <w:p>
            <w:pPr>
              <w:pStyle w:val="TableParagraph"/>
              <w:spacing w:line="210" w:lineRule="exact" w:before="13"/>
              <w:ind w:left="50"/>
              <w:rPr>
                <w:sz w:val="20"/>
              </w:rPr>
            </w:pPr>
            <w:r>
              <w:rPr>
                <w:sz w:val="20"/>
              </w:rPr>
              <w:t>President’s</w:t>
            </w:r>
            <w:r>
              <w:rPr>
                <w:spacing w:val="-5"/>
                <w:sz w:val="20"/>
              </w:rPr>
              <w:t> </w:t>
            </w:r>
            <w:r>
              <w:rPr>
                <w:spacing w:val="-2"/>
                <w:sz w:val="20"/>
              </w:rPr>
              <w:t>Fellowship</w:t>
            </w:r>
          </w:p>
        </w:tc>
        <w:tc>
          <w:tcPr>
            <w:tcW w:w="4969" w:type="dxa"/>
          </w:tcPr>
          <w:p>
            <w:pPr>
              <w:pStyle w:val="TableParagraph"/>
              <w:spacing w:line="210" w:lineRule="exact" w:before="13"/>
              <w:ind w:left="167"/>
              <w:rPr>
                <w:sz w:val="20"/>
              </w:rPr>
            </w:pPr>
            <w:r>
              <w:rPr>
                <w:sz w:val="20"/>
              </w:rPr>
              <w:t>University</w:t>
            </w:r>
            <w:r>
              <w:rPr>
                <w:spacing w:val="-3"/>
                <w:sz w:val="20"/>
              </w:rPr>
              <w:t> </w:t>
            </w:r>
            <w:r>
              <w:rPr>
                <w:sz w:val="20"/>
              </w:rPr>
              <w:t>of</w:t>
            </w:r>
            <w:r>
              <w:rPr>
                <w:spacing w:val="-3"/>
                <w:sz w:val="20"/>
              </w:rPr>
              <w:t> </w:t>
            </w:r>
            <w:r>
              <w:rPr>
                <w:spacing w:val="-2"/>
                <w:sz w:val="20"/>
              </w:rPr>
              <w:t>Virginia</w:t>
            </w:r>
          </w:p>
        </w:tc>
        <w:tc>
          <w:tcPr>
            <w:tcW w:w="1402" w:type="dxa"/>
          </w:tcPr>
          <w:p>
            <w:pPr>
              <w:pStyle w:val="TableParagraph"/>
              <w:spacing w:line="210" w:lineRule="exact" w:before="13"/>
              <w:ind w:right="49"/>
              <w:jc w:val="right"/>
              <w:rPr>
                <w:sz w:val="20"/>
              </w:rPr>
            </w:pPr>
            <w:r>
              <w:rPr>
                <w:spacing w:val="-2"/>
                <w:sz w:val="20"/>
              </w:rPr>
              <w:t>2009-</w:t>
            </w:r>
            <w:r>
              <w:rPr>
                <w:spacing w:val="-4"/>
                <w:sz w:val="20"/>
              </w:rPr>
              <w:t>2013</w:t>
            </w:r>
          </w:p>
        </w:tc>
      </w:tr>
    </w:tbl>
    <w:p>
      <w:pPr>
        <w:pStyle w:val="BodyText"/>
        <w:rPr>
          <w:b/>
          <w:sz w:val="24"/>
        </w:rPr>
      </w:pPr>
    </w:p>
    <w:p>
      <w:pPr>
        <w:pStyle w:val="BodyText"/>
        <w:rPr>
          <w:b/>
          <w:sz w:val="24"/>
        </w:rPr>
      </w:pPr>
    </w:p>
    <w:p>
      <w:pPr>
        <w:pStyle w:val="BodyText"/>
        <w:spacing w:before="32"/>
        <w:rPr>
          <w:b/>
          <w:sz w:val="24"/>
        </w:rPr>
      </w:pPr>
    </w:p>
    <w:p>
      <w:pPr>
        <w:pStyle w:val="Heading2"/>
        <w:ind w:left="358"/>
      </w:pPr>
      <w:r>
        <w:rPr>
          <w:spacing w:val="-2"/>
        </w:rPr>
        <w:t>Presentations</w:t>
      </w:r>
    </w:p>
    <w:p>
      <w:pPr>
        <w:pStyle w:val="Heading2"/>
        <w:spacing w:after="0"/>
        <w:sectPr>
          <w:pgSz w:w="12240" w:h="15840"/>
          <w:pgMar w:header="0" w:footer="929" w:top="1020" w:bottom="1160" w:left="360" w:right="720"/>
        </w:sectPr>
      </w:pPr>
    </w:p>
    <w:p>
      <w:pPr>
        <w:pStyle w:val="BodyText"/>
        <w:spacing w:line="271" w:lineRule="auto" w:before="75"/>
        <w:ind w:left="889" w:right="1307"/>
      </w:pPr>
      <w:r>
        <w:rPr>
          <w:i/>
        </w:rPr>
        <w:t>2025</w:t>
      </w:r>
      <w:r>
        <w:rPr>
          <w:i/>
          <w:spacing w:val="-4"/>
        </w:rPr>
        <w:t> </w:t>
      </w:r>
      <w:r>
        <w:rPr/>
        <w:t>–University</w:t>
      </w:r>
      <w:r>
        <w:rPr>
          <w:spacing w:val="-2"/>
        </w:rPr>
        <w:t> </w:t>
      </w:r>
      <w:r>
        <w:rPr/>
        <w:t>of</w:t>
      </w:r>
      <w:r>
        <w:rPr>
          <w:spacing w:val="-3"/>
        </w:rPr>
        <w:t> </w:t>
      </w:r>
      <w:r>
        <w:rPr/>
        <w:t>Texas,</w:t>
      </w:r>
      <w:r>
        <w:rPr>
          <w:spacing w:val="-3"/>
        </w:rPr>
        <w:t> </w:t>
      </w:r>
      <w:r>
        <w:rPr/>
        <w:t>NBER</w:t>
      </w:r>
      <w:r>
        <w:rPr>
          <w:spacing w:val="-3"/>
        </w:rPr>
        <w:t> </w:t>
      </w:r>
      <w:r>
        <w:rPr/>
        <w:t>Summer</w:t>
      </w:r>
      <w:r>
        <w:rPr>
          <w:spacing w:val="-5"/>
        </w:rPr>
        <w:t> </w:t>
      </w:r>
      <w:r>
        <w:rPr/>
        <w:t>Institute</w:t>
      </w:r>
      <w:r>
        <w:rPr>
          <w:spacing w:val="-5"/>
        </w:rPr>
        <w:t> </w:t>
      </w:r>
      <w:r>
        <w:rPr/>
        <w:t>(Public/Labor</w:t>
      </w:r>
      <w:r>
        <w:rPr>
          <w:spacing w:val="-3"/>
        </w:rPr>
        <w:t> </w:t>
      </w:r>
      <w:r>
        <w:rPr/>
        <w:t>Joint</w:t>
      </w:r>
      <w:r>
        <w:rPr>
          <w:spacing w:val="-5"/>
        </w:rPr>
        <w:t> </w:t>
      </w:r>
      <w:r>
        <w:rPr/>
        <w:t>Session),</w:t>
      </w:r>
      <w:r>
        <w:rPr>
          <w:spacing w:val="-3"/>
        </w:rPr>
        <w:t> </w:t>
      </w:r>
      <w:r>
        <w:rPr/>
        <w:t>NBER</w:t>
      </w:r>
      <w:r>
        <w:rPr>
          <w:spacing w:val="-5"/>
        </w:rPr>
        <w:t> </w:t>
      </w:r>
      <w:r>
        <w:rPr/>
        <w:t>Public/Transportation </w:t>
      </w:r>
      <w:r>
        <w:rPr>
          <w:i/>
        </w:rPr>
        <w:t>2024 </w:t>
      </w:r>
      <w:r>
        <w:rPr/>
        <w:t>–University of Wisconsin, University of Utah</w:t>
      </w:r>
    </w:p>
    <w:p>
      <w:pPr>
        <w:pStyle w:val="BodyText"/>
        <w:spacing w:line="271" w:lineRule="auto"/>
        <w:ind w:left="1339" w:right="312" w:hanging="450"/>
      </w:pPr>
      <w:r>
        <w:rPr>
          <w:i/>
        </w:rPr>
        <w:t>2023</w:t>
      </w:r>
      <w:r>
        <w:rPr>
          <w:i/>
          <w:spacing w:val="-3"/>
        </w:rPr>
        <w:t> </w:t>
      </w:r>
      <w:r>
        <w:rPr/>
        <w:t>–Cornell</w:t>
      </w:r>
      <w:r>
        <w:rPr>
          <w:spacing w:val="-3"/>
        </w:rPr>
        <w:t> </w:t>
      </w:r>
      <w:r>
        <w:rPr/>
        <w:t>University,</w:t>
      </w:r>
      <w:r>
        <w:rPr>
          <w:spacing w:val="-3"/>
        </w:rPr>
        <w:t> </w:t>
      </w:r>
      <w:r>
        <w:rPr/>
        <w:t>Center</w:t>
      </w:r>
      <w:r>
        <w:rPr>
          <w:spacing w:val="-3"/>
        </w:rPr>
        <w:t> </w:t>
      </w:r>
      <w:r>
        <w:rPr/>
        <w:t>for</w:t>
      </w:r>
      <w:r>
        <w:rPr>
          <w:spacing w:val="-3"/>
        </w:rPr>
        <w:t> </w:t>
      </w:r>
      <w:r>
        <w:rPr/>
        <w:t>Economic</w:t>
      </w:r>
      <w:r>
        <w:rPr>
          <w:spacing w:val="-3"/>
        </w:rPr>
        <w:t> </w:t>
      </w:r>
      <w:r>
        <w:rPr/>
        <w:t>Studies</w:t>
      </w:r>
      <w:r>
        <w:rPr>
          <w:spacing w:val="-3"/>
        </w:rPr>
        <w:t> </w:t>
      </w:r>
      <w:r>
        <w:rPr/>
        <w:t>(CES)</w:t>
      </w:r>
      <w:r>
        <w:rPr>
          <w:spacing w:val="-3"/>
        </w:rPr>
        <w:t> </w:t>
      </w:r>
      <w:r>
        <w:rPr/>
        <w:t>ifo</w:t>
      </w:r>
      <w:r>
        <w:rPr>
          <w:spacing w:val="-3"/>
        </w:rPr>
        <w:t> </w:t>
      </w:r>
      <w:r>
        <w:rPr/>
        <w:t>(Economics</w:t>
      </w:r>
      <w:r>
        <w:rPr>
          <w:spacing w:val="-3"/>
        </w:rPr>
        <w:t> </w:t>
      </w:r>
      <w:r>
        <w:rPr/>
        <w:t>of</w:t>
      </w:r>
      <w:r>
        <w:rPr>
          <w:spacing w:val="-3"/>
        </w:rPr>
        <w:t> </w:t>
      </w:r>
      <w:r>
        <w:rPr/>
        <w:t>Education),</w:t>
      </w:r>
      <w:r>
        <w:rPr>
          <w:spacing w:val="-3"/>
        </w:rPr>
        <w:t> </w:t>
      </w:r>
      <w:r>
        <w:rPr/>
        <w:t>Montana</w:t>
      </w:r>
      <w:r>
        <w:rPr>
          <w:spacing w:val="-3"/>
        </w:rPr>
        <w:t> </w:t>
      </w:r>
      <w:r>
        <w:rPr/>
        <w:t>State</w:t>
      </w:r>
      <w:r>
        <w:rPr>
          <w:spacing w:val="-3"/>
        </w:rPr>
        <w:t> </w:t>
      </w:r>
      <w:r>
        <w:rPr/>
        <w:t>University, NBER Summer Institute Childrens, San Diego State University, University of Denmark</w:t>
      </w:r>
    </w:p>
    <w:p>
      <w:pPr>
        <w:pStyle w:val="BodyText"/>
        <w:ind w:left="889"/>
      </w:pPr>
      <w:r>
        <w:rPr>
          <w:i/>
        </w:rPr>
        <w:t>2022</w:t>
      </w:r>
      <w:r>
        <w:rPr>
          <w:i/>
          <w:spacing w:val="-6"/>
        </w:rPr>
        <w:t> </w:t>
      </w:r>
      <w:r>
        <w:rPr/>
        <w:t>–</w:t>
      </w:r>
      <w:r>
        <w:rPr>
          <w:spacing w:val="-5"/>
        </w:rPr>
        <w:t> </w:t>
      </w:r>
      <w:r>
        <w:rPr/>
        <w:t>McMaster</w:t>
      </w:r>
      <w:r>
        <w:rPr>
          <w:spacing w:val="-5"/>
        </w:rPr>
        <w:t> </w:t>
      </w:r>
      <w:r>
        <w:rPr/>
        <w:t>University,</w:t>
      </w:r>
      <w:r>
        <w:rPr>
          <w:spacing w:val="-6"/>
        </w:rPr>
        <w:t> </w:t>
      </w:r>
      <w:r>
        <w:rPr/>
        <w:t>Dartmouth</w:t>
      </w:r>
      <w:r>
        <w:rPr>
          <w:spacing w:val="-3"/>
        </w:rPr>
        <w:t> </w:t>
      </w:r>
      <w:r>
        <w:rPr>
          <w:spacing w:val="-2"/>
        </w:rPr>
        <w:t>College</w:t>
      </w:r>
    </w:p>
    <w:p>
      <w:pPr>
        <w:pStyle w:val="BodyText"/>
        <w:spacing w:line="271" w:lineRule="auto" w:before="30"/>
        <w:ind w:left="1339" w:hanging="450"/>
      </w:pPr>
      <w:r>
        <w:rPr>
          <w:i/>
        </w:rPr>
        <w:t>2021</w:t>
      </w:r>
      <w:r>
        <w:rPr>
          <w:i/>
          <w:spacing w:val="-3"/>
        </w:rPr>
        <w:t> </w:t>
      </w:r>
      <w:r>
        <w:rPr/>
        <w:t>–</w:t>
      </w:r>
      <w:r>
        <w:rPr>
          <w:spacing w:val="-3"/>
        </w:rPr>
        <w:t> </w:t>
      </w:r>
      <w:r>
        <w:rPr/>
        <w:t>American</w:t>
      </w:r>
      <w:r>
        <w:rPr>
          <w:spacing w:val="-1"/>
        </w:rPr>
        <w:t> </w:t>
      </w:r>
      <w:r>
        <w:rPr/>
        <w:t>Economic</w:t>
      </w:r>
      <w:r>
        <w:rPr>
          <w:spacing w:val="-4"/>
        </w:rPr>
        <w:t> </w:t>
      </w:r>
      <w:r>
        <w:rPr/>
        <w:t>Association</w:t>
      </w:r>
      <w:r>
        <w:rPr>
          <w:spacing w:val="-3"/>
        </w:rPr>
        <w:t> </w:t>
      </w:r>
      <w:r>
        <w:rPr/>
        <w:t>Annual</w:t>
      </w:r>
      <w:r>
        <w:rPr>
          <w:spacing w:val="-4"/>
        </w:rPr>
        <w:t> </w:t>
      </w:r>
      <w:r>
        <w:rPr/>
        <w:t>Meeting,</w:t>
      </w:r>
      <w:r>
        <w:rPr>
          <w:spacing w:val="-3"/>
        </w:rPr>
        <w:t> </w:t>
      </w:r>
      <w:r>
        <w:rPr/>
        <w:t>NBER</w:t>
      </w:r>
      <w:r>
        <w:rPr>
          <w:spacing w:val="-3"/>
        </w:rPr>
        <w:t> </w:t>
      </w:r>
      <w:r>
        <w:rPr/>
        <w:t>Summer</w:t>
      </w:r>
      <w:r>
        <w:rPr>
          <w:spacing w:val="-2"/>
        </w:rPr>
        <w:t> </w:t>
      </w:r>
      <w:r>
        <w:rPr/>
        <w:t>Institute</w:t>
      </w:r>
      <w:r>
        <w:rPr>
          <w:spacing w:val="-2"/>
        </w:rPr>
        <w:t> </w:t>
      </w:r>
      <w:r>
        <w:rPr/>
        <w:t>(Public),</w:t>
      </w:r>
      <w:r>
        <w:rPr>
          <w:spacing w:val="-4"/>
        </w:rPr>
        <w:t> </w:t>
      </w:r>
      <w:r>
        <w:rPr/>
        <w:t>NBER</w:t>
      </w:r>
      <w:r>
        <w:rPr>
          <w:spacing w:val="-2"/>
        </w:rPr>
        <w:t> </w:t>
      </w:r>
      <w:r>
        <w:rPr/>
        <w:t>Economics</w:t>
      </w:r>
      <w:r>
        <w:rPr>
          <w:spacing w:val="-2"/>
        </w:rPr>
        <w:t> </w:t>
      </w:r>
      <w:r>
        <w:rPr/>
        <w:t>of</w:t>
      </w:r>
      <w:r>
        <w:rPr>
          <w:spacing w:val="-4"/>
        </w:rPr>
        <w:t> </w:t>
      </w:r>
      <w:r>
        <w:rPr/>
        <w:t>Mobility, Alliance for Early Success</w:t>
      </w:r>
    </w:p>
    <w:p>
      <w:pPr>
        <w:pStyle w:val="BodyText"/>
        <w:ind w:left="889"/>
      </w:pPr>
      <w:r>
        <w:rPr>
          <w:i/>
        </w:rPr>
        <w:t>2020</w:t>
      </w:r>
      <w:r>
        <w:rPr>
          <w:i/>
          <w:spacing w:val="-6"/>
        </w:rPr>
        <w:t> </w:t>
      </w:r>
      <w:r>
        <w:rPr/>
        <w:t>–</w:t>
      </w:r>
      <w:r>
        <w:rPr>
          <w:spacing w:val="-4"/>
        </w:rPr>
        <w:t> </w:t>
      </w:r>
      <w:r>
        <w:rPr/>
        <w:t>NBER</w:t>
      </w:r>
      <w:r>
        <w:rPr>
          <w:spacing w:val="-5"/>
        </w:rPr>
        <w:t> </w:t>
      </w:r>
      <w:r>
        <w:rPr/>
        <w:t>Children</w:t>
      </w:r>
      <w:r>
        <w:rPr>
          <w:spacing w:val="-3"/>
        </w:rPr>
        <w:t> </w:t>
      </w:r>
      <w:r>
        <w:rPr/>
        <w:t>Spring</w:t>
      </w:r>
      <w:r>
        <w:rPr>
          <w:spacing w:val="-4"/>
        </w:rPr>
        <w:t> </w:t>
      </w:r>
      <w:r>
        <w:rPr/>
        <w:t>Meeting,</w:t>
      </w:r>
      <w:r>
        <w:rPr>
          <w:spacing w:val="-4"/>
        </w:rPr>
        <w:t> </w:t>
      </w:r>
      <w:r>
        <w:rPr/>
        <w:t>Association</w:t>
      </w:r>
      <w:r>
        <w:rPr>
          <w:spacing w:val="-4"/>
        </w:rPr>
        <w:t> </w:t>
      </w:r>
      <w:r>
        <w:rPr/>
        <w:t>for</w:t>
      </w:r>
      <w:r>
        <w:rPr>
          <w:spacing w:val="-4"/>
        </w:rPr>
        <w:t> </w:t>
      </w:r>
      <w:r>
        <w:rPr/>
        <w:t>Public</w:t>
      </w:r>
      <w:r>
        <w:rPr>
          <w:spacing w:val="-3"/>
        </w:rPr>
        <w:t> </w:t>
      </w:r>
      <w:r>
        <w:rPr/>
        <w:t>Policy</w:t>
      </w:r>
      <w:r>
        <w:rPr>
          <w:spacing w:val="-4"/>
        </w:rPr>
        <w:t> </w:t>
      </w:r>
      <w:r>
        <w:rPr/>
        <w:t>Analysis</w:t>
      </w:r>
      <w:r>
        <w:rPr>
          <w:spacing w:val="-4"/>
        </w:rPr>
        <w:t> </w:t>
      </w:r>
      <w:r>
        <w:rPr/>
        <w:t>and</w:t>
      </w:r>
      <w:r>
        <w:rPr>
          <w:spacing w:val="-3"/>
        </w:rPr>
        <w:t> </w:t>
      </w:r>
      <w:r>
        <w:rPr/>
        <w:t>Management</w:t>
      </w:r>
      <w:r>
        <w:rPr>
          <w:spacing w:val="-4"/>
        </w:rPr>
        <w:t> </w:t>
      </w:r>
      <w:r>
        <w:rPr>
          <w:spacing w:val="-2"/>
        </w:rPr>
        <w:t>(APPAM)</w:t>
      </w:r>
    </w:p>
    <w:p>
      <w:pPr>
        <w:pStyle w:val="BodyText"/>
        <w:spacing w:line="271" w:lineRule="auto" w:before="31"/>
        <w:ind w:left="1339" w:right="312" w:hanging="450"/>
      </w:pPr>
      <w:r>
        <w:rPr>
          <w:i/>
        </w:rPr>
        <w:t>2019 </w:t>
      </w:r>
      <w:r>
        <w:rPr/>
        <w:t>– American Economic Association Annual Meeting, NBER Children Spring Meeting, Institute for Research on</w:t>
      </w:r>
      <w:r>
        <w:rPr/>
        <w:t> Poverty</w:t>
      </w:r>
      <w:r>
        <w:rPr>
          <w:spacing w:val="-2"/>
        </w:rPr>
        <w:t> </w:t>
      </w:r>
      <w:r>
        <w:rPr/>
        <w:t>(IRP)</w:t>
      </w:r>
      <w:r>
        <w:rPr>
          <w:spacing w:val="-4"/>
        </w:rPr>
        <w:t> </w:t>
      </w:r>
      <w:r>
        <w:rPr/>
        <w:t>Summer</w:t>
      </w:r>
      <w:r>
        <w:rPr>
          <w:spacing w:val="-3"/>
        </w:rPr>
        <w:t> </w:t>
      </w:r>
      <w:r>
        <w:rPr/>
        <w:t>Conference,</w:t>
      </w:r>
      <w:r>
        <w:rPr>
          <w:spacing w:val="-4"/>
        </w:rPr>
        <w:t> </w:t>
      </w:r>
      <w:r>
        <w:rPr/>
        <w:t>NBER</w:t>
      </w:r>
      <w:r>
        <w:rPr>
          <w:spacing w:val="-5"/>
        </w:rPr>
        <w:t> </w:t>
      </w:r>
      <w:r>
        <w:rPr/>
        <w:t>Summer</w:t>
      </w:r>
      <w:r>
        <w:rPr>
          <w:spacing w:val="-5"/>
        </w:rPr>
        <w:t> </w:t>
      </w:r>
      <w:r>
        <w:rPr/>
        <w:t>Institute</w:t>
      </w:r>
      <w:r>
        <w:rPr>
          <w:spacing w:val="-3"/>
        </w:rPr>
        <w:t> </w:t>
      </w:r>
      <w:r>
        <w:rPr/>
        <w:t>Labor/Education,</w:t>
      </w:r>
      <w:r>
        <w:rPr>
          <w:spacing w:val="-4"/>
        </w:rPr>
        <w:t> </w:t>
      </w:r>
      <w:r>
        <w:rPr/>
        <w:t>Center</w:t>
      </w:r>
      <w:r>
        <w:rPr>
          <w:spacing w:val="-3"/>
        </w:rPr>
        <w:t> </w:t>
      </w:r>
      <w:r>
        <w:rPr/>
        <w:t>for</w:t>
      </w:r>
      <w:r>
        <w:rPr>
          <w:spacing w:val="-5"/>
        </w:rPr>
        <w:t> </w:t>
      </w:r>
      <w:r>
        <w:rPr/>
        <w:t>Economic</w:t>
      </w:r>
      <w:r>
        <w:rPr>
          <w:spacing w:val="-3"/>
        </w:rPr>
        <w:t> </w:t>
      </w:r>
      <w:r>
        <w:rPr/>
        <w:t>Studies</w:t>
      </w:r>
      <w:r>
        <w:rPr>
          <w:spacing w:val="-3"/>
        </w:rPr>
        <w:t> </w:t>
      </w:r>
      <w:r>
        <w:rPr/>
        <w:t>(CES)</w:t>
      </w:r>
      <w:r>
        <w:rPr>
          <w:spacing w:val="-3"/>
        </w:rPr>
        <w:t> </w:t>
      </w:r>
      <w:r>
        <w:rPr/>
        <w:t>ifo (Economics of Education)</w:t>
      </w:r>
    </w:p>
    <w:p>
      <w:pPr>
        <w:pStyle w:val="BodyText"/>
        <w:ind w:left="889"/>
      </w:pPr>
      <w:r>
        <w:rPr>
          <w:i/>
        </w:rPr>
        <w:t>2018</w:t>
      </w:r>
      <w:r>
        <w:rPr>
          <w:i/>
          <w:spacing w:val="-6"/>
        </w:rPr>
        <w:t> </w:t>
      </w:r>
      <w:r>
        <w:rPr/>
        <w:t>–</w:t>
      </w:r>
      <w:r>
        <w:rPr>
          <w:spacing w:val="-3"/>
        </w:rPr>
        <w:t> </w:t>
      </w:r>
      <w:r>
        <w:rPr/>
        <w:t>Boston</w:t>
      </w:r>
      <w:r>
        <w:rPr>
          <w:spacing w:val="-3"/>
        </w:rPr>
        <w:t> </w:t>
      </w:r>
      <w:r>
        <w:rPr/>
        <w:t>College,</w:t>
      </w:r>
      <w:r>
        <w:rPr>
          <w:spacing w:val="-4"/>
        </w:rPr>
        <w:t> </w:t>
      </w:r>
      <w:r>
        <w:rPr/>
        <w:t>Harvard</w:t>
      </w:r>
      <w:r>
        <w:rPr>
          <w:spacing w:val="-4"/>
        </w:rPr>
        <w:t> </w:t>
      </w:r>
      <w:r>
        <w:rPr/>
        <w:t>(CEPR),</w:t>
      </w:r>
      <w:r>
        <w:rPr>
          <w:spacing w:val="-3"/>
        </w:rPr>
        <w:t> </w:t>
      </w:r>
      <w:r>
        <w:rPr/>
        <w:t>Spencer/NAEd</w:t>
      </w:r>
      <w:r>
        <w:rPr>
          <w:spacing w:val="-4"/>
        </w:rPr>
        <w:t> </w:t>
      </w:r>
      <w:r>
        <w:rPr/>
        <w:t>Annual</w:t>
      </w:r>
      <w:r>
        <w:rPr>
          <w:spacing w:val="-3"/>
        </w:rPr>
        <w:t> </w:t>
      </w:r>
      <w:r>
        <w:rPr>
          <w:spacing w:val="-2"/>
        </w:rPr>
        <w:t>Meeting</w:t>
      </w:r>
    </w:p>
    <w:p>
      <w:pPr>
        <w:pStyle w:val="BodyText"/>
        <w:spacing w:line="271" w:lineRule="auto" w:before="31"/>
        <w:ind w:left="889"/>
      </w:pPr>
      <w:r>
        <w:rPr>
          <w:i/>
        </w:rPr>
        <w:t>2017</w:t>
      </w:r>
      <w:r>
        <w:rPr>
          <w:i/>
          <w:spacing w:val="-3"/>
        </w:rPr>
        <w:t> </w:t>
      </w:r>
      <w:r>
        <w:rPr/>
        <w:t>–</w:t>
      </w:r>
      <w:r>
        <w:rPr>
          <w:spacing w:val="-3"/>
        </w:rPr>
        <w:t> </w:t>
      </w:r>
      <w:r>
        <w:rPr/>
        <w:t>UC</w:t>
      </w:r>
      <w:r>
        <w:rPr>
          <w:spacing w:val="-3"/>
        </w:rPr>
        <w:t> </w:t>
      </w:r>
      <w:r>
        <w:rPr/>
        <w:t>Davis,</w:t>
      </w:r>
      <w:r>
        <w:rPr>
          <w:spacing w:val="-2"/>
        </w:rPr>
        <w:t> </w:t>
      </w:r>
      <w:r>
        <w:rPr/>
        <w:t>Center</w:t>
      </w:r>
      <w:r>
        <w:rPr>
          <w:spacing w:val="-3"/>
        </w:rPr>
        <w:t> </w:t>
      </w:r>
      <w:r>
        <w:rPr/>
        <w:t>for</w:t>
      </w:r>
      <w:r>
        <w:rPr>
          <w:spacing w:val="-3"/>
        </w:rPr>
        <w:t> </w:t>
      </w:r>
      <w:r>
        <w:rPr/>
        <w:t>Economic</w:t>
      </w:r>
      <w:r>
        <w:rPr>
          <w:spacing w:val="-2"/>
        </w:rPr>
        <w:t> </w:t>
      </w:r>
      <w:r>
        <w:rPr/>
        <w:t>Studies</w:t>
      </w:r>
      <w:r>
        <w:rPr>
          <w:spacing w:val="-2"/>
        </w:rPr>
        <w:t> </w:t>
      </w:r>
      <w:r>
        <w:rPr/>
        <w:t>(CES)</w:t>
      </w:r>
      <w:r>
        <w:rPr>
          <w:spacing w:val="-2"/>
        </w:rPr>
        <w:t> </w:t>
      </w:r>
      <w:r>
        <w:rPr/>
        <w:t>ifo</w:t>
      </w:r>
      <w:r>
        <w:rPr>
          <w:spacing w:val="-3"/>
        </w:rPr>
        <w:t> </w:t>
      </w:r>
      <w:r>
        <w:rPr/>
        <w:t>(Economics</w:t>
      </w:r>
      <w:r>
        <w:rPr>
          <w:spacing w:val="-2"/>
        </w:rPr>
        <w:t> </w:t>
      </w:r>
      <w:r>
        <w:rPr/>
        <w:t>of</w:t>
      </w:r>
      <w:r>
        <w:rPr>
          <w:spacing w:val="-3"/>
        </w:rPr>
        <w:t> </w:t>
      </w:r>
      <w:r>
        <w:rPr/>
        <w:t>Education),</w:t>
      </w:r>
      <w:r>
        <w:rPr>
          <w:spacing w:val="-2"/>
        </w:rPr>
        <w:t> </w:t>
      </w:r>
      <w:r>
        <w:rPr/>
        <w:t>Columbia</w:t>
      </w:r>
      <w:r>
        <w:rPr>
          <w:spacing w:val="-3"/>
        </w:rPr>
        <w:t> </w:t>
      </w:r>
      <w:r>
        <w:rPr/>
        <w:t>(Teachers</w:t>
      </w:r>
      <w:r>
        <w:rPr>
          <w:spacing w:val="-2"/>
        </w:rPr>
        <w:t> </w:t>
      </w:r>
      <w:r>
        <w:rPr/>
        <w:t>College),</w:t>
      </w:r>
      <w:r>
        <w:rPr>
          <w:spacing w:val="-2"/>
        </w:rPr>
        <w:t> </w:t>
      </w:r>
      <w:r>
        <w:rPr/>
        <w:t>Rutgers </w:t>
      </w:r>
      <w:r>
        <w:rPr>
          <w:i/>
        </w:rPr>
        <w:t>2016 </w:t>
      </w:r>
      <w:r>
        <w:rPr/>
        <w:t>– Texas A&amp;M Big Data Workshop, Naval Postgraduate School, Society of Labor Economists (SOLE) Annual</w:t>
      </w:r>
    </w:p>
    <w:p>
      <w:pPr>
        <w:pStyle w:val="BodyText"/>
        <w:spacing w:line="271" w:lineRule="auto"/>
        <w:ind w:left="1339" w:right="312"/>
      </w:pPr>
      <w:r>
        <w:rPr/>
        <w:t>Meeting,</w:t>
      </w:r>
      <w:r>
        <w:rPr>
          <w:spacing w:val="-3"/>
        </w:rPr>
        <w:t> </w:t>
      </w:r>
      <w:r>
        <w:rPr/>
        <w:t>Center</w:t>
      </w:r>
      <w:r>
        <w:rPr>
          <w:spacing w:val="-3"/>
        </w:rPr>
        <w:t> </w:t>
      </w:r>
      <w:r>
        <w:rPr/>
        <w:t>for</w:t>
      </w:r>
      <w:r>
        <w:rPr>
          <w:spacing w:val="-3"/>
        </w:rPr>
        <w:t> </w:t>
      </w:r>
      <w:r>
        <w:rPr/>
        <w:t>Economic</w:t>
      </w:r>
      <w:r>
        <w:rPr>
          <w:spacing w:val="-3"/>
        </w:rPr>
        <w:t> </w:t>
      </w:r>
      <w:r>
        <w:rPr/>
        <w:t>Studies</w:t>
      </w:r>
      <w:r>
        <w:rPr>
          <w:spacing w:val="-3"/>
        </w:rPr>
        <w:t> </w:t>
      </w:r>
      <w:r>
        <w:rPr/>
        <w:t>(CES)</w:t>
      </w:r>
      <w:r>
        <w:rPr>
          <w:spacing w:val="-3"/>
        </w:rPr>
        <w:t> </w:t>
      </w:r>
      <w:r>
        <w:rPr/>
        <w:t>ifo</w:t>
      </w:r>
      <w:r>
        <w:rPr>
          <w:spacing w:val="-4"/>
        </w:rPr>
        <w:t> </w:t>
      </w:r>
      <w:r>
        <w:rPr/>
        <w:t>(Economics</w:t>
      </w:r>
      <w:r>
        <w:rPr>
          <w:spacing w:val="-3"/>
        </w:rPr>
        <w:t> </w:t>
      </w:r>
      <w:r>
        <w:rPr/>
        <w:t>of</w:t>
      </w:r>
      <w:r>
        <w:rPr>
          <w:spacing w:val="-3"/>
        </w:rPr>
        <w:t> </w:t>
      </w:r>
      <w:r>
        <w:rPr/>
        <w:t>Education),</w:t>
      </w:r>
      <w:r>
        <w:rPr>
          <w:spacing w:val="-3"/>
        </w:rPr>
        <w:t> </w:t>
      </w:r>
      <w:r>
        <w:rPr/>
        <w:t>Stata</w:t>
      </w:r>
      <w:r>
        <w:rPr>
          <w:spacing w:val="-3"/>
        </w:rPr>
        <w:t> </w:t>
      </w:r>
      <w:r>
        <w:rPr/>
        <w:t>Empirical</w:t>
      </w:r>
      <w:r>
        <w:rPr>
          <w:spacing w:val="-3"/>
        </w:rPr>
        <w:t> </w:t>
      </w:r>
      <w:r>
        <w:rPr/>
        <w:t>Micro</w:t>
      </w:r>
      <w:r>
        <w:rPr>
          <w:spacing w:val="-3"/>
        </w:rPr>
        <w:t> </w:t>
      </w:r>
      <w:r>
        <w:rPr/>
        <w:t>Conference, Methods in Experimental Economics Research Conference</w:t>
      </w:r>
    </w:p>
    <w:p>
      <w:pPr>
        <w:pStyle w:val="BodyText"/>
        <w:spacing w:line="271" w:lineRule="auto"/>
        <w:ind w:left="1339" w:right="312" w:hanging="451"/>
      </w:pPr>
      <w:r>
        <w:rPr>
          <w:i/>
        </w:rPr>
        <w:t>2015 </w:t>
      </w:r>
      <w:r>
        <w:rPr/>
        <w:t>– West Point, Stata Empirical Micro Conference, National Bureau of Economics Research (NBER) Economics of Education Group Fall Meetings, Association for Public Policy Analysis and Management (APPAM), RAND Corporation,</w:t>
      </w:r>
      <w:r>
        <w:rPr>
          <w:spacing w:val="-2"/>
        </w:rPr>
        <w:t> </w:t>
      </w:r>
      <w:r>
        <w:rPr/>
        <w:t>Texas</w:t>
      </w:r>
      <w:r>
        <w:rPr>
          <w:spacing w:val="-4"/>
        </w:rPr>
        <w:t> </w:t>
      </w:r>
      <w:r>
        <w:rPr/>
        <w:t>A&amp;M,</w:t>
      </w:r>
      <w:r>
        <w:rPr>
          <w:spacing w:val="-3"/>
        </w:rPr>
        <w:t> </w:t>
      </w:r>
      <w:r>
        <w:rPr/>
        <w:t>University</w:t>
      </w:r>
      <w:r>
        <w:rPr>
          <w:spacing w:val="-3"/>
        </w:rPr>
        <w:t> </w:t>
      </w:r>
      <w:r>
        <w:rPr/>
        <w:t>of</w:t>
      </w:r>
      <w:r>
        <w:rPr>
          <w:spacing w:val="-3"/>
        </w:rPr>
        <w:t> </w:t>
      </w:r>
      <w:r>
        <w:rPr/>
        <w:t>Georgia,</w:t>
      </w:r>
      <w:r>
        <w:rPr>
          <w:spacing w:val="-2"/>
        </w:rPr>
        <w:t> </w:t>
      </w:r>
      <w:r>
        <w:rPr/>
        <w:t>Upjohn</w:t>
      </w:r>
      <w:r>
        <w:rPr>
          <w:spacing w:val="-1"/>
        </w:rPr>
        <w:t> </w:t>
      </w:r>
      <w:r>
        <w:rPr/>
        <w:t>Institute,</w:t>
      </w:r>
      <w:r>
        <w:rPr>
          <w:spacing w:val="-2"/>
        </w:rPr>
        <w:t> </w:t>
      </w:r>
      <w:r>
        <w:rPr/>
        <w:t>University</w:t>
      </w:r>
      <w:r>
        <w:rPr>
          <w:spacing w:val="-1"/>
        </w:rPr>
        <w:t> </w:t>
      </w:r>
      <w:r>
        <w:rPr/>
        <w:t>of</w:t>
      </w:r>
      <w:r>
        <w:rPr>
          <w:spacing w:val="-4"/>
        </w:rPr>
        <w:t> </w:t>
      </w:r>
      <w:r>
        <w:rPr/>
        <w:t>Illinois,</w:t>
      </w:r>
      <w:r>
        <w:rPr>
          <w:spacing w:val="-4"/>
        </w:rPr>
        <w:t> </w:t>
      </w:r>
      <w:r>
        <w:rPr/>
        <w:t>Notre</w:t>
      </w:r>
      <w:r>
        <w:rPr>
          <w:spacing w:val="-4"/>
        </w:rPr>
        <w:t> </w:t>
      </w:r>
      <w:r>
        <w:rPr/>
        <w:t>Dame,</w:t>
      </w:r>
      <w:r>
        <w:rPr>
          <w:spacing w:val="-2"/>
        </w:rPr>
        <w:t> </w:t>
      </w:r>
      <w:r>
        <w:rPr/>
        <w:t>University</w:t>
      </w:r>
      <w:r>
        <w:rPr>
          <w:spacing w:val="-3"/>
        </w:rPr>
        <w:t> </w:t>
      </w:r>
      <w:r>
        <w:rPr/>
        <w:t>of Chicago (Harris)</w:t>
      </w:r>
    </w:p>
    <w:p>
      <w:pPr>
        <w:pStyle w:val="BodyText"/>
        <w:spacing w:line="271" w:lineRule="auto"/>
        <w:ind w:left="1339" w:right="618" w:hanging="450"/>
        <w:jc w:val="both"/>
      </w:pPr>
      <w:r>
        <w:rPr>
          <w:i/>
        </w:rPr>
        <w:t>2014 </w:t>
      </w:r>
      <w:r>
        <w:rPr/>
        <w:t>– Center for Economic Studies (CES) ifo (Economics of Education), Richmond Federal Reserve, Duke (Sanford), Institute for Research on Poverty (IRP) Summer Conference, National Academy of Education / Spencer Meeting, RAND</w:t>
      </w:r>
      <w:r>
        <w:rPr>
          <w:spacing w:val="-3"/>
        </w:rPr>
        <w:t> </w:t>
      </w:r>
      <w:r>
        <w:rPr/>
        <w:t>Corporation,</w:t>
      </w:r>
      <w:r>
        <w:rPr>
          <w:spacing w:val="-4"/>
        </w:rPr>
        <w:t> </w:t>
      </w:r>
      <w:r>
        <w:rPr/>
        <w:t>Association</w:t>
      </w:r>
      <w:r>
        <w:rPr>
          <w:spacing w:val="-4"/>
        </w:rPr>
        <w:t> </w:t>
      </w:r>
      <w:r>
        <w:rPr/>
        <w:t>for</w:t>
      </w:r>
      <w:r>
        <w:rPr>
          <w:spacing w:val="-4"/>
        </w:rPr>
        <w:t> </w:t>
      </w:r>
      <w:r>
        <w:rPr/>
        <w:t>Education</w:t>
      </w:r>
      <w:r>
        <w:rPr>
          <w:spacing w:val="-4"/>
        </w:rPr>
        <w:t> </w:t>
      </w:r>
      <w:r>
        <w:rPr/>
        <w:t>Finance</w:t>
      </w:r>
      <w:r>
        <w:rPr>
          <w:spacing w:val="-3"/>
        </w:rPr>
        <w:t> </w:t>
      </w:r>
      <w:r>
        <w:rPr/>
        <w:t>and</w:t>
      </w:r>
      <w:r>
        <w:rPr>
          <w:spacing w:val="-4"/>
        </w:rPr>
        <w:t> </w:t>
      </w:r>
      <w:r>
        <w:rPr/>
        <w:t>Policy</w:t>
      </w:r>
      <w:r>
        <w:rPr>
          <w:spacing w:val="-4"/>
        </w:rPr>
        <w:t> </w:t>
      </w:r>
      <w:r>
        <w:rPr/>
        <w:t>(AEFP,</w:t>
      </w:r>
      <w:r>
        <w:rPr>
          <w:spacing w:val="-4"/>
        </w:rPr>
        <w:t> </w:t>
      </w:r>
      <w:r>
        <w:rPr/>
        <w:t>Southern</w:t>
      </w:r>
      <w:r>
        <w:rPr>
          <w:spacing w:val="-2"/>
        </w:rPr>
        <w:t> </w:t>
      </w:r>
      <w:r>
        <w:rPr/>
        <w:t>Economic</w:t>
      </w:r>
      <w:r>
        <w:rPr>
          <w:spacing w:val="-3"/>
        </w:rPr>
        <w:t> </w:t>
      </w:r>
      <w:r>
        <w:rPr/>
        <w:t>Association</w:t>
      </w:r>
      <w:r>
        <w:rPr>
          <w:spacing w:val="-4"/>
        </w:rPr>
        <w:t> </w:t>
      </w:r>
      <w:r>
        <w:rPr/>
        <w:t>(SEA)</w:t>
      </w:r>
    </w:p>
    <w:p>
      <w:pPr>
        <w:pStyle w:val="BodyText"/>
        <w:spacing w:before="28"/>
      </w:pPr>
    </w:p>
    <w:p>
      <w:pPr>
        <w:pStyle w:val="Heading2"/>
        <w:ind w:left="360"/>
      </w:pPr>
      <w:r>
        <w:rPr>
          <w:spacing w:val="-2"/>
        </w:rPr>
        <w:t>Teaching</w:t>
      </w:r>
    </w:p>
    <w:p>
      <w:pPr>
        <w:pStyle w:val="BodyText"/>
        <w:spacing w:before="57"/>
        <w:rPr>
          <w:b/>
          <w:sz w:val="24"/>
        </w:rPr>
      </w:pPr>
    </w:p>
    <w:p>
      <w:pPr>
        <w:spacing w:line="225" w:lineRule="exact" w:before="0"/>
        <w:ind w:left="1799" w:right="0" w:firstLine="0"/>
        <w:jc w:val="left"/>
        <w:rPr>
          <w:i/>
          <w:sz w:val="20"/>
        </w:rPr>
      </w:pPr>
      <w:r>
        <w:rPr>
          <w:i/>
          <w:sz w:val="20"/>
        </w:rPr>
        <w:t>Instructor</w:t>
      </w:r>
      <w:r>
        <w:rPr>
          <w:i/>
          <w:spacing w:val="-6"/>
          <w:sz w:val="20"/>
        </w:rPr>
        <w:t> </w:t>
      </w:r>
      <w:r>
        <w:rPr>
          <w:i/>
          <w:sz w:val="20"/>
        </w:rPr>
        <w:t>(Texas</w:t>
      </w:r>
      <w:r>
        <w:rPr>
          <w:i/>
          <w:spacing w:val="-5"/>
          <w:sz w:val="20"/>
        </w:rPr>
        <w:t> </w:t>
      </w:r>
      <w:r>
        <w:rPr>
          <w:i/>
          <w:sz w:val="20"/>
        </w:rPr>
        <w:t>A&amp;M</w:t>
      </w:r>
      <w:r>
        <w:rPr>
          <w:i/>
          <w:spacing w:val="-5"/>
          <w:sz w:val="20"/>
        </w:rPr>
        <w:t> </w:t>
      </w:r>
      <w:r>
        <w:rPr>
          <w:i/>
          <w:spacing w:val="-2"/>
          <w:sz w:val="20"/>
        </w:rPr>
        <w:t>University)</w:t>
      </w:r>
    </w:p>
    <w:p>
      <w:pPr>
        <w:pStyle w:val="BodyText"/>
        <w:spacing w:line="223" w:lineRule="auto" w:before="8"/>
        <w:ind w:left="2519" w:right="5455"/>
      </w:pPr>
      <w:r>
        <w:rPr/>
        <w:t>ECON</w:t>
      </w:r>
      <w:r>
        <w:rPr>
          <w:spacing w:val="-7"/>
        </w:rPr>
        <w:t> </w:t>
      </w:r>
      <w:r>
        <w:rPr/>
        <w:t>690</w:t>
      </w:r>
      <w:r>
        <w:rPr>
          <w:spacing w:val="-7"/>
        </w:rPr>
        <w:t> </w:t>
      </w:r>
      <w:r>
        <w:rPr>
          <w:position w:val="1"/>
        </w:rPr>
        <w:t>–</w:t>
      </w:r>
      <w:r>
        <w:rPr>
          <w:spacing w:val="-7"/>
          <w:position w:val="1"/>
        </w:rPr>
        <w:t> </w:t>
      </w:r>
      <w:r>
        <w:rPr>
          <w:position w:val="1"/>
        </w:rPr>
        <w:t>Theory</w:t>
      </w:r>
      <w:r>
        <w:rPr>
          <w:spacing w:val="-7"/>
          <w:position w:val="1"/>
        </w:rPr>
        <w:t> </w:t>
      </w:r>
      <w:r>
        <w:rPr>
          <w:position w:val="1"/>
        </w:rPr>
        <w:t>of</w:t>
      </w:r>
      <w:r>
        <w:rPr>
          <w:spacing w:val="-7"/>
          <w:position w:val="1"/>
        </w:rPr>
        <w:t> </w:t>
      </w:r>
      <w:r>
        <w:rPr>
          <w:position w:val="1"/>
        </w:rPr>
        <w:t>Econ</w:t>
      </w:r>
      <w:r>
        <w:rPr>
          <w:spacing w:val="-7"/>
          <w:position w:val="1"/>
        </w:rPr>
        <w:t> </w:t>
      </w:r>
      <w:r>
        <w:rPr>
          <w:position w:val="1"/>
        </w:rPr>
        <w:t>Research </w:t>
      </w:r>
      <w:r>
        <w:rPr/>
        <w:t>ECON 603 </w:t>
      </w:r>
      <w:r>
        <w:rPr>
          <w:position w:val="1"/>
        </w:rPr>
        <w:t>– Public Economics I </w:t>
      </w:r>
      <w:r>
        <w:rPr/>
        <w:t>ECON 604 – Public Economics II ECON 412 – Public Finance</w:t>
      </w:r>
    </w:p>
    <w:p>
      <w:pPr>
        <w:pStyle w:val="BodyText"/>
        <w:spacing w:line="232" w:lineRule="exact"/>
        <w:ind w:left="2519"/>
        <w:rPr>
          <w:position w:val="1"/>
        </w:rPr>
      </w:pPr>
      <w:r>
        <w:rPr/>
        <w:t>ECON</w:t>
      </w:r>
      <w:r>
        <w:rPr>
          <w:spacing w:val="-4"/>
        </w:rPr>
        <w:t> </w:t>
      </w:r>
      <w:r>
        <w:rPr/>
        <w:t>610</w:t>
      </w:r>
      <w:r>
        <w:rPr>
          <w:spacing w:val="-4"/>
        </w:rPr>
        <w:t> </w:t>
      </w:r>
      <w:r>
        <w:rPr>
          <w:position w:val="1"/>
        </w:rPr>
        <w:t>–</w:t>
      </w:r>
      <w:r>
        <w:rPr>
          <w:spacing w:val="-4"/>
          <w:position w:val="1"/>
        </w:rPr>
        <w:t> </w:t>
      </w:r>
      <w:r>
        <w:rPr>
          <w:position w:val="1"/>
        </w:rPr>
        <w:t>Labor</w:t>
      </w:r>
      <w:r>
        <w:rPr>
          <w:spacing w:val="-3"/>
          <w:position w:val="1"/>
        </w:rPr>
        <w:t> </w:t>
      </w:r>
      <w:r>
        <w:rPr>
          <w:position w:val="1"/>
        </w:rPr>
        <w:t>Economics</w:t>
      </w:r>
      <w:r>
        <w:rPr>
          <w:spacing w:val="-3"/>
          <w:position w:val="1"/>
        </w:rPr>
        <w:t> </w:t>
      </w:r>
      <w:r>
        <w:rPr>
          <w:spacing w:val="-5"/>
          <w:position w:val="1"/>
        </w:rPr>
        <w:t>II</w:t>
      </w:r>
    </w:p>
    <w:p>
      <w:pPr>
        <w:spacing w:line="225" w:lineRule="exact" w:before="210"/>
        <w:ind w:left="1799" w:right="0" w:firstLine="0"/>
        <w:jc w:val="left"/>
        <w:rPr>
          <w:i/>
          <w:sz w:val="20"/>
        </w:rPr>
      </w:pPr>
      <w:r>
        <w:rPr>
          <w:i/>
          <w:sz w:val="20"/>
        </w:rPr>
        <w:t>Instructor</w:t>
      </w:r>
      <w:r>
        <w:rPr>
          <w:i/>
          <w:spacing w:val="-7"/>
          <w:sz w:val="20"/>
        </w:rPr>
        <w:t> </w:t>
      </w:r>
      <w:r>
        <w:rPr>
          <w:i/>
          <w:sz w:val="20"/>
        </w:rPr>
        <w:t>(University</w:t>
      </w:r>
      <w:r>
        <w:rPr>
          <w:i/>
          <w:spacing w:val="-5"/>
          <w:sz w:val="20"/>
        </w:rPr>
        <w:t> </w:t>
      </w:r>
      <w:r>
        <w:rPr>
          <w:i/>
          <w:sz w:val="20"/>
        </w:rPr>
        <w:t>of</w:t>
      </w:r>
      <w:r>
        <w:rPr>
          <w:i/>
          <w:spacing w:val="-6"/>
          <w:sz w:val="20"/>
        </w:rPr>
        <w:t> </w:t>
      </w:r>
      <w:r>
        <w:rPr>
          <w:i/>
          <w:spacing w:val="-2"/>
          <w:sz w:val="20"/>
        </w:rPr>
        <w:t>Virginia)</w:t>
      </w:r>
    </w:p>
    <w:p>
      <w:pPr>
        <w:pStyle w:val="BodyText"/>
        <w:spacing w:line="225" w:lineRule="exact"/>
        <w:ind w:left="2500"/>
      </w:pPr>
      <w:r>
        <w:rPr/>
        <w:t>ECON</w:t>
      </w:r>
      <w:r>
        <w:rPr>
          <w:spacing w:val="-2"/>
        </w:rPr>
        <w:t> </w:t>
      </w:r>
      <w:r>
        <w:rPr/>
        <w:t>4340</w:t>
      </w:r>
      <w:r>
        <w:rPr>
          <w:spacing w:val="-2"/>
        </w:rPr>
        <w:t> </w:t>
      </w:r>
      <w:r>
        <w:rPr/>
        <w:t>–</w:t>
      </w:r>
      <w:r>
        <w:rPr>
          <w:spacing w:val="-2"/>
        </w:rPr>
        <w:t> </w:t>
      </w:r>
      <w:r>
        <w:rPr/>
        <w:t>Economics</w:t>
      </w:r>
      <w:r>
        <w:rPr>
          <w:spacing w:val="-2"/>
        </w:rPr>
        <w:t> </w:t>
      </w:r>
      <w:r>
        <w:rPr/>
        <w:t>of the</w:t>
      </w:r>
      <w:r>
        <w:rPr>
          <w:spacing w:val="-2"/>
        </w:rPr>
        <w:t> </w:t>
      </w:r>
      <w:r>
        <w:rPr/>
        <w:t>Public </w:t>
      </w:r>
      <w:r>
        <w:rPr>
          <w:spacing w:val="-2"/>
        </w:rPr>
        <w:t>Sector</w:t>
      </w:r>
    </w:p>
    <w:p>
      <w:pPr>
        <w:pStyle w:val="BodyText"/>
        <w:spacing w:before="54"/>
      </w:pPr>
    </w:p>
    <w:p>
      <w:pPr>
        <w:spacing w:line="225" w:lineRule="exact" w:before="0"/>
        <w:ind w:left="1759" w:right="0" w:firstLine="0"/>
        <w:jc w:val="left"/>
        <w:rPr>
          <w:i/>
          <w:sz w:val="20"/>
        </w:rPr>
      </w:pPr>
      <w:r>
        <w:rPr>
          <w:i/>
          <w:sz w:val="20"/>
        </w:rPr>
        <w:t>Student</w:t>
      </w:r>
      <w:r>
        <w:rPr>
          <w:i/>
          <w:spacing w:val="-1"/>
          <w:sz w:val="20"/>
        </w:rPr>
        <w:t> </w:t>
      </w:r>
      <w:r>
        <w:rPr>
          <w:i/>
          <w:spacing w:val="-2"/>
          <w:sz w:val="20"/>
        </w:rPr>
        <w:t>Advising</w:t>
      </w:r>
    </w:p>
    <w:p>
      <w:pPr>
        <w:pStyle w:val="BodyText"/>
        <w:spacing w:line="220" w:lineRule="exact"/>
        <w:ind w:left="2499"/>
      </w:pPr>
      <w:r>
        <w:rPr/>
        <w:t>PhD:</w:t>
      </w:r>
      <w:r>
        <w:rPr>
          <w:spacing w:val="-4"/>
        </w:rPr>
        <w:t> </w:t>
      </w:r>
      <w:r>
        <w:rPr/>
        <w:t>John</w:t>
      </w:r>
      <w:r>
        <w:rPr>
          <w:spacing w:val="-1"/>
        </w:rPr>
        <w:t> </w:t>
      </w:r>
      <w:r>
        <w:rPr/>
        <w:t>Anders</w:t>
      </w:r>
      <w:r>
        <w:rPr>
          <w:spacing w:val="-2"/>
        </w:rPr>
        <w:t> </w:t>
      </w:r>
      <w:r>
        <w:rPr/>
        <w:t>(chair,</w:t>
      </w:r>
      <w:r>
        <w:rPr>
          <w:spacing w:val="-2"/>
        </w:rPr>
        <w:t> </w:t>
      </w:r>
      <w:r>
        <w:rPr/>
        <w:t>2019,</w:t>
      </w:r>
      <w:r>
        <w:rPr>
          <w:spacing w:val="-1"/>
        </w:rPr>
        <w:t> </w:t>
      </w:r>
      <w:r>
        <w:rPr/>
        <w:t>Trinity</w:t>
      </w:r>
      <w:r>
        <w:rPr>
          <w:spacing w:val="-1"/>
        </w:rPr>
        <w:t> </w:t>
      </w:r>
      <w:r>
        <w:rPr>
          <w:spacing w:val="-2"/>
        </w:rPr>
        <w:t>University)</w:t>
      </w:r>
    </w:p>
    <w:p>
      <w:pPr>
        <w:pStyle w:val="BodyText"/>
        <w:spacing w:line="220" w:lineRule="exact"/>
        <w:ind w:left="2949"/>
      </w:pPr>
      <w:r>
        <w:rPr/>
        <w:t>Joshua</w:t>
      </w:r>
      <w:r>
        <w:rPr>
          <w:spacing w:val="-7"/>
        </w:rPr>
        <w:t> </w:t>
      </w:r>
      <w:r>
        <w:rPr/>
        <w:t>Witter</w:t>
      </w:r>
      <w:r>
        <w:rPr>
          <w:spacing w:val="-6"/>
        </w:rPr>
        <w:t> </w:t>
      </w:r>
      <w:r>
        <w:rPr/>
        <w:t>(committee</w:t>
      </w:r>
      <w:r>
        <w:rPr>
          <w:spacing w:val="-4"/>
        </w:rPr>
        <w:t> </w:t>
      </w:r>
      <w:r>
        <w:rPr/>
        <w:t>member,</w:t>
      </w:r>
      <w:r>
        <w:rPr>
          <w:spacing w:val="-6"/>
        </w:rPr>
        <w:t> </w:t>
      </w:r>
      <w:r>
        <w:rPr/>
        <w:t>2021,</w:t>
      </w:r>
      <w:r>
        <w:rPr>
          <w:spacing w:val="-4"/>
        </w:rPr>
        <w:t> </w:t>
      </w:r>
      <w:r>
        <w:rPr/>
        <w:t>Church</w:t>
      </w:r>
      <w:r>
        <w:rPr>
          <w:spacing w:val="-5"/>
        </w:rPr>
        <w:t> </w:t>
      </w:r>
      <w:r>
        <w:rPr/>
        <w:t>of</w:t>
      </w:r>
      <w:r>
        <w:rPr>
          <w:spacing w:val="-5"/>
        </w:rPr>
        <w:t> </w:t>
      </w:r>
      <w:r>
        <w:rPr/>
        <w:t>Latter</w:t>
      </w:r>
      <w:r>
        <w:rPr>
          <w:spacing w:val="-3"/>
        </w:rPr>
        <w:t> </w:t>
      </w:r>
      <w:r>
        <w:rPr/>
        <w:t>Day</w:t>
      </w:r>
      <w:r>
        <w:rPr>
          <w:spacing w:val="-3"/>
        </w:rPr>
        <w:t> </w:t>
      </w:r>
      <w:r>
        <w:rPr>
          <w:spacing w:val="-2"/>
        </w:rPr>
        <w:t>Saints)</w:t>
      </w:r>
    </w:p>
    <w:p>
      <w:pPr>
        <w:pStyle w:val="BodyText"/>
        <w:spacing w:line="230" w:lineRule="auto" w:before="2"/>
        <w:ind w:left="2919" w:right="1307" w:firstLine="30"/>
      </w:pPr>
      <w:r>
        <w:rPr/>
        <w:t>Meradee</w:t>
      </w:r>
      <w:r>
        <w:rPr>
          <w:spacing w:val="-7"/>
        </w:rPr>
        <w:t> </w:t>
      </w:r>
      <w:r>
        <w:rPr/>
        <w:t>Tangvatcharapong</w:t>
      </w:r>
      <w:r>
        <w:rPr>
          <w:spacing w:val="-6"/>
        </w:rPr>
        <w:t> </w:t>
      </w:r>
      <w:r>
        <w:rPr/>
        <w:t>(committee</w:t>
      </w:r>
      <w:r>
        <w:rPr>
          <w:spacing w:val="-6"/>
        </w:rPr>
        <w:t> </w:t>
      </w:r>
      <w:r>
        <w:rPr/>
        <w:t>member,</w:t>
      </w:r>
      <w:r>
        <w:rPr>
          <w:spacing w:val="-8"/>
        </w:rPr>
        <w:t> </w:t>
      </w:r>
      <w:r>
        <w:rPr/>
        <w:t>2021,</w:t>
      </w:r>
      <w:r>
        <w:rPr>
          <w:spacing w:val="-6"/>
        </w:rPr>
        <w:t> </w:t>
      </w:r>
      <w:r>
        <w:rPr/>
        <w:t>Hitotsubashi</w:t>
      </w:r>
      <w:r>
        <w:rPr>
          <w:spacing w:val="-8"/>
        </w:rPr>
        <w:t> </w:t>
      </w:r>
      <w:r>
        <w:rPr/>
        <w:t>University) Adam Roberts (chair, 2022, Office of the Comptroller of the Currency)</w:t>
      </w:r>
    </w:p>
    <w:p>
      <w:pPr>
        <w:pStyle w:val="BodyText"/>
        <w:spacing w:line="216" w:lineRule="exact"/>
        <w:ind w:left="2920"/>
      </w:pPr>
      <w:r>
        <w:rPr/>
        <w:t>Jiee</w:t>
      </w:r>
      <w:r>
        <w:rPr>
          <w:spacing w:val="-5"/>
        </w:rPr>
        <w:t> </w:t>
      </w:r>
      <w:r>
        <w:rPr/>
        <w:t>Zhong</w:t>
      </w:r>
      <w:r>
        <w:rPr>
          <w:spacing w:val="-1"/>
        </w:rPr>
        <w:t> </w:t>
      </w:r>
      <w:r>
        <w:rPr/>
        <w:t>(co-chair,</w:t>
      </w:r>
      <w:r>
        <w:rPr>
          <w:spacing w:val="-2"/>
        </w:rPr>
        <w:t> </w:t>
      </w:r>
      <w:r>
        <w:rPr/>
        <w:t>Miami</w:t>
      </w:r>
      <w:r>
        <w:rPr>
          <w:spacing w:val="-2"/>
        </w:rPr>
        <w:t> University)</w:t>
      </w:r>
    </w:p>
    <w:p>
      <w:pPr>
        <w:pStyle w:val="BodyText"/>
        <w:spacing w:line="230" w:lineRule="auto" w:before="2"/>
        <w:ind w:left="2920" w:right="2880"/>
      </w:pPr>
      <w:r>
        <w:rPr/>
        <w:t>Jacob</w:t>
      </w:r>
      <w:r>
        <w:rPr>
          <w:spacing w:val="-6"/>
        </w:rPr>
        <w:t> </w:t>
      </w:r>
      <w:r>
        <w:rPr/>
        <w:t>Van</w:t>
      </w:r>
      <w:r>
        <w:rPr>
          <w:spacing w:val="-4"/>
        </w:rPr>
        <w:t> </w:t>
      </w:r>
      <w:r>
        <w:rPr/>
        <w:t>Leeuwen</w:t>
      </w:r>
      <w:r>
        <w:rPr>
          <w:spacing w:val="-6"/>
        </w:rPr>
        <w:t> </w:t>
      </w:r>
      <w:r>
        <w:rPr/>
        <w:t>(chair,</w:t>
      </w:r>
      <w:r>
        <w:rPr>
          <w:spacing w:val="-6"/>
        </w:rPr>
        <w:t> </w:t>
      </w:r>
      <w:r>
        <w:rPr/>
        <w:t>Brigham</w:t>
      </w:r>
      <w:r>
        <w:rPr>
          <w:spacing w:val="-7"/>
        </w:rPr>
        <w:t> </w:t>
      </w:r>
      <w:r>
        <w:rPr/>
        <w:t>Young</w:t>
      </w:r>
      <w:r>
        <w:rPr>
          <w:spacing w:val="-6"/>
        </w:rPr>
        <w:t> </w:t>
      </w:r>
      <w:r>
        <w:rPr/>
        <w:t>University</w:t>
      </w:r>
      <w:r>
        <w:rPr>
          <w:spacing w:val="-4"/>
        </w:rPr>
        <w:t> </w:t>
      </w:r>
      <w:r>
        <w:rPr/>
        <w:t>postdoc) Jing Zhang (committee member, expected 2025)</w:t>
      </w:r>
    </w:p>
    <w:p>
      <w:pPr>
        <w:pStyle w:val="BodyText"/>
        <w:spacing w:line="228" w:lineRule="auto" w:before="1"/>
        <w:ind w:left="2919" w:right="3420"/>
      </w:pPr>
      <w:r>
        <w:rPr/>
        <w:t>Maxwell</w:t>
      </w:r>
      <w:r>
        <w:rPr>
          <w:spacing w:val="-7"/>
        </w:rPr>
        <w:t> </w:t>
      </w:r>
      <w:r>
        <w:rPr/>
        <w:t>Bullard</w:t>
      </w:r>
      <w:r>
        <w:rPr>
          <w:spacing w:val="-8"/>
        </w:rPr>
        <w:t> </w:t>
      </w:r>
      <w:r>
        <w:rPr/>
        <w:t>(committee</w:t>
      </w:r>
      <w:r>
        <w:rPr>
          <w:spacing w:val="-7"/>
        </w:rPr>
        <w:t> </w:t>
      </w:r>
      <w:r>
        <w:rPr/>
        <w:t>member,</w:t>
      </w:r>
      <w:r>
        <w:rPr>
          <w:spacing w:val="-7"/>
        </w:rPr>
        <w:t> </w:t>
      </w:r>
      <w:r>
        <w:rPr/>
        <w:t>expected</w:t>
      </w:r>
      <w:r>
        <w:rPr>
          <w:spacing w:val="-7"/>
        </w:rPr>
        <w:t> </w:t>
      </w:r>
      <w:r>
        <w:rPr/>
        <w:t>2026) Melissa Gentry (chair, expected 2026)</w:t>
      </w:r>
    </w:p>
    <w:p>
      <w:pPr>
        <w:pStyle w:val="BodyText"/>
        <w:spacing w:line="219" w:lineRule="exact"/>
        <w:ind w:left="2919"/>
      </w:pPr>
      <w:r>
        <w:rPr/>
        <w:t>Neil</w:t>
      </w:r>
      <w:r>
        <w:rPr>
          <w:spacing w:val="-3"/>
        </w:rPr>
        <w:t> </w:t>
      </w:r>
      <w:r>
        <w:rPr/>
        <w:t>Duzett</w:t>
      </w:r>
      <w:r>
        <w:rPr>
          <w:spacing w:val="-2"/>
        </w:rPr>
        <w:t> </w:t>
      </w:r>
      <w:r>
        <w:rPr/>
        <w:t>(chair,</w:t>
      </w:r>
      <w:r>
        <w:rPr>
          <w:spacing w:val="-2"/>
        </w:rPr>
        <w:t> </w:t>
      </w:r>
      <w:r>
        <w:rPr/>
        <w:t>expected</w:t>
      </w:r>
      <w:r>
        <w:rPr>
          <w:spacing w:val="-2"/>
        </w:rPr>
        <w:t> 2026)</w:t>
      </w:r>
    </w:p>
    <w:p>
      <w:pPr>
        <w:pStyle w:val="BodyText"/>
        <w:spacing w:line="230" w:lineRule="auto" w:before="2"/>
        <w:ind w:left="2919" w:right="4260" w:hanging="21"/>
        <w:jc w:val="both"/>
      </w:pPr>
      <w:r>
        <w:rPr/>
        <w:t>Suhyeon</w:t>
      </w:r>
      <w:r>
        <w:rPr>
          <w:spacing w:val="-6"/>
        </w:rPr>
        <w:t> </w:t>
      </w:r>
      <w:r>
        <w:rPr/>
        <w:t>Oh</w:t>
      </w:r>
      <w:r>
        <w:rPr>
          <w:spacing w:val="-5"/>
        </w:rPr>
        <w:t> </w:t>
      </w:r>
      <w:r>
        <w:rPr/>
        <w:t>(committee</w:t>
      </w:r>
      <w:r>
        <w:rPr>
          <w:spacing w:val="-5"/>
        </w:rPr>
        <w:t> </w:t>
      </w:r>
      <w:r>
        <w:rPr/>
        <w:t>member,</w:t>
      </w:r>
      <w:r>
        <w:rPr>
          <w:spacing w:val="-5"/>
        </w:rPr>
        <w:t> </w:t>
      </w:r>
      <w:r>
        <w:rPr/>
        <w:t>expected</w:t>
      </w:r>
      <w:r>
        <w:rPr>
          <w:spacing w:val="-6"/>
        </w:rPr>
        <w:t> </w:t>
      </w:r>
      <w:r>
        <w:rPr/>
        <w:t>2026) Daeun</w:t>
      </w:r>
      <w:r>
        <w:rPr>
          <w:spacing w:val="-7"/>
        </w:rPr>
        <w:t> </w:t>
      </w:r>
      <w:r>
        <w:rPr/>
        <w:t>Sung</w:t>
      </w:r>
      <w:r>
        <w:rPr>
          <w:spacing w:val="-9"/>
        </w:rPr>
        <w:t> </w:t>
      </w:r>
      <w:r>
        <w:rPr/>
        <w:t>(committee</w:t>
      </w:r>
      <w:r>
        <w:rPr>
          <w:spacing w:val="-7"/>
        </w:rPr>
        <w:t> </w:t>
      </w:r>
      <w:r>
        <w:rPr/>
        <w:t>member,</w:t>
      </w:r>
      <w:r>
        <w:rPr>
          <w:spacing w:val="-7"/>
        </w:rPr>
        <w:t> </w:t>
      </w:r>
      <w:r>
        <w:rPr/>
        <w:t>expected</w:t>
      </w:r>
      <w:r>
        <w:rPr>
          <w:spacing w:val="-7"/>
        </w:rPr>
        <w:t> </w:t>
      </w:r>
      <w:r>
        <w:rPr/>
        <w:t>2027) Kristoph Naggert (chair, expected 2028)</w:t>
      </w:r>
    </w:p>
    <w:p>
      <w:pPr>
        <w:pStyle w:val="BodyText"/>
        <w:spacing w:before="139"/>
      </w:pPr>
    </w:p>
    <w:p>
      <w:pPr>
        <w:pStyle w:val="Heading2"/>
        <w:spacing w:before="1"/>
      </w:pPr>
      <w:r>
        <w:rPr>
          <w:spacing w:val="-2"/>
        </w:rPr>
        <w:t>Service</w:t>
      </w:r>
    </w:p>
    <w:p>
      <w:pPr>
        <w:pStyle w:val="Heading3"/>
        <w:spacing w:before="274"/>
      </w:pPr>
      <w:r>
        <w:rPr>
          <w:spacing w:val="-2"/>
        </w:rPr>
        <w:t>Referee:</w:t>
      </w:r>
    </w:p>
    <w:p>
      <w:pPr>
        <w:pStyle w:val="Heading3"/>
        <w:spacing w:after="0"/>
        <w:sectPr>
          <w:pgSz w:w="12240" w:h="15840"/>
          <w:pgMar w:header="0" w:footer="929" w:top="820" w:bottom="1160" w:left="360" w:right="720"/>
        </w:sectPr>
      </w:pPr>
    </w:p>
    <w:p>
      <w:pPr>
        <w:spacing w:before="80"/>
        <w:ind w:left="259" w:right="0" w:firstLine="0"/>
        <w:jc w:val="left"/>
        <w:rPr>
          <w:i/>
          <w:sz w:val="20"/>
        </w:rPr>
      </w:pPr>
      <w:r>
        <w:rPr>
          <w:i/>
          <w:sz w:val="20"/>
        </w:rPr>
        <w:t>American Economic Journal: Applied Economics, American Economic Journal: Economic Policy, American Economic Review, Economics of Education Review, Education Finance and Policy, Economic Inquiry, Journal of Human Capital, Journal of Human Resources, Journal of Labor Economics, Journal of Labour Economics, Journal of Policy Analysis and Management, Journal of Political</w:t>
      </w:r>
      <w:r>
        <w:rPr>
          <w:i/>
          <w:spacing w:val="-4"/>
          <w:sz w:val="20"/>
        </w:rPr>
        <w:t> </w:t>
      </w:r>
      <w:r>
        <w:rPr>
          <w:i/>
          <w:sz w:val="20"/>
        </w:rPr>
        <w:t>Economy,</w:t>
      </w:r>
      <w:r>
        <w:rPr>
          <w:i/>
          <w:spacing w:val="-3"/>
          <w:sz w:val="20"/>
        </w:rPr>
        <w:t> </w:t>
      </w:r>
      <w:r>
        <w:rPr>
          <w:i/>
          <w:sz w:val="20"/>
        </w:rPr>
        <w:t>Journal</w:t>
      </w:r>
      <w:r>
        <w:rPr>
          <w:i/>
          <w:spacing w:val="-5"/>
          <w:sz w:val="20"/>
        </w:rPr>
        <w:t> </w:t>
      </w:r>
      <w:r>
        <w:rPr>
          <w:i/>
          <w:sz w:val="20"/>
        </w:rPr>
        <w:t>of</w:t>
      </w:r>
      <w:r>
        <w:rPr>
          <w:i/>
          <w:spacing w:val="-3"/>
          <w:sz w:val="20"/>
        </w:rPr>
        <w:t> </w:t>
      </w:r>
      <w:r>
        <w:rPr>
          <w:i/>
          <w:sz w:val="20"/>
        </w:rPr>
        <w:t>Political</w:t>
      </w:r>
      <w:r>
        <w:rPr>
          <w:i/>
          <w:spacing w:val="-4"/>
          <w:sz w:val="20"/>
        </w:rPr>
        <w:t> </w:t>
      </w:r>
      <w:r>
        <w:rPr>
          <w:i/>
          <w:sz w:val="20"/>
        </w:rPr>
        <w:t>Economy:</w:t>
      </w:r>
      <w:r>
        <w:rPr>
          <w:i/>
          <w:spacing w:val="-4"/>
          <w:sz w:val="20"/>
        </w:rPr>
        <w:t> </w:t>
      </w:r>
      <w:r>
        <w:rPr>
          <w:i/>
          <w:sz w:val="20"/>
        </w:rPr>
        <w:t>Microeconomics,</w:t>
      </w:r>
      <w:r>
        <w:rPr>
          <w:i/>
          <w:spacing w:val="-3"/>
          <w:sz w:val="20"/>
        </w:rPr>
        <w:t> </w:t>
      </w:r>
      <w:r>
        <w:rPr>
          <w:i/>
          <w:sz w:val="20"/>
        </w:rPr>
        <w:t>Journal</w:t>
      </w:r>
      <w:r>
        <w:rPr>
          <w:i/>
          <w:spacing w:val="-5"/>
          <w:sz w:val="20"/>
        </w:rPr>
        <w:t> </w:t>
      </w:r>
      <w:r>
        <w:rPr>
          <w:i/>
          <w:sz w:val="20"/>
        </w:rPr>
        <w:t>of</w:t>
      </w:r>
      <w:r>
        <w:rPr>
          <w:i/>
          <w:spacing w:val="-5"/>
          <w:sz w:val="20"/>
        </w:rPr>
        <w:t> </w:t>
      </w:r>
      <w:r>
        <w:rPr>
          <w:i/>
          <w:sz w:val="20"/>
        </w:rPr>
        <w:t>Public</w:t>
      </w:r>
      <w:r>
        <w:rPr>
          <w:i/>
          <w:spacing w:val="-3"/>
          <w:sz w:val="20"/>
        </w:rPr>
        <w:t> </w:t>
      </w:r>
      <w:r>
        <w:rPr>
          <w:i/>
          <w:sz w:val="20"/>
        </w:rPr>
        <w:t>Economics,</w:t>
      </w:r>
      <w:r>
        <w:rPr>
          <w:i/>
          <w:spacing w:val="-3"/>
          <w:sz w:val="20"/>
        </w:rPr>
        <w:t> </w:t>
      </w:r>
      <w:r>
        <w:rPr>
          <w:i/>
          <w:sz w:val="20"/>
        </w:rPr>
        <w:t>National</w:t>
      </w:r>
      <w:r>
        <w:rPr>
          <w:i/>
          <w:spacing w:val="-4"/>
          <w:sz w:val="20"/>
        </w:rPr>
        <w:t> </w:t>
      </w:r>
      <w:r>
        <w:rPr>
          <w:i/>
          <w:sz w:val="20"/>
        </w:rPr>
        <w:t>Tax</w:t>
      </w:r>
      <w:r>
        <w:rPr>
          <w:i/>
          <w:spacing w:val="-3"/>
          <w:sz w:val="20"/>
        </w:rPr>
        <w:t> </w:t>
      </w:r>
      <w:r>
        <w:rPr>
          <w:i/>
          <w:sz w:val="20"/>
        </w:rPr>
        <w:t>Journal,</w:t>
      </w:r>
      <w:r>
        <w:rPr>
          <w:i/>
          <w:spacing w:val="-3"/>
          <w:sz w:val="20"/>
        </w:rPr>
        <w:t> </w:t>
      </w:r>
      <w:r>
        <w:rPr>
          <w:i/>
          <w:sz w:val="20"/>
        </w:rPr>
        <w:t>Review</w:t>
      </w:r>
      <w:r>
        <w:rPr>
          <w:i/>
          <w:spacing w:val="-5"/>
          <w:sz w:val="20"/>
        </w:rPr>
        <w:t> </w:t>
      </w:r>
      <w:r>
        <w:rPr>
          <w:i/>
          <w:sz w:val="20"/>
        </w:rPr>
        <w:t>of Economics and Statistics, Scandinavian Journal of Economics, Quarterly Journal of Economics</w:t>
      </w:r>
    </w:p>
    <w:p>
      <w:pPr>
        <w:pStyle w:val="BodyText"/>
        <w:rPr>
          <w:i/>
        </w:rPr>
      </w:pPr>
    </w:p>
    <w:p>
      <w:pPr>
        <w:pStyle w:val="Heading3"/>
      </w:pPr>
      <w:r>
        <w:rPr>
          <w:spacing w:val="-2"/>
        </w:rPr>
        <w:t>Discussions:</w:t>
      </w:r>
    </w:p>
    <w:p>
      <w:pPr>
        <w:pStyle w:val="BodyText"/>
        <w:spacing w:line="271" w:lineRule="auto" w:before="31"/>
        <w:ind w:left="889"/>
      </w:pPr>
      <w:r>
        <w:rPr>
          <w:i/>
        </w:rPr>
        <w:t>2019</w:t>
      </w:r>
      <w:r>
        <w:rPr>
          <w:i/>
          <w:spacing w:val="-3"/>
        </w:rPr>
        <w:t> </w:t>
      </w:r>
      <w:r>
        <w:rPr/>
        <w:t>–</w:t>
      </w:r>
      <w:r>
        <w:rPr>
          <w:spacing w:val="-3"/>
        </w:rPr>
        <w:t> </w:t>
      </w:r>
      <w:r>
        <w:rPr/>
        <w:t>American</w:t>
      </w:r>
      <w:r>
        <w:rPr>
          <w:spacing w:val="-2"/>
        </w:rPr>
        <w:t> </w:t>
      </w:r>
      <w:r>
        <w:rPr/>
        <w:t>Economic</w:t>
      </w:r>
      <w:r>
        <w:rPr>
          <w:spacing w:val="-3"/>
        </w:rPr>
        <w:t> </w:t>
      </w:r>
      <w:r>
        <w:rPr/>
        <w:t>Association</w:t>
      </w:r>
      <w:r>
        <w:rPr>
          <w:spacing w:val="-3"/>
        </w:rPr>
        <w:t> </w:t>
      </w:r>
      <w:r>
        <w:rPr/>
        <w:t>Annual</w:t>
      </w:r>
      <w:r>
        <w:rPr>
          <w:spacing w:val="-4"/>
        </w:rPr>
        <w:t> </w:t>
      </w:r>
      <w:r>
        <w:rPr/>
        <w:t>Meeting,</w:t>
      </w:r>
      <w:r>
        <w:rPr>
          <w:spacing w:val="-3"/>
        </w:rPr>
        <w:t> </w:t>
      </w:r>
      <w:r>
        <w:rPr/>
        <w:t>Center</w:t>
      </w:r>
      <w:r>
        <w:rPr>
          <w:spacing w:val="-3"/>
        </w:rPr>
        <w:t> </w:t>
      </w:r>
      <w:r>
        <w:rPr/>
        <w:t>for</w:t>
      </w:r>
      <w:r>
        <w:rPr>
          <w:spacing w:val="-3"/>
        </w:rPr>
        <w:t> </w:t>
      </w:r>
      <w:r>
        <w:rPr/>
        <w:t>Economic</w:t>
      </w:r>
      <w:r>
        <w:rPr>
          <w:spacing w:val="-2"/>
        </w:rPr>
        <w:t> </w:t>
      </w:r>
      <w:r>
        <w:rPr/>
        <w:t>Studies</w:t>
      </w:r>
      <w:r>
        <w:rPr>
          <w:spacing w:val="-3"/>
        </w:rPr>
        <w:t> </w:t>
      </w:r>
      <w:r>
        <w:rPr/>
        <w:t>(CES)</w:t>
      </w:r>
      <w:r>
        <w:rPr>
          <w:spacing w:val="-3"/>
        </w:rPr>
        <w:t> </w:t>
      </w:r>
      <w:r>
        <w:rPr/>
        <w:t>ifo</w:t>
      </w:r>
      <w:r>
        <w:rPr>
          <w:spacing w:val="-2"/>
        </w:rPr>
        <w:t> </w:t>
      </w:r>
      <w:r>
        <w:rPr/>
        <w:t>(Economics</w:t>
      </w:r>
      <w:r>
        <w:rPr>
          <w:spacing w:val="-3"/>
        </w:rPr>
        <w:t> </w:t>
      </w:r>
      <w:r>
        <w:rPr/>
        <w:t>of</w:t>
      </w:r>
      <w:r>
        <w:rPr>
          <w:spacing w:val="-3"/>
        </w:rPr>
        <w:t> </w:t>
      </w:r>
      <w:r>
        <w:rPr/>
        <w:t>Education) </w:t>
      </w:r>
      <w:r>
        <w:rPr>
          <w:i/>
        </w:rPr>
        <w:t>2017 </w:t>
      </w:r>
      <w:r>
        <w:rPr/>
        <w:t>– Center for Economic Studies (CES) ifo (Economics of Education), New York Federal Reserve Conference on</w:t>
      </w:r>
    </w:p>
    <w:p>
      <w:pPr>
        <w:pStyle w:val="BodyText"/>
        <w:spacing w:before="1"/>
        <w:ind w:left="1339"/>
      </w:pPr>
      <w:r>
        <w:rPr/>
        <w:t>Higher</w:t>
      </w:r>
      <w:r>
        <w:rPr>
          <w:spacing w:val="-6"/>
        </w:rPr>
        <w:t> </w:t>
      </w:r>
      <w:r>
        <w:rPr/>
        <w:t>Education</w:t>
      </w:r>
      <w:r>
        <w:rPr>
          <w:spacing w:val="-4"/>
        </w:rPr>
        <w:t> </w:t>
      </w:r>
      <w:r>
        <w:rPr/>
        <w:t>Financing</w:t>
      </w:r>
      <w:r>
        <w:rPr>
          <w:spacing w:val="-2"/>
        </w:rPr>
        <w:t> </w:t>
      </w:r>
      <w:r>
        <w:rPr/>
        <w:t>and</w:t>
      </w:r>
      <w:r>
        <w:rPr>
          <w:spacing w:val="-4"/>
        </w:rPr>
        <w:t> </w:t>
      </w:r>
      <w:r>
        <w:rPr/>
        <w:t>Costs</w:t>
      </w:r>
      <w:r>
        <w:rPr>
          <w:spacing w:val="-4"/>
        </w:rPr>
        <w:t> </w:t>
      </w:r>
      <w:r>
        <w:rPr/>
        <w:t>and</w:t>
      </w:r>
      <w:r>
        <w:rPr>
          <w:spacing w:val="-2"/>
        </w:rPr>
        <w:t> </w:t>
      </w:r>
      <w:r>
        <w:rPr/>
        <w:t>Returns</w:t>
      </w:r>
      <w:r>
        <w:rPr>
          <w:spacing w:val="-4"/>
        </w:rPr>
        <w:t> </w:t>
      </w:r>
      <w:r>
        <w:rPr/>
        <w:t>of</w:t>
      </w:r>
      <w:r>
        <w:rPr>
          <w:spacing w:val="-4"/>
        </w:rPr>
        <w:t> </w:t>
      </w:r>
      <w:r>
        <w:rPr/>
        <w:t>Higher</w:t>
      </w:r>
      <w:r>
        <w:rPr>
          <w:spacing w:val="-2"/>
        </w:rPr>
        <w:t> Education</w:t>
      </w:r>
    </w:p>
    <w:p>
      <w:pPr>
        <w:pStyle w:val="BodyText"/>
        <w:spacing w:line="271" w:lineRule="auto" w:before="29"/>
        <w:ind w:left="1339" w:hanging="450"/>
      </w:pPr>
      <w:r>
        <w:rPr>
          <w:i/>
        </w:rPr>
        <w:t>2016</w:t>
      </w:r>
      <w:r>
        <w:rPr>
          <w:i/>
          <w:spacing w:val="-3"/>
        </w:rPr>
        <w:t> </w:t>
      </w:r>
      <w:r>
        <w:rPr/>
        <w:t>–</w:t>
      </w:r>
      <w:r>
        <w:rPr>
          <w:spacing w:val="-2"/>
        </w:rPr>
        <w:t> </w:t>
      </w:r>
      <w:r>
        <w:rPr/>
        <w:t>Center</w:t>
      </w:r>
      <w:r>
        <w:rPr>
          <w:spacing w:val="-3"/>
        </w:rPr>
        <w:t> </w:t>
      </w:r>
      <w:r>
        <w:rPr/>
        <w:t>for</w:t>
      </w:r>
      <w:r>
        <w:rPr>
          <w:spacing w:val="-2"/>
        </w:rPr>
        <w:t> </w:t>
      </w:r>
      <w:r>
        <w:rPr/>
        <w:t>Economic</w:t>
      </w:r>
      <w:r>
        <w:rPr>
          <w:spacing w:val="-3"/>
        </w:rPr>
        <w:t> </w:t>
      </w:r>
      <w:r>
        <w:rPr/>
        <w:t>Studies</w:t>
      </w:r>
      <w:r>
        <w:rPr>
          <w:spacing w:val="-3"/>
        </w:rPr>
        <w:t> </w:t>
      </w:r>
      <w:r>
        <w:rPr/>
        <w:t>(CES)</w:t>
      </w:r>
      <w:r>
        <w:rPr>
          <w:spacing w:val="-3"/>
        </w:rPr>
        <w:t> </w:t>
      </w:r>
      <w:r>
        <w:rPr/>
        <w:t>ifo</w:t>
      </w:r>
      <w:r>
        <w:rPr>
          <w:spacing w:val="-3"/>
        </w:rPr>
        <w:t> </w:t>
      </w:r>
      <w:r>
        <w:rPr/>
        <w:t>(Economics</w:t>
      </w:r>
      <w:r>
        <w:rPr>
          <w:spacing w:val="-3"/>
        </w:rPr>
        <w:t> </w:t>
      </w:r>
      <w:r>
        <w:rPr/>
        <w:t>of</w:t>
      </w:r>
      <w:r>
        <w:rPr>
          <w:spacing w:val="-2"/>
        </w:rPr>
        <w:t> </w:t>
      </w:r>
      <w:r>
        <w:rPr/>
        <w:t>Education),</w:t>
      </w:r>
      <w:r>
        <w:rPr>
          <w:spacing w:val="-3"/>
        </w:rPr>
        <w:t> </w:t>
      </w:r>
      <w:r>
        <w:rPr/>
        <w:t>Association</w:t>
      </w:r>
      <w:r>
        <w:rPr>
          <w:spacing w:val="-3"/>
        </w:rPr>
        <w:t> </w:t>
      </w:r>
      <w:r>
        <w:rPr/>
        <w:t>for</w:t>
      </w:r>
      <w:r>
        <w:rPr>
          <w:spacing w:val="-2"/>
        </w:rPr>
        <w:t> </w:t>
      </w:r>
      <w:r>
        <w:rPr/>
        <w:t>Education</w:t>
      </w:r>
      <w:r>
        <w:rPr>
          <w:spacing w:val="-3"/>
        </w:rPr>
        <w:t> </w:t>
      </w:r>
      <w:r>
        <w:rPr/>
        <w:t>Finance</w:t>
      </w:r>
      <w:r>
        <w:rPr>
          <w:spacing w:val="-3"/>
        </w:rPr>
        <w:t> </w:t>
      </w:r>
      <w:r>
        <w:rPr/>
        <w:t>and</w:t>
      </w:r>
      <w:r>
        <w:rPr>
          <w:spacing w:val="-3"/>
        </w:rPr>
        <w:t> </w:t>
      </w:r>
      <w:r>
        <w:rPr/>
        <w:t>Policy </w:t>
      </w:r>
      <w:r>
        <w:rPr>
          <w:spacing w:val="-2"/>
        </w:rPr>
        <w:t>(multiple)</w:t>
      </w:r>
    </w:p>
    <w:p>
      <w:pPr>
        <w:pStyle w:val="BodyText"/>
        <w:spacing w:before="1"/>
        <w:ind w:left="889"/>
      </w:pPr>
      <w:r>
        <w:rPr>
          <w:i/>
        </w:rPr>
        <w:t>2015</w:t>
      </w:r>
      <w:r>
        <w:rPr>
          <w:i/>
          <w:spacing w:val="-6"/>
        </w:rPr>
        <w:t> </w:t>
      </w:r>
      <w:r>
        <w:rPr/>
        <w:t>–</w:t>
      </w:r>
      <w:r>
        <w:rPr>
          <w:spacing w:val="-4"/>
        </w:rPr>
        <w:t> </w:t>
      </w:r>
      <w:r>
        <w:rPr/>
        <w:t>Association</w:t>
      </w:r>
      <w:r>
        <w:rPr>
          <w:spacing w:val="-4"/>
        </w:rPr>
        <w:t> </w:t>
      </w:r>
      <w:r>
        <w:rPr/>
        <w:t>for</w:t>
      </w:r>
      <w:r>
        <w:rPr>
          <w:spacing w:val="-3"/>
        </w:rPr>
        <w:t> </w:t>
      </w:r>
      <w:r>
        <w:rPr/>
        <w:t>Public</w:t>
      </w:r>
      <w:r>
        <w:rPr>
          <w:spacing w:val="-3"/>
        </w:rPr>
        <w:t> </w:t>
      </w:r>
      <w:r>
        <w:rPr/>
        <w:t>Policy</w:t>
      </w:r>
      <w:r>
        <w:rPr>
          <w:spacing w:val="-4"/>
        </w:rPr>
        <w:t> </w:t>
      </w:r>
      <w:r>
        <w:rPr/>
        <w:t>Analysis</w:t>
      </w:r>
      <w:r>
        <w:rPr>
          <w:spacing w:val="-3"/>
        </w:rPr>
        <w:t> </w:t>
      </w:r>
      <w:r>
        <w:rPr/>
        <w:t>and</w:t>
      </w:r>
      <w:r>
        <w:rPr>
          <w:spacing w:val="-4"/>
        </w:rPr>
        <w:t> </w:t>
      </w:r>
      <w:r>
        <w:rPr/>
        <w:t>Management</w:t>
      </w:r>
      <w:r>
        <w:rPr>
          <w:spacing w:val="-4"/>
        </w:rPr>
        <w:t> </w:t>
      </w:r>
      <w:r>
        <w:rPr>
          <w:spacing w:val="-2"/>
        </w:rPr>
        <w:t>(APPAM)</w:t>
      </w:r>
    </w:p>
    <w:p>
      <w:pPr>
        <w:pStyle w:val="Heading3"/>
        <w:spacing w:before="228"/>
      </w:pPr>
      <w:r>
        <w:rPr>
          <w:spacing w:val="-2"/>
        </w:rPr>
        <w:t>Departmental:</w:t>
      </w:r>
    </w:p>
    <w:p>
      <w:pPr>
        <w:pStyle w:val="BodyText"/>
        <w:spacing w:line="230" w:lineRule="exact" w:before="1"/>
        <w:ind w:left="259"/>
      </w:pPr>
      <w:r>
        <w:rPr/>
        <w:t>Awards</w:t>
      </w:r>
      <w:r>
        <w:rPr>
          <w:spacing w:val="-7"/>
        </w:rPr>
        <w:t> </w:t>
      </w:r>
      <w:r>
        <w:rPr/>
        <w:t>Committee,</w:t>
      </w:r>
      <w:r>
        <w:rPr>
          <w:spacing w:val="-6"/>
        </w:rPr>
        <w:t> </w:t>
      </w:r>
      <w:r>
        <w:rPr/>
        <w:t>2024-</w:t>
      </w:r>
      <w:r>
        <w:rPr>
          <w:spacing w:val="-5"/>
        </w:rPr>
        <w:t>25</w:t>
      </w:r>
    </w:p>
    <w:p>
      <w:pPr>
        <w:pStyle w:val="BodyText"/>
        <w:spacing w:line="230" w:lineRule="exact"/>
        <w:ind w:left="259"/>
      </w:pPr>
      <w:r>
        <w:rPr/>
        <w:t>Search</w:t>
      </w:r>
      <w:r>
        <w:rPr>
          <w:spacing w:val="-8"/>
        </w:rPr>
        <w:t> </w:t>
      </w:r>
      <w:r>
        <w:rPr/>
        <w:t>Committee,</w:t>
      </w:r>
      <w:r>
        <w:rPr>
          <w:spacing w:val="-7"/>
        </w:rPr>
        <w:t> </w:t>
      </w:r>
      <w:r>
        <w:rPr/>
        <w:t>2023-24,</w:t>
      </w:r>
      <w:r>
        <w:rPr>
          <w:spacing w:val="-7"/>
        </w:rPr>
        <w:t> </w:t>
      </w:r>
      <w:r>
        <w:rPr/>
        <w:t>2024-25,</w:t>
      </w:r>
      <w:r>
        <w:rPr>
          <w:spacing w:val="-7"/>
        </w:rPr>
        <w:t> </w:t>
      </w:r>
      <w:r>
        <w:rPr/>
        <w:t>2025-</w:t>
      </w:r>
      <w:r>
        <w:rPr>
          <w:spacing w:val="-5"/>
        </w:rPr>
        <w:t>26</w:t>
      </w:r>
    </w:p>
    <w:p>
      <w:pPr>
        <w:pStyle w:val="BodyText"/>
        <w:ind w:left="259" w:right="5641"/>
      </w:pPr>
      <w:r>
        <w:rPr/>
        <w:t>TA</w:t>
      </w:r>
      <w:r>
        <w:rPr>
          <w:spacing w:val="-7"/>
        </w:rPr>
        <w:t> </w:t>
      </w:r>
      <w:r>
        <w:rPr/>
        <w:t>Award</w:t>
      </w:r>
      <w:r>
        <w:rPr>
          <w:spacing w:val="-5"/>
        </w:rPr>
        <w:t> </w:t>
      </w:r>
      <w:r>
        <w:rPr/>
        <w:t>Committee</w:t>
      </w:r>
      <w:r>
        <w:rPr>
          <w:spacing w:val="-7"/>
        </w:rPr>
        <w:t> </w:t>
      </w:r>
      <w:r>
        <w:rPr/>
        <w:t>(member),</w:t>
      </w:r>
      <w:r>
        <w:rPr>
          <w:spacing w:val="-8"/>
        </w:rPr>
        <w:t> </w:t>
      </w:r>
      <w:r>
        <w:rPr/>
        <w:t>2022-23,</w:t>
      </w:r>
      <w:r>
        <w:rPr>
          <w:spacing w:val="-8"/>
        </w:rPr>
        <w:t> </w:t>
      </w:r>
      <w:r>
        <w:rPr/>
        <w:t>2023-24,</w:t>
      </w:r>
      <w:r>
        <w:rPr>
          <w:spacing w:val="-7"/>
        </w:rPr>
        <w:t> </w:t>
      </w:r>
      <w:r>
        <w:rPr/>
        <w:t>2024-25 Executive Committee (elected member), 2022-23</w:t>
      </w:r>
    </w:p>
    <w:p>
      <w:pPr>
        <w:pStyle w:val="BodyText"/>
        <w:spacing w:line="230" w:lineRule="exact"/>
        <w:ind w:left="259"/>
      </w:pPr>
      <w:r>
        <w:rPr/>
        <w:t>IT</w:t>
      </w:r>
      <w:r>
        <w:rPr>
          <w:spacing w:val="-5"/>
        </w:rPr>
        <w:t> </w:t>
      </w:r>
      <w:r>
        <w:rPr/>
        <w:t>Committee</w:t>
      </w:r>
      <w:r>
        <w:rPr>
          <w:spacing w:val="-7"/>
        </w:rPr>
        <w:t> </w:t>
      </w:r>
      <w:r>
        <w:rPr/>
        <w:t>(chair),</w:t>
      </w:r>
      <w:r>
        <w:rPr>
          <w:spacing w:val="-6"/>
        </w:rPr>
        <w:t> </w:t>
      </w:r>
      <w:r>
        <w:rPr/>
        <w:t>2022-23,</w:t>
      </w:r>
      <w:r>
        <w:rPr>
          <w:spacing w:val="-6"/>
        </w:rPr>
        <w:t> </w:t>
      </w:r>
      <w:r>
        <w:rPr/>
        <w:t>2023-</w:t>
      </w:r>
      <w:r>
        <w:rPr>
          <w:spacing w:val="-5"/>
        </w:rPr>
        <w:t>24</w:t>
      </w:r>
    </w:p>
    <w:p>
      <w:pPr>
        <w:pStyle w:val="BodyText"/>
        <w:spacing w:line="230" w:lineRule="exact" w:before="1"/>
        <w:ind w:left="259"/>
      </w:pPr>
      <w:r>
        <w:rPr/>
        <w:t>Graduate</w:t>
      </w:r>
      <w:r>
        <w:rPr>
          <w:spacing w:val="-8"/>
        </w:rPr>
        <w:t> </w:t>
      </w:r>
      <w:r>
        <w:rPr/>
        <w:t>Student</w:t>
      </w:r>
      <w:r>
        <w:rPr>
          <w:spacing w:val="-5"/>
        </w:rPr>
        <w:t> </w:t>
      </w:r>
      <w:r>
        <w:rPr/>
        <w:t>Brown</w:t>
      </w:r>
      <w:r>
        <w:rPr>
          <w:spacing w:val="-3"/>
        </w:rPr>
        <w:t> </w:t>
      </w:r>
      <w:r>
        <w:rPr/>
        <w:t>Bag</w:t>
      </w:r>
      <w:r>
        <w:rPr>
          <w:spacing w:val="-6"/>
        </w:rPr>
        <w:t> </w:t>
      </w:r>
      <w:r>
        <w:rPr/>
        <w:t>(founder),</w:t>
      </w:r>
      <w:r>
        <w:rPr>
          <w:spacing w:val="-5"/>
        </w:rPr>
        <w:t> </w:t>
      </w:r>
      <w:r>
        <w:rPr/>
        <w:t>2022-23,</w:t>
      </w:r>
      <w:r>
        <w:rPr>
          <w:spacing w:val="-5"/>
        </w:rPr>
        <w:t> </w:t>
      </w:r>
      <w:r>
        <w:rPr/>
        <w:t>2023-24,</w:t>
      </w:r>
      <w:r>
        <w:rPr>
          <w:spacing w:val="-5"/>
        </w:rPr>
        <w:t> </w:t>
      </w:r>
      <w:r>
        <w:rPr/>
        <w:t>2024-</w:t>
      </w:r>
      <w:r>
        <w:rPr>
          <w:spacing w:val="-5"/>
        </w:rPr>
        <w:t>25</w:t>
      </w:r>
    </w:p>
    <w:p>
      <w:pPr>
        <w:pStyle w:val="BodyText"/>
        <w:ind w:left="259" w:right="3420"/>
      </w:pPr>
      <w:r>
        <w:rPr/>
        <w:t>Applied</w:t>
      </w:r>
      <w:r>
        <w:rPr>
          <w:spacing w:val="-5"/>
        </w:rPr>
        <w:t> </w:t>
      </w:r>
      <w:r>
        <w:rPr/>
        <w:t>Micro</w:t>
      </w:r>
      <w:r>
        <w:rPr>
          <w:spacing w:val="-5"/>
        </w:rPr>
        <w:t> </w:t>
      </w:r>
      <w:r>
        <w:rPr/>
        <w:t>Group</w:t>
      </w:r>
      <w:r>
        <w:rPr>
          <w:spacing w:val="-6"/>
        </w:rPr>
        <w:t> </w:t>
      </w:r>
      <w:r>
        <w:rPr/>
        <w:t>Mini-Conferences</w:t>
      </w:r>
      <w:r>
        <w:rPr>
          <w:spacing w:val="-5"/>
        </w:rPr>
        <w:t> </w:t>
      </w:r>
      <w:r>
        <w:rPr/>
        <w:t>(organizer</w:t>
      </w:r>
      <w:r>
        <w:rPr>
          <w:spacing w:val="-4"/>
        </w:rPr>
        <w:t> </w:t>
      </w:r>
      <w:r>
        <w:rPr/>
        <w:t>and</w:t>
      </w:r>
      <w:r>
        <w:rPr>
          <w:spacing w:val="-5"/>
        </w:rPr>
        <w:t> </w:t>
      </w:r>
      <w:r>
        <w:rPr/>
        <w:t>originator),</w:t>
      </w:r>
      <w:r>
        <w:rPr>
          <w:spacing w:val="-6"/>
        </w:rPr>
        <w:t> </w:t>
      </w:r>
      <w:r>
        <w:rPr/>
        <w:t>2023-24,</w:t>
      </w:r>
      <w:r>
        <w:rPr>
          <w:spacing w:val="-6"/>
        </w:rPr>
        <w:t> </w:t>
      </w:r>
      <w:r>
        <w:rPr/>
        <w:t>2024-25 Applied Micro Group Coordinator, 2019-20, 2020-21, 2022-23, 2023-24, 2024-25</w:t>
      </w:r>
    </w:p>
    <w:p>
      <w:pPr>
        <w:pStyle w:val="BodyText"/>
        <w:ind w:left="259" w:right="4370"/>
      </w:pPr>
      <w:r>
        <w:rPr/>
        <w:t>Graduate</w:t>
      </w:r>
      <w:r>
        <w:rPr>
          <w:spacing w:val="-6"/>
        </w:rPr>
        <w:t> </w:t>
      </w:r>
      <w:r>
        <w:rPr/>
        <w:t>Instruction</w:t>
      </w:r>
      <w:r>
        <w:rPr>
          <w:spacing w:val="-6"/>
        </w:rPr>
        <w:t> </w:t>
      </w:r>
      <w:r>
        <w:rPr/>
        <w:t>Committee</w:t>
      </w:r>
      <w:r>
        <w:rPr>
          <w:spacing w:val="-6"/>
        </w:rPr>
        <w:t> </w:t>
      </w:r>
      <w:r>
        <w:rPr/>
        <w:t>(member),</w:t>
      </w:r>
      <w:r>
        <w:rPr>
          <w:spacing w:val="-7"/>
        </w:rPr>
        <w:t> </w:t>
      </w:r>
      <w:r>
        <w:rPr/>
        <w:t>2019-20,</w:t>
      </w:r>
      <w:r>
        <w:rPr>
          <w:spacing w:val="-6"/>
        </w:rPr>
        <w:t> </w:t>
      </w:r>
      <w:r>
        <w:rPr/>
        <w:t>2020-21,</w:t>
      </w:r>
      <w:r>
        <w:rPr>
          <w:spacing w:val="-6"/>
        </w:rPr>
        <w:t> </w:t>
      </w:r>
      <w:r>
        <w:rPr/>
        <w:t>2024-25,</w:t>
      </w:r>
      <w:r>
        <w:rPr>
          <w:spacing w:val="-7"/>
        </w:rPr>
        <w:t> </w:t>
      </w:r>
      <w:r>
        <w:rPr/>
        <w:t>2026-26 Undergraduate Instruction Committee (member), 2018-2019</w:t>
      </w:r>
    </w:p>
    <w:p>
      <w:pPr>
        <w:pStyle w:val="BodyText"/>
        <w:spacing w:line="230" w:lineRule="exact"/>
        <w:ind w:left="259"/>
      </w:pPr>
      <w:r>
        <w:rPr/>
        <w:t>Co-director</w:t>
      </w:r>
      <w:r>
        <w:rPr>
          <w:spacing w:val="-9"/>
        </w:rPr>
        <w:t> </w:t>
      </w:r>
      <w:r>
        <w:rPr/>
        <w:t>of</w:t>
      </w:r>
      <w:r>
        <w:rPr>
          <w:spacing w:val="-9"/>
        </w:rPr>
        <w:t> </w:t>
      </w:r>
      <w:r>
        <w:rPr/>
        <w:t>Placement,</w:t>
      </w:r>
      <w:r>
        <w:rPr>
          <w:spacing w:val="-9"/>
        </w:rPr>
        <w:t> </w:t>
      </w:r>
      <w:r>
        <w:rPr/>
        <w:t>2015-2018,</w:t>
      </w:r>
      <w:r>
        <w:rPr>
          <w:spacing w:val="-9"/>
        </w:rPr>
        <w:t> </w:t>
      </w:r>
      <w:r>
        <w:rPr/>
        <w:t>2024-</w:t>
      </w:r>
      <w:r>
        <w:rPr>
          <w:spacing w:val="-5"/>
        </w:rPr>
        <w:t>25</w:t>
      </w:r>
    </w:p>
    <w:p>
      <w:pPr>
        <w:pStyle w:val="BodyText"/>
        <w:spacing w:before="1"/>
        <w:ind w:left="259"/>
      </w:pPr>
      <w:r>
        <w:rPr/>
        <w:t>Private</w:t>
      </w:r>
      <w:r>
        <w:rPr>
          <w:spacing w:val="-8"/>
        </w:rPr>
        <w:t> </w:t>
      </w:r>
      <w:r>
        <w:rPr/>
        <w:t>Enterprise</w:t>
      </w:r>
      <w:r>
        <w:rPr>
          <w:spacing w:val="-5"/>
        </w:rPr>
        <w:t> </w:t>
      </w:r>
      <w:r>
        <w:rPr/>
        <w:t>Research</w:t>
      </w:r>
      <w:r>
        <w:rPr>
          <w:spacing w:val="-7"/>
        </w:rPr>
        <w:t> </w:t>
      </w:r>
      <w:r>
        <w:rPr/>
        <w:t>Center</w:t>
      </w:r>
      <w:r>
        <w:rPr>
          <w:spacing w:val="-6"/>
        </w:rPr>
        <w:t> </w:t>
      </w:r>
      <w:r>
        <w:rPr/>
        <w:t>(PERC)</w:t>
      </w:r>
      <w:r>
        <w:rPr>
          <w:spacing w:val="-7"/>
        </w:rPr>
        <w:t> </w:t>
      </w:r>
      <w:r>
        <w:rPr/>
        <w:t>Applied</w:t>
      </w:r>
      <w:r>
        <w:rPr>
          <w:spacing w:val="-7"/>
        </w:rPr>
        <w:t> </w:t>
      </w:r>
      <w:r>
        <w:rPr/>
        <w:t>Micro</w:t>
      </w:r>
      <w:r>
        <w:rPr>
          <w:spacing w:val="-6"/>
        </w:rPr>
        <w:t> </w:t>
      </w:r>
      <w:r>
        <w:rPr/>
        <w:t>Seminar</w:t>
      </w:r>
      <w:r>
        <w:rPr>
          <w:spacing w:val="-5"/>
        </w:rPr>
        <w:t> </w:t>
      </w:r>
      <w:r>
        <w:rPr/>
        <w:t>Coordinator,</w:t>
      </w:r>
      <w:r>
        <w:rPr>
          <w:spacing w:val="-7"/>
        </w:rPr>
        <w:t> </w:t>
      </w:r>
      <w:r>
        <w:rPr/>
        <w:t>2017-2018,</w:t>
      </w:r>
      <w:r>
        <w:rPr>
          <w:spacing w:val="-7"/>
        </w:rPr>
        <w:t> </w:t>
      </w:r>
      <w:r>
        <w:rPr/>
        <w:t>2023-24,</w:t>
      </w:r>
      <w:r>
        <w:rPr>
          <w:spacing w:val="-6"/>
        </w:rPr>
        <w:t> </w:t>
      </w:r>
      <w:r>
        <w:rPr/>
        <w:t>2024-25,</w:t>
      </w:r>
      <w:r>
        <w:rPr>
          <w:spacing w:val="-6"/>
        </w:rPr>
        <w:t> </w:t>
      </w:r>
      <w:r>
        <w:rPr/>
        <w:t>2025-</w:t>
      </w:r>
      <w:r>
        <w:rPr>
          <w:spacing w:val="-5"/>
        </w:rPr>
        <w:t>26</w:t>
      </w:r>
    </w:p>
    <w:p>
      <w:pPr>
        <w:pStyle w:val="Heading3"/>
        <w:spacing w:before="229"/>
      </w:pPr>
      <w:r>
        <w:rPr>
          <w:spacing w:val="-2"/>
        </w:rPr>
        <w:t>College:</w:t>
      </w:r>
    </w:p>
    <w:p>
      <w:pPr>
        <w:pStyle w:val="BodyText"/>
        <w:spacing w:before="1"/>
        <w:ind w:left="259"/>
      </w:pPr>
      <w:r>
        <w:rPr/>
        <w:t>Research</w:t>
      </w:r>
      <w:r>
        <w:rPr>
          <w:spacing w:val="-10"/>
        </w:rPr>
        <w:t> </w:t>
      </w:r>
      <w:r>
        <w:rPr/>
        <w:t>Advisory</w:t>
      </w:r>
      <w:r>
        <w:rPr>
          <w:spacing w:val="-9"/>
        </w:rPr>
        <w:t> </w:t>
      </w:r>
      <w:r>
        <w:rPr/>
        <w:t>Committee,</w:t>
      </w:r>
      <w:r>
        <w:rPr>
          <w:spacing w:val="-9"/>
        </w:rPr>
        <w:t> </w:t>
      </w:r>
      <w:r>
        <w:rPr/>
        <w:t>2020-</w:t>
      </w:r>
      <w:r>
        <w:rPr>
          <w:spacing w:val="-5"/>
        </w:rPr>
        <w:t>21</w:t>
      </w:r>
    </w:p>
    <w:p>
      <w:pPr>
        <w:pStyle w:val="Heading2"/>
        <w:spacing w:before="229"/>
      </w:pPr>
      <w:r>
        <w:rPr/>
        <w:t>Selected</w:t>
      </w:r>
      <w:r>
        <w:rPr>
          <w:spacing w:val="-5"/>
        </w:rPr>
        <w:t> </w:t>
      </w:r>
      <w:r>
        <w:rPr/>
        <w:t>Media</w:t>
      </w:r>
      <w:r>
        <w:rPr>
          <w:spacing w:val="-3"/>
        </w:rPr>
        <w:t> </w:t>
      </w:r>
      <w:r>
        <w:rPr>
          <w:spacing w:val="-2"/>
        </w:rPr>
        <w:t>Coverage</w:t>
      </w:r>
    </w:p>
    <w:p>
      <w:pPr>
        <w:pStyle w:val="BodyText"/>
        <w:spacing w:before="121"/>
        <w:ind w:left="259" w:right="312"/>
      </w:pPr>
      <w:r>
        <w:rPr/>
        <w:t>“I</w:t>
      </w:r>
      <w:r>
        <w:rPr>
          <w:spacing w:val="-4"/>
        </w:rPr>
        <w:t> </w:t>
      </w:r>
      <w:r>
        <w:rPr/>
        <w:t>Have</w:t>
      </w:r>
      <w:r>
        <w:rPr>
          <w:spacing w:val="-3"/>
        </w:rPr>
        <w:t> </w:t>
      </w:r>
      <w:r>
        <w:rPr/>
        <w:t>Studied</w:t>
      </w:r>
      <w:r>
        <w:rPr>
          <w:spacing w:val="-1"/>
        </w:rPr>
        <w:t> </w:t>
      </w:r>
      <w:r>
        <w:rPr/>
        <w:t>Social</w:t>
      </w:r>
      <w:r>
        <w:rPr>
          <w:spacing w:val="-4"/>
        </w:rPr>
        <w:t> </w:t>
      </w:r>
      <w:r>
        <w:rPr/>
        <w:t>Mobility</w:t>
      </w:r>
      <w:r>
        <w:rPr>
          <w:spacing w:val="-1"/>
        </w:rPr>
        <w:t> </w:t>
      </w:r>
      <w:r>
        <w:rPr/>
        <w:t>for</w:t>
      </w:r>
      <w:r>
        <w:rPr>
          <w:spacing w:val="-4"/>
        </w:rPr>
        <w:t> </w:t>
      </w:r>
      <w:r>
        <w:rPr/>
        <w:t>Years.</w:t>
      </w:r>
      <w:r>
        <w:rPr>
          <w:spacing w:val="-4"/>
        </w:rPr>
        <w:t> </w:t>
      </w:r>
      <w:r>
        <w:rPr/>
        <w:t>Here’s</w:t>
      </w:r>
      <w:r>
        <w:rPr>
          <w:spacing w:val="-4"/>
        </w:rPr>
        <w:t> </w:t>
      </w:r>
      <w:r>
        <w:rPr/>
        <w:t>How</w:t>
      </w:r>
      <w:r>
        <w:rPr>
          <w:spacing w:val="-4"/>
        </w:rPr>
        <w:t> </w:t>
      </w:r>
      <w:r>
        <w:rPr/>
        <w:t>Kamala Harris</w:t>
      </w:r>
      <w:r>
        <w:rPr>
          <w:spacing w:val="-2"/>
        </w:rPr>
        <w:t> </w:t>
      </w:r>
      <w:r>
        <w:rPr/>
        <w:t>Can</w:t>
      </w:r>
      <w:r>
        <w:rPr>
          <w:spacing w:val="-1"/>
        </w:rPr>
        <w:t> </w:t>
      </w:r>
      <w:r>
        <w:rPr/>
        <w:t>Build</w:t>
      </w:r>
      <w:r>
        <w:rPr>
          <w:spacing w:val="-1"/>
        </w:rPr>
        <w:t> </w:t>
      </w:r>
      <w:r>
        <w:rPr/>
        <w:t>an</w:t>
      </w:r>
      <w:r>
        <w:rPr>
          <w:spacing w:val="-1"/>
        </w:rPr>
        <w:t> </w:t>
      </w:r>
      <w:r>
        <w:rPr/>
        <w:t>`Opportunity</w:t>
      </w:r>
      <w:r>
        <w:rPr>
          <w:spacing w:val="-2"/>
        </w:rPr>
        <w:t> </w:t>
      </w:r>
      <w:r>
        <w:rPr/>
        <w:t>Economy’,”</w:t>
      </w:r>
      <w:r>
        <w:rPr>
          <w:spacing w:val="-2"/>
        </w:rPr>
        <w:t> </w:t>
      </w:r>
      <w:r>
        <w:rPr>
          <w:u w:val="single"/>
        </w:rPr>
        <w:t>The</w:t>
      </w:r>
      <w:r>
        <w:rPr>
          <w:spacing w:val="-2"/>
          <w:u w:val="single"/>
        </w:rPr>
        <w:t> </w:t>
      </w:r>
      <w:r>
        <w:rPr>
          <w:u w:val="single"/>
        </w:rPr>
        <w:t>New</w:t>
      </w:r>
      <w:r>
        <w:rPr>
          <w:spacing w:val="-4"/>
          <w:u w:val="single"/>
        </w:rPr>
        <w:t> </w:t>
      </w:r>
      <w:r>
        <w:rPr>
          <w:u w:val="single"/>
        </w:rPr>
        <w:t>York</w:t>
      </w:r>
      <w:r>
        <w:rPr/>
        <w:t> </w:t>
      </w:r>
      <w:r>
        <w:rPr>
          <w:u w:val="single"/>
        </w:rPr>
        <w:t>Times</w:t>
      </w:r>
      <w:r>
        <w:rPr/>
        <w:t> September 20, 2024</w:t>
      </w:r>
    </w:p>
    <w:p>
      <w:pPr>
        <w:pStyle w:val="BodyText"/>
        <w:ind w:left="259" w:right="1719"/>
      </w:pPr>
      <w:r>
        <w:rPr/>
        <w:t>“To level the playing field in college completion, invest in advising”, October 30, 2021 </w:t>
      </w:r>
      <w:r>
        <w:rPr>
          <w:spacing w:val="-2"/>
        </w:rPr>
        <w:t>(</w:t>
      </w:r>
      <w:hyperlink r:id="rId7">
        <w:r>
          <w:rPr>
            <w:color w:val="0000FF"/>
            <w:spacing w:val="-2"/>
            <w:u w:val="single" w:color="0000FF"/>
          </w:rPr>
          <w:t>https://thehill.com/opinion/education/579232-to-level-the-playing-field-in-college-completion-invest-in-advising</w:t>
        </w:r>
      </w:hyperlink>
      <w:r>
        <w:rPr>
          <w:spacing w:val="-2"/>
        </w:rPr>
        <w:t>) </w:t>
      </w:r>
      <w:r>
        <w:rPr/>
        <w:t>“Education experts weigh in on Biden’s Proposal to Triple Funding for Low-Income Schools”, October 29, 2020 </w:t>
      </w:r>
      <w:r>
        <w:rPr>
          <w:spacing w:val="-2"/>
        </w:rPr>
        <w:t>(</w:t>
      </w:r>
      <w:hyperlink r:id="rId8">
        <w:r>
          <w:rPr>
            <w:color w:val="0000FF"/>
            <w:spacing w:val="-2"/>
            <w:u w:val="single" w:color="0000FF"/>
          </w:rPr>
          <w:t>https://www.cnbc.com/2020/10/28/biden-proposes-tripling-funding-for-low-income-schools.html</w:t>
        </w:r>
      </w:hyperlink>
      <w:r>
        <w:rPr>
          <w:spacing w:val="-2"/>
        </w:rPr>
        <w:t>)</w:t>
      </w:r>
    </w:p>
    <w:p>
      <w:pPr>
        <w:pStyle w:val="BodyText"/>
        <w:spacing w:before="1"/>
        <w:ind w:left="259" w:right="2446"/>
      </w:pPr>
      <w:r>
        <w:rPr/>
        <w:t>“Taking</w:t>
      </w:r>
      <w:r>
        <w:rPr>
          <w:spacing w:val="-3"/>
        </w:rPr>
        <w:t> </w:t>
      </w:r>
      <w:r>
        <w:rPr/>
        <w:t>out</w:t>
      </w:r>
      <w:r>
        <w:rPr>
          <w:spacing w:val="-3"/>
        </w:rPr>
        <w:t> </w:t>
      </w:r>
      <w:r>
        <w:rPr/>
        <w:t>a</w:t>
      </w:r>
      <w:r>
        <w:rPr>
          <w:spacing w:val="-3"/>
        </w:rPr>
        <w:t> </w:t>
      </w:r>
      <w:r>
        <w:rPr/>
        <w:t>Student</w:t>
      </w:r>
      <w:r>
        <w:rPr>
          <w:spacing w:val="-3"/>
        </w:rPr>
        <w:t> </w:t>
      </w:r>
      <w:r>
        <w:rPr/>
        <w:t>Loan</w:t>
      </w:r>
      <w:r>
        <w:rPr>
          <w:spacing w:val="-1"/>
        </w:rPr>
        <w:t> </w:t>
      </w:r>
      <w:r>
        <w:rPr/>
        <w:t>Is</w:t>
      </w:r>
      <w:r>
        <w:rPr>
          <w:spacing w:val="-2"/>
        </w:rPr>
        <w:t> </w:t>
      </w:r>
      <w:r>
        <w:rPr/>
        <w:t>Better</w:t>
      </w:r>
      <w:r>
        <w:rPr>
          <w:spacing w:val="-2"/>
        </w:rPr>
        <w:t> </w:t>
      </w:r>
      <w:r>
        <w:rPr/>
        <w:t>Than</w:t>
      </w:r>
      <w:r>
        <w:rPr>
          <w:spacing w:val="-4"/>
        </w:rPr>
        <w:t> </w:t>
      </w:r>
      <w:r>
        <w:rPr/>
        <w:t>Dropping</w:t>
      </w:r>
      <w:r>
        <w:rPr>
          <w:spacing w:val="-3"/>
        </w:rPr>
        <w:t> </w:t>
      </w:r>
      <w:r>
        <w:rPr/>
        <w:t>Out”,</w:t>
      </w:r>
      <w:r>
        <w:rPr>
          <w:spacing w:val="-2"/>
        </w:rPr>
        <w:t> </w:t>
      </w:r>
      <w:r>
        <w:rPr>
          <w:u w:val="single"/>
        </w:rPr>
        <w:t>The</w:t>
      </w:r>
      <w:r>
        <w:rPr>
          <w:spacing w:val="-3"/>
          <w:u w:val="single"/>
        </w:rPr>
        <w:t> </w:t>
      </w:r>
      <w:r>
        <w:rPr>
          <w:u w:val="single"/>
        </w:rPr>
        <w:t>New</w:t>
      </w:r>
      <w:r>
        <w:rPr>
          <w:spacing w:val="-3"/>
          <w:u w:val="single"/>
        </w:rPr>
        <w:t> </w:t>
      </w:r>
      <w:r>
        <w:rPr>
          <w:u w:val="single"/>
        </w:rPr>
        <w:t>York</w:t>
      </w:r>
      <w:r>
        <w:rPr>
          <w:spacing w:val="-1"/>
          <w:u w:val="single"/>
        </w:rPr>
        <w:t> </w:t>
      </w:r>
      <w:r>
        <w:rPr>
          <w:u w:val="single"/>
        </w:rPr>
        <w:t>Times</w:t>
      </w:r>
      <w:r>
        <w:rPr/>
        <w:t>,</w:t>
      </w:r>
      <w:r>
        <w:rPr>
          <w:spacing w:val="-2"/>
        </w:rPr>
        <w:t> </w:t>
      </w:r>
      <w:r>
        <w:rPr/>
        <w:t>September</w:t>
      </w:r>
      <w:r>
        <w:rPr>
          <w:spacing w:val="-3"/>
        </w:rPr>
        <w:t> </w:t>
      </w:r>
      <w:r>
        <w:rPr/>
        <w:t>6,</w:t>
      </w:r>
      <w:r>
        <w:rPr>
          <w:spacing w:val="-3"/>
        </w:rPr>
        <w:t> </w:t>
      </w:r>
      <w:r>
        <w:rPr/>
        <w:t>2019 “The Downside of Reduced Student Borrowing”, </w:t>
      </w:r>
      <w:r>
        <w:rPr>
          <w:u w:val="single"/>
        </w:rPr>
        <w:t>Inside Higher Ed</w:t>
      </w:r>
      <w:r>
        <w:rPr/>
        <w:t>, July 12, 2019</w:t>
      </w:r>
    </w:p>
    <w:p>
      <w:pPr>
        <w:pStyle w:val="BodyText"/>
        <w:spacing w:line="230" w:lineRule="exact"/>
        <w:ind w:left="259"/>
      </w:pPr>
      <w:r>
        <w:rPr/>
        <w:t>“The</w:t>
      </w:r>
      <w:r>
        <w:rPr>
          <w:spacing w:val="-6"/>
        </w:rPr>
        <w:t> </w:t>
      </w:r>
      <w:r>
        <w:rPr/>
        <w:t>Benefits</w:t>
      </w:r>
      <w:r>
        <w:rPr>
          <w:spacing w:val="-4"/>
        </w:rPr>
        <w:t> </w:t>
      </w:r>
      <w:r>
        <w:rPr/>
        <w:t>of</w:t>
      </w:r>
      <w:r>
        <w:rPr>
          <w:spacing w:val="-3"/>
        </w:rPr>
        <w:t> </w:t>
      </w:r>
      <w:r>
        <w:rPr/>
        <w:t>Early</w:t>
      </w:r>
      <w:r>
        <w:rPr>
          <w:spacing w:val="-4"/>
        </w:rPr>
        <w:t> </w:t>
      </w:r>
      <w:r>
        <w:rPr/>
        <w:t>Childhood</w:t>
      </w:r>
      <w:r>
        <w:rPr>
          <w:spacing w:val="-2"/>
        </w:rPr>
        <w:t> </w:t>
      </w:r>
      <w:r>
        <w:rPr/>
        <w:t>Education</w:t>
      </w:r>
      <w:r>
        <w:rPr>
          <w:spacing w:val="-3"/>
        </w:rPr>
        <w:t> </w:t>
      </w:r>
      <w:r>
        <w:rPr/>
        <w:t>and</w:t>
      </w:r>
      <w:r>
        <w:rPr>
          <w:spacing w:val="-4"/>
        </w:rPr>
        <w:t> </w:t>
      </w:r>
      <w:r>
        <w:rPr/>
        <w:t>Health</w:t>
      </w:r>
      <w:r>
        <w:rPr>
          <w:spacing w:val="-4"/>
        </w:rPr>
        <w:t> </w:t>
      </w:r>
      <w:r>
        <w:rPr/>
        <w:t>Programs</w:t>
      </w:r>
      <w:r>
        <w:rPr>
          <w:spacing w:val="-6"/>
        </w:rPr>
        <w:t> </w:t>
      </w:r>
      <w:r>
        <w:rPr/>
        <w:t>May</w:t>
      </w:r>
      <w:r>
        <w:rPr>
          <w:spacing w:val="-4"/>
        </w:rPr>
        <w:t> </w:t>
      </w:r>
      <w:r>
        <w:rPr/>
        <w:t>Last</w:t>
      </w:r>
      <w:r>
        <w:rPr>
          <w:spacing w:val="-3"/>
        </w:rPr>
        <w:t> </w:t>
      </w:r>
      <w:r>
        <w:rPr/>
        <w:t>Longer</w:t>
      </w:r>
      <w:r>
        <w:rPr>
          <w:spacing w:val="-4"/>
        </w:rPr>
        <w:t> </w:t>
      </w:r>
      <w:r>
        <w:rPr/>
        <w:t>Than</w:t>
      </w:r>
      <w:r>
        <w:rPr>
          <w:spacing w:val="-3"/>
        </w:rPr>
        <w:t> </w:t>
      </w:r>
      <w:r>
        <w:rPr/>
        <w:t>a</w:t>
      </w:r>
      <w:r>
        <w:rPr>
          <w:spacing w:val="-3"/>
        </w:rPr>
        <w:t> </w:t>
      </w:r>
      <w:r>
        <w:rPr/>
        <w:t>Lifetime”,</w:t>
      </w:r>
      <w:r>
        <w:rPr>
          <w:spacing w:val="-4"/>
        </w:rPr>
        <w:t> </w:t>
      </w:r>
      <w:r>
        <w:rPr>
          <w:u w:val="single"/>
        </w:rPr>
        <w:t>The</w:t>
      </w:r>
      <w:r>
        <w:rPr>
          <w:spacing w:val="-4"/>
          <w:u w:val="single"/>
        </w:rPr>
        <w:t> </w:t>
      </w:r>
      <w:r>
        <w:rPr>
          <w:u w:val="single"/>
        </w:rPr>
        <w:t>Wall</w:t>
      </w:r>
      <w:r>
        <w:rPr>
          <w:spacing w:val="-3"/>
          <w:u w:val="single"/>
        </w:rPr>
        <w:t> </w:t>
      </w:r>
      <w:r>
        <w:rPr>
          <w:u w:val="single"/>
        </w:rPr>
        <w:t>Street</w:t>
      </w:r>
      <w:r>
        <w:rPr>
          <w:spacing w:val="-3"/>
          <w:u w:val="single"/>
        </w:rPr>
        <w:t> </w:t>
      </w:r>
      <w:r>
        <w:rPr>
          <w:spacing w:val="-2"/>
          <w:u w:val="single"/>
        </w:rPr>
        <w:t>Journal</w:t>
      </w:r>
      <w:r>
        <w:rPr>
          <w:spacing w:val="-2"/>
        </w:rPr>
        <w:t>,</w:t>
      </w:r>
    </w:p>
    <w:p>
      <w:pPr>
        <w:pStyle w:val="BodyText"/>
        <w:spacing w:line="230" w:lineRule="exact"/>
        <w:ind w:left="259"/>
      </w:pPr>
      <w:r>
        <w:rPr/>
        <w:t>September</w:t>
      </w:r>
      <w:r>
        <w:rPr>
          <w:spacing w:val="-7"/>
        </w:rPr>
        <w:t> </w:t>
      </w:r>
      <w:r>
        <w:rPr/>
        <w:t>25,</w:t>
      </w:r>
      <w:r>
        <w:rPr>
          <w:spacing w:val="-5"/>
        </w:rPr>
        <w:t> </w:t>
      </w:r>
      <w:r>
        <w:rPr>
          <w:spacing w:val="-4"/>
        </w:rPr>
        <w:t>2017</w:t>
      </w:r>
    </w:p>
    <w:p>
      <w:pPr>
        <w:pStyle w:val="BodyText"/>
        <w:ind w:left="259" w:right="2446"/>
      </w:pPr>
      <w:r>
        <w:rPr/>
        <w:t>“Head Start May Offer Next-Generation Benefits, Researchers Say”, </w:t>
      </w:r>
      <w:r>
        <w:rPr>
          <w:u w:val="single"/>
        </w:rPr>
        <w:t>Ed Week</w:t>
      </w:r>
      <w:r>
        <w:rPr/>
        <w:t>, September 22, 2017 “Who</w:t>
      </w:r>
      <w:r>
        <w:rPr>
          <w:spacing w:val="-1"/>
        </w:rPr>
        <w:t> </w:t>
      </w:r>
      <w:r>
        <w:rPr/>
        <w:t>Benefits</w:t>
      </w:r>
      <w:r>
        <w:rPr>
          <w:spacing w:val="-2"/>
        </w:rPr>
        <w:t> </w:t>
      </w:r>
      <w:r>
        <w:rPr/>
        <w:t>from</w:t>
      </w:r>
      <w:r>
        <w:rPr>
          <w:spacing w:val="-3"/>
        </w:rPr>
        <w:t> </w:t>
      </w:r>
      <w:r>
        <w:rPr/>
        <w:t>Head</w:t>
      </w:r>
      <w:r>
        <w:rPr>
          <w:spacing w:val="-3"/>
        </w:rPr>
        <w:t> </w:t>
      </w:r>
      <w:r>
        <w:rPr/>
        <w:t>Start?</w:t>
      </w:r>
      <w:r>
        <w:rPr>
          <w:spacing w:val="-2"/>
        </w:rPr>
        <w:t> </w:t>
      </w:r>
      <w:r>
        <w:rPr/>
        <w:t>Kids</w:t>
      </w:r>
      <w:r>
        <w:rPr>
          <w:spacing w:val="-3"/>
        </w:rPr>
        <w:t> </w:t>
      </w:r>
      <w:r>
        <w:rPr/>
        <w:t>who</w:t>
      </w:r>
      <w:r>
        <w:rPr>
          <w:spacing w:val="-1"/>
        </w:rPr>
        <w:t> </w:t>
      </w:r>
      <w:r>
        <w:rPr/>
        <w:t>attend</w:t>
      </w:r>
      <w:r>
        <w:rPr>
          <w:spacing w:val="-3"/>
        </w:rPr>
        <w:t> </w:t>
      </w:r>
      <w:r>
        <w:rPr/>
        <w:t>–</w:t>
      </w:r>
      <w:r>
        <w:rPr>
          <w:spacing w:val="-1"/>
        </w:rPr>
        <w:t> </w:t>
      </w:r>
      <w:r>
        <w:rPr/>
        <w:t>and</w:t>
      </w:r>
      <w:r>
        <w:rPr>
          <w:spacing w:val="-1"/>
        </w:rPr>
        <w:t> </w:t>
      </w:r>
      <w:r>
        <w:rPr/>
        <w:t>their</w:t>
      </w:r>
      <w:r>
        <w:rPr>
          <w:spacing w:val="-3"/>
        </w:rPr>
        <w:t> </w:t>
      </w:r>
      <w:r>
        <w:rPr/>
        <w:t>kids</w:t>
      </w:r>
      <w:r>
        <w:rPr>
          <w:spacing w:val="-2"/>
        </w:rPr>
        <w:t> </w:t>
      </w:r>
      <w:r>
        <w:rPr/>
        <w:t>too”,</w:t>
      </w:r>
      <w:r>
        <w:rPr>
          <w:spacing w:val="-2"/>
        </w:rPr>
        <w:t> </w:t>
      </w:r>
      <w:r>
        <w:rPr>
          <w:u w:val="single"/>
        </w:rPr>
        <w:t>Chalkbeat</w:t>
      </w:r>
      <w:r>
        <w:rPr/>
        <w:t>,</w:t>
      </w:r>
      <w:r>
        <w:rPr>
          <w:spacing w:val="-4"/>
        </w:rPr>
        <w:t> </w:t>
      </w:r>
      <w:r>
        <w:rPr/>
        <w:t>September</w:t>
      </w:r>
      <w:r>
        <w:rPr>
          <w:spacing w:val="-3"/>
        </w:rPr>
        <w:t> </w:t>
      </w:r>
      <w:r>
        <w:rPr/>
        <w:t>19,</w:t>
      </w:r>
      <w:r>
        <w:rPr>
          <w:spacing w:val="-4"/>
        </w:rPr>
        <w:t> </w:t>
      </w:r>
      <w:r>
        <w:rPr/>
        <w:t>2017 Study Mentioned on </w:t>
      </w:r>
      <w:r>
        <w:rPr>
          <w:u w:val="single"/>
        </w:rPr>
        <w:t>CBS This Morning</w:t>
      </w:r>
      <w:r>
        <w:rPr/>
        <w:t>, September 26, 2017</w:t>
      </w:r>
    </w:p>
    <w:p>
      <w:pPr>
        <w:pStyle w:val="BodyText"/>
        <w:ind w:left="259"/>
      </w:pPr>
      <w:r>
        <w:rPr/>
        <w:t>“College-Advising</w:t>
      </w:r>
      <w:r>
        <w:rPr>
          <w:spacing w:val="-7"/>
        </w:rPr>
        <w:t> </w:t>
      </w:r>
      <w:r>
        <w:rPr/>
        <w:t>Model</w:t>
      </w:r>
      <w:r>
        <w:rPr>
          <w:spacing w:val="-4"/>
        </w:rPr>
        <w:t> </w:t>
      </w:r>
      <w:r>
        <w:rPr/>
        <w:t>Yields</w:t>
      </w:r>
      <w:r>
        <w:rPr>
          <w:spacing w:val="-4"/>
        </w:rPr>
        <w:t> </w:t>
      </w:r>
      <w:r>
        <w:rPr/>
        <w:t>Results</w:t>
      </w:r>
      <w:r>
        <w:rPr>
          <w:spacing w:val="-3"/>
        </w:rPr>
        <w:t> </w:t>
      </w:r>
      <w:r>
        <w:rPr/>
        <w:t>for</w:t>
      </w:r>
      <w:r>
        <w:rPr>
          <w:spacing w:val="-3"/>
        </w:rPr>
        <w:t> </w:t>
      </w:r>
      <w:r>
        <w:rPr/>
        <w:t>Low-Income</w:t>
      </w:r>
      <w:r>
        <w:rPr>
          <w:spacing w:val="-5"/>
        </w:rPr>
        <w:t> </w:t>
      </w:r>
      <w:r>
        <w:rPr/>
        <w:t>Students”,</w:t>
      </w:r>
      <w:r>
        <w:rPr>
          <w:spacing w:val="-4"/>
        </w:rPr>
        <w:t> </w:t>
      </w:r>
      <w:r>
        <w:rPr>
          <w:u w:val="single"/>
        </w:rPr>
        <w:t>Ed</w:t>
      </w:r>
      <w:r>
        <w:rPr>
          <w:spacing w:val="-5"/>
          <w:u w:val="single"/>
        </w:rPr>
        <w:t> </w:t>
      </w:r>
      <w:r>
        <w:rPr>
          <w:u w:val="single"/>
        </w:rPr>
        <w:t>Week</w:t>
      </w:r>
      <w:r>
        <w:rPr/>
        <w:t>,</w:t>
      </w:r>
      <w:r>
        <w:rPr>
          <w:spacing w:val="-5"/>
        </w:rPr>
        <w:t> </w:t>
      </w:r>
      <w:r>
        <w:rPr/>
        <w:t>October</w:t>
      </w:r>
      <w:r>
        <w:rPr>
          <w:spacing w:val="-4"/>
        </w:rPr>
        <w:t> </w:t>
      </w:r>
      <w:r>
        <w:rPr/>
        <w:t>26,</w:t>
      </w:r>
      <w:r>
        <w:rPr>
          <w:spacing w:val="-4"/>
        </w:rPr>
        <w:t> 2017</w:t>
      </w:r>
    </w:p>
    <w:p>
      <w:pPr>
        <w:pStyle w:val="BodyText"/>
        <w:ind w:left="259" w:right="312"/>
      </w:pPr>
      <w:r>
        <w:rPr/>
        <w:t>“Mentoring</w:t>
      </w:r>
      <w:r>
        <w:rPr>
          <w:spacing w:val="-3"/>
        </w:rPr>
        <w:t> </w:t>
      </w:r>
      <w:r>
        <w:rPr/>
        <w:t>Program</w:t>
      </w:r>
      <w:r>
        <w:rPr>
          <w:spacing w:val="-2"/>
        </w:rPr>
        <w:t> </w:t>
      </w:r>
      <w:r>
        <w:rPr/>
        <w:t>Posts</w:t>
      </w:r>
      <w:r>
        <w:rPr>
          <w:spacing w:val="-4"/>
        </w:rPr>
        <w:t> </w:t>
      </w:r>
      <w:r>
        <w:rPr/>
        <w:t>81%</w:t>
      </w:r>
      <w:r>
        <w:rPr>
          <w:spacing w:val="-2"/>
        </w:rPr>
        <w:t> </w:t>
      </w:r>
      <w:r>
        <w:rPr/>
        <w:t>College</w:t>
      </w:r>
      <w:r>
        <w:rPr>
          <w:spacing w:val="-2"/>
        </w:rPr>
        <w:t> </w:t>
      </w:r>
      <w:r>
        <w:rPr/>
        <w:t>Persistence</w:t>
      </w:r>
      <w:r>
        <w:rPr>
          <w:spacing w:val="-2"/>
        </w:rPr>
        <w:t> </w:t>
      </w:r>
      <w:r>
        <w:rPr/>
        <w:t>Rate</w:t>
      </w:r>
      <w:r>
        <w:rPr>
          <w:spacing w:val="-4"/>
        </w:rPr>
        <w:t> </w:t>
      </w:r>
      <w:r>
        <w:rPr/>
        <w:t>with</w:t>
      </w:r>
      <w:r>
        <w:rPr>
          <w:spacing w:val="-1"/>
        </w:rPr>
        <w:t> </w:t>
      </w:r>
      <w:r>
        <w:rPr/>
        <w:t>Focus</w:t>
      </w:r>
      <w:r>
        <w:rPr>
          <w:spacing w:val="-4"/>
        </w:rPr>
        <w:t> </w:t>
      </w:r>
      <w:r>
        <w:rPr/>
        <w:t>on</w:t>
      </w:r>
      <w:r>
        <w:rPr>
          <w:spacing w:val="-3"/>
        </w:rPr>
        <w:t> </w:t>
      </w:r>
      <w:r>
        <w:rPr/>
        <w:t>In-Person</w:t>
      </w:r>
      <w:r>
        <w:rPr>
          <w:spacing w:val="-1"/>
        </w:rPr>
        <w:t> </w:t>
      </w:r>
      <w:r>
        <w:rPr/>
        <w:t>Coaching,</w:t>
      </w:r>
      <w:r>
        <w:rPr>
          <w:spacing w:val="-4"/>
        </w:rPr>
        <w:t> </w:t>
      </w:r>
      <w:r>
        <w:rPr/>
        <w:t>Affordability,</w:t>
      </w:r>
      <w:r>
        <w:rPr>
          <w:spacing w:val="-3"/>
        </w:rPr>
        <w:t> </w:t>
      </w:r>
      <w:r>
        <w:rPr/>
        <w:t>New</w:t>
      </w:r>
      <w:r>
        <w:rPr>
          <w:spacing w:val="-4"/>
        </w:rPr>
        <w:t> </w:t>
      </w:r>
      <w:r>
        <w:rPr/>
        <w:t>Study</w:t>
      </w:r>
      <w:r>
        <w:rPr>
          <w:spacing w:val="-3"/>
        </w:rPr>
        <w:t> </w:t>
      </w:r>
      <w:r>
        <w:rPr/>
        <w:t>Finds”,</w:t>
      </w:r>
      <w:r>
        <w:rPr>
          <w:spacing w:val="-3"/>
        </w:rPr>
        <w:t> </w:t>
      </w:r>
      <w:r>
        <w:rPr>
          <w:u w:val="single"/>
        </w:rPr>
        <w:t>The</w:t>
      </w:r>
      <w:r>
        <w:rPr/>
        <w:t> </w:t>
      </w:r>
      <w:r>
        <w:rPr>
          <w:u w:val="single"/>
        </w:rPr>
        <w:t>74 Million</w:t>
      </w:r>
      <w:r>
        <w:rPr/>
        <w:t>, November 15, 2017</w:t>
      </w:r>
    </w:p>
    <w:sectPr>
      <w:pgSz w:w="12240" w:h="15840"/>
      <w:pgMar w:header="0" w:footer="929" w:top="640" w:bottom="116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3728">
              <wp:simplePos x="0" y="0"/>
              <wp:positionH relativeFrom="page">
                <wp:posOffset>3697223</wp:posOffset>
              </wp:positionH>
              <wp:positionV relativeFrom="page">
                <wp:posOffset>9301366</wp:posOffset>
              </wp:positionV>
              <wp:extent cx="15303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035" cy="166370"/>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19995pt;margin-top:732.391052pt;width:12.05pt;height:13.1pt;mso-position-horizontal-relative:page;mso-position-vertical-relative:page;z-index:-15882752" type="#_x0000_t202" id="docshape1"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369" w:hanging="28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340" w:hanging="285"/>
      </w:pPr>
      <w:rPr>
        <w:rFonts w:hint="default"/>
        <w:lang w:val="en-US" w:eastAsia="en-US" w:bidi="ar-SA"/>
      </w:rPr>
    </w:lvl>
    <w:lvl w:ilvl="2">
      <w:start w:val="0"/>
      <w:numFmt w:val="bullet"/>
      <w:lvlText w:val="•"/>
      <w:lvlJc w:val="left"/>
      <w:pPr>
        <w:ind w:left="3320" w:hanging="285"/>
      </w:pPr>
      <w:rPr>
        <w:rFonts w:hint="default"/>
        <w:lang w:val="en-US" w:eastAsia="en-US" w:bidi="ar-SA"/>
      </w:rPr>
    </w:lvl>
    <w:lvl w:ilvl="3">
      <w:start w:val="0"/>
      <w:numFmt w:val="bullet"/>
      <w:lvlText w:val="•"/>
      <w:lvlJc w:val="left"/>
      <w:pPr>
        <w:ind w:left="4300" w:hanging="285"/>
      </w:pPr>
      <w:rPr>
        <w:rFonts w:hint="default"/>
        <w:lang w:val="en-US" w:eastAsia="en-US" w:bidi="ar-SA"/>
      </w:rPr>
    </w:lvl>
    <w:lvl w:ilvl="4">
      <w:start w:val="0"/>
      <w:numFmt w:val="bullet"/>
      <w:lvlText w:val="•"/>
      <w:lvlJc w:val="left"/>
      <w:pPr>
        <w:ind w:left="5280" w:hanging="285"/>
      </w:pPr>
      <w:rPr>
        <w:rFonts w:hint="default"/>
        <w:lang w:val="en-US" w:eastAsia="en-US" w:bidi="ar-SA"/>
      </w:rPr>
    </w:lvl>
    <w:lvl w:ilvl="5">
      <w:start w:val="0"/>
      <w:numFmt w:val="bullet"/>
      <w:lvlText w:val="•"/>
      <w:lvlJc w:val="left"/>
      <w:pPr>
        <w:ind w:left="6260" w:hanging="285"/>
      </w:pPr>
      <w:rPr>
        <w:rFonts w:hint="default"/>
        <w:lang w:val="en-US" w:eastAsia="en-US" w:bidi="ar-SA"/>
      </w:rPr>
    </w:lvl>
    <w:lvl w:ilvl="6">
      <w:start w:val="0"/>
      <w:numFmt w:val="bullet"/>
      <w:lvlText w:val="•"/>
      <w:lvlJc w:val="left"/>
      <w:pPr>
        <w:ind w:left="7240" w:hanging="285"/>
      </w:pPr>
      <w:rPr>
        <w:rFonts w:hint="default"/>
        <w:lang w:val="en-US" w:eastAsia="en-US" w:bidi="ar-SA"/>
      </w:rPr>
    </w:lvl>
    <w:lvl w:ilvl="7">
      <w:start w:val="0"/>
      <w:numFmt w:val="bullet"/>
      <w:lvlText w:val="•"/>
      <w:lvlJc w:val="left"/>
      <w:pPr>
        <w:ind w:left="8220" w:hanging="285"/>
      </w:pPr>
      <w:rPr>
        <w:rFonts w:hint="default"/>
        <w:lang w:val="en-US" w:eastAsia="en-US" w:bidi="ar-SA"/>
      </w:rPr>
    </w:lvl>
    <w:lvl w:ilvl="8">
      <w:start w:val="0"/>
      <w:numFmt w:val="bullet"/>
      <w:lvlText w:val="•"/>
      <w:lvlJc w:val="left"/>
      <w:pPr>
        <w:ind w:left="9200" w:hanging="28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8"/>
      <w:ind w:left="307"/>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59"/>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59"/>
      <w:outlineLvl w:val="3"/>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136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arrandrewc@gmail.com" TargetMode="External"/><Relationship Id="rId6" Type="http://schemas.openxmlformats.org/officeDocument/2006/relationships/footer" Target="footer1.xml"/><Relationship Id="rId7" Type="http://schemas.openxmlformats.org/officeDocument/2006/relationships/hyperlink" Target="https://thehill.com/opinion/education/579232-to-level-the-playing-field-in-college-completion-invest-in-advising" TargetMode="External"/><Relationship Id="rId8" Type="http://schemas.openxmlformats.org/officeDocument/2006/relationships/hyperlink" Target="https://www.cnbc.com/2020/10/28/biden-proposes-tripling-funding-for-low-income-schools.html"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barra</dc:creator>
  <dc:title>Microsoft Word - Barr_CV_1_20_2026</dc:title>
  <dcterms:created xsi:type="dcterms:W3CDTF">2026-03-12T09:08:36Z</dcterms:created>
  <dcterms:modified xsi:type="dcterms:W3CDTF">2026-03-12T09:08:36Z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PScript5.dll Version 5.2.2</vt:lpwstr>
  </property>
  <property fmtid="{D5CDD505-2E9C-101B-9397-08002B2CF9AE}" pid="4" name="LastSaved">
    <vt:filetime>2026-03-12T00:00:00Z</vt:filetime>
  </property>
  <property fmtid="{D5CDD505-2E9C-101B-9397-08002B2CF9AE}" pid="5" name="Producer">
    <vt:lpwstr>Acrobat Distiller 25.0 (Windows)</vt:lpwstr>
  </property>
</Properties>
</file>