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E26E" w14:textId="1B2C2035" w:rsidR="006E6F43" w:rsidRPr="00303779" w:rsidRDefault="00A745A0" w:rsidP="00303779">
      <w:pPr>
        <w:rPr>
          <w:rFonts w:ascii="New Times Roman" w:hAnsi="New Times Roman"/>
          <w:b/>
          <w:bCs/>
          <w:sz w:val="22"/>
        </w:rPr>
      </w:pPr>
      <w:r w:rsidRPr="00303779">
        <w:rPr>
          <w:rFonts w:ascii="New Times Roman" w:hAnsi="New Times Roman"/>
          <w:b/>
          <w:bCs/>
          <w:sz w:val="22"/>
        </w:rPr>
        <w:t>Questions and comments on the spot</w:t>
      </w:r>
      <w:r w:rsidR="006E6F43" w:rsidRPr="00303779">
        <w:rPr>
          <w:rFonts w:ascii="New Times Roman" w:hAnsi="New Times Roman"/>
          <w:b/>
          <w:bCs/>
          <w:sz w:val="22"/>
        </w:rPr>
        <w:t>:</w:t>
      </w:r>
    </w:p>
    <w:p w14:paraId="51EAE44C" w14:textId="1E12E97B" w:rsidR="00B07881" w:rsidRPr="00303779" w:rsidRDefault="00B07881" w:rsidP="00303779">
      <w:pPr>
        <w:pStyle w:val="a7"/>
        <w:numPr>
          <w:ilvl w:val="0"/>
          <w:numId w:val="1"/>
        </w:numPr>
        <w:ind w:firstLineChars="0"/>
        <w:rPr>
          <w:rFonts w:ascii="New Times Roman" w:hAnsi="New Times Roman"/>
          <w:sz w:val="22"/>
        </w:rPr>
      </w:pPr>
      <w:r w:rsidRPr="00303779">
        <w:rPr>
          <w:rFonts w:ascii="New Times Roman" w:hAnsi="New Times Roman"/>
          <w:sz w:val="22"/>
        </w:rPr>
        <w:t xml:space="preserve">Credit constraint can be correlated with firm </w:t>
      </w:r>
      <w:r w:rsidR="00874123" w:rsidRPr="00303779">
        <w:rPr>
          <w:rFonts w:ascii="New Times Roman" w:hAnsi="New Times Roman"/>
          <w:sz w:val="22"/>
        </w:rPr>
        <w:t>size</w:t>
      </w:r>
      <w:r w:rsidR="00874123" w:rsidRPr="00303779">
        <w:rPr>
          <w:rFonts w:ascii="New Times Roman" w:hAnsi="New Times Roman" w:hint="eastAsia"/>
          <w:sz w:val="22"/>
        </w:rPr>
        <w:t>.</w:t>
      </w:r>
      <w:r w:rsidR="00874123" w:rsidRPr="00303779">
        <w:rPr>
          <w:rFonts w:ascii="New Times Roman" w:hAnsi="New Times Roman"/>
          <w:sz w:val="22"/>
        </w:rPr>
        <w:t xml:space="preserve"> </w:t>
      </w:r>
      <w:r w:rsidR="00451ADB" w:rsidRPr="00303779">
        <w:rPr>
          <w:rFonts w:ascii="New Times Roman" w:hAnsi="New Times Roman"/>
          <w:sz w:val="22"/>
        </w:rPr>
        <w:t>– From M</w:t>
      </w:r>
      <w:r w:rsidR="00451ADB" w:rsidRPr="00303779">
        <w:rPr>
          <w:rFonts w:ascii="New Times Roman" w:hAnsi="New Times Roman" w:hint="eastAsia"/>
          <w:sz w:val="22"/>
        </w:rPr>
        <w:t>arc</w:t>
      </w:r>
    </w:p>
    <w:p w14:paraId="3B45139F" w14:textId="58771292" w:rsidR="00B07881" w:rsidRPr="00303779" w:rsidRDefault="00874123" w:rsidP="00303779">
      <w:pPr>
        <w:pStyle w:val="a7"/>
        <w:numPr>
          <w:ilvl w:val="0"/>
          <w:numId w:val="1"/>
        </w:numPr>
        <w:ind w:firstLineChars="0"/>
        <w:rPr>
          <w:rFonts w:ascii="New Times Roman" w:hAnsi="New Times Roman"/>
          <w:sz w:val="22"/>
        </w:rPr>
      </w:pPr>
      <w:r w:rsidRPr="00303779">
        <w:rPr>
          <w:rFonts w:ascii="New Times Roman" w:hAnsi="New Times Roman"/>
          <w:sz w:val="22"/>
        </w:rPr>
        <w:t>A</w:t>
      </w:r>
      <w:r w:rsidRPr="00303779">
        <w:rPr>
          <w:rFonts w:ascii="New Times Roman" w:hAnsi="New Times Roman" w:hint="eastAsia"/>
          <w:sz w:val="22"/>
        </w:rPr>
        <w:t>re</w:t>
      </w:r>
      <w:r w:rsidRPr="00303779">
        <w:rPr>
          <w:rFonts w:ascii="New Times Roman" w:hAnsi="New Times Roman"/>
          <w:sz w:val="22"/>
        </w:rPr>
        <w:t xml:space="preserve"> there any f</w:t>
      </w:r>
      <w:r w:rsidR="00B07881" w:rsidRPr="00303779">
        <w:rPr>
          <w:rFonts w:ascii="New Times Roman" w:hAnsi="New Times Roman"/>
          <w:sz w:val="22"/>
        </w:rPr>
        <w:t>inancial hedging</w:t>
      </w:r>
      <w:r w:rsidRPr="00303779">
        <w:rPr>
          <w:rFonts w:ascii="New Times Roman" w:hAnsi="New Times Roman"/>
          <w:sz w:val="22"/>
        </w:rPr>
        <w:t xml:space="preserve"> tools for firms to hedge the exchange rate risk?</w:t>
      </w:r>
      <w:r w:rsidR="00451ADB" w:rsidRPr="00303779">
        <w:rPr>
          <w:rFonts w:ascii="New Times Roman" w:hAnsi="New Times Roman"/>
          <w:sz w:val="22"/>
        </w:rPr>
        <w:t xml:space="preserve"> -F</w:t>
      </w:r>
      <w:r w:rsidR="00451ADB" w:rsidRPr="00303779">
        <w:rPr>
          <w:rFonts w:ascii="New Times Roman" w:hAnsi="New Times Roman" w:hint="eastAsia"/>
          <w:sz w:val="22"/>
        </w:rPr>
        <w:t>rom</w:t>
      </w:r>
      <w:r w:rsidR="00451ADB" w:rsidRPr="00303779">
        <w:rPr>
          <w:rFonts w:ascii="New Times Roman" w:hAnsi="New Times Roman"/>
          <w:sz w:val="22"/>
        </w:rPr>
        <w:t xml:space="preserve"> Marc</w:t>
      </w:r>
    </w:p>
    <w:p w14:paraId="640E96B2" w14:textId="4589294C" w:rsidR="00B07881" w:rsidRPr="00303779" w:rsidRDefault="009F5AE9" w:rsidP="00303779">
      <w:pPr>
        <w:pStyle w:val="a7"/>
        <w:numPr>
          <w:ilvl w:val="0"/>
          <w:numId w:val="1"/>
        </w:numPr>
        <w:ind w:firstLineChars="0"/>
        <w:rPr>
          <w:rFonts w:ascii="New Times Roman" w:hAnsi="New Times Roman"/>
          <w:sz w:val="22"/>
        </w:rPr>
      </w:pPr>
      <w:r w:rsidRPr="00303779">
        <w:rPr>
          <w:rFonts w:ascii="New Times Roman" w:hAnsi="New Times Roman"/>
          <w:sz w:val="22"/>
        </w:rPr>
        <w:t>Is sourcing diversity measured by the number of source countries or the number of supplying firms?</w:t>
      </w:r>
      <w:r w:rsidR="00727E2B" w:rsidRPr="00303779">
        <w:rPr>
          <w:rFonts w:ascii="New Times Roman" w:hAnsi="New Times Roman"/>
          <w:sz w:val="22"/>
        </w:rPr>
        <w:t xml:space="preserve"> </w:t>
      </w:r>
      <w:r w:rsidR="00B8605E" w:rsidRPr="00303779">
        <w:rPr>
          <w:rFonts w:ascii="New Times Roman" w:hAnsi="New Times Roman"/>
          <w:sz w:val="22"/>
        </w:rPr>
        <w:t>– By Deyu Rao</w:t>
      </w:r>
    </w:p>
    <w:p w14:paraId="1EB82600" w14:textId="410C30EA" w:rsidR="00B07881" w:rsidRPr="00303779" w:rsidRDefault="00B8605E" w:rsidP="00303779">
      <w:pPr>
        <w:pStyle w:val="a7"/>
        <w:numPr>
          <w:ilvl w:val="0"/>
          <w:numId w:val="1"/>
        </w:numPr>
        <w:ind w:firstLineChars="0"/>
        <w:rPr>
          <w:rFonts w:ascii="New Times Roman" w:hAnsi="New Times Roman"/>
          <w:sz w:val="22"/>
        </w:rPr>
      </w:pPr>
      <w:r w:rsidRPr="00303779">
        <w:rPr>
          <w:rFonts w:ascii="New Times Roman" w:hAnsi="New Times Roman"/>
          <w:sz w:val="22"/>
        </w:rPr>
        <w:t>Is there p</w:t>
      </w:r>
      <w:r w:rsidR="00B07881" w:rsidRPr="00303779">
        <w:rPr>
          <w:rFonts w:ascii="New Times Roman" w:hAnsi="New Times Roman"/>
          <w:sz w:val="22"/>
        </w:rPr>
        <w:t xml:space="preserve">rice heterogeneity within the </w:t>
      </w:r>
      <w:r w:rsidRPr="00303779">
        <w:rPr>
          <w:rFonts w:ascii="New Times Roman" w:hAnsi="New Times Roman"/>
          <w:sz w:val="22"/>
        </w:rPr>
        <w:t>HS 6-digit</w:t>
      </w:r>
      <w:r w:rsidR="00B07881" w:rsidRPr="00303779">
        <w:rPr>
          <w:rFonts w:ascii="New Times Roman" w:hAnsi="New Times Roman"/>
          <w:sz w:val="22"/>
        </w:rPr>
        <w:t xml:space="preserve"> </w:t>
      </w:r>
      <w:r w:rsidRPr="00303779">
        <w:rPr>
          <w:rFonts w:ascii="New Times Roman" w:hAnsi="New Times Roman"/>
          <w:sz w:val="22"/>
        </w:rPr>
        <w:t xml:space="preserve">product category? </w:t>
      </w:r>
      <w:r w:rsidRPr="00303779">
        <w:rPr>
          <w:rFonts w:ascii="New Times Roman" w:hAnsi="New Times Roman"/>
          <w:sz w:val="22"/>
        </w:rPr>
        <w:t>– By Deyu Rao</w:t>
      </w:r>
    </w:p>
    <w:p w14:paraId="199680BB" w14:textId="1E4F027A" w:rsidR="00B07881" w:rsidRPr="00303779" w:rsidRDefault="00655D21" w:rsidP="00303779">
      <w:pPr>
        <w:pStyle w:val="a7"/>
        <w:numPr>
          <w:ilvl w:val="0"/>
          <w:numId w:val="1"/>
        </w:numPr>
        <w:ind w:firstLineChars="0"/>
        <w:rPr>
          <w:rFonts w:ascii="New Times Roman" w:hAnsi="New Times Roman"/>
          <w:sz w:val="22"/>
        </w:rPr>
      </w:pPr>
      <w:r w:rsidRPr="00303779">
        <w:rPr>
          <w:rFonts w:ascii="New Times Roman" w:hAnsi="New Times Roman"/>
          <w:sz w:val="22"/>
        </w:rPr>
        <w:t xml:space="preserve">Is </w:t>
      </w:r>
      <w:r w:rsidR="00460E80" w:rsidRPr="00303779">
        <w:rPr>
          <w:rFonts w:ascii="New Times Roman" w:hAnsi="New Times Roman"/>
          <w:sz w:val="22"/>
        </w:rPr>
        <w:t>the price</w:t>
      </w:r>
      <w:r w:rsidR="00FD2D4B" w:rsidRPr="00303779">
        <w:rPr>
          <w:rFonts w:ascii="New Times Roman" w:hAnsi="New Times Roman"/>
          <w:sz w:val="22"/>
        </w:rPr>
        <w:t xml:space="preserve"> the </w:t>
      </w:r>
      <w:r w:rsidRPr="00303779">
        <w:rPr>
          <w:rFonts w:ascii="New Times Roman" w:hAnsi="New Times Roman"/>
          <w:sz w:val="22"/>
        </w:rPr>
        <w:t>r</w:t>
      </w:r>
      <w:r w:rsidR="00B07881" w:rsidRPr="00303779">
        <w:rPr>
          <w:rFonts w:ascii="New Times Roman" w:hAnsi="New Times Roman"/>
          <w:sz w:val="22"/>
        </w:rPr>
        <w:t>aw price or price weighted by units</w:t>
      </w:r>
      <w:r w:rsidR="00FD2D4B" w:rsidRPr="00303779">
        <w:rPr>
          <w:rFonts w:ascii="New Times Roman" w:hAnsi="New Times Roman"/>
          <w:sz w:val="22"/>
        </w:rPr>
        <w:t>? – By Deyu Rao</w:t>
      </w:r>
    </w:p>
    <w:p w14:paraId="3DD53849" w14:textId="5AD4020B" w:rsidR="00B07881" w:rsidRPr="00303779" w:rsidRDefault="000A2D0C" w:rsidP="00303779">
      <w:pPr>
        <w:pStyle w:val="a7"/>
        <w:numPr>
          <w:ilvl w:val="0"/>
          <w:numId w:val="1"/>
        </w:numPr>
        <w:ind w:firstLineChars="0"/>
        <w:rPr>
          <w:rFonts w:ascii="New Times Roman" w:hAnsi="New Times Roman"/>
          <w:sz w:val="22"/>
        </w:rPr>
      </w:pPr>
      <w:r w:rsidRPr="00303779">
        <w:rPr>
          <w:rFonts w:ascii="New Times Roman" w:hAnsi="New Times Roman"/>
          <w:sz w:val="22"/>
        </w:rPr>
        <w:t>Do we have a way to verify the measure of credit constraints whether affects firm-level financial conditions?</w:t>
      </w:r>
      <w:r w:rsidR="00E91CE9" w:rsidRPr="00303779">
        <w:rPr>
          <w:rFonts w:ascii="New Times Roman" w:hAnsi="New Times Roman"/>
          <w:sz w:val="22"/>
        </w:rPr>
        <w:t xml:space="preserve"> </w:t>
      </w:r>
      <w:r w:rsidR="006D4B81" w:rsidRPr="00303779">
        <w:rPr>
          <w:rFonts w:ascii="New Times Roman" w:hAnsi="New Times Roman"/>
          <w:sz w:val="22"/>
        </w:rPr>
        <w:t xml:space="preserve">- </w:t>
      </w:r>
      <w:r w:rsidR="006D4B81" w:rsidRPr="00303779">
        <w:rPr>
          <w:rFonts w:ascii="New Times Roman" w:hAnsi="New Times Roman"/>
          <w:sz w:val="22"/>
        </w:rPr>
        <w:t>By Yang Lu</w:t>
      </w:r>
    </w:p>
    <w:p w14:paraId="37DD24C2" w14:textId="21A7F8C3" w:rsidR="00B07881" w:rsidRPr="00303779" w:rsidRDefault="00B07881" w:rsidP="00303779">
      <w:pPr>
        <w:pStyle w:val="a7"/>
        <w:numPr>
          <w:ilvl w:val="0"/>
          <w:numId w:val="1"/>
        </w:numPr>
        <w:ind w:firstLineChars="0"/>
        <w:rPr>
          <w:rFonts w:ascii="New Times Roman" w:hAnsi="New Times Roman"/>
          <w:sz w:val="22"/>
        </w:rPr>
      </w:pPr>
      <w:r w:rsidRPr="00303779">
        <w:rPr>
          <w:rFonts w:ascii="New Times Roman" w:hAnsi="New Times Roman"/>
          <w:sz w:val="22"/>
        </w:rPr>
        <w:t xml:space="preserve">All </w:t>
      </w:r>
      <w:r w:rsidR="00EC3AD1" w:rsidRPr="00303779">
        <w:rPr>
          <w:rFonts w:ascii="New Times Roman" w:hAnsi="New Times Roman" w:hint="eastAsia"/>
          <w:sz w:val="22"/>
        </w:rPr>
        <w:t>cre</w:t>
      </w:r>
      <w:r w:rsidR="00EC3AD1" w:rsidRPr="00303779">
        <w:rPr>
          <w:rFonts w:ascii="New Times Roman" w:hAnsi="New Times Roman"/>
          <w:sz w:val="22"/>
        </w:rPr>
        <w:t xml:space="preserve">dit constraints </w:t>
      </w:r>
      <w:r w:rsidRPr="00303779">
        <w:rPr>
          <w:rFonts w:ascii="New Times Roman" w:hAnsi="New Times Roman"/>
          <w:sz w:val="22"/>
        </w:rPr>
        <w:t>variables are unitless</w:t>
      </w:r>
      <w:r w:rsidR="00EC3AD1" w:rsidRPr="00303779">
        <w:rPr>
          <w:rFonts w:ascii="New Times Roman" w:hAnsi="New Times Roman"/>
          <w:sz w:val="22"/>
        </w:rPr>
        <w:t>?</w:t>
      </w:r>
      <w:r w:rsidR="00957F8E" w:rsidRPr="00303779">
        <w:rPr>
          <w:rFonts w:ascii="New Times Roman" w:hAnsi="New Times Roman"/>
          <w:sz w:val="22"/>
        </w:rPr>
        <w:t xml:space="preserve"> - By Yang Lu</w:t>
      </w:r>
    </w:p>
    <w:p w14:paraId="39D7F0F5" w14:textId="72A2F533" w:rsidR="00B07881" w:rsidRPr="00303779" w:rsidRDefault="009722D8" w:rsidP="00303779">
      <w:pPr>
        <w:pStyle w:val="a7"/>
        <w:numPr>
          <w:ilvl w:val="0"/>
          <w:numId w:val="1"/>
        </w:numPr>
        <w:ind w:firstLineChars="0"/>
        <w:rPr>
          <w:rFonts w:ascii="New Times Roman" w:hAnsi="New Times Roman"/>
          <w:sz w:val="22"/>
        </w:rPr>
      </w:pPr>
      <w:r w:rsidRPr="00303779">
        <w:rPr>
          <w:rFonts w:ascii="New Times Roman" w:hAnsi="New Times Roman"/>
          <w:sz w:val="22"/>
        </w:rPr>
        <w:t xml:space="preserve">Why </w:t>
      </w:r>
      <w:r w:rsidR="00CF2D4E" w:rsidRPr="00303779">
        <w:rPr>
          <w:rFonts w:ascii="New Times Roman" w:hAnsi="New Times Roman"/>
          <w:sz w:val="22"/>
        </w:rPr>
        <w:t>no FPC for Chinese measures in</w:t>
      </w:r>
      <w:r w:rsidR="00B07881" w:rsidRPr="00303779">
        <w:rPr>
          <w:rFonts w:ascii="New Times Roman" w:hAnsi="New Times Roman"/>
          <w:sz w:val="22"/>
        </w:rPr>
        <w:t xml:space="preserve"> Table 2</w:t>
      </w:r>
      <w:r w:rsidR="00CF2D4E" w:rsidRPr="00303779">
        <w:rPr>
          <w:rFonts w:ascii="New Times Roman" w:hAnsi="New Times Roman"/>
          <w:sz w:val="22"/>
        </w:rPr>
        <w:t>?</w:t>
      </w:r>
      <w:r w:rsidR="00EC3AD1" w:rsidRPr="00303779">
        <w:rPr>
          <w:rFonts w:ascii="New Times Roman" w:hAnsi="New Times Roman"/>
          <w:sz w:val="22"/>
        </w:rPr>
        <w:t xml:space="preserve"> – B</w:t>
      </w:r>
      <w:r w:rsidR="00EC3AD1" w:rsidRPr="00303779">
        <w:rPr>
          <w:rFonts w:ascii="New Times Roman" w:hAnsi="New Times Roman" w:hint="eastAsia"/>
          <w:sz w:val="22"/>
        </w:rPr>
        <w:t>y</w:t>
      </w:r>
      <w:r w:rsidR="00662FDE" w:rsidRPr="00303779">
        <w:rPr>
          <w:rFonts w:ascii="New Times Roman" w:hAnsi="New Times Roman"/>
          <w:sz w:val="22"/>
        </w:rPr>
        <w:t xml:space="preserve"> Junlong Feng</w:t>
      </w:r>
    </w:p>
    <w:p w14:paraId="4F02C08A" w14:textId="7EAE0687" w:rsidR="006E6F43" w:rsidRPr="00303779" w:rsidRDefault="00957F8E" w:rsidP="00303779">
      <w:pPr>
        <w:pStyle w:val="a7"/>
        <w:numPr>
          <w:ilvl w:val="0"/>
          <w:numId w:val="1"/>
        </w:numPr>
        <w:ind w:firstLineChars="0"/>
        <w:rPr>
          <w:rFonts w:ascii="New Times Roman" w:hAnsi="New Times Roman"/>
          <w:sz w:val="22"/>
        </w:rPr>
      </w:pPr>
      <w:r w:rsidRPr="00303779">
        <w:rPr>
          <w:rFonts w:ascii="New Times Roman" w:hAnsi="New Times Roman"/>
          <w:sz w:val="22"/>
        </w:rPr>
        <w:t xml:space="preserve">Why </w:t>
      </w:r>
      <w:r w:rsidR="00B0373C" w:rsidRPr="00303779">
        <w:rPr>
          <w:rFonts w:ascii="New Times Roman" w:hAnsi="New Times Roman"/>
          <w:sz w:val="22"/>
        </w:rPr>
        <w:t>the triple interaction term with t</w:t>
      </w:r>
      <w:r w:rsidR="00B07881" w:rsidRPr="00303779">
        <w:rPr>
          <w:rFonts w:ascii="New Times Roman" w:hAnsi="New Times Roman"/>
          <w:sz w:val="22"/>
        </w:rPr>
        <w:t>angibility</w:t>
      </w:r>
      <w:r w:rsidR="00B0373C" w:rsidRPr="00303779">
        <w:rPr>
          <w:rFonts w:ascii="New Times Roman" w:hAnsi="New Times Roman"/>
          <w:sz w:val="22"/>
        </w:rPr>
        <w:t xml:space="preserve"> </w:t>
      </w:r>
      <w:r w:rsidR="00E91CE9" w:rsidRPr="00303779">
        <w:rPr>
          <w:rFonts w:ascii="New Times Roman" w:hAnsi="New Times Roman"/>
          <w:sz w:val="22"/>
        </w:rPr>
        <w:t>is not significant? – By Yang Lu</w:t>
      </w:r>
    </w:p>
    <w:p w14:paraId="6991000B" w14:textId="77777777" w:rsidR="006D4B81" w:rsidRPr="00303779" w:rsidRDefault="006D4B81" w:rsidP="00303779">
      <w:pPr>
        <w:rPr>
          <w:rFonts w:ascii="New Times Roman" w:hAnsi="New Times Roman"/>
          <w:sz w:val="22"/>
        </w:rPr>
      </w:pPr>
    </w:p>
    <w:p w14:paraId="386A84C4" w14:textId="5D9DA66F" w:rsidR="006D4B81" w:rsidRPr="00303779" w:rsidRDefault="008E58B7" w:rsidP="00303779">
      <w:pPr>
        <w:rPr>
          <w:rFonts w:ascii="New Times Roman" w:hAnsi="New Times Roman"/>
          <w:b/>
          <w:bCs/>
          <w:sz w:val="22"/>
        </w:rPr>
      </w:pPr>
      <w:r w:rsidRPr="00303779">
        <w:rPr>
          <w:rFonts w:ascii="New Times Roman" w:hAnsi="New Times Roman"/>
          <w:b/>
          <w:bCs/>
          <w:sz w:val="22"/>
        </w:rPr>
        <w:t>Follow-up c</w:t>
      </w:r>
      <w:r w:rsidR="006D4B81" w:rsidRPr="00303779">
        <w:rPr>
          <w:rFonts w:ascii="New Times Roman" w:hAnsi="New Times Roman"/>
          <w:b/>
          <w:bCs/>
          <w:sz w:val="22"/>
        </w:rPr>
        <w:t>omments</w:t>
      </w:r>
      <w:r w:rsidR="00303779" w:rsidRPr="00303779">
        <w:rPr>
          <w:rFonts w:ascii="New Times Roman" w:hAnsi="New Times Roman"/>
          <w:b/>
          <w:bCs/>
          <w:sz w:val="22"/>
        </w:rPr>
        <w:t>:</w:t>
      </w:r>
    </w:p>
    <w:p w14:paraId="052B8A2C" w14:textId="780D7524" w:rsidR="008E58B7" w:rsidRPr="00303779" w:rsidRDefault="00303779" w:rsidP="00303779">
      <w:pPr>
        <w:pStyle w:val="a7"/>
        <w:numPr>
          <w:ilvl w:val="0"/>
          <w:numId w:val="2"/>
        </w:numPr>
        <w:ind w:firstLineChars="0"/>
        <w:rPr>
          <w:rFonts w:ascii="New Times Roman" w:hAnsi="New Times Roman"/>
          <w:sz w:val="22"/>
        </w:rPr>
      </w:pPr>
      <w:r w:rsidRPr="00303779">
        <w:rPr>
          <w:rFonts w:ascii="New Times Roman" w:hAnsi="New Times Roman"/>
          <w:sz w:val="22"/>
        </w:rPr>
        <w:t>Yang Lu</w:t>
      </w:r>
      <w:r w:rsidRPr="00303779">
        <w:rPr>
          <w:rFonts w:ascii="New Times Roman" w:hAnsi="New Times Roman"/>
          <w:sz w:val="22"/>
        </w:rPr>
        <w:t xml:space="preserve">: </w:t>
      </w:r>
      <w:r w:rsidR="008E58B7" w:rsidRPr="00303779">
        <w:rPr>
          <w:rFonts w:ascii="New Times Roman" w:hAnsi="New Times Roman"/>
          <w:sz w:val="22"/>
        </w:rPr>
        <w:t>Y</w:t>
      </w:r>
      <w:r w:rsidR="008E58B7" w:rsidRPr="00303779">
        <w:rPr>
          <w:rFonts w:ascii="New Times Roman" w:hAnsi="New Times Roman"/>
          <w:sz w:val="22"/>
        </w:rPr>
        <w:t xml:space="preserve">ou may want to check the correlation between the number of sources with the tangibility measure. If they are highly correlated, it may explain why the interaction term is </w:t>
      </w:r>
      <w:r w:rsidR="008E58B7" w:rsidRPr="00303779">
        <w:rPr>
          <w:rFonts w:ascii="New Times Roman" w:hAnsi="New Times Roman"/>
          <w:sz w:val="22"/>
        </w:rPr>
        <w:t>insignifican</w:t>
      </w:r>
      <w:r w:rsidR="008E58B7" w:rsidRPr="00303779">
        <w:rPr>
          <w:rFonts w:ascii="New Times Roman" w:hAnsi="New Times Roman" w:hint="eastAsia"/>
          <w:sz w:val="22"/>
        </w:rPr>
        <w:t>t</w:t>
      </w:r>
      <w:r w:rsidR="008E58B7" w:rsidRPr="00303779">
        <w:rPr>
          <w:rFonts w:ascii="New Times Roman" w:hAnsi="New Times Roman"/>
          <w:sz w:val="22"/>
        </w:rPr>
        <w:t>.</w:t>
      </w:r>
    </w:p>
    <w:p w14:paraId="4215A5E9" w14:textId="2E6393F4" w:rsidR="0025007B" w:rsidRPr="00303779" w:rsidRDefault="00303779" w:rsidP="00303779">
      <w:pPr>
        <w:pStyle w:val="a7"/>
        <w:numPr>
          <w:ilvl w:val="0"/>
          <w:numId w:val="2"/>
        </w:numPr>
        <w:shd w:val="clear" w:color="auto" w:fill="FFFFFF"/>
        <w:ind w:firstLineChars="0"/>
        <w:rPr>
          <w:rFonts w:ascii="New Times Roman" w:hAnsi="New Times Roman"/>
          <w:sz w:val="22"/>
        </w:rPr>
      </w:pPr>
      <w:r w:rsidRPr="00303779">
        <w:rPr>
          <w:rFonts w:ascii="New Times Roman" w:hAnsi="New Times Roman"/>
          <w:sz w:val="22"/>
        </w:rPr>
        <w:t>Deyu Rao</w:t>
      </w:r>
      <w:r w:rsidRPr="00303779">
        <w:rPr>
          <w:rFonts w:ascii="New Times Roman" w:hAnsi="New Times Roman"/>
          <w:sz w:val="22"/>
        </w:rPr>
        <w:t xml:space="preserve">: </w:t>
      </w:r>
      <w:r w:rsidR="0025007B" w:rsidRPr="00303779">
        <w:rPr>
          <w:rFonts w:ascii="New Times Roman" w:hAnsi="New Times Roman"/>
          <w:sz w:val="22"/>
        </w:rPr>
        <w:t>For the interactions on page 35 and other pages, given that the indices are unitless, in the literature they usually</w:t>
      </w:r>
      <w:r w:rsidR="0025007B" w:rsidRPr="00303779">
        <w:rPr>
          <w:rFonts w:ascii="New Times Roman" w:hAnsi="New Times Roman"/>
          <w:sz w:val="22"/>
        </w:rPr>
        <w:t>:</w:t>
      </w:r>
    </w:p>
    <w:p w14:paraId="3F9B3ABC" w14:textId="77777777" w:rsidR="0025007B" w:rsidRPr="00303779" w:rsidRDefault="0025007B" w:rsidP="00303779">
      <w:pPr>
        <w:pStyle w:val="a7"/>
        <w:numPr>
          <w:ilvl w:val="1"/>
          <w:numId w:val="2"/>
        </w:numPr>
        <w:shd w:val="clear" w:color="auto" w:fill="FFFFFF"/>
        <w:ind w:firstLineChars="0"/>
        <w:rPr>
          <w:rFonts w:ascii="New Times Roman" w:hAnsi="New Times Roman"/>
          <w:sz w:val="22"/>
        </w:rPr>
      </w:pPr>
      <w:r w:rsidRPr="00303779">
        <w:rPr>
          <w:rFonts w:ascii="New Times Roman" w:hAnsi="New Times Roman"/>
          <w:sz w:val="22"/>
        </w:rPr>
        <w:t>report marginal effect at average level (e.g., for column 2, the baseline effect/pass-through is 0.332, then report 0.332+0.598*average of FPC). </w:t>
      </w:r>
    </w:p>
    <w:p w14:paraId="2BB57121" w14:textId="77777777" w:rsidR="0025007B" w:rsidRPr="00303779" w:rsidRDefault="0025007B" w:rsidP="00303779">
      <w:pPr>
        <w:pStyle w:val="a7"/>
        <w:numPr>
          <w:ilvl w:val="1"/>
          <w:numId w:val="2"/>
        </w:numPr>
        <w:shd w:val="clear" w:color="auto" w:fill="FFFFFF"/>
        <w:ind w:firstLineChars="0"/>
        <w:rPr>
          <w:rFonts w:ascii="New Times Roman" w:hAnsi="New Times Roman"/>
          <w:sz w:val="22"/>
        </w:rPr>
      </w:pPr>
      <w:r w:rsidRPr="00303779">
        <w:rPr>
          <w:rFonts w:ascii="New Times Roman" w:hAnsi="New Times Roman"/>
          <w:sz w:val="22"/>
        </w:rPr>
        <w:t>pick one (important) column and report the distribution of RER (as a function of both the baseline and interaction coefficients) for the real data. e.g., report the distribution of v=_b[RER]+_b[RER*</w:t>
      </w:r>
      <w:proofErr w:type="gramStart"/>
      <w:r w:rsidRPr="00303779">
        <w:rPr>
          <w:rFonts w:ascii="New Times Roman" w:hAnsi="New Times Roman"/>
          <w:sz w:val="22"/>
        </w:rPr>
        <w:t>FPC]*</w:t>
      </w:r>
      <w:proofErr w:type="gramEnd"/>
      <w:r w:rsidRPr="00303779">
        <w:rPr>
          <w:rFonts w:ascii="New Times Roman" w:hAnsi="New Times Roman"/>
          <w:sz w:val="22"/>
        </w:rPr>
        <w:t>FPC. The results might be noisy though.</w:t>
      </w:r>
    </w:p>
    <w:p w14:paraId="7F3EAF7D" w14:textId="09C37D95" w:rsidR="00A20A7E" w:rsidRPr="00303779" w:rsidRDefault="0025007B" w:rsidP="00303779">
      <w:pPr>
        <w:pStyle w:val="a7"/>
        <w:numPr>
          <w:ilvl w:val="1"/>
          <w:numId w:val="2"/>
        </w:numPr>
        <w:shd w:val="clear" w:color="auto" w:fill="FFFFFF"/>
        <w:ind w:firstLineChars="0"/>
        <w:rPr>
          <w:rFonts w:ascii="New Times Roman" w:hAnsi="New Times Roman" w:hint="eastAsia"/>
          <w:sz w:val="22"/>
        </w:rPr>
      </w:pPr>
      <w:r w:rsidRPr="00303779">
        <w:rPr>
          <w:rFonts w:ascii="New Times Roman" w:hAnsi="New Times Roman"/>
          <w:sz w:val="22"/>
        </w:rPr>
        <w:t>Split continuous variable to dummy (e.g., high/low FPC, split by median or some percentile, highest 25%=1, etc.) and use this instead. This is better in cases when you are trying to make the argument qualitatively, rather than pinning down the impact quantitatively. Your key findings (like p32) are qualitative arguments now, but you might be able to dig deeper. </w:t>
      </w:r>
    </w:p>
    <w:sectPr w:rsidR="00A20A7E" w:rsidRPr="00303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5A89" w14:textId="77777777" w:rsidR="00A745A0" w:rsidRDefault="00A745A0" w:rsidP="00A745A0">
      <w:pPr>
        <w:spacing w:line="240" w:lineRule="auto"/>
      </w:pPr>
      <w:r>
        <w:separator/>
      </w:r>
    </w:p>
  </w:endnote>
  <w:endnote w:type="continuationSeparator" w:id="0">
    <w:p w14:paraId="4E306E23" w14:textId="77777777" w:rsidR="00A745A0" w:rsidRDefault="00A745A0" w:rsidP="00A7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ew Times Roma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6F92" w14:textId="77777777" w:rsidR="00A745A0" w:rsidRDefault="00A745A0" w:rsidP="00A745A0">
      <w:pPr>
        <w:spacing w:line="240" w:lineRule="auto"/>
      </w:pPr>
      <w:r>
        <w:separator/>
      </w:r>
    </w:p>
  </w:footnote>
  <w:footnote w:type="continuationSeparator" w:id="0">
    <w:p w14:paraId="3EB6F40A" w14:textId="77777777" w:rsidR="00A745A0" w:rsidRDefault="00A745A0" w:rsidP="00A745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6EC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B66599"/>
    <w:multiLevelType w:val="hybridMultilevel"/>
    <w:tmpl w:val="8AD0DA2C"/>
    <w:lvl w:ilvl="0" w:tplc="A5089D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883AFB"/>
    <w:multiLevelType w:val="hybridMultilevel"/>
    <w:tmpl w:val="3B34CADC"/>
    <w:lvl w:ilvl="0" w:tplc="0738335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4510310">
    <w:abstractNumId w:val="1"/>
  </w:num>
  <w:num w:numId="2" w16cid:durableId="1034112908">
    <w:abstractNumId w:val="2"/>
  </w:num>
  <w:num w:numId="3" w16cid:durableId="7626527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20"/>
    <w:rsid w:val="000010C3"/>
    <w:rsid w:val="000A2D0C"/>
    <w:rsid w:val="000B561E"/>
    <w:rsid w:val="00197B1F"/>
    <w:rsid w:val="001C7BFE"/>
    <w:rsid w:val="001E25C3"/>
    <w:rsid w:val="0025007B"/>
    <w:rsid w:val="00303779"/>
    <w:rsid w:val="003E3517"/>
    <w:rsid w:val="00451ADB"/>
    <w:rsid w:val="00460E80"/>
    <w:rsid w:val="00470873"/>
    <w:rsid w:val="00655D21"/>
    <w:rsid w:val="00662FDE"/>
    <w:rsid w:val="00674020"/>
    <w:rsid w:val="006D4B81"/>
    <w:rsid w:val="006E6F43"/>
    <w:rsid w:val="00727E2B"/>
    <w:rsid w:val="008475E0"/>
    <w:rsid w:val="00874123"/>
    <w:rsid w:val="008D0A4A"/>
    <w:rsid w:val="008D3D49"/>
    <w:rsid w:val="008E58B7"/>
    <w:rsid w:val="00957F8E"/>
    <w:rsid w:val="009722D8"/>
    <w:rsid w:val="00976455"/>
    <w:rsid w:val="009F5AE9"/>
    <w:rsid w:val="00A20A7E"/>
    <w:rsid w:val="00A62FFA"/>
    <w:rsid w:val="00A745A0"/>
    <w:rsid w:val="00B0373C"/>
    <w:rsid w:val="00B07881"/>
    <w:rsid w:val="00B8605E"/>
    <w:rsid w:val="00BA4CC5"/>
    <w:rsid w:val="00CF2D4E"/>
    <w:rsid w:val="00E91CE9"/>
    <w:rsid w:val="00EC3AD1"/>
    <w:rsid w:val="00FD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E63D2"/>
  <w15:chartTrackingRefBased/>
  <w15:docId w15:val="{FC47B7BD-ACA9-4830-B041-2659829C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A4A"/>
    <w:pPr>
      <w:widowControl w:val="0"/>
      <w:spacing w:line="360" w:lineRule="auto"/>
      <w:jc w:val="both"/>
    </w:pPr>
    <w:rPr>
      <w:rFonts w:eastAsia="宋体"/>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qFormat/>
    <w:rsid w:val="00976455"/>
    <w:rPr>
      <w:rFonts w:eastAsia="宋体"/>
      <w:kern w:val="0"/>
      <w:sz w:val="28"/>
      <w:szCs w:val="28"/>
    </w:rPr>
  </w:style>
  <w:style w:type="paragraph" w:styleId="a3">
    <w:name w:val="header"/>
    <w:basedOn w:val="a"/>
    <w:link w:val="a4"/>
    <w:uiPriority w:val="99"/>
    <w:unhideWhenUsed/>
    <w:rsid w:val="00A745A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745A0"/>
    <w:rPr>
      <w:rFonts w:eastAsia="宋体"/>
      <w:kern w:val="0"/>
      <w:sz w:val="18"/>
      <w:szCs w:val="18"/>
    </w:rPr>
  </w:style>
  <w:style w:type="paragraph" w:styleId="a5">
    <w:name w:val="footer"/>
    <w:basedOn w:val="a"/>
    <w:link w:val="a6"/>
    <w:uiPriority w:val="99"/>
    <w:unhideWhenUsed/>
    <w:rsid w:val="00A745A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745A0"/>
    <w:rPr>
      <w:rFonts w:eastAsia="宋体"/>
      <w:kern w:val="0"/>
      <w:sz w:val="18"/>
      <w:szCs w:val="18"/>
    </w:rPr>
  </w:style>
  <w:style w:type="paragraph" w:styleId="a7">
    <w:name w:val="List Paragraph"/>
    <w:basedOn w:val="a"/>
    <w:uiPriority w:val="34"/>
    <w:qFormat/>
    <w:rsid w:val="00B07881"/>
    <w:pPr>
      <w:ind w:firstLineChars="200" w:firstLine="420"/>
    </w:pPr>
  </w:style>
  <w:style w:type="character" w:customStyle="1" w:styleId="contentpasted0">
    <w:name w:val="contentpasted0"/>
    <w:basedOn w:val="a0"/>
    <w:rsid w:val="0025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74510">
      <w:bodyDiv w:val="1"/>
      <w:marLeft w:val="0"/>
      <w:marRight w:val="0"/>
      <w:marTop w:val="0"/>
      <w:marBottom w:val="0"/>
      <w:divBdr>
        <w:top w:val="none" w:sz="0" w:space="0" w:color="auto"/>
        <w:left w:val="none" w:sz="0" w:space="0" w:color="auto"/>
        <w:bottom w:val="none" w:sz="0" w:space="0" w:color="auto"/>
        <w:right w:val="none" w:sz="0" w:space="0" w:color="auto"/>
      </w:divBdr>
    </w:div>
    <w:div w:id="14812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LINGFEI</dc:creator>
  <cp:keywords/>
  <dc:description/>
  <cp:lastModifiedBy>LU LINGFEI</cp:lastModifiedBy>
  <cp:revision>31</cp:revision>
  <dcterms:created xsi:type="dcterms:W3CDTF">2023-03-20T13:51:00Z</dcterms:created>
  <dcterms:modified xsi:type="dcterms:W3CDTF">2023-03-20T15:26:00Z</dcterms:modified>
</cp:coreProperties>
</file>