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35AC" w:rsidRPr="008007EF" w:rsidRDefault="006C0373">
      <w:pPr>
        <w:rPr>
          <w:rFonts w:ascii="KaiTi" w:eastAsia="KaiTi" w:hAnsi="KaiTi"/>
          <w:b/>
          <w:sz w:val="44"/>
          <w:szCs w:val="44"/>
        </w:rPr>
      </w:pPr>
      <w:r w:rsidRPr="008007EF">
        <w:rPr>
          <w:rFonts w:ascii="KaiTi" w:eastAsia="KaiTi" w:hAnsi="KaiTi" w:hint="eastAsia"/>
        </w:rPr>
        <w:t xml:space="preserve">            </w:t>
      </w:r>
      <w:r w:rsidRPr="008007EF">
        <w:rPr>
          <w:rFonts w:ascii="KaiTi" w:eastAsia="KaiTi" w:hAnsi="KaiTi"/>
        </w:rPr>
        <w:t xml:space="preserve">            </w:t>
      </w:r>
      <w:r w:rsidRPr="008007EF">
        <w:rPr>
          <w:rFonts w:ascii="KaiTi" w:eastAsia="KaiTi" w:hAnsi="KaiTi" w:hint="eastAsia"/>
          <w:b/>
          <w:sz w:val="44"/>
          <w:szCs w:val="44"/>
        </w:rPr>
        <w:t>会议记录</w:t>
      </w:r>
    </w:p>
    <w:p w:rsidR="006C0373" w:rsidRPr="008007EF" w:rsidRDefault="006C0373">
      <w:pPr>
        <w:rPr>
          <w:rFonts w:ascii="KaiTi" w:eastAsia="KaiTi" w:hAnsi="KaiTi"/>
          <w:b/>
        </w:rPr>
      </w:pPr>
      <w:r w:rsidRPr="008007EF">
        <w:rPr>
          <w:rFonts w:ascii="KaiTi" w:eastAsia="KaiTi" w:hAnsi="KaiTi" w:hint="eastAsia"/>
          <w:b/>
        </w:rPr>
        <w:t>参会人员：</w:t>
      </w:r>
    </w:p>
    <w:p w:rsidR="006C0373" w:rsidRPr="008007EF" w:rsidRDefault="006C0373" w:rsidP="006C0373">
      <w:pPr>
        <w:ind w:firstLineChars="300" w:firstLine="720"/>
        <w:rPr>
          <w:rFonts w:ascii="KaiTi" w:eastAsia="KaiTi" w:hAnsi="KaiTi"/>
        </w:rPr>
      </w:pPr>
      <w:r w:rsidRPr="008007EF">
        <w:rPr>
          <w:rFonts w:ascii="KaiTi" w:eastAsia="KaiTi" w:hAnsi="KaiTi" w:hint="eastAsia"/>
        </w:rPr>
        <w:t>交银：席总、黄育敏、</w:t>
      </w:r>
      <w:r w:rsidRPr="008007EF">
        <w:rPr>
          <w:rFonts w:ascii="KaiTi" w:eastAsia="KaiTi" w:hAnsi="KaiTi"/>
        </w:rPr>
        <w:t>R</w:t>
      </w:r>
      <w:r w:rsidRPr="008007EF">
        <w:rPr>
          <w:rFonts w:ascii="KaiTi" w:eastAsia="KaiTi" w:hAnsi="KaiTi" w:hint="eastAsia"/>
        </w:rPr>
        <w:t>ay、</w:t>
      </w:r>
      <w:proofErr w:type="spellStart"/>
      <w:r w:rsidRPr="008007EF">
        <w:rPr>
          <w:rFonts w:ascii="KaiTi" w:eastAsia="KaiTi" w:hAnsi="KaiTi" w:hint="eastAsia"/>
        </w:rPr>
        <w:t>Lya</w:t>
      </w:r>
      <w:proofErr w:type="spellEnd"/>
      <w:r w:rsidRPr="008007EF">
        <w:rPr>
          <w:rFonts w:ascii="KaiTi" w:eastAsia="KaiTi" w:hAnsi="KaiTi" w:hint="eastAsia"/>
        </w:rPr>
        <w:t>等6人</w:t>
      </w:r>
    </w:p>
    <w:p w:rsidR="006C0373" w:rsidRPr="008007EF" w:rsidRDefault="006C0373">
      <w:pPr>
        <w:rPr>
          <w:rFonts w:ascii="KaiTi" w:eastAsia="KaiTi" w:hAnsi="KaiTi"/>
        </w:rPr>
      </w:pPr>
      <w:r w:rsidRPr="008007EF">
        <w:rPr>
          <w:rFonts w:ascii="KaiTi" w:eastAsia="KaiTi" w:hAnsi="KaiTi"/>
        </w:rPr>
        <w:t xml:space="preserve">      FDTAI：</w:t>
      </w:r>
      <w:r w:rsidRPr="008007EF">
        <w:rPr>
          <w:rFonts w:ascii="KaiTi" w:eastAsia="KaiTi" w:hAnsi="KaiTi" w:hint="eastAsia"/>
        </w:rPr>
        <w:t>郭总、匡国文、周文</w:t>
      </w:r>
    </w:p>
    <w:p w:rsidR="008007EF" w:rsidRDefault="006C0373">
      <w:pPr>
        <w:rPr>
          <w:rFonts w:ascii="KaiTi" w:eastAsia="KaiTi" w:hAnsi="KaiTi"/>
          <w:b/>
        </w:rPr>
      </w:pPr>
      <w:r w:rsidRPr="008007EF">
        <w:rPr>
          <w:rFonts w:ascii="KaiTi" w:eastAsia="KaiTi" w:hAnsi="KaiTi" w:hint="eastAsia"/>
          <w:b/>
        </w:rPr>
        <w:t>时间：</w:t>
      </w:r>
    </w:p>
    <w:p w:rsidR="006C0373" w:rsidRPr="008007EF" w:rsidRDefault="006C0373" w:rsidP="008007EF">
      <w:pPr>
        <w:ind w:firstLineChars="300" w:firstLine="720"/>
        <w:rPr>
          <w:rFonts w:ascii="KaiTi" w:eastAsia="KaiTi" w:hAnsi="KaiTi"/>
        </w:rPr>
      </w:pPr>
      <w:r w:rsidRPr="008007EF">
        <w:rPr>
          <w:rFonts w:ascii="KaiTi" w:eastAsia="KaiTi" w:hAnsi="KaiTi" w:hint="eastAsia"/>
        </w:rPr>
        <w:t>6</w:t>
      </w:r>
      <w:r w:rsidR="008007EF">
        <w:rPr>
          <w:rFonts w:ascii="KaiTi" w:eastAsia="KaiTi" w:hAnsi="KaiTi" w:hint="eastAsia"/>
        </w:rPr>
        <w:t>月</w:t>
      </w:r>
      <w:r w:rsidRPr="008007EF">
        <w:rPr>
          <w:rFonts w:ascii="KaiTi" w:eastAsia="KaiTi" w:hAnsi="KaiTi" w:hint="eastAsia"/>
        </w:rPr>
        <w:t>13</w:t>
      </w:r>
      <w:r w:rsidR="008007EF">
        <w:rPr>
          <w:rFonts w:ascii="KaiTi" w:eastAsia="KaiTi" w:hAnsi="KaiTi" w:hint="eastAsia"/>
        </w:rPr>
        <w:t>日</w:t>
      </w:r>
      <w:r w:rsidRPr="008007EF">
        <w:rPr>
          <w:rFonts w:ascii="KaiTi" w:eastAsia="KaiTi" w:hAnsi="KaiTi" w:hint="eastAsia"/>
        </w:rPr>
        <w:t>16：30</w:t>
      </w:r>
    </w:p>
    <w:p w:rsidR="008007EF" w:rsidRPr="008007EF" w:rsidRDefault="006C0373">
      <w:pPr>
        <w:rPr>
          <w:rFonts w:ascii="KaiTi" w:eastAsia="KaiTi" w:hAnsi="KaiTi" w:hint="eastAsia"/>
          <w:b/>
        </w:rPr>
      </w:pPr>
      <w:r w:rsidRPr="008007EF">
        <w:rPr>
          <w:rFonts w:ascii="KaiTi" w:eastAsia="KaiTi" w:hAnsi="KaiTi" w:hint="eastAsia"/>
          <w:b/>
        </w:rPr>
        <w:t>会议要点：</w:t>
      </w:r>
    </w:p>
    <w:p w:rsidR="009B12F5" w:rsidRPr="008007EF" w:rsidRDefault="009B12F5">
      <w:pPr>
        <w:rPr>
          <w:rFonts w:ascii="KaiTi" w:eastAsia="KaiTi" w:hAnsi="KaiTi" w:hint="eastAsia"/>
          <w:b/>
        </w:rPr>
      </w:pPr>
      <w:r w:rsidRPr="008007EF">
        <w:rPr>
          <w:rFonts w:ascii="KaiTi" w:eastAsia="KaiTi" w:hAnsi="KaiTi" w:hint="eastAsia"/>
          <w:b/>
        </w:rPr>
        <w:t>产品需求</w:t>
      </w:r>
    </w:p>
    <w:p w:rsidR="006C0373" w:rsidRPr="008007EF" w:rsidRDefault="002B3FBB" w:rsidP="009B12F5">
      <w:pPr>
        <w:pStyle w:val="a3"/>
        <w:numPr>
          <w:ilvl w:val="0"/>
          <w:numId w:val="1"/>
        </w:numPr>
        <w:ind w:firstLineChars="0"/>
        <w:rPr>
          <w:rFonts w:ascii="KaiTi" w:eastAsia="KaiTi" w:hAnsi="KaiTi"/>
        </w:rPr>
      </w:pPr>
      <w:r w:rsidRPr="008007EF">
        <w:rPr>
          <w:rFonts w:ascii="KaiTi" w:eastAsia="KaiTi" w:hAnsi="KaiTi" w:hint="eastAsia"/>
        </w:rPr>
        <w:t>针对首页入口</w:t>
      </w:r>
      <w:r w:rsidR="009B12F5" w:rsidRPr="008007EF">
        <w:rPr>
          <w:rFonts w:ascii="KaiTi" w:eastAsia="KaiTi" w:hAnsi="KaiTi" w:hint="eastAsia"/>
        </w:rPr>
        <w:t>为未登录用户提供产品体验功能，形式可做成有简单交互的H5或者DEMO</w:t>
      </w:r>
      <w:r w:rsidR="008007EF">
        <w:rPr>
          <w:rFonts w:ascii="KaiTi" w:eastAsia="KaiTi" w:hAnsi="KaiTi" w:hint="eastAsia"/>
        </w:rPr>
        <w:t>（优先级：高）</w:t>
      </w:r>
    </w:p>
    <w:p w:rsidR="008007EF" w:rsidRPr="008007EF" w:rsidRDefault="008007EF" w:rsidP="008007EF">
      <w:pPr>
        <w:pStyle w:val="a3"/>
        <w:numPr>
          <w:ilvl w:val="0"/>
          <w:numId w:val="1"/>
        </w:numPr>
        <w:ind w:firstLineChars="0"/>
        <w:rPr>
          <w:rFonts w:ascii="KaiTi" w:eastAsia="KaiTi" w:hAnsi="KaiTi" w:hint="eastAsia"/>
        </w:rPr>
      </w:pPr>
      <w:r w:rsidRPr="008007EF">
        <w:rPr>
          <w:rFonts w:ascii="KaiTi" w:eastAsia="KaiTi" w:hAnsi="KaiTi" w:hint="eastAsia"/>
        </w:rPr>
        <w:t>筛选强有效的信号重要途径之一为将单个指标信号升级为多指标信号组合</w:t>
      </w:r>
      <w:r>
        <w:rPr>
          <w:rFonts w:ascii="KaiTi" w:eastAsia="KaiTi" w:hAnsi="KaiTi" w:hint="eastAsia"/>
        </w:rPr>
        <w:t>（优先级：中）</w:t>
      </w:r>
    </w:p>
    <w:p w:rsidR="009B12F5" w:rsidRPr="008007EF" w:rsidRDefault="009B12F5" w:rsidP="009B12F5">
      <w:pPr>
        <w:pStyle w:val="a3"/>
        <w:numPr>
          <w:ilvl w:val="0"/>
          <w:numId w:val="1"/>
        </w:numPr>
        <w:ind w:firstLineChars="0"/>
        <w:rPr>
          <w:rFonts w:ascii="KaiTi" w:eastAsia="KaiTi" w:hAnsi="KaiTi"/>
        </w:rPr>
      </w:pPr>
      <w:r w:rsidRPr="008007EF">
        <w:rPr>
          <w:rFonts w:ascii="KaiTi" w:eastAsia="KaiTi" w:hAnsi="KaiTi" w:hint="eastAsia"/>
        </w:rPr>
        <w:t>筛选出技术形态信号非常强的推送给用户，具体形式可以用微信公众号、APP后台推送等，需要等交银和捷利讨论确认</w:t>
      </w:r>
      <w:r w:rsidR="008007EF">
        <w:rPr>
          <w:rFonts w:ascii="KaiTi" w:eastAsia="KaiTi" w:hAnsi="KaiTi" w:hint="eastAsia"/>
        </w:rPr>
        <w:t>（</w:t>
      </w:r>
      <w:r w:rsidR="008007EF">
        <w:rPr>
          <w:rFonts w:ascii="KaiTi" w:eastAsia="KaiTi" w:hAnsi="KaiTi" w:hint="eastAsia"/>
        </w:rPr>
        <w:t>优先级：</w:t>
      </w:r>
      <w:r w:rsidR="008007EF">
        <w:rPr>
          <w:rFonts w:ascii="KaiTi" w:eastAsia="KaiTi" w:hAnsi="KaiTi" w:hint="eastAsia"/>
        </w:rPr>
        <w:t>低）</w:t>
      </w:r>
    </w:p>
    <w:p w:rsidR="009B12F5" w:rsidRPr="008007EF" w:rsidRDefault="009B12F5" w:rsidP="009B12F5">
      <w:pPr>
        <w:rPr>
          <w:rFonts w:ascii="KaiTi" w:eastAsia="KaiTi" w:hAnsi="KaiTi" w:hint="eastAsia"/>
          <w:b/>
        </w:rPr>
      </w:pPr>
      <w:r w:rsidRPr="008007EF">
        <w:rPr>
          <w:rFonts w:ascii="KaiTi" w:eastAsia="KaiTi" w:hAnsi="KaiTi" w:hint="eastAsia"/>
          <w:b/>
        </w:rPr>
        <w:t>商务</w:t>
      </w:r>
      <w:r w:rsidR="008007EF">
        <w:rPr>
          <w:rFonts w:ascii="KaiTi" w:eastAsia="KaiTi" w:hAnsi="KaiTi" w:hint="eastAsia"/>
          <w:b/>
        </w:rPr>
        <w:t>方面</w:t>
      </w:r>
    </w:p>
    <w:p w:rsidR="009B12F5" w:rsidRPr="008007EF" w:rsidRDefault="009B12F5" w:rsidP="009B12F5">
      <w:pPr>
        <w:pStyle w:val="a3"/>
        <w:numPr>
          <w:ilvl w:val="0"/>
          <w:numId w:val="2"/>
        </w:numPr>
        <w:ind w:firstLineChars="0"/>
        <w:rPr>
          <w:rFonts w:ascii="KaiTi" w:eastAsia="KaiTi" w:hAnsi="KaiTi"/>
        </w:rPr>
      </w:pPr>
      <w:r w:rsidRPr="008007EF">
        <w:rPr>
          <w:rFonts w:ascii="KaiTi" w:eastAsia="KaiTi" w:hAnsi="KaiTi" w:hint="eastAsia"/>
        </w:rPr>
        <w:t>席总认为合同的服务截止时间为9月15号，目前只是项目合同的一部分内容，还需要将上述产品需求在9月15号之前实现</w:t>
      </w:r>
      <w:r w:rsidR="008007EF">
        <w:rPr>
          <w:rFonts w:ascii="KaiTi" w:eastAsia="KaiTi" w:hAnsi="KaiTi" w:hint="eastAsia"/>
        </w:rPr>
        <w:t>（需要再次和交银确认合同细节，不以交银</w:t>
      </w:r>
      <w:r w:rsidR="0000205A">
        <w:rPr>
          <w:rFonts w:ascii="KaiTi" w:eastAsia="KaiTi" w:hAnsi="KaiTi" w:hint="eastAsia"/>
        </w:rPr>
        <w:t>单方面</w:t>
      </w:r>
      <w:r w:rsidR="008007EF">
        <w:rPr>
          <w:rFonts w:ascii="KaiTi" w:eastAsia="KaiTi" w:hAnsi="KaiTi" w:hint="eastAsia"/>
        </w:rPr>
        <w:t>要求节点作为依据）</w:t>
      </w:r>
    </w:p>
    <w:p w:rsidR="009B12F5" w:rsidRPr="008007EF" w:rsidRDefault="009B12F5" w:rsidP="009B12F5">
      <w:pPr>
        <w:pStyle w:val="a3"/>
        <w:numPr>
          <w:ilvl w:val="0"/>
          <w:numId w:val="2"/>
        </w:numPr>
        <w:ind w:firstLineChars="0"/>
        <w:rPr>
          <w:rFonts w:ascii="KaiTi" w:eastAsia="KaiTi" w:hAnsi="KaiTi"/>
        </w:rPr>
      </w:pPr>
      <w:r w:rsidRPr="008007EF">
        <w:rPr>
          <w:rFonts w:ascii="KaiTi" w:eastAsia="KaiTi" w:hAnsi="KaiTi" w:hint="eastAsia"/>
        </w:rPr>
        <w:t>产品迭代以季度为节点，要求先履行完目前合同服务内容，</w:t>
      </w:r>
      <w:r w:rsidRPr="008007EF">
        <w:rPr>
          <w:rFonts w:ascii="KaiTi" w:eastAsia="KaiTi" w:hAnsi="KaiTi" w:hint="eastAsia"/>
        </w:rPr>
        <w:t>对未来的</w:t>
      </w:r>
      <w:r w:rsidR="008007EF" w:rsidRPr="008007EF">
        <w:rPr>
          <w:rFonts w:ascii="KaiTi" w:eastAsia="KaiTi" w:hAnsi="KaiTi" w:hint="eastAsia"/>
        </w:rPr>
        <w:t>新</w:t>
      </w:r>
      <w:r w:rsidRPr="008007EF">
        <w:rPr>
          <w:rFonts w:ascii="KaiTi" w:eastAsia="KaiTi" w:hAnsi="KaiTi" w:hint="eastAsia"/>
        </w:rPr>
        <w:t>产品及商务合作</w:t>
      </w:r>
      <w:r w:rsidRPr="008007EF">
        <w:rPr>
          <w:rFonts w:ascii="KaiTi" w:eastAsia="KaiTi" w:hAnsi="KaiTi" w:hint="eastAsia"/>
        </w:rPr>
        <w:t>持开放态度</w:t>
      </w:r>
    </w:p>
    <w:p w:rsidR="009B12F5" w:rsidRPr="006C0373" w:rsidRDefault="009B12F5" w:rsidP="008007EF">
      <w:pPr>
        <w:pStyle w:val="a3"/>
        <w:ind w:left="720" w:firstLineChars="0" w:firstLine="0"/>
        <w:rPr>
          <w:rFonts w:hint="eastAsia"/>
        </w:rPr>
      </w:pPr>
      <w:bookmarkStart w:id="0" w:name="_GoBack"/>
      <w:bookmarkEnd w:id="0"/>
    </w:p>
    <w:sectPr w:rsidR="009B12F5" w:rsidRPr="006C0373" w:rsidSect="00DA643B">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C55073"/>
    <w:multiLevelType w:val="hybridMultilevel"/>
    <w:tmpl w:val="74DC90C6"/>
    <w:lvl w:ilvl="0" w:tplc="88A0E3E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E59249C"/>
    <w:multiLevelType w:val="hybridMultilevel"/>
    <w:tmpl w:val="27F4217C"/>
    <w:lvl w:ilvl="0" w:tplc="BA3E6A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73"/>
    <w:rsid w:val="0000205A"/>
    <w:rsid w:val="002B3FBB"/>
    <w:rsid w:val="003335AC"/>
    <w:rsid w:val="006C0373"/>
    <w:rsid w:val="008007EF"/>
    <w:rsid w:val="009B12F5"/>
    <w:rsid w:val="00DA6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0EC5FE"/>
  <w14:defaultImageDpi w14:val="32767"/>
  <w15:chartTrackingRefBased/>
  <w15:docId w15:val="{8A984A88-1CF1-8441-84D0-D7C844CA0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12F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1</cp:revision>
  <dcterms:created xsi:type="dcterms:W3CDTF">2018-06-14T01:38:00Z</dcterms:created>
  <dcterms:modified xsi:type="dcterms:W3CDTF">2018-06-14T03:33:00Z</dcterms:modified>
</cp:coreProperties>
</file>