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1502" w:rsidRDefault="003C1502" w:rsidP="003C1502">
      <w:pPr>
        <w:ind w:firstLineChars="350" w:firstLine="1546"/>
        <w:rPr>
          <w:b/>
          <w:sz w:val="44"/>
          <w:szCs w:val="44"/>
        </w:rPr>
      </w:pPr>
      <w:r w:rsidRPr="003C1502">
        <w:rPr>
          <w:rFonts w:hint="eastAsia"/>
          <w:b/>
          <w:sz w:val="44"/>
          <w:szCs w:val="44"/>
        </w:rPr>
        <w:t>智能形态分析数据处理流程</w:t>
      </w:r>
    </w:p>
    <w:p w:rsidR="003C1502" w:rsidRDefault="003C1502" w:rsidP="003C1502">
      <w:pPr>
        <w:jc w:val="center"/>
        <w:rPr>
          <w:sz w:val="28"/>
          <w:szCs w:val="28"/>
        </w:rPr>
      </w:pPr>
    </w:p>
    <w:p w:rsidR="00EC14E5" w:rsidRDefault="003C1502" w:rsidP="003C1502">
      <w:pPr>
        <w:jc w:val="center"/>
        <w:rPr>
          <w:sz w:val="28"/>
          <w:szCs w:val="28"/>
        </w:rPr>
      </w:pPr>
      <w:r w:rsidRPr="003C1502">
        <w:rPr>
          <w:rFonts w:hint="eastAsia"/>
          <w:sz w:val="28"/>
          <w:szCs w:val="28"/>
        </w:rPr>
        <w:t>版本日期：2018年3月</w:t>
      </w:r>
    </w:p>
    <w:p w:rsidR="003C1502" w:rsidRDefault="003C1502" w:rsidP="003C1502">
      <w:pPr>
        <w:jc w:val="center"/>
        <w:rPr>
          <w:sz w:val="28"/>
          <w:szCs w:val="28"/>
        </w:rPr>
      </w:pPr>
    </w:p>
    <w:p w:rsidR="003C1502" w:rsidRDefault="003C1502" w:rsidP="003C1502">
      <w:pPr>
        <w:jc w:val="center"/>
        <w:rPr>
          <w:sz w:val="28"/>
          <w:szCs w:val="28"/>
        </w:rPr>
      </w:pPr>
    </w:p>
    <w:p w:rsidR="009610AD" w:rsidRDefault="009610AD" w:rsidP="009610AD">
      <w:pPr>
        <w:ind w:left="-480" w:right="-480"/>
        <w:rPr>
          <w:b/>
          <w:sz w:val="36"/>
          <w:szCs w:val="36"/>
        </w:rPr>
      </w:pPr>
    </w:p>
    <w:p w:rsidR="009610AD" w:rsidRDefault="009610AD" w:rsidP="009610AD">
      <w:pPr>
        <w:ind w:left="-480" w:right="-480"/>
        <w:rPr>
          <w:b/>
          <w:sz w:val="36"/>
          <w:szCs w:val="36"/>
        </w:rPr>
      </w:pPr>
    </w:p>
    <w:p w:rsidR="003C1502" w:rsidRDefault="003C1502" w:rsidP="009610AD">
      <w:pPr>
        <w:ind w:left="-480" w:right="-480"/>
        <w:rPr>
          <w:b/>
          <w:sz w:val="36"/>
          <w:szCs w:val="36"/>
        </w:rPr>
      </w:pPr>
      <w:r w:rsidRPr="009610AD">
        <w:rPr>
          <w:rFonts w:hint="eastAsia"/>
          <w:b/>
          <w:sz w:val="36"/>
          <w:szCs w:val="36"/>
        </w:rPr>
        <w:t>目录</w:t>
      </w:r>
    </w:p>
    <w:p w:rsidR="00C20A10" w:rsidRPr="009610AD" w:rsidRDefault="00C20A10" w:rsidP="00C20A10">
      <w:pPr>
        <w:ind w:right="-480"/>
        <w:rPr>
          <w:b/>
          <w:sz w:val="36"/>
          <w:szCs w:val="36"/>
        </w:rPr>
      </w:pPr>
    </w:p>
    <w:p w:rsidR="00366475" w:rsidRDefault="00366475" w:rsidP="003C1502">
      <w:pPr>
        <w:pStyle w:val="a3"/>
        <w:numPr>
          <w:ilvl w:val="0"/>
          <w:numId w:val="1"/>
        </w:numPr>
        <w:ind w:leftChars="0" w:right="-480" w:firstLineChars="0"/>
        <w:rPr>
          <w:rFonts w:ascii="宋体" w:hAnsi="宋体"/>
          <w:b/>
          <w:sz w:val="28"/>
          <w:szCs w:val="28"/>
        </w:rPr>
      </w:pPr>
      <w:r>
        <w:rPr>
          <w:rFonts w:ascii="宋体" w:hAnsi="宋体" w:hint="eastAsia"/>
          <w:b/>
          <w:sz w:val="28"/>
          <w:szCs w:val="28"/>
        </w:rPr>
        <w:t>整体架构</w:t>
      </w:r>
      <w:r w:rsidR="005A43AF">
        <w:rPr>
          <w:rFonts w:ascii="宋体" w:hAnsi="宋体" w:hint="eastAsia"/>
          <w:b/>
          <w:sz w:val="28"/>
          <w:szCs w:val="28"/>
        </w:rPr>
        <w:t>及数据</w:t>
      </w:r>
      <w:r w:rsidR="0043054B">
        <w:rPr>
          <w:rFonts w:ascii="宋体" w:hAnsi="宋体" w:hint="eastAsia"/>
          <w:b/>
          <w:sz w:val="28"/>
          <w:szCs w:val="28"/>
        </w:rPr>
        <w:t>存储</w:t>
      </w:r>
      <w:r w:rsidR="002B478D">
        <w:rPr>
          <w:rFonts w:ascii="宋体" w:hAnsi="宋体"/>
          <w:b/>
          <w:sz w:val="28"/>
          <w:szCs w:val="28"/>
        </w:rPr>
        <w:t>……………………………………………2</w:t>
      </w:r>
    </w:p>
    <w:p w:rsidR="005A43AF" w:rsidRDefault="005A43AF" w:rsidP="00366475">
      <w:pPr>
        <w:pStyle w:val="a3"/>
        <w:numPr>
          <w:ilvl w:val="1"/>
          <w:numId w:val="1"/>
        </w:numPr>
        <w:ind w:leftChars="0" w:right="-480" w:firstLineChars="0"/>
        <w:rPr>
          <w:rFonts w:ascii="宋体" w:hAnsi="宋体"/>
        </w:rPr>
      </w:pPr>
      <w:r>
        <w:rPr>
          <w:rFonts w:ascii="宋体" w:hAnsi="宋体" w:hint="eastAsia"/>
        </w:rPr>
        <w:t>系统框架</w:t>
      </w:r>
      <w:r w:rsidR="00C2488A">
        <w:rPr>
          <w:rFonts w:ascii="宋体" w:hAnsi="宋体" w:hint="eastAsia"/>
        </w:rPr>
        <w:t>图</w:t>
      </w:r>
      <w:r w:rsidR="002B478D">
        <w:rPr>
          <w:rFonts w:ascii="宋体" w:hAnsi="宋体"/>
        </w:rPr>
        <w:t>……………………………………………………………2</w:t>
      </w:r>
    </w:p>
    <w:p w:rsidR="00366475" w:rsidRPr="00596384" w:rsidRDefault="00C2488A" w:rsidP="00366475">
      <w:pPr>
        <w:pStyle w:val="a3"/>
        <w:numPr>
          <w:ilvl w:val="1"/>
          <w:numId w:val="1"/>
        </w:numPr>
        <w:ind w:leftChars="0" w:right="-480" w:firstLineChars="0"/>
        <w:rPr>
          <w:rFonts w:ascii="宋体" w:hAnsi="宋体"/>
        </w:rPr>
      </w:pPr>
      <w:r>
        <w:rPr>
          <w:rFonts w:ascii="宋体" w:hAnsi="宋体" w:hint="eastAsia"/>
        </w:rPr>
        <w:t>数据存储</w:t>
      </w:r>
      <w:r w:rsidR="002B478D">
        <w:rPr>
          <w:rFonts w:ascii="宋体" w:hAnsi="宋体"/>
        </w:rPr>
        <w:t>………………………………………………………………3</w:t>
      </w:r>
    </w:p>
    <w:p w:rsidR="003C1502" w:rsidRDefault="0043054B" w:rsidP="003C1502">
      <w:pPr>
        <w:pStyle w:val="a3"/>
        <w:numPr>
          <w:ilvl w:val="0"/>
          <w:numId w:val="1"/>
        </w:numPr>
        <w:ind w:leftChars="0" w:right="-480" w:firstLineChars="0"/>
        <w:rPr>
          <w:rFonts w:ascii="宋体" w:hAnsi="宋体"/>
          <w:b/>
          <w:sz w:val="28"/>
          <w:szCs w:val="28"/>
        </w:rPr>
      </w:pPr>
      <w:r>
        <w:rPr>
          <w:rFonts w:ascii="宋体" w:hAnsi="宋体" w:hint="eastAsia"/>
          <w:b/>
          <w:sz w:val="28"/>
          <w:szCs w:val="28"/>
        </w:rPr>
        <w:t>数据流程及</w:t>
      </w:r>
      <w:r w:rsidR="00F87003">
        <w:rPr>
          <w:rFonts w:ascii="宋体" w:hAnsi="宋体" w:hint="eastAsia"/>
          <w:b/>
          <w:sz w:val="28"/>
          <w:szCs w:val="28"/>
        </w:rPr>
        <w:t>具体数据</w:t>
      </w:r>
      <w:r>
        <w:rPr>
          <w:rFonts w:ascii="宋体" w:hAnsi="宋体" w:hint="eastAsia"/>
          <w:b/>
          <w:sz w:val="28"/>
          <w:szCs w:val="28"/>
        </w:rPr>
        <w:t>含义</w:t>
      </w:r>
      <w:r w:rsidR="002B478D">
        <w:rPr>
          <w:rFonts w:ascii="宋体" w:hAnsi="宋体"/>
          <w:b/>
          <w:sz w:val="28"/>
          <w:szCs w:val="28"/>
        </w:rPr>
        <w:t>………………………………………4</w:t>
      </w:r>
    </w:p>
    <w:p w:rsidR="00C2488A" w:rsidRDefault="00C2488A" w:rsidP="003C1502">
      <w:pPr>
        <w:pStyle w:val="a3"/>
        <w:numPr>
          <w:ilvl w:val="1"/>
          <w:numId w:val="1"/>
        </w:numPr>
        <w:ind w:leftChars="0" w:right="-480" w:firstLineChars="0"/>
        <w:rPr>
          <w:rFonts w:ascii="宋体" w:hAnsi="宋体"/>
        </w:rPr>
      </w:pPr>
      <w:r w:rsidRPr="00366475">
        <w:rPr>
          <w:rFonts w:ascii="宋体" w:hAnsi="宋体" w:hint="eastAsia"/>
        </w:rPr>
        <w:t>数据流程</w:t>
      </w:r>
      <w:r>
        <w:rPr>
          <w:rFonts w:ascii="宋体" w:hAnsi="宋体" w:hint="eastAsia"/>
        </w:rPr>
        <w:t>图</w:t>
      </w:r>
      <w:r w:rsidR="002B478D">
        <w:rPr>
          <w:rFonts w:ascii="宋体" w:hAnsi="宋体"/>
        </w:rPr>
        <w:t>……………………………………………………………4</w:t>
      </w:r>
    </w:p>
    <w:p w:rsidR="00C2488A" w:rsidRPr="00366475" w:rsidRDefault="00C2488A" w:rsidP="00C2488A">
      <w:pPr>
        <w:pStyle w:val="a3"/>
        <w:numPr>
          <w:ilvl w:val="1"/>
          <w:numId w:val="1"/>
        </w:numPr>
        <w:ind w:leftChars="0" w:right="-480" w:firstLineChars="0"/>
        <w:rPr>
          <w:rFonts w:ascii="宋体" w:hAnsi="宋体"/>
        </w:rPr>
      </w:pPr>
      <w:r>
        <w:rPr>
          <w:rFonts w:ascii="宋体" w:hAnsi="宋体" w:hint="eastAsia"/>
        </w:rPr>
        <w:t>数据流程表格</w:t>
      </w:r>
      <w:r w:rsidR="002B478D">
        <w:rPr>
          <w:rFonts w:ascii="宋体" w:hAnsi="宋体"/>
        </w:rPr>
        <w:t>…………………………………………………………5</w:t>
      </w:r>
    </w:p>
    <w:p w:rsidR="003C1502" w:rsidRDefault="00716AD0" w:rsidP="003C1502">
      <w:pPr>
        <w:pStyle w:val="a3"/>
        <w:numPr>
          <w:ilvl w:val="0"/>
          <w:numId w:val="1"/>
        </w:numPr>
        <w:ind w:leftChars="0" w:right="-480" w:firstLineChars="0"/>
        <w:rPr>
          <w:rFonts w:ascii="宋体" w:hAnsi="宋体"/>
          <w:b/>
          <w:sz w:val="28"/>
          <w:szCs w:val="28"/>
        </w:rPr>
      </w:pPr>
      <w:r>
        <w:rPr>
          <w:rFonts w:ascii="宋体" w:hAnsi="宋体" w:hint="eastAsia"/>
          <w:b/>
          <w:sz w:val="28"/>
          <w:szCs w:val="28"/>
        </w:rPr>
        <w:t>具体</w:t>
      </w:r>
      <w:r w:rsidR="000D0DB5">
        <w:rPr>
          <w:rFonts w:ascii="宋体" w:hAnsi="宋体" w:hint="eastAsia"/>
          <w:b/>
          <w:sz w:val="28"/>
          <w:szCs w:val="28"/>
        </w:rPr>
        <w:t>数据</w:t>
      </w:r>
      <w:r>
        <w:rPr>
          <w:rFonts w:ascii="宋体" w:hAnsi="宋体" w:hint="eastAsia"/>
          <w:b/>
          <w:sz w:val="28"/>
          <w:szCs w:val="28"/>
        </w:rPr>
        <w:t>含义</w:t>
      </w:r>
      <w:r w:rsidR="002B478D">
        <w:rPr>
          <w:rFonts w:ascii="宋体" w:hAnsi="宋体"/>
          <w:b/>
          <w:sz w:val="28"/>
          <w:szCs w:val="28"/>
        </w:rPr>
        <w:t>……………………………………………………6</w:t>
      </w:r>
    </w:p>
    <w:p w:rsidR="00366475" w:rsidRDefault="00366475" w:rsidP="003C1502">
      <w:pPr>
        <w:rPr>
          <w:b/>
          <w:sz w:val="28"/>
          <w:szCs w:val="28"/>
        </w:rPr>
      </w:pPr>
    </w:p>
    <w:p w:rsidR="00716AD0" w:rsidRDefault="00716AD0" w:rsidP="003C1502">
      <w:pPr>
        <w:rPr>
          <w:b/>
          <w:sz w:val="28"/>
          <w:szCs w:val="28"/>
        </w:rPr>
      </w:pPr>
    </w:p>
    <w:p w:rsidR="00716AD0" w:rsidRDefault="00716AD0" w:rsidP="003C1502">
      <w:pPr>
        <w:rPr>
          <w:b/>
          <w:sz w:val="28"/>
          <w:szCs w:val="28"/>
        </w:rPr>
      </w:pPr>
    </w:p>
    <w:p w:rsidR="00716AD0" w:rsidRDefault="00716AD0" w:rsidP="003C1502">
      <w:pPr>
        <w:rPr>
          <w:b/>
          <w:sz w:val="28"/>
          <w:szCs w:val="28"/>
        </w:rPr>
      </w:pPr>
    </w:p>
    <w:p w:rsidR="00716AD0" w:rsidRDefault="00716AD0" w:rsidP="003C1502">
      <w:pPr>
        <w:rPr>
          <w:b/>
          <w:sz w:val="28"/>
          <w:szCs w:val="28"/>
        </w:rPr>
      </w:pPr>
    </w:p>
    <w:p w:rsidR="00716AD0" w:rsidRDefault="00716AD0" w:rsidP="003C1502">
      <w:pPr>
        <w:rPr>
          <w:b/>
          <w:sz w:val="28"/>
          <w:szCs w:val="28"/>
        </w:rPr>
      </w:pPr>
    </w:p>
    <w:p w:rsidR="00716AD0" w:rsidRDefault="00716AD0" w:rsidP="003C1502">
      <w:pPr>
        <w:rPr>
          <w:b/>
          <w:sz w:val="28"/>
          <w:szCs w:val="28"/>
        </w:rPr>
      </w:pPr>
    </w:p>
    <w:p w:rsidR="00716AD0" w:rsidRDefault="00716AD0" w:rsidP="003C1502">
      <w:pPr>
        <w:rPr>
          <w:b/>
          <w:sz w:val="28"/>
          <w:szCs w:val="28"/>
        </w:rPr>
      </w:pPr>
    </w:p>
    <w:p w:rsidR="00366475" w:rsidRDefault="005A43AF" w:rsidP="00E705F5">
      <w:pPr>
        <w:pStyle w:val="a3"/>
        <w:numPr>
          <w:ilvl w:val="0"/>
          <w:numId w:val="2"/>
        </w:numPr>
        <w:ind w:leftChars="0" w:right="-480" w:firstLineChars="0"/>
        <w:rPr>
          <w:rFonts w:ascii="宋体" w:hAnsi="宋体"/>
          <w:b/>
          <w:sz w:val="28"/>
          <w:szCs w:val="28"/>
        </w:rPr>
      </w:pPr>
      <w:r>
        <w:rPr>
          <w:rFonts w:ascii="宋体" w:hAnsi="宋体" w:hint="eastAsia"/>
          <w:b/>
          <w:sz w:val="28"/>
          <w:szCs w:val="28"/>
        </w:rPr>
        <w:lastRenderedPageBreak/>
        <w:t>整体</w:t>
      </w:r>
      <w:r w:rsidR="00C2488A">
        <w:rPr>
          <w:rFonts w:ascii="宋体" w:hAnsi="宋体" w:hint="eastAsia"/>
          <w:b/>
          <w:sz w:val="28"/>
          <w:szCs w:val="28"/>
        </w:rPr>
        <w:t>架构和数据存储</w:t>
      </w:r>
    </w:p>
    <w:p w:rsidR="005A43AF" w:rsidRDefault="005A43AF" w:rsidP="005A43AF">
      <w:pPr>
        <w:pStyle w:val="a3"/>
        <w:ind w:leftChars="0" w:left="720" w:right="-480" w:firstLineChars="0" w:firstLine="0"/>
        <w:rPr>
          <w:rFonts w:ascii="宋体" w:hAnsi="宋体"/>
          <w:b/>
        </w:rPr>
      </w:pPr>
      <w:r w:rsidRPr="005A43AF">
        <w:rPr>
          <w:rFonts w:ascii="宋体" w:hAnsi="宋体" w:hint="eastAsia"/>
          <w:b/>
        </w:rPr>
        <w:t>1</w:t>
      </w:r>
      <w:r w:rsidRPr="005A43AF">
        <w:rPr>
          <w:rFonts w:ascii="宋体" w:hAnsi="宋体"/>
          <w:b/>
        </w:rPr>
        <w:t>.</w:t>
      </w:r>
      <w:r>
        <w:rPr>
          <w:rFonts w:ascii="宋体" w:hAnsi="宋体"/>
          <w:b/>
        </w:rPr>
        <w:t>1</w:t>
      </w:r>
      <w:r>
        <w:rPr>
          <w:rFonts w:ascii="宋体" w:hAnsi="宋体" w:hint="eastAsia"/>
          <w:b/>
        </w:rPr>
        <w:t>系统架构</w:t>
      </w:r>
      <w:r w:rsidRPr="005A43AF">
        <w:rPr>
          <w:rFonts w:ascii="宋体" w:hAnsi="宋体" w:hint="eastAsia"/>
          <w:b/>
        </w:rPr>
        <w:t>图</w:t>
      </w:r>
    </w:p>
    <w:p w:rsidR="005A43AF" w:rsidRPr="005A43AF" w:rsidRDefault="005A43AF" w:rsidP="005A43AF">
      <w:pPr>
        <w:ind w:right="-480" w:firstLine="220"/>
        <w:rPr>
          <w:b/>
        </w:rPr>
      </w:pPr>
      <w:r w:rsidRPr="005A43AF">
        <w:rPr>
          <w:b/>
          <w:noProof/>
        </w:rPr>
        <w:drawing>
          <wp:inline distT="0" distB="0" distL="0" distR="0" wp14:anchorId="20699DE7" wp14:editId="799232F1">
            <wp:extent cx="5270500" cy="47713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0500" cy="4771390"/>
                    </a:xfrm>
                    <a:prstGeom prst="rect">
                      <a:avLst/>
                    </a:prstGeom>
                  </pic:spPr>
                </pic:pic>
              </a:graphicData>
            </a:graphic>
          </wp:inline>
        </w:drawing>
      </w:r>
    </w:p>
    <w:p w:rsidR="005A43AF" w:rsidRDefault="00B87863" w:rsidP="00B87863">
      <w:pPr>
        <w:pStyle w:val="a3"/>
        <w:ind w:leftChars="0" w:left="720" w:right="-480" w:firstLine="480"/>
        <w:rPr>
          <w:rFonts w:ascii="宋体" w:hAnsi="宋体"/>
        </w:rPr>
      </w:pPr>
      <w:r>
        <w:rPr>
          <w:rFonts w:ascii="宋体" w:hAnsi="宋体" w:hint="eastAsia"/>
        </w:rPr>
        <w:t>智能形态分析产品主要是作为功能模块开发模式部署在交银国际的生产环境中，整体系统架构为交银国际现有架构，功能实现主要通过API数据服务接口调用和数据交互，</w:t>
      </w:r>
      <w:r w:rsidR="0043054B">
        <w:rPr>
          <w:rFonts w:ascii="宋体" w:hAnsi="宋体" w:hint="eastAsia"/>
        </w:rPr>
        <w:t>其中</w:t>
      </w:r>
      <w:r>
        <w:rPr>
          <w:rFonts w:ascii="宋体" w:hAnsi="宋体"/>
        </w:rPr>
        <w:t>FDT</w:t>
      </w:r>
      <w:r>
        <w:rPr>
          <w:rFonts w:ascii="宋体" w:hAnsi="宋体" w:hint="eastAsia"/>
        </w:rPr>
        <w:t>数据主要分为两部分：</w:t>
      </w:r>
    </w:p>
    <w:p w:rsidR="00B87863" w:rsidRDefault="00B87863" w:rsidP="00B87863">
      <w:pPr>
        <w:pStyle w:val="a3"/>
        <w:numPr>
          <w:ilvl w:val="0"/>
          <w:numId w:val="3"/>
        </w:numPr>
        <w:ind w:leftChars="0" w:right="-480" w:firstLineChars="0"/>
        <w:rPr>
          <w:rFonts w:ascii="宋体" w:hAnsi="宋体"/>
        </w:rPr>
      </w:pPr>
      <w:r>
        <w:rPr>
          <w:rFonts w:ascii="宋体" w:hAnsi="宋体" w:hint="eastAsia"/>
        </w:rPr>
        <w:t>离线数据</w:t>
      </w:r>
    </w:p>
    <w:p w:rsidR="00B87863" w:rsidRDefault="0043054B" w:rsidP="0043054B">
      <w:pPr>
        <w:pStyle w:val="a3"/>
        <w:ind w:leftChars="0" w:left="1620" w:right="-480" w:firstLine="480"/>
        <w:rPr>
          <w:rFonts w:ascii="宋体" w:hAnsi="宋体"/>
        </w:rPr>
      </w:pPr>
      <w:r>
        <w:rPr>
          <w:rFonts w:ascii="宋体" w:hAnsi="宋体" w:hint="eastAsia"/>
        </w:rPr>
        <w:t>离线数据</w:t>
      </w:r>
      <w:r w:rsidR="00B87863">
        <w:rPr>
          <w:rFonts w:ascii="宋体" w:hAnsi="宋体" w:hint="eastAsia"/>
        </w:rPr>
        <w:t>主要为</w:t>
      </w:r>
      <w:r w:rsidR="00B87863">
        <w:rPr>
          <w:rFonts w:ascii="宋体" w:hAnsi="宋体"/>
        </w:rPr>
        <w:t>FDT</w:t>
      </w:r>
      <w:r w:rsidR="00B87863">
        <w:rPr>
          <w:rFonts w:ascii="宋体" w:hAnsi="宋体" w:hint="eastAsia"/>
        </w:rPr>
        <w:t>本地存储的行情</w:t>
      </w:r>
      <w:r w:rsidR="00CA6254">
        <w:rPr>
          <w:rFonts w:ascii="宋体" w:hAnsi="宋体" w:hint="eastAsia"/>
        </w:rPr>
        <w:t>资讯</w:t>
      </w:r>
      <w:r w:rsidR="00B87863">
        <w:rPr>
          <w:rFonts w:ascii="宋体" w:hAnsi="宋体" w:hint="eastAsia"/>
        </w:rPr>
        <w:t>数据</w:t>
      </w:r>
      <w:r w:rsidR="00CA6254">
        <w:rPr>
          <w:rFonts w:ascii="宋体" w:hAnsi="宋体" w:hint="eastAsia"/>
        </w:rPr>
        <w:t>库、历史</w:t>
      </w:r>
      <w:r w:rsidR="00CA6254">
        <w:rPr>
          <w:rFonts w:ascii="宋体" w:hAnsi="宋体"/>
        </w:rPr>
        <w:t>K</w:t>
      </w:r>
      <w:r w:rsidR="00CA6254">
        <w:rPr>
          <w:rFonts w:ascii="宋体" w:hAnsi="宋体" w:hint="eastAsia"/>
        </w:rPr>
        <w:t>线形态数据库、技术指标数据库、个股特征值及</w:t>
      </w:r>
      <w:r w:rsidR="0038285C">
        <w:rPr>
          <w:rFonts w:ascii="宋体" w:hAnsi="宋体" w:hint="eastAsia"/>
        </w:rPr>
        <w:t>算法</w:t>
      </w:r>
      <w:r w:rsidR="00CA6254">
        <w:rPr>
          <w:rFonts w:ascii="宋体" w:hAnsi="宋体" w:hint="eastAsia"/>
        </w:rPr>
        <w:t>模型</w:t>
      </w:r>
      <w:r w:rsidR="0038285C">
        <w:rPr>
          <w:rFonts w:ascii="宋体" w:hAnsi="宋体" w:hint="eastAsia"/>
        </w:rPr>
        <w:t>数据</w:t>
      </w:r>
      <w:r w:rsidR="00CA6254">
        <w:rPr>
          <w:rFonts w:ascii="宋体" w:hAnsi="宋体" w:hint="eastAsia"/>
        </w:rPr>
        <w:t>等，</w:t>
      </w:r>
      <w:r>
        <w:rPr>
          <w:rFonts w:ascii="宋体" w:hAnsi="宋体" w:hint="eastAsia"/>
        </w:rPr>
        <w:t>供在线部分读取和调用</w:t>
      </w:r>
    </w:p>
    <w:p w:rsidR="00B87863" w:rsidRDefault="00B87863" w:rsidP="00B87863">
      <w:pPr>
        <w:pStyle w:val="a3"/>
        <w:numPr>
          <w:ilvl w:val="0"/>
          <w:numId w:val="3"/>
        </w:numPr>
        <w:ind w:leftChars="0" w:right="-480" w:firstLineChars="0"/>
        <w:rPr>
          <w:rFonts w:ascii="宋体" w:hAnsi="宋体"/>
        </w:rPr>
      </w:pPr>
      <w:r>
        <w:rPr>
          <w:rFonts w:ascii="宋体" w:hAnsi="宋体" w:hint="eastAsia"/>
        </w:rPr>
        <w:t>在线数据</w:t>
      </w:r>
    </w:p>
    <w:p w:rsidR="00B87863" w:rsidRDefault="0043054B" w:rsidP="0043054B">
      <w:pPr>
        <w:pStyle w:val="a3"/>
        <w:ind w:leftChars="0" w:left="1620" w:right="-480" w:firstLine="480"/>
        <w:rPr>
          <w:rFonts w:ascii="宋体" w:hAnsi="宋体"/>
        </w:rPr>
      </w:pPr>
      <w:r>
        <w:rPr>
          <w:rFonts w:ascii="宋体" w:hAnsi="宋体" w:hint="eastAsia"/>
        </w:rPr>
        <w:lastRenderedPageBreak/>
        <w:t>在线</w:t>
      </w:r>
      <w:r w:rsidR="00B87863">
        <w:rPr>
          <w:rFonts w:ascii="宋体" w:hAnsi="宋体" w:hint="eastAsia"/>
        </w:rPr>
        <w:t>数据主要通过API接口进行调用和交互，</w:t>
      </w:r>
      <w:r>
        <w:rPr>
          <w:rFonts w:ascii="宋体" w:hAnsi="宋体"/>
        </w:rPr>
        <w:t>FDT</w:t>
      </w:r>
      <w:r w:rsidR="00B87863">
        <w:rPr>
          <w:rFonts w:ascii="宋体" w:hAnsi="宋体" w:hint="eastAsia"/>
        </w:rPr>
        <w:t>通过</w:t>
      </w:r>
      <w:r w:rsidR="00CA6254">
        <w:rPr>
          <w:rFonts w:ascii="宋体" w:hAnsi="宋体" w:hint="eastAsia"/>
        </w:rPr>
        <w:t>申请授权在线获取</w:t>
      </w:r>
      <w:r w:rsidR="00B87863">
        <w:rPr>
          <w:rFonts w:ascii="宋体" w:hAnsi="宋体" w:hint="eastAsia"/>
        </w:rPr>
        <w:t>用户的</w:t>
      </w:r>
      <w:r w:rsidR="00CA6254">
        <w:rPr>
          <w:rFonts w:ascii="宋体" w:hAnsi="宋体" w:hint="eastAsia"/>
        </w:rPr>
        <w:t>持仓股票信息、开平仓流水记录、用户委托记录等</w:t>
      </w:r>
      <w:r w:rsidR="00B87863">
        <w:rPr>
          <w:rFonts w:ascii="宋体" w:hAnsi="宋体" w:hint="eastAsia"/>
        </w:rPr>
        <w:t>数据</w:t>
      </w:r>
      <w:r w:rsidR="00CA6254">
        <w:rPr>
          <w:rFonts w:ascii="宋体" w:hAnsi="宋体" w:hint="eastAsia"/>
        </w:rPr>
        <w:t>与本地离线数据进行</w:t>
      </w:r>
      <w:r>
        <w:rPr>
          <w:rFonts w:ascii="宋体" w:hAnsi="宋体" w:hint="eastAsia"/>
        </w:rPr>
        <w:t>分析</w:t>
      </w:r>
      <w:r w:rsidR="00CA6254">
        <w:rPr>
          <w:rFonts w:ascii="宋体" w:hAnsi="宋体" w:hint="eastAsia"/>
        </w:rPr>
        <w:t>处理</w:t>
      </w:r>
      <w:r>
        <w:rPr>
          <w:rFonts w:ascii="宋体" w:hAnsi="宋体" w:hint="eastAsia"/>
        </w:rPr>
        <w:t>，将分析值分别返回到交银的后台数据库及前端服务供用户查看使用</w:t>
      </w:r>
    </w:p>
    <w:p w:rsidR="0043054B" w:rsidRDefault="0043054B" w:rsidP="0043054B">
      <w:pPr>
        <w:pStyle w:val="a3"/>
        <w:ind w:leftChars="0" w:left="720" w:right="-480" w:firstLineChars="0" w:firstLine="0"/>
        <w:rPr>
          <w:rFonts w:ascii="宋体" w:hAnsi="宋体"/>
          <w:b/>
        </w:rPr>
      </w:pPr>
      <w:r w:rsidRPr="005A43AF">
        <w:rPr>
          <w:rFonts w:ascii="宋体" w:hAnsi="宋体" w:hint="eastAsia"/>
          <w:b/>
        </w:rPr>
        <w:t>1</w:t>
      </w:r>
      <w:r w:rsidRPr="005A43AF">
        <w:rPr>
          <w:rFonts w:ascii="宋体" w:hAnsi="宋体"/>
          <w:b/>
        </w:rPr>
        <w:t>.</w:t>
      </w:r>
      <w:r>
        <w:rPr>
          <w:rFonts w:ascii="宋体" w:hAnsi="宋体"/>
          <w:b/>
        </w:rPr>
        <w:t>2</w:t>
      </w:r>
      <w:r>
        <w:rPr>
          <w:rFonts w:ascii="宋体" w:hAnsi="宋体" w:hint="eastAsia"/>
          <w:b/>
        </w:rPr>
        <w:t>数据存储</w:t>
      </w:r>
    </w:p>
    <w:p w:rsidR="00C20A10" w:rsidRDefault="00C2488A" w:rsidP="00C20A10">
      <w:pPr>
        <w:pStyle w:val="a3"/>
        <w:ind w:leftChars="0" w:left="720" w:right="-480" w:firstLineChars="0" w:firstLine="0"/>
        <w:rPr>
          <w:rFonts w:ascii="Arial" w:hAnsi="Arial" w:cs="Arial"/>
          <w:color w:val="000000"/>
          <w:sz w:val="22"/>
          <w:szCs w:val="22"/>
        </w:rPr>
      </w:pPr>
      <w:r>
        <w:rPr>
          <w:rFonts w:ascii="宋体" w:hAnsi="宋体" w:hint="eastAsia"/>
          <w:b/>
        </w:rPr>
        <w:t xml:space="preserve">        </w:t>
      </w:r>
      <w:r w:rsidRPr="00C2488A">
        <w:rPr>
          <w:rFonts w:ascii="宋体" w:hAnsi="宋体"/>
        </w:rPr>
        <w:t>FDT</w:t>
      </w:r>
      <w:r w:rsidRPr="00C2488A">
        <w:rPr>
          <w:rFonts w:ascii="宋体" w:hAnsi="宋体" w:hint="eastAsia"/>
        </w:rPr>
        <w:t>数据</w:t>
      </w:r>
      <w:r>
        <w:rPr>
          <w:rFonts w:ascii="宋体" w:hAnsi="宋体" w:hint="eastAsia"/>
        </w:rPr>
        <w:t>主要存放在本地数据库及阿里云数据中，根据交银国际客户的需求，供其在线调用和获取</w:t>
      </w:r>
      <w:r>
        <w:rPr>
          <w:rFonts w:ascii="Arial" w:hAnsi="Arial" w:cs="Arial"/>
          <w:color w:val="000000"/>
          <w:sz w:val="22"/>
          <w:szCs w:val="22"/>
        </w:rPr>
        <w:t xml:space="preserve">   </w:t>
      </w:r>
      <w:r>
        <w:rPr>
          <w:rFonts w:ascii="Arial" w:hAnsi="Arial" w:cs="Arial"/>
          <w:color w:val="000000"/>
          <w:sz w:val="22"/>
          <w:szCs w:val="22"/>
        </w:rPr>
        <w:fldChar w:fldCharType="begin"/>
      </w:r>
      <w:r>
        <w:rPr>
          <w:rFonts w:ascii="Arial" w:hAnsi="Arial" w:cs="Arial"/>
          <w:color w:val="000000"/>
          <w:sz w:val="22"/>
          <w:szCs w:val="22"/>
        </w:rPr>
        <w:instrText xml:space="preserve"> INCLUDEPICTURE "https://lh6.googleusercontent.com/dlKYKb6IryXh4oyESI54rkA-0VrQJ9wbJbU9q-dGJGhxdbjzyxA904D3OE_zTjLuOugB88WhpVYhCyc0AplmbSPmFPx5B0WderbqgJR2iEVhykL7ycGxHiqFq0uXeZCqkYZ0ZfKT" \* MERGEFORMATINET </w:instrText>
      </w:r>
      <w:r>
        <w:rPr>
          <w:rFonts w:ascii="Arial" w:hAnsi="Arial" w:cs="Arial"/>
          <w:color w:val="000000"/>
          <w:sz w:val="22"/>
          <w:szCs w:val="22"/>
        </w:rPr>
        <w:fldChar w:fldCharType="separate"/>
      </w:r>
      <w:r>
        <w:rPr>
          <w:rFonts w:ascii="Arial" w:hAnsi="Arial" w:cs="Arial"/>
          <w:noProof/>
          <w:color w:val="000000"/>
          <w:sz w:val="22"/>
          <w:szCs w:val="22"/>
        </w:rPr>
        <w:drawing>
          <wp:inline distT="0" distB="0" distL="0" distR="0" wp14:anchorId="0625DADC" wp14:editId="7549CC76">
            <wp:extent cx="5333365" cy="1392305"/>
            <wp:effectExtent l="0" t="0" r="635" b="5080"/>
            <wp:docPr id="3" name="图片 3" descr="https://lh6.googleusercontent.com/dlKYKb6IryXh4oyESI54rkA-0VrQJ9wbJbU9q-dGJGhxdbjzyxA904D3OE_zTjLuOugB88WhpVYhCyc0AplmbSPmFPx5B0WderbqgJR2iEVhykL7ycGxHiqFq0uXeZCqkYZ0Zf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dlKYKb6IryXh4oyESI54rkA-0VrQJ9wbJbU9q-dGJGhxdbjzyxA904D3OE_zTjLuOugB88WhpVYhCyc0AplmbSPmFPx5B0WderbqgJR2iEVhykL7ycGxHiqFq0uXeZCqkYZ0ZfK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3517" cy="1402787"/>
                    </a:xfrm>
                    <a:prstGeom prst="rect">
                      <a:avLst/>
                    </a:prstGeom>
                    <a:noFill/>
                    <a:ln>
                      <a:noFill/>
                    </a:ln>
                  </pic:spPr>
                </pic:pic>
              </a:graphicData>
            </a:graphic>
          </wp:inline>
        </w:drawing>
      </w:r>
      <w:r>
        <w:rPr>
          <w:rFonts w:ascii="Arial" w:hAnsi="Arial" w:cs="Arial"/>
          <w:color w:val="000000"/>
          <w:sz w:val="22"/>
          <w:szCs w:val="22"/>
        </w:rPr>
        <w:fldChar w:fldCharType="end"/>
      </w: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Default="00C20A10" w:rsidP="00C20A10">
      <w:pPr>
        <w:pStyle w:val="a3"/>
        <w:ind w:leftChars="0" w:left="720" w:right="-480" w:firstLineChars="0" w:firstLine="0"/>
        <w:rPr>
          <w:rFonts w:ascii="宋体" w:hAnsi="宋体"/>
        </w:rPr>
      </w:pPr>
    </w:p>
    <w:p w:rsidR="00C20A10" w:rsidRPr="00C20A10" w:rsidRDefault="00C20A10" w:rsidP="00C20A10">
      <w:pPr>
        <w:pStyle w:val="a3"/>
        <w:ind w:leftChars="0" w:left="720" w:right="-480" w:firstLineChars="0" w:firstLine="0"/>
        <w:rPr>
          <w:rFonts w:ascii="宋体" w:hAnsi="宋体"/>
        </w:rPr>
      </w:pPr>
    </w:p>
    <w:p w:rsidR="00C2488A" w:rsidRPr="00C2488A" w:rsidRDefault="00C2488A" w:rsidP="00C2488A">
      <w:pPr>
        <w:pStyle w:val="a3"/>
        <w:numPr>
          <w:ilvl w:val="0"/>
          <w:numId w:val="2"/>
        </w:numPr>
        <w:ind w:leftChars="0" w:right="-480" w:firstLineChars="0"/>
        <w:rPr>
          <w:rFonts w:ascii="宋体" w:hAnsi="宋体"/>
          <w:b/>
          <w:sz w:val="28"/>
          <w:szCs w:val="28"/>
        </w:rPr>
      </w:pPr>
      <w:r>
        <w:rPr>
          <w:rFonts w:ascii="宋体" w:hAnsi="宋体" w:hint="eastAsia"/>
          <w:b/>
          <w:sz w:val="28"/>
          <w:szCs w:val="28"/>
        </w:rPr>
        <w:lastRenderedPageBreak/>
        <w:t>整体架构和数据存储</w:t>
      </w:r>
    </w:p>
    <w:p w:rsidR="005A43AF" w:rsidRPr="005A43AF" w:rsidRDefault="007F70EB" w:rsidP="005A43AF">
      <w:pPr>
        <w:pStyle w:val="a3"/>
        <w:ind w:leftChars="0" w:left="720" w:right="-480" w:firstLineChars="0" w:firstLine="0"/>
        <w:rPr>
          <w:rFonts w:ascii="宋体" w:hAnsi="宋体"/>
          <w:b/>
        </w:rPr>
      </w:pPr>
      <w:r>
        <w:rPr>
          <w:rFonts w:ascii="宋体" w:hAnsi="宋体"/>
          <w:b/>
        </w:rPr>
        <w:t>2</w:t>
      </w:r>
      <w:r w:rsidR="005A43AF">
        <w:rPr>
          <w:rFonts w:ascii="宋体" w:hAnsi="宋体" w:hint="eastAsia"/>
          <w:b/>
        </w:rPr>
        <w:t>．</w:t>
      </w:r>
      <w:r>
        <w:rPr>
          <w:rFonts w:ascii="宋体" w:hAnsi="宋体"/>
          <w:b/>
        </w:rPr>
        <w:t>1</w:t>
      </w:r>
      <w:r w:rsidR="005A43AF" w:rsidRPr="005A43AF">
        <w:rPr>
          <w:rFonts w:ascii="宋体" w:hAnsi="宋体" w:hint="eastAsia"/>
          <w:b/>
        </w:rPr>
        <w:t>数据流程图</w:t>
      </w:r>
    </w:p>
    <w:p w:rsidR="00E705F5" w:rsidRPr="00E705F5" w:rsidRDefault="00E705F5" w:rsidP="005A43AF">
      <w:pPr>
        <w:pStyle w:val="a3"/>
        <w:ind w:leftChars="0" w:left="720" w:right="-480" w:firstLine="480"/>
        <w:rPr>
          <w:rFonts w:ascii="宋体" w:hAnsi="宋体"/>
        </w:rPr>
      </w:pPr>
      <w:r w:rsidRPr="00E705F5">
        <w:rPr>
          <w:rFonts w:ascii="宋体" w:hAnsi="宋体" w:hint="eastAsia"/>
        </w:rPr>
        <w:t>主要围绕</w:t>
      </w:r>
      <w:r>
        <w:rPr>
          <w:rFonts w:ascii="宋体" w:hAnsi="宋体" w:hint="eastAsia"/>
        </w:rPr>
        <w:t>智能形态分析产品从前期的数据获取处理分析、个股和用户交易的特征提取计算、算法模型的</w:t>
      </w:r>
      <w:r w:rsidR="005A43AF">
        <w:rPr>
          <w:rFonts w:ascii="宋体" w:hAnsi="宋体" w:hint="eastAsia"/>
        </w:rPr>
        <w:t>训练优化到最后的</w:t>
      </w:r>
      <w:r>
        <w:rPr>
          <w:rFonts w:ascii="宋体" w:hAnsi="宋体" w:hint="eastAsia"/>
        </w:rPr>
        <w:t>智能化应用</w:t>
      </w:r>
      <w:r w:rsidR="005A43AF">
        <w:rPr>
          <w:rFonts w:ascii="宋体" w:hAnsi="宋体" w:hint="eastAsia"/>
        </w:rPr>
        <w:t>。流程图展示如下：</w:t>
      </w:r>
    </w:p>
    <w:p w:rsidR="00366475" w:rsidRDefault="005B2CF5" w:rsidP="003C1502">
      <w:pPr>
        <w:rPr>
          <w:b/>
          <w:sz w:val="28"/>
          <w:szCs w:val="28"/>
        </w:rPr>
      </w:pPr>
      <w:r w:rsidRPr="00E705F5">
        <w:rPr>
          <w:noProof/>
        </w:rPr>
        <w:drawing>
          <wp:anchor distT="0" distB="0" distL="114300" distR="114300" simplePos="0" relativeHeight="251658240" behindDoc="0" locked="0" layoutInCell="1" allowOverlap="1" wp14:anchorId="57B64132">
            <wp:simplePos x="0" y="0"/>
            <wp:positionH relativeFrom="column">
              <wp:posOffset>-983615</wp:posOffset>
            </wp:positionH>
            <wp:positionV relativeFrom="paragraph">
              <wp:posOffset>61595</wp:posOffset>
            </wp:positionV>
            <wp:extent cx="7298926" cy="3515995"/>
            <wp:effectExtent l="0" t="0" r="3810"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298926" cy="3515995"/>
                    </a:xfrm>
                    <a:prstGeom prst="rect">
                      <a:avLst/>
                    </a:prstGeom>
                  </pic:spPr>
                </pic:pic>
              </a:graphicData>
            </a:graphic>
            <wp14:sizeRelH relativeFrom="margin">
              <wp14:pctWidth>0</wp14:pctWidth>
            </wp14:sizeRelH>
            <wp14:sizeRelV relativeFrom="margin">
              <wp14:pctHeight>0</wp14:pctHeight>
            </wp14:sizeRelV>
          </wp:anchor>
        </w:drawing>
      </w:r>
    </w:p>
    <w:p w:rsidR="00366475" w:rsidRDefault="00366475" w:rsidP="003C1502">
      <w:pPr>
        <w:rPr>
          <w:b/>
          <w:sz w:val="28"/>
          <w:szCs w:val="28"/>
        </w:rPr>
      </w:pPr>
    </w:p>
    <w:p w:rsidR="003C1502" w:rsidRDefault="003C1502"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5003D0" w:rsidRDefault="005003D0" w:rsidP="003C1502">
      <w:pPr>
        <w:jc w:val="both"/>
        <w:rPr>
          <w:b/>
          <w:sz w:val="28"/>
          <w:szCs w:val="28"/>
        </w:rPr>
      </w:pPr>
    </w:p>
    <w:p w:rsidR="00C20A10" w:rsidRDefault="00C20A10" w:rsidP="005003D0">
      <w:pPr>
        <w:pStyle w:val="a3"/>
        <w:ind w:leftChars="0" w:left="720" w:right="-480" w:firstLineChars="0" w:firstLine="0"/>
        <w:rPr>
          <w:rFonts w:ascii="宋体" w:hAnsi="宋体"/>
          <w:b/>
        </w:rPr>
      </w:pPr>
    </w:p>
    <w:p w:rsidR="00C20A10" w:rsidRDefault="00C20A10" w:rsidP="005003D0">
      <w:pPr>
        <w:pStyle w:val="a3"/>
        <w:ind w:leftChars="0" w:left="720" w:right="-480" w:firstLineChars="0" w:firstLine="0"/>
        <w:rPr>
          <w:rFonts w:ascii="宋体" w:hAnsi="宋体"/>
          <w:b/>
        </w:rPr>
      </w:pPr>
    </w:p>
    <w:p w:rsidR="00C20A10" w:rsidRDefault="00C20A10" w:rsidP="005003D0">
      <w:pPr>
        <w:pStyle w:val="a3"/>
        <w:ind w:leftChars="0" w:left="720" w:right="-480" w:firstLineChars="0" w:firstLine="0"/>
        <w:rPr>
          <w:rFonts w:ascii="宋体" w:hAnsi="宋体"/>
          <w:b/>
        </w:rPr>
      </w:pPr>
    </w:p>
    <w:p w:rsidR="00C20A10" w:rsidRDefault="00C20A10" w:rsidP="005003D0">
      <w:pPr>
        <w:pStyle w:val="a3"/>
        <w:ind w:leftChars="0" w:left="720" w:right="-480" w:firstLineChars="0" w:firstLine="0"/>
        <w:rPr>
          <w:rFonts w:ascii="宋体" w:hAnsi="宋体"/>
          <w:b/>
        </w:rPr>
      </w:pPr>
    </w:p>
    <w:p w:rsidR="00C20A10" w:rsidRDefault="00C20A10" w:rsidP="005003D0">
      <w:pPr>
        <w:pStyle w:val="a3"/>
        <w:ind w:leftChars="0" w:left="720" w:right="-480" w:firstLineChars="0" w:firstLine="0"/>
        <w:rPr>
          <w:rFonts w:ascii="宋体" w:hAnsi="宋体"/>
          <w:b/>
        </w:rPr>
      </w:pPr>
    </w:p>
    <w:p w:rsidR="00C20A10" w:rsidRDefault="00C20A10" w:rsidP="005003D0">
      <w:pPr>
        <w:pStyle w:val="a3"/>
        <w:ind w:leftChars="0" w:left="720" w:right="-480" w:firstLineChars="0" w:firstLine="0"/>
        <w:rPr>
          <w:rFonts w:ascii="宋体" w:hAnsi="宋体"/>
          <w:b/>
        </w:rPr>
      </w:pPr>
    </w:p>
    <w:p w:rsidR="00C20A10" w:rsidRDefault="00C20A10" w:rsidP="005003D0">
      <w:pPr>
        <w:pStyle w:val="a3"/>
        <w:ind w:leftChars="0" w:left="720" w:right="-480" w:firstLineChars="0" w:firstLine="0"/>
        <w:rPr>
          <w:rFonts w:ascii="宋体" w:hAnsi="宋体"/>
          <w:b/>
        </w:rPr>
      </w:pPr>
    </w:p>
    <w:p w:rsidR="00C20A10" w:rsidRDefault="00C20A10" w:rsidP="005003D0">
      <w:pPr>
        <w:pStyle w:val="a3"/>
        <w:ind w:leftChars="0" w:left="720" w:right="-480" w:firstLineChars="0" w:firstLine="0"/>
        <w:rPr>
          <w:rFonts w:ascii="宋体" w:hAnsi="宋体"/>
          <w:b/>
        </w:rPr>
      </w:pPr>
    </w:p>
    <w:p w:rsidR="005003D0" w:rsidRPr="005A43AF" w:rsidRDefault="005003D0" w:rsidP="005003D0">
      <w:pPr>
        <w:pStyle w:val="a3"/>
        <w:ind w:leftChars="0" w:left="720" w:right="-480" w:firstLineChars="0" w:firstLine="0"/>
        <w:rPr>
          <w:rFonts w:ascii="宋体" w:hAnsi="宋体"/>
          <w:b/>
        </w:rPr>
      </w:pPr>
      <w:r>
        <w:rPr>
          <w:rFonts w:ascii="宋体" w:hAnsi="宋体"/>
          <w:b/>
        </w:rPr>
        <w:lastRenderedPageBreak/>
        <w:t>2</w:t>
      </w:r>
      <w:r>
        <w:rPr>
          <w:rFonts w:ascii="宋体" w:hAnsi="宋体" w:hint="eastAsia"/>
          <w:b/>
        </w:rPr>
        <w:t>．</w:t>
      </w:r>
      <w:r>
        <w:rPr>
          <w:rFonts w:ascii="宋体" w:hAnsi="宋体"/>
          <w:b/>
        </w:rPr>
        <w:t>2</w:t>
      </w:r>
      <w:r w:rsidRPr="005A43AF">
        <w:rPr>
          <w:rFonts w:ascii="宋体" w:hAnsi="宋体" w:hint="eastAsia"/>
          <w:b/>
        </w:rPr>
        <w:t>数据流程</w:t>
      </w:r>
      <w:r>
        <w:rPr>
          <w:rFonts w:ascii="宋体" w:hAnsi="宋体" w:hint="eastAsia"/>
          <w:b/>
        </w:rPr>
        <w:t>表格</w:t>
      </w:r>
    </w:p>
    <w:tbl>
      <w:tblPr>
        <w:tblStyle w:val="a4"/>
        <w:tblW w:w="9351" w:type="dxa"/>
        <w:tblLook w:val="04A0" w:firstRow="1" w:lastRow="0" w:firstColumn="1" w:lastColumn="0" w:noHBand="0" w:noVBand="1"/>
      </w:tblPr>
      <w:tblGrid>
        <w:gridCol w:w="1838"/>
        <w:gridCol w:w="3260"/>
        <w:gridCol w:w="4253"/>
      </w:tblGrid>
      <w:tr w:rsidR="00A77D83" w:rsidTr="00EF46BD">
        <w:tc>
          <w:tcPr>
            <w:tcW w:w="1838" w:type="dxa"/>
          </w:tcPr>
          <w:p w:rsidR="00A77D83" w:rsidRPr="005B2CF5" w:rsidRDefault="00A77D83" w:rsidP="005B2CF5">
            <w:pPr>
              <w:jc w:val="center"/>
              <w:rPr>
                <w:b/>
              </w:rPr>
            </w:pPr>
            <w:r w:rsidRPr="005B2CF5">
              <w:rPr>
                <w:rFonts w:hint="eastAsia"/>
                <w:b/>
              </w:rPr>
              <w:t>步骤</w:t>
            </w:r>
          </w:p>
        </w:tc>
        <w:tc>
          <w:tcPr>
            <w:tcW w:w="3260" w:type="dxa"/>
          </w:tcPr>
          <w:p w:rsidR="00A77D83" w:rsidRPr="005B2CF5" w:rsidRDefault="00A77D83" w:rsidP="005B2CF5">
            <w:pPr>
              <w:jc w:val="center"/>
              <w:rPr>
                <w:b/>
              </w:rPr>
            </w:pPr>
            <w:r w:rsidRPr="005B2CF5">
              <w:rPr>
                <w:rFonts w:hint="eastAsia"/>
                <w:b/>
              </w:rPr>
              <w:t>流程点</w:t>
            </w:r>
          </w:p>
        </w:tc>
        <w:tc>
          <w:tcPr>
            <w:tcW w:w="4253" w:type="dxa"/>
          </w:tcPr>
          <w:p w:rsidR="00A77D83" w:rsidRPr="005B2CF5" w:rsidRDefault="00EF46BD" w:rsidP="005B2CF5">
            <w:pPr>
              <w:jc w:val="center"/>
              <w:rPr>
                <w:b/>
              </w:rPr>
            </w:pPr>
            <w:r>
              <w:rPr>
                <w:rFonts w:hint="eastAsia"/>
                <w:b/>
              </w:rPr>
              <w:t>流程</w:t>
            </w:r>
            <w:r w:rsidR="00A77D83" w:rsidRPr="005B2CF5">
              <w:rPr>
                <w:rFonts w:hint="eastAsia"/>
                <w:b/>
              </w:rPr>
              <w:t>说明</w:t>
            </w:r>
          </w:p>
        </w:tc>
      </w:tr>
      <w:tr w:rsidR="00A77D83" w:rsidTr="00EF46BD">
        <w:tc>
          <w:tcPr>
            <w:tcW w:w="1838" w:type="dxa"/>
          </w:tcPr>
          <w:p w:rsidR="00A77D83" w:rsidRPr="005B2CF5" w:rsidRDefault="005B2CF5" w:rsidP="005B2CF5">
            <w:pPr>
              <w:rPr>
                <w:sz w:val="21"/>
                <w:szCs w:val="21"/>
              </w:rPr>
            </w:pPr>
            <w:r w:rsidRPr="005B2CF5">
              <w:rPr>
                <w:rFonts w:hint="eastAsia"/>
                <w:sz w:val="21"/>
                <w:szCs w:val="21"/>
              </w:rPr>
              <w:t>数据预处理</w:t>
            </w:r>
          </w:p>
        </w:tc>
        <w:tc>
          <w:tcPr>
            <w:tcW w:w="3260" w:type="dxa"/>
          </w:tcPr>
          <w:p w:rsidR="00A77D83" w:rsidRPr="005B2CF5" w:rsidRDefault="005B2CF5" w:rsidP="005B2CF5">
            <w:pPr>
              <w:rPr>
                <w:sz w:val="21"/>
                <w:szCs w:val="21"/>
              </w:rPr>
            </w:pPr>
            <w:r>
              <w:rPr>
                <w:rFonts w:hint="eastAsia"/>
                <w:sz w:val="21"/>
                <w:szCs w:val="21"/>
              </w:rPr>
              <w:t>行情数据、</w:t>
            </w:r>
            <w:r w:rsidR="00EF46BD">
              <w:rPr>
                <w:rFonts w:hint="eastAsia"/>
                <w:sz w:val="21"/>
                <w:szCs w:val="21"/>
              </w:rPr>
              <w:t>资讯数据、用户数据</w:t>
            </w:r>
          </w:p>
        </w:tc>
        <w:tc>
          <w:tcPr>
            <w:tcW w:w="4253" w:type="dxa"/>
          </w:tcPr>
          <w:p w:rsidR="00A77D83" w:rsidRPr="005B2CF5" w:rsidRDefault="00C15643" w:rsidP="005B2CF5">
            <w:pPr>
              <w:rPr>
                <w:sz w:val="21"/>
                <w:szCs w:val="21"/>
              </w:rPr>
            </w:pPr>
            <w:r>
              <w:rPr>
                <w:rFonts w:hint="eastAsia"/>
                <w:sz w:val="21"/>
                <w:szCs w:val="21"/>
              </w:rPr>
              <w:t>对在线</w:t>
            </w:r>
            <w:r w:rsidR="00EF46BD">
              <w:rPr>
                <w:rFonts w:hint="eastAsia"/>
                <w:sz w:val="21"/>
                <w:szCs w:val="21"/>
              </w:rPr>
              <w:t>数据和离线数据进行清洗，数据样本采样、过滤</w:t>
            </w:r>
            <w:r w:rsidR="001B24B9">
              <w:rPr>
                <w:rFonts w:hint="eastAsia"/>
                <w:sz w:val="21"/>
                <w:szCs w:val="21"/>
              </w:rPr>
              <w:t>，生成特征数据和标注数据</w:t>
            </w:r>
          </w:p>
        </w:tc>
      </w:tr>
      <w:tr w:rsidR="00A77D83" w:rsidTr="00EF46BD">
        <w:tc>
          <w:tcPr>
            <w:tcW w:w="1838" w:type="dxa"/>
          </w:tcPr>
          <w:p w:rsidR="00A77D83" w:rsidRPr="005B2CF5" w:rsidRDefault="005B2CF5" w:rsidP="005B2CF5">
            <w:pPr>
              <w:rPr>
                <w:sz w:val="21"/>
                <w:szCs w:val="21"/>
              </w:rPr>
            </w:pPr>
            <w:r w:rsidRPr="005B2CF5">
              <w:rPr>
                <w:rFonts w:hint="eastAsia"/>
                <w:sz w:val="21"/>
                <w:szCs w:val="21"/>
              </w:rPr>
              <w:t>特征提取</w:t>
            </w:r>
            <w:r>
              <w:rPr>
                <w:rFonts w:hint="eastAsia"/>
                <w:sz w:val="21"/>
                <w:szCs w:val="21"/>
              </w:rPr>
              <w:t>、</w:t>
            </w:r>
            <w:r w:rsidRPr="005B2CF5">
              <w:rPr>
                <w:rFonts w:hint="eastAsia"/>
                <w:sz w:val="21"/>
                <w:szCs w:val="21"/>
              </w:rPr>
              <w:t>计算</w:t>
            </w:r>
          </w:p>
        </w:tc>
        <w:tc>
          <w:tcPr>
            <w:tcW w:w="3260" w:type="dxa"/>
          </w:tcPr>
          <w:p w:rsidR="00A77D83" w:rsidRPr="005B2CF5" w:rsidRDefault="00EF46BD" w:rsidP="005B2CF5">
            <w:pPr>
              <w:rPr>
                <w:sz w:val="21"/>
                <w:szCs w:val="21"/>
              </w:rPr>
            </w:pPr>
            <w:r>
              <w:rPr>
                <w:rFonts w:hint="eastAsia"/>
                <w:sz w:val="21"/>
                <w:szCs w:val="21"/>
              </w:rPr>
              <w:t>个股形态特征值计算、用户形态特征值计算</w:t>
            </w:r>
          </w:p>
        </w:tc>
        <w:tc>
          <w:tcPr>
            <w:tcW w:w="4253" w:type="dxa"/>
          </w:tcPr>
          <w:p w:rsidR="00A77D83" w:rsidRPr="005B2CF5" w:rsidRDefault="00EF46BD" w:rsidP="005B2CF5">
            <w:pPr>
              <w:rPr>
                <w:sz w:val="21"/>
                <w:szCs w:val="21"/>
              </w:rPr>
            </w:pPr>
            <w:r>
              <w:rPr>
                <w:rFonts w:hint="eastAsia"/>
                <w:sz w:val="21"/>
                <w:szCs w:val="21"/>
              </w:rPr>
              <w:t>获取</w:t>
            </w:r>
            <w:r w:rsidR="001B24B9">
              <w:rPr>
                <w:rFonts w:hint="eastAsia"/>
                <w:sz w:val="21"/>
                <w:szCs w:val="21"/>
              </w:rPr>
              <w:t>特征数据之后再将特征进行</w:t>
            </w:r>
            <w:r>
              <w:rPr>
                <w:rFonts w:hint="eastAsia"/>
                <w:sz w:val="21"/>
                <w:szCs w:val="21"/>
              </w:rPr>
              <w:t>分类、处理、分析和选择</w:t>
            </w:r>
            <w:r w:rsidR="001B24B9">
              <w:rPr>
                <w:rFonts w:hint="eastAsia"/>
                <w:sz w:val="21"/>
                <w:szCs w:val="21"/>
              </w:rPr>
              <w:t>，供模型训练使用</w:t>
            </w:r>
          </w:p>
        </w:tc>
      </w:tr>
      <w:tr w:rsidR="00A77D83" w:rsidTr="00EF46BD">
        <w:tc>
          <w:tcPr>
            <w:tcW w:w="1838" w:type="dxa"/>
          </w:tcPr>
          <w:p w:rsidR="00A92F4C" w:rsidRDefault="00A92F4C" w:rsidP="005B2CF5">
            <w:pPr>
              <w:rPr>
                <w:sz w:val="21"/>
                <w:szCs w:val="21"/>
              </w:rPr>
            </w:pPr>
          </w:p>
          <w:p w:rsidR="00A77D83" w:rsidRPr="005B2CF5" w:rsidRDefault="005B2CF5" w:rsidP="005B2CF5">
            <w:pPr>
              <w:rPr>
                <w:sz w:val="21"/>
                <w:szCs w:val="21"/>
              </w:rPr>
            </w:pPr>
            <w:r>
              <w:rPr>
                <w:rFonts w:hint="eastAsia"/>
                <w:sz w:val="21"/>
                <w:szCs w:val="21"/>
              </w:rPr>
              <w:t>模型训练、优化</w:t>
            </w:r>
          </w:p>
        </w:tc>
        <w:tc>
          <w:tcPr>
            <w:tcW w:w="3260" w:type="dxa"/>
          </w:tcPr>
          <w:p w:rsidR="00A77D83" w:rsidRPr="005B2CF5" w:rsidRDefault="00EF46BD" w:rsidP="005B2CF5">
            <w:pPr>
              <w:rPr>
                <w:sz w:val="21"/>
                <w:szCs w:val="21"/>
              </w:rPr>
            </w:pPr>
            <w:r>
              <w:rPr>
                <w:rFonts w:hint="eastAsia"/>
                <w:sz w:val="21"/>
                <w:szCs w:val="21"/>
              </w:rPr>
              <w:t>形态识别模型、交易行为分析模型、形态用户智能匹配模型</w:t>
            </w:r>
          </w:p>
        </w:tc>
        <w:tc>
          <w:tcPr>
            <w:tcW w:w="4253" w:type="dxa"/>
          </w:tcPr>
          <w:p w:rsidR="00A77D83" w:rsidRPr="005B2CF5" w:rsidRDefault="00974653" w:rsidP="005B2CF5">
            <w:pPr>
              <w:rPr>
                <w:sz w:val="21"/>
                <w:szCs w:val="21"/>
              </w:rPr>
            </w:pPr>
            <w:r>
              <w:rPr>
                <w:rFonts w:hint="eastAsia"/>
                <w:sz w:val="21"/>
                <w:szCs w:val="21"/>
              </w:rPr>
              <w:t>根据功能应用方向</w:t>
            </w:r>
            <w:r w:rsidR="001B24B9">
              <w:rPr>
                <w:rFonts w:hint="eastAsia"/>
                <w:sz w:val="21"/>
                <w:szCs w:val="21"/>
              </w:rPr>
              <w:t>从</w:t>
            </w:r>
            <w:r>
              <w:rPr>
                <w:rFonts w:hint="eastAsia"/>
                <w:sz w:val="21"/>
                <w:szCs w:val="21"/>
              </w:rPr>
              <w:t>不同维度的</w:t>
            </w:r>
            <w:r w:rsidR="001B24B9">
              <w:rPr>
                <w:rFonts w:hint="eastAsia"/>
                <w:sz w:val="21"/>
                <w:szCs w:val="21"/>
              </w:rPr>
              <w:t>特征数据</w:t>
            </w:r>
            <w:r>
              <w:rPr>
                <w:rFonts w:hint="eastAsia"/>
                <w:sz w:val="21"/>
                <w:szCs w:val="21"/>
              </w:rPr>
              <w:t>打到高维空间进行模型训练从而提炼出不同特征权重系数，挑选出最佳特征组合</w:t>
            </w:r>
            <w:r w:rsidR="00AA32E0">
              <w:rPr>
                <w:rFonts w:hint="eastAsia"/>
                <w:sz w:val="21"/>
                <w:szCs w:val="21"/>
              </w:rPr>
              <w:t>的模型</w:t>
            </w:r>
          </w:p>
        </w:tc>
      </w:tr>
      <w:tr w:rsidR="00A77D83" w:rsidTr="00EF46BD">
        <w:tc>
          <w:tcPr>
            <w:tcW w:w="1838" w:type="dxa"/>
          </w:tcPr>
          <w:p w:rsidR="00A8515E" w:rsidRDefault="00A8515E" w:rsidP="005B2CF5">
            <w:pPr>
              <w:rPr>
                <w:sz w:val="21"/>
                <w:szCs w:val="21"/>
              </w:rPr>
            </w:pPr>
          </w:p>
          <w:p w:rsidR="00A77D83" w:rsidRPr="005B2CF5" w:rsidRDefault="005B2CF5" w:rsidP="005B2CF5">
            <w:pPr>
              <w:rPr>
                <w:sz w:val="21"/>
                <w:szCs w:val="21"/>
              </w:rPr>
            </w:pPr>
            <w:r>
              <w:rPr>
                <w:rFonts w:hint="eastAsia"/>
                <w:sz w:val="21"/>
                <w:szCs w:val="21"/>
              </w:rPr>
              <w:t>智能应用</w:t>
            </w:r>
          </w:p>
        </w:tc>
        <w:tc>
          <w:tcPr>
            <w:tcW w:w="3260" w:type="dxa"/>
          </w:tcPr>
          <w:p w:rsidR="00A8515E" w:rsidRDefault="00A8515E" w:rsidP="005B2CF5">
            <w:pPr>
              <w:rPr>
                <w:sz w:val="21"/>
                <w:szCs w:val="21"/>
              </w:rPr>
            </w:pPr>
          </w:p>
          <w:p w:rsidR="00A77D83" w:rsidRPr="005B2CF5" w:rsidRDefault="00EF46BD" w:rsidP="005B2CF5">
            <w:pPr>
              <w:rPr>
                <w:sz w:val="21"/>
                <w:szCs w:val="21"/>
              </w:rPr>
            </w:pPr>
            <w:r>
              <w:rPr>
                <w:rFonts w:hint="eastAsia"/>
                <w:sz w:val="21"/>
                <w:szCs w:val="21"/>
              </w:rPr>
              <w:t>特征值提炼整合后的智能应用</w:t>
            </w:r>
          </w:p>
        </w:tc>
        <w:tc>
          <w:tcPr>
            <w:tcW w:w="4253" w:type="dxa"/>
          </w:tcPr>
          <w:p w:rsidR="00A77D83" w:rsidRPr="005B2CF5" w:rsidRDefault="00AA32E0" w:rsidP="005B2CF5">
            <w:pPr>
              <w:rPr>
                <w:sz w:val="21"/>
                <w:szCs w:val="21"/>
              </w:rPr>
            </w:pPr>
            <w:r>
              <w:rPr>
                <w:rFonts w:hint="eastAsia"/>
                <w:sz w:val="21"/>
                <w:szCs w:val="21"/>
              </w:rPr>
              <w:t>基于当前持仓</w:t>
            </w:r>
            <w:r w:rsidR="000D0DB5">
              <w:rPr>
                <w:rFonts w:hint="eastAsia"/>
                <w:sz w:val="21"/>
                <w:szCs w:val="21"/>
              </w:rPr>
              <w:t>的智能盯盘、基于历史持仓的复盘分析、基于个股形态和用户交易分析的智能画像、基于</w:t>
            </w:r>
            <w:r w:rsidR="00A8515E">
              <w:rPr>
                <w:rFonts w:hint="eastAsia"/>
                <w:sz w:val="21"/>
                <w:szCs w:val="21"/>
              </w:rPr>
              <w:t>个股形态用户智能匹配的个股推荐</w:t>
            </w:r>
          </w:p>
        </w:tc>
      </w:tr>
    </w:tbl>
    <w:p w:rsidR="005003D0" w:rsidRDefault="005003D0" w:rsidP="003C1502">
      <w:pPr>
        <w:jc w:val="both"/>
        <w:rPr>
          <w:b/>
          <w:sz w:val="28"/>
          <w:szCs w:val="28"/>
        </w:rPr>
      </w:pPr>
    </w:p>
    <w:p w:rsidR="00716AD0" w:rsidRPr="00515E36" w:rsidRDefault="00716AD0" w:rsidP="003C1502">
      <w:pPr>
        <w:jc w:val="both"/>
        <w:rPr>
          <w:b/>
          <w:sz w:val="28"/>
          <w:szCs w:val="28"/>
        </w:rPr>
      </w:pPr>
      <w:bookmarkStart w:id="0" w:name="_GoBack"/>
      <w:bookmarkEnd w:id="0"/>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C20A10" w:rsidRDefault="00C20A10" w:rsidP="003C1502">
      <w:pPr>
        <w:jc w:val="both"/>
        <w:rPr>
          <w:b/>
          <w:sz w:val="28"/>
          <w:szCs w:val="28"/>
        </w:rPr>
      </w:pPr>
    </w:p>
    <w:p w:rsidR="000D0DB5" w:rsidRPr="00C2488A" w:rsidRDefault="000D0DB5" w:rsidP="000D0DB5">
      <w:pPr>
        <w:pStyle w:val="a3"/>
        <w:numPr>
          <w:ilvl w:val="0"/>
          <w:numId w:val="2"/>
        </w:numPr>
        <w:ind w:leftChars="0" w:right="-480" w:firstLineChars="0"/>
        <w:rPr>
          <w:rFonts w:ascii="宋体" w:hAnsi="宋体"/>
          <w:b/>
          <w:sz w:val="28"/>
          <w:szCs w:val="28"/>
        </w:rPr>
      </w:pPr>
      <w:r>
        <w:rPr>
          <w:rFonts w:ascii="宋体" w:hAnsi="宋体" w:hint="eastAsia"/>
          <w:b/>
          <w:sz w:val="28"/>
          <w:szCs w:val="28"/>
        </w:rPr>
        <w:lastRenderedPageBreak/>
        <w:t>数据</w:t>
      </w:r>
      <w:r w:rsidR="0017087F">
        <w:rPr>
          <w:rFonts w:ascii="宋体" w:hAnsi="宋体" w:hint="eastAsia"/>
          <w:b/>
          <w:sz w:val="28"/>
          <w:szCs w:val="28"/>
        </w:rPr>
        <w:t>含义</w:t>
      </w:r>
    </w:p>
    <w:p w:rsidR="00515E36" w:rsidRDefault="000D0DB5" w:rsidP="00716AD0">
      <w:pPr>
        <w:ind w:left="-480" w:right="-480" w:firstLineChars="200" w:firstLine="482"/>
      </w:pPr>
      <w:r>
        <w:rPr>
          <w:rFonts w:hint="eastAsia"/>
          <w:b/>
        </w:rPr>
        <w:t>当前持仓</w:t>
      </w:r>
      <w:r w:rsidRPr="00A33E64">
        <w:rPr>
          <w:rFonts w:hint="eastAsia"/>
          <w:b/>
        </w:rPr>
        <w:t>：</w:t>
      </w:r>
      <w:r w:rsidRPr="001B221D">
        <w:rPr>
          <w:rFonts w:hint="eastAsia"/>
        </w:rPr>
        <w:t>对用户</w:t>
      </w:r>
      <w:r w:rsidR="00515E36">
        <w:rPr>
          <w:rFonts w:hint="eastAsia"/>
        </w:rPr>
        <w:t>当前</w:t>
      </w:r>
      <w:r w:rsidRPr="001B221D">
        <w:rPr>
          <w:rFonts w:hint="eastAsia"/>
        </w:rPr>
        <w:t>持仓股票形态及技术指标进行扫描分析，重点为用户提供盯</w:t>
      </w:r>
    </w:p>
    <w:p w:rsidR="000D0DB5" w:rsidRDefault="000D0DB5" w:rsidP="00716AD0">
      <w:pPr>
        <w:ind w:left="-480" w:right="-480" w:firstLineChars="200" w:firstLine="480"/>
      </w:pPr>
      <w:r w:rsidRPr="001B221D">
        <w:rPr>
          <w:rFonts w:hint="eastAsia"/>
        </w:rPr>
        <w:t>盘提醒功能</w:t>
      </w:r>
    </w:p>
    <w:p w:rsidR="006D1931" w:rsidRDefault="000D0DB5" w:rsidP="000D0DB5">
      <w:pPr>
        <w:ind w:left="-480" w:right="-480" w:firstLine="482"/>
      </w:pPr>
      <w:r>
        <w:rPr>
          <w:rFonts w:hint="eastAsia"/>
          <w:b/>
        </w:rPr>
        <w:t>历史持仓</w:t>
      </w:r>
      <w:r w:rsidRPr="00A33E64">
        <w:rPr>
          <w:rFonts w:hint="eastAsia"/>
          <w:b/>
        </w:rPr>
        <w:t>：</w:t>
      </w:r>
      <w:r w:rsidRPr="001B221D">
        <w:rPr>
          <w:rFonts w:hint="eastAsia"/>
        </w:rPr>
        <w:t>对用户过去3年交易记录中的股票形态和技术指标进行扫描分析，重点</w:t>
      </w:r>
    </w:p>
    <w:p w:rsidR="000D0DB5" w:rsidRDefault="000D0DB5" w:rsidP="000D0DB5">
      <w:pPr>
        <w:ind w:left="-480" w:right="-480" w:firstLine="482"/>
      </w:pPr>
      <w:r w:rsidRPr="001B221D">
        <w:rPr>
          <w:rFonts w:hint="eastAsia"/>
        </w:rPr>
        <w:t>为用户提供复盘分析功能</w:t>
      </w:r>
    </w:p>
    <w:p w:rsidR="00716AD0" w:rsidRDefault="00716AD0" w:rsidP="000D0DB5">
      <w:pPr>
        <w:ind w:right="-480"/>
        <w:rPr>
          <w:b/>
        </w:rPr>
      </w:pPr>
    </w:p>
    <w:p w:rsidR="001B24B9" w:rsidRPr="00716AD0" w:rsidRDefault="000D0DB5" w:rsidP="00716AD0">
      <w:pPr>
        <w:ind w:right="-480"/>
        <w:rPr>
          <w:b/>
        </w:rPr>
      </w:pPr>
      <w:r>
        <w:rPr>
          <w:rFonts w:hint="eastAsia"/>
          <w:b/>
        </w:rPr>
        <w:t>当前</w:t>
      </w:r>
      <w:r>
        <w:rPr>
          <w:b/>
        </w:rPr>
        <w:t>K</w:t>
      </w:r>
      <w:r>
        <w:rPr>
          <w:rFonts w:hint="eastAsia"/>
          <w:b/>
        </w:rPr>
        <w:t>线形态</w:t>
      </w:r>
      <w:r w:rsidRPr="000D0DB5">
        <w:rPr>
          <w:rFonts w:hint="eastAsia"/>
          <w:b/>
        </w:rPr>
        <w:t>：</w:t>
      </w:r>
      <w:r w:rsidRPr="009575C0">
        <w:rPr>
          <w:rFonts w:hint="eastAsia"/>
        </w:rPr>
        <w:t>基于沪港通、深港通及港股蓝筹等3年日K级别的统计数据，识别并建立K线形态库，为用户挑选出有效性最高的7种形态型号，展示近15个交易日中的K线形态缩略图，为用户的投资决策提供辅助信号</w:t>
      </w:r>
    </w:p>
    <w:p w:rsidR="000D0DB5" w:rsidRDefault="000D0DB5" w:rsidP="000D0DB5">
      <w:pPr>
        <w:ind w:right="-480"/>
      </w:pPr>
      <w:r>
        <w:rPr>
          <w:rFonts w:hint="eastAsia"/>
          <w:b/>
        </w:rPr>
        <w:t>关注指数</w:t>
      </w:r>
      <w:r w:rsidRPr="00A33E64">
        <w:rPr>
          <w:rFonts w:hint="eastAsia"/>
          <w:b/>
        </w:rPr>
        <w:t>：</w:t>
      </w:r>
      <w:r w:rsidRPr="009575C0">
        <w:rPr>
          <w:rFonts w:hint="eastAsia"/>
        </w:rPr>
        <w:t>根据大数据回测结果中按"形态出现次数"作为排序依据进行星级评分</w:t>
      </w:r>
    </w:p>
    <w:p w:rsidR="000D0DB5" w:rsidRDefault="000D0DB5" w:rsidP="003C1502">
      <w:pPr>
        <w:jc w:val="both"/>
      </w:pPr>
      <w:r>
        <w:rPr>
          <w:rFonts w:hint="eastAsia"/>
          <w:b/>
        </w:rPr>
        <w:t>信号</w:t>
      </w:r>
      <w:r w:rsidRPr="00A33E64">
        <w:rPr>
          <w:rFonts w:hint="eastAsia"/>
          <w:b/>
        </w:rPr>
        <w:t>方向：</w:t>
      </w:r>
      <w:r w:rsidRPr="009575C0">
        <w:rPr>
          <w:rFonts w:hint="eastAsia"/>
        </w:rPr>
        <w:t>根据股票的不同形态信号为用户提供"多"、"空"方向提示</w:t>
      </w:r>
    </w:p>
    <w:p w:rsidR="000D0DB5" w:rsidRDefault="000D0DB5" w:rsidP="003C1502">
      <w:pPr>
        <w:jc w:val="both"/>
      </w:pPr>
      <w:r w:rsidRPr="00A33E64">
        <w:rPr>
          <w:rFonts w:hint="eastAsia"/>
          <w:b/>
        </w:rPr>
        <w:t>形</w:t>
      </w:r>
      <w:r>
        <w:rPr>
          <w:rFonts w:hint="eastAsia"/>
          <w:b/>
        </w:rPr>
        <w:t>态信号</w:t>
      </w:r>
      <w:r w:rsidRPr="00A33E64">
        <w:rPr>
          <w:rFonts w:hint="eastAsia"/>
          <w:b/>
        </w:rPr>
        <w:t>：</w:t>
      </w:r>
      <w:r>
        <w:rPr>
          <w:rFonts w:hint="eastAsia"/>
        </w:rPr>
        <w:t>目前挑选出</w:t>
      </w:r>
      <w:r w:rsidRPr="009575C0">
        <w:rPr>
          <w:rFonts w:hint="eastAsia"/>
        </w:rPr>
        <w:t>7个形态分别为"早晨之星"、"阳十字线"、"光头光脚阳线"、"看涨三外升"、</w:t>
      </w:r>
      <w:r w:rsidR="00CC5CBC" w:rsidRPr="009575C0">
        <w:rPr>
          <w:rFonts w:hint="eastAsia"/>
        </w:rPr>
        <w:t>"</w:t>
      </w:r>
      <w:r w:rsidR="00CC5CBC">
        <w:rPr>
          <w:rFonts w:hint="eastAsia"/>
        </w:rPr>
        <w:t>倒锤线</w:t>
      </w:r>
      <w:r w:rsidR="00CC5CBC" w:rsidRPr="009575C0">
        <w:rPr>
          <w:rFonts w:hint="eastAsia"/>
        </w:rPr>
        <w:t>"、"射击之星"</w:t>
      </w:r>
      <w:r w:rsidRPr="009575C0">
        <w:rPr>
          <w:rFonts w:hint="eastAsia"/>
        </w:rPr>
        <w:t>以及"箱体下破"</w:t>
      </w:r>
    </w:p>
    <w:p w:rsidR="00716AD0" w:rsidRDefault="00716AD0" w:rsidP="003C1502">
      <w:pPr>
        <w:jc w:val="both"/>
      </w:pPr>
      <w:r>
        <w:rPr>
          <w:rFonts w:hint="eastAsia"/>
          <w:b/>
        </w:rPr>
        <w:t>当前技术指标</w:t>
      </w:r>
      <w:r w:rsidRPr="000D0DB5">
        <w:rPr>
          <w:rFonts w:hint="eastAsia"/>
          <w:b/>
        </w:rPr>
        <w:t>：</w:t>
      </w:r>
      <w:r w:rsidRPr="009575C0">
        <w:rPr>
          <w:rFonts w:hint="eastAsia"/>
          <w:noProof/>
        </w:rPr>
        <w:t>展示近3个交易日中不同K线形态下出现的技术指标，该指标是通过大数据技术回测结果挑选而出的4个经典指标，是作为K线形态的技术信号补充，可以进一步提升信号的有效性</w:t>
      </w:r>
    </w:p>
    <w:p w:rsidR="000D0DB5" w:rsidRDefault="000D0DB5" w:rsidP="003C1502">
      <w:pPr>
        <w:jc w:val="both"/>
      </w:pPr>
      <w:r>
        <w:rPr>
          <w:rFonts w:hint="eastAsia"/>
          <w:b/>
        </w:rPr>
        <w:t>技术指标</w:t>
      </w:r>
      <w:r w:rsidRPr="00A33E64">
        <w:rPr>
          <w:rFonts w:hint="eastAsia"/>
          <w:b/>
        </w:rPr>
        <w:t>：</w:t>
      </w:r>
      <w:r w:rsidRPr="009575C0">
        <w:rPr>
          <w:rFonts w:hint="eastAsia"/>
        </w:rPr>
        <w:t>目前挑选的技术指标包括"MACD"、"KDJ"、"RSI"以及"VOL"</w:t>
      </w:r>
    </w:p>
    <w:p w:rsidR="00716AD0" w:rsidRDefault="00716AD0" w:rsidP="003C1502">
      <w:pPr>
        <w:jc w:val="both"/>
        <w:rPr>
          <w:b/>
        </w:rPr>
      </w:pPr>
    </w:p>
    <w:p w:rsidR="000D0DB5" w:rsidRDefault="000D0DB5" w:rsidP="003C1502">
      <w:pPr>
        <w:jc w:val="both"/>
      </w:pPr>
      <w:r>
        <w:rPr>
          <w:rFonts w:hint="eastAsia"/>
          <w:b/>
        </w:rPr>
        <w:t>个股形态画像</w:t>
      </w:r>
      <w:r w:rsidRPr="00A33E64">
        <w:rPr>
          <w:rFonts w:hint="eastAsia"/>
          <w:b/>
        </w:rPr>
        <w:t>：</w:t>
      </w:r>
      <w:r w:rsidRPr="009575C0">
        <w:rPr>
          <w:rFonts w:hint="eastAsia"/>
        </w:rPr>
        <w:t>个股形态画像通过对个股过去三年的日K级别行情进行统计回测，对个股形态的平均回报、最佳持有天数、成功率、出现次数以及当前出现天数等维度进行全方位展示，为用户提供最佳操作策略以及盯盘提醒信号</w:t>
      </w:r>
    </w:p>
    <w:p w:rsidR="000D0DB5" w:rsidRDefault="000D0DB5" w:rsidP="003C1502">
      <w:pPr>
        <w:jc w:val="both"/>
      </w:pPr>
      <w:r w:rsidRPr="00A33E64">
        <w:rPr>
          <w:rFonts w:hint="eastAsia"/>
          <w:b/>
        </w:rPr>
        <w:t>最佳持有天</w:t>
      </w:r>
      <w:r>
        <w:rPr>
          <w:rFonts w:hint="eastAsia"/>
          <w:b/>
        </w:rPr>
        <w:t>数</w:t>
      </w:r>
      <w:r w:rsidRPr="00A33E64">
        <w:rPr>
          <w:rFonts w:hint="eastAsia"/>
          <w:b/>
        </w:rPr>
        <w:t>：</w:t>
      </w:r>
      <w:r w:rsidRPr="009575C0">
        <w:rPr>
          <w:rFonts w:hint="eastAsia"/>
        </w:rPr>
        <w:t>K线形态回测数据中"平均回报"较高的天数作为最佳持有天数，该数值是根据大数据回测结果作为依据，旨在为用户提供可参考的形态操作策略</w:t>
      </w:r>
    </w:p>
    <w:p w:rsidR="000D0DB5" w:rsidRDefault="000D0DB5" w:rsidP="003C1502">
      <w:pPr>
        <w:jc w:val="both"/>
      </w:pPr>
      <w:r w:rsidRPr="00A33E64">
        <w:rPr>
          <w:rFonts w:hint="eastAsia"/>
          <w:b/>
        </w:rPr>
        <w:t>平均回</w:t>
      </w:r>
      <w:r>
        <w:rPr>
          <w:rFonts w:hint="eastAsia"/>
          <w:b/>
        </w:rPr>
        <w:t>报</w:t>
      </w:r>
      <w:r w:rsidRPr="00A33E64">
        <w:rPr>
          <w:rFonts w:hint="eastAsia"/>
          <w:b/>
        </w:rPr>
        <w:t>：</w:t>
      </w:r>
      <w:r w:rsidRPr="009575C0">
        <w:rPr>
          <w:rFonts w:hint="eastAsia"/>
        </w:rPr>
        <w:t>个股过去3年中K线形态出现后10个交易日内持有不同天数所对应平均收益的数值，展示的数值为最佳持有天数对应的平均回报</w:t>
      </w:r>
    </w:p>
    <w:p w:rsidR="006D1931" w:rsidRDefault="000D0DB5" w:rsidP="000D0DB5">
      <w:pPr>
        <w:ind w:left="-480" w:right="-480" w:firstLine="482"/>
      </w:pPr>
      <w:r w:rsidRPr="00A33E64">
        <w:rPr>
          <w:rFonts w:hint="eastAsia"/>
          <w:b/>
        </w:rPr>
        <w:t>形</w:t>
      </w:r>
      <w:r>
        <w:rPr>
          <w:rFonts w:hint="eastAsia"/>
          <w:b/>
        </w:rPr>
        <w:t>态</w:t>
      </w:r>
      <w:r w:rsidRPr="00A33E64">
        <w:rPr>
          <w:rFonts w:hint="eastAsia"/>
          <w:b/>
        </w:rPr>
        <w:t>成功率：</w:t>
      </w:r>
      <w:r w:rsidRPr="009575C0">
        <w:rPr>
          <w:rFonts w:hint="eastAsia"/>
        </w:rPr>
        <w:t>个股过去3年中K线形态出现后10个交易日内持有不同天数所对应的</w:t>
      </w:r>
    </w:p>
    <w:p w:rsidR="000D0DB5" w:rsidRDefault="000D0DB5" w:rsidP="000D0DB5">
      <w:pPr>
        <w:ind w:left="-480" w:right="-480" w:firstLine="482"/>
      </w:pPr>
      <w:r w:rsidRPr="009575C0">
        <w:rPr>
          <w:rFonts w:hint="eastAsia"/>
        </w:rPr>
        <w:t>成功率，收益率为正定义为形态成功</w:t>
      </w:r>
    </w:p>
    <w:p w:rsidR="006D1931" w:rsidRDefault="000D0DB5" w:rsidP="000D0DB5">
      <w:pPr>
        <w:ind w:left="-480" w:right="-480" w:firstLine="482"/>
      </w:pPr>
      <w:r w:rsidRPr="00A33E64">
        <w:rPr>
          <w:rFonts w:hint="eastAsia"/>
          <w:b/>
        </w:rPr>
        <w:t>形</w:t>
      </w:r>
      <w:r>
        <w:rPr>
          <w:rFonts w:hint="eastAsia"/>
          <w:b/>
        </w:rPr>
        <w:t>态当</w:t>
      </w:r>
      <w:r w:rsidRPr="00A33E64">
        <w:rPr>
          <w:rFonts w:hint="eastAsia"/>
          <w:b/>
        </w:rPr>
        <w:t>前出</w:t>
      </w:r>
      <w:r>
        <w:rPr>
          <w:rFonts w:hint="eastAsia"/>
          <w:b/>
        </w:rPr>
        <w:t>现</w:t>
      </w:r>
      <w:r w:rsidRPr="00A33E64">
        <w:rPr>
          <w:rFonts w:hint="eastAsia"/>
          <w:b/>
        </w:rPr>
        <w:t>天</w:t>
      </w:r>
      <w:r>
        <w:rPr>
          <w:rFonts w:hint="eastAsia"/>
          <w:b/>
        </w:rPr>
        <w:t>数</w:t>
      </w:r>
      <w:r w:rsidRPr="00A33E64">
        <w:rPr>
          <w:rFonts w:hint="eastAsia"/>
          <w:b/>
        </w:rPr>
        <w:t>：</w:t>
      </w:r>
      <w:r w:rsidRPr="009575C0">
        <w:rPr>
          <w:rFonts w:hint="eastAsia"/>
        </w:rPr>
        <w:t>形态确立之后的天数，目前统计的天数最长为10个交易日，超</w:t>
      </w:r>
    </w:p>
    <w:p w:rsidR="000D0DB5" w:rsidRPr="00780702" w:rsidRDefault="000D0DB5" w:rsidP="000D0DB5">
      <w:pPr>
        <w:ind w:left="-480" w:right="-480" w:firstLine="482"/>
      </w:pPr>
      <w:r w:rsidRPr="009575C0">
        <w:rPr>
          <w:rFonts w:hint="eastAsia"/>
        </w:rPr>
        <w:t>出10天的范围我们认为与当前形态为弱相关关係不予统计</w:t>
      </w:r>
    </w:p>
    <w:p w:rsidR="006D1931" w:rsidRDefault="000D0DB5" w:rsidP="006D1931">
      <w:pPr>
        <w:ind w:left="-480" w:right="-480" w:firstLineChars="200" w:firstLine="482"/>
      </w:pPr>
      <w:r w:rsidRPr="00A33E64">
        <w:rPr>
          <w:rFonts w:hint="eastAsia"/>
          <w:b/>
        </w:rPr>
        <w:t>最近</w:t>
      </w:r>
      <w:r w:rsidRPr="00A33E64">
        <w:rPr>
          <w:b/>
        </w:rPr>
        <w:t>3</w:t>
      </w:r>
      <w:r w:rsidRPr="00A33E64">
        <w:rPr>
          <w:rFonts w:hint="eastAsia"/>
          <w:b/>
        </w:rPr>
        <w:t>年出</w:t>
      </w:r>
      <w:r>
        <w:rPr>
          <w:rFonts w:hint="eastAsia"/>
          <w:b/>
        </w:rPr>
        <w:t>现</w:t>
      </w:r>
      <w:r w:rsidRPr="00A33E64">
        <w:rPr>
          <w:rFonts w:hint="eastAsia"/>
          <w:b/>
        </w:rPr>
        <w:t>次</w:t>
      </w:r>
      <w:r>
        <w:rPr>
          <w:rFonts w:hint="eastAsia"/>
          <w:b/>
        </w:rPr>
        <w:t>数</w:t>
      </w:r>
      <w:r w:rsidRPr="00A33E64">
        <w:rPr>
          <w:rFonts w:hint="eastAsia"/>
          <w:b/>
        </w:rPr>
        <w:t>：</w:t>
      </w:r>
      <w:r w:rsidRPr="009575C0">
        <w:rPr>
          <w:rFonts w:hint="eastAsia"/>
        </w:rPr>
        <w:t>个股过去3年中K线形态出现的次数，我们选择的数据完整的</w:t>
      </w:r>
    </w:p>
    <w:p w:rsidR="000D0DB5" w:rsidRPr="00780702" w:rsidRDefault="000D0DB5" w:rsidP="006D1931">
      <w:pPr>
        <w:ind w:left="-480" w:right="-480" w:firstLineChars="200" w:firstLine="480"/>
      </w:pPr>
      <w:r w:rsidRPr="009575C0">
        <w:rPr>
          <w:rFonts w:hint="eastAsia"/>
        </w:rPr>
        <w:t>覆盖了一个牛熊周期</w:t>
      </w:r>
    </w:p>
    <w:p w:rsidR="000D0DB5" w:rsidRDefault="000D0DB5" w:rsidP="000D0DB5">
      <w:pPr>
        <w:jc w:val="both"/>
        <w:rPr>
          <w:b/>
        </w:rPr>
      </w:pPr>
    </w:p>
    <w:p w:rsidR="006D1931" w:rsidRDefault="000D0DB5" w:rsidP="000D0DB5">
      <w:pPr>
        <w:jc w:val="both"/>
        <w:rPr>
          <w:noProof/>
        </w:rPr>
      </w:pPr>
      <w:r>
        <w:rPr>
          <w:rFonts w:hint="eastAsia"/>
          <w:b/>
        </w:rPr>
        <w:lastRenderedPageBreak/>
        <w:t>用户形态画像</w:t>
      </w:r>
      <w:r w:rsidRPr="00A33E64">
        <w:rPr>
          <w:rFonts w:hint="eastAsia"/>
          <w:b/>
        </w:rPr>
        <w:t>：</w:t>
      </w:r>
      <w:r w:rsidRPr="009575C0">
        <w:rPr>
          <w:rFonts w:hint="eastAsia"/>
          <w:noProof/>
        </w:rPr>
        <w:t>户形态操作画像是通过扫描分析用户过去3年内的历史交易订</w:t>
      </w:r>
    </w:p>
    <w:p w:rsidR="000D0DB5" w:rsidRDefault="000D0DB5" w:rsidP="000D0DB5">
      <w:pPr>
        <w:jc w:val="both"/>
        <w:rPr>
          <w:noProof/>
        </w:rPr>
      </w:pPr>
      <w:r w:rsidRPr="009575C0">
        <w:rPr>
          <w:rFonts w:hint="eastAsia"/>
          <w:noProof/>
        </w:rPr>
        <w:t>单，对用户操作个股的表现进行复盘分析，与"个股画像"中最佳持有天数对应的策略进行对比</w:t>
      </w:r>
    </w:p>
    <w:p w:rsidR="006D1931" w:rsidRDefault="000D0DB5" w:rsidP="000D0DB5">
      <w:pPr>
        <w:ind w:left="-480" w:right="-480" w:firstLine="482"/>
      </w:pPr>
      <w:r w:rsidRPr="00A33E64">
        <w:rPr>
          <w:rFonts w:hint="eastAsia"/>
          <w:b/>
        </w:rPr>
        <w:t>平均回</w:t>
      </w:r>
      <w:r>
        <w:rPr>
          <w:rFonts w:hint="eastAsia"/>
          <w:b/>
        </w:rPr>
        <w:t>报</w:t>
      </w:r>
      <w:r w:rsidRPr="00A33E64">
        <w:rPr>
          <w:rFonts w:hint="eastAsia"/>
          <w:b/>
        </w:rPr>
        <w:t>：</w:t>
      </w:r>
      <w:r>
        <w:rPr>
          <w:rFonts w:hint="eastAsia"/>
          <w:b/>
        </w:rPr>
        <w:t>个</w:t>
      </w:r>
      <w:r w:rsidRPr="009575C0">
        <w:rPr>
          <w:rFonts w:hint="eastAsia"/>
        </w:rPr>
        <w:t>股过去3年中用户在形态出现之后操作该股票的平均收益，与"个股画</w:t>
      </w:r>
    </w:p>
    <w:p w:rsidR="000D0DB5" w:rsidRPr="00156DAE" w:rsidRDefault="000D0DB5" w:rsidP="000D0DB5">
      <w:pPr>
        <w:ind w:left="-480" w:right="-480" w:firstLine="482"/>
      </w:pPr>
      <w:r w:rsidRPr="009575C0">
        <w:rPr>
          <w:rFonts w:hint="eastAsia"/>
        </w:rPr>
        <w:t>像"的 "平均回报"形成对比</w:t>
      </w:r>
    </w:p>
    <w:p w:rsidR="000D0DB5" w:rsidRDefault="000D0DB5" w:rsidP="003C1502">
      <w:pPr>
        <w:jc w:val="both"/>
      </w:pPr>
      <w:r>
        <w:rPr>
          <w:rFonts w:hint="eastAsia"/>
          <w:b/>
        </w:rPr>
        <w:t>操作胜</w:t>
      </w:r>
      <w:r w:rsidRPr="00A33E64">
        <w:rPr>
          <w:rFonts w:hint="eastAsia"/>
          <w:b/>
        </w:rPr>
        <w:t>率：</w:t>
      </w:r>
      <w:r w:rsidRPr="009575C0">
        <w:rPr>
          <w:rFonts w:hint="eastAsia"/>
        </w:rPr>
        <w:t>个股过去3年中用户在形态出现之后用户操作该形态的成功率</w:t>
      </w:r>
    </w:p>
    <w:p w:rsidR="000D0DB5" w:rsidRDefault="000D0DB5" w:rsidP="003C1502">
      <w:pPr>
        <w:jc w:val="both"/>
      </w:pPr>
      <w:r>
        <w:rPr>
          <w:rFonts w:hint="eastAsia"/>
          <w:b/>
        </w:rPr>
        <w:t>操作次数</w:t>
      </w:r>
      <w:r w:rsidRPr="00A33E64">
        <w:rPr>
          <w:rFonts w:hint="eastAsia"/>
          <w:b/>
        </w:rPr>
        <w:t>：</w:t>
      </w:r>
      <w:r w:rsidRPr="009575C0">
        <w:rPr>
          <w:rFonts w:hint="eastAsia"/>
        </w:rPr>
        <w:t>个股过去3年中用户在形态出现之后用户操作该形态的次数</w:t>
      </w:r>
    </w:p>
    <w:p w:rsidR="000D0DB5" w:rsidRDefault="000D0DB5" w:rsidP="003C1502">
      <w:pPr>
        <w:jc w:val="both"/>
      </w:pPr>
      <w:r>
        <w:rPr>
          <w:rFonts w:hint="eastAsia"/>
          <w:b/>
        </w:rPr>
        <w:t>持仓期间出现次数</w:t>
      </w:r>
      <w:r w:rsidRPr="00A33E64">
        <w:rPr>
          <w:rFonts w:hint="eastAsia"/>
          <w:b/>
        </w:rPr>
        <w:t>：</w:t>
      </w:r>
      <w:r w:rsidRPr="009575C0">
        <w:rPr>
          <w:rFonts w:hint="eastAsia"/>
        </w:rPr>
        <w:t>个股过去3年中用户持仓期间形态出现的次数，包含当前持仓，在形态发出买卖信号之后用户可能一直在持仓并为进行即时止盈止损或者加仓，该维度主要帮助用户提高风控意识，从而延长投资生命周期</w:t>
      </w:r>
    </w:p>
    <w:p w:rsidR="00716AD0" w:rsidRDefault="00716AD0" w:rsidP="003C1502">
      <w:pPr>
        <w:jc w:val="both"/>
      </w:pPr>
      <w:r>
        <w:rPr>
          <w:rFonts w:hint="eastAsia"/>
          <w:b/>
        </w:rPr>
        <w:t>持仓期间形态平均回报</w:t>
      </w:r>
      <w:r w:rsidRPr="00A33E64">
        <w:rPr>
          <w:rFonts w:hint="eastAsia"/>
          <w:b/>
        </w:rPr>
        <w:t>：</w:t>
      </w:r>
      <w:r w:rsidRPr="009575C0">
        <w:rPr>
          <w:rFonts w:hint="eastAsia"/>
        </w:rPr>
        <w:t>个股过去3年中用户持仓期间形态出现后 "最佳持有天数"下对应的平均回报，该维度也是旨在帮助用户提高风控意识</w:t>
      </w:r>
    </w:p>
    <w:p w:rsidR="00716AD0" w:rsidRDefault="00716AD0" w:rsidP="003C1502">
      <w:pPr>
        <w:jc w:val="both"/>
        <w:rPr>
          <w:b/>
          <w:sz w:val="28"/>
          <w:szCs w:val="28"/>
        </w:rPr>
      </w:pPr>
    </w:p>
    <w:p w:rsidR="00716AD0" w:rsidRDefault="00716AD0" w:rsidP="003C1502">
      <w:pPr>
        <w:jc w:val="both"/>
      </w:pPr>
      <w:r>
        <w:rPr>
          <w:rFonts w:hint="eastAsia"/>
          <w:b/>
        </w:rPr>
        <w:t>相似股票：</w:t>
      </w:r>
      <w:r w:rsidRPr="009575C0">
        <w:rPr>
          <w:rFonts w:hint="eastAsia"/>
        </w:rPr>
        <w:t>通过个股分析详情中的形态信号进行形态选股，并对选出的股票按当前展示股票相似规模和相似估值进行二次筛选，为用户提供基于形态信号的选股服务</w:t>
      </w:r>
    </w:p>
    <w:p w:rsidR="00716AD0" w:rsidRDefault="00716AD0" w:rsidP="003C1502">
      <w:pPr>
        <w:jc w:val="both"/>
      </w:pPr>
      <w:r>
        <w:rPr>
          <w:rFonts w:hint="eastAsia"/>
          <w:b/>
        </w:rPr>
        <w:t>市值</w:t>
      </w:r>
      <w:r w:rsidRPr="00A33E64">
        <w:rPr>
          <w:rFonts w:hint="eastAsia"/>
          <w:b/>
        </w:rPr>
        <w:t>：</w:t>
      </w:r>
      <w:r w:rsidRPr="009575C0">
        <w:rPr>
          <w:rFonts w:hint="eastAsia"/>
        </w:rPr>
        <w:t>按照市值规模分别划分为"小盘股"、"中盘股"以及"大盘股"三个等级</w:t>
      </w:r>
    </w:p>
    <w:p w:rsidR="00716AD0" w:rsidRPr="000D0DB5" w:rsidRDefault="00716AD0" w:rsidP="003C1502">
      <w:pPr>
        <w:jc w:val="both"/>
        <w:rPr>
          <w:b/>
          <w:sz w:val="28"/>
          <w:szCs w:val="28"/>
        </w:rPr>
      </w:pPr>
      <w:r w:rsidRPr="006F58ED">
        <w:rPr>
          <w:rFonts w:hint="eastAsia"/>
          <w:b/>
        </w:rPr>
        <w:t>PE</w:t>
      </w:r>
      <w:r>
        <w:rPr>
          <w:rFonts w:hint="eastAsia"/>
          <w:b/>
        </w:rPr>
        <w:t>值、PB值、ROE值：</w:t>
      </w:r>
      <w:r w:rsidRPr="003E2409">
        <w:rPr>
          <w:rFonts w:hint="eastAsia"/>
        </w:rPr>
        <w:t>根据</w:t>
      </w:r>
      <w:r>
        <w:rPr>
          <w:rFonts w:hint="eastAsia"/>
        </w:rPr>
        <w:t>不同</w:t>
      </w:r>
      <w:r w:rsidRPr="003E2409">
        <w:rPr>
          <w:rFonts w:hint="eastAsia"/>
        </w:rPr>
        <w:t>行业</w:t>
      </w:r>
      <w:r>
        <w:rPr>
          <w:rFonts w:hint="eastAsia"/>
        </w:rPr>
        <w:t>按照数值区间分布进行划分成“低”、“中低”、“中”、“中高”、“高”五个等级</w:t>
      </w:r>
    </w:p>
    <w:sectPr w:rsidR="00716AD0" w:rsidRPr="000D0DB5" w:rsidSect="00DA643B">
      <w:headerReference w:type="default" r:id="rId11"/>
      <w:footerReference w:type="even" r:id="rId12"/>
      <w:footerReference w:type="default" r:id="rId13"/>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289A" w:rsidRDefault="003C289A" w:rsidP="009610AD">
      <w:r>
        <w:separator/>
      </w:r>
    </w:p>
  </w:endnote>
  <w:endnote w:type="continuationSeparator" w:id="0">
    <w:p w:rsidR="003C289A" w:rsidRDefault="003C289A" w:rsidP="00961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9"/>
      </w:rPr>
      <w:id w:val="-2041815817"/>
      <w:docPartObj>
        <w:docPartGallery w:val="Page Numbers (Bottom of Page)"/>
        <w:docPartUnique/>
      </w:docPartObj>
    </w:sdtPr>
    <w:sdtEndPr>
      <w:rPr>
        <w:rStyle w:val="a9"/>
      </w:rPr>
    </w:sdtEndPr>
    <w:sdtContent>
      <w:p w:rsidR="009610AD" w:rsidRDefault="009610AD" w:rsidP="005204C7">
        <w:pPr>
          <w:pStyle w:val="a7"/>
          <w:framePr w:wrap="none" w:vAnchor="text" w:hAnchor="margin" w:xAlign="center" w:y="1"/>
          <w:rPr>
            <w:rStyle w:val="a9"/>
          </w:rPr>
        </w:pPr>
        <w:r>
          <w:rPr>
            <w:rStyle w:val="a9"/>
          </w:rPr>
          <w:fldChar w:fldCharType="begin"/>
        </w:r>
        <w:r>
          <w:rPr>
            <w:rStyle w:val="a9"/>
          </w:rPr>
          <w:instrText xml:space="preserve"> PAGE </w:instrText>
        </w:r>
        <w:r>
          <w:rPr>
            <w:rStyle w:val="a9"/>
          </w:rPr>
          <w:fldChar w:fldCharType="end"/>
        </w:r>
      </w:p>
    </w:sdtContent>
  </w:sdt>
  <w:p w:rsidR="009610AD" w:rsidRDefault="009610A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10AD" w:rsidRDefault="009610AD">
    <w:pPr>
      <w:pStyle w:val="a7"/>
      <w:jc w:val="center"/>
      <w:rPr>
        <w:color w:val="4472C4" w:themeColor="accent1"/>
      </w:rPr>
    </w:pPr>
    <w:r>
      <w:rPr>
        <w:color w:val="4472C4" w:themeColor="accent1"/>
        <w:lang w:val="zh-CN"/>
      </w:rPr>
      <w:t xml:space="preserv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lang w:val="zh-CN"/>
      </w:rPr>
      <w:t>2</w:t>
    </w:r>
    <w:r>
      <w:rPr>
        <w:color w:val="4472C4" w:themeColor="accent1"/>
      </w:rPr>
      <w:fldChar w:fldCharType="end"/>
    </w:r>
    <w:r>
      <w:rPr>
        <w:color w:val="4472C4" w:themeColor="accent1"/>
        <w:lang w:val="zh-CN"/>
      </w:rPr>
      <w:t xml:space="preserve"> / </w:t>
    </w:r>
    <w:r>
      <w:rPr>
        <w:color w:val="4472C4" w:themeColor="accent1"/>
      </w:rPr>
      <w:fldChar w:fldCharType="begin"/>
    </w:r>
    <w:r>
      <w:rPr>
        <w:color w:val="4472C4" w:themeColor="accent1"/>
      </w:rPr>
      <w:instrText>NUMPAGES  \* Arabic  \* MERGEFORMAT</w:instrText>
    </w:r>
    <w:r>
      <w:rPr>
        <w:color w:val="4472C4" w:themeColor="accent1"/>
      </w:rPr>
      <w:fldChar w:fldCharType="separate"/>
    </w:r>
    <w:r>
      <w:rPr>
        <w:color w:val="4472C4" w:themeColor="accent1"/>
        <w:lang w:val="zh-CN"/>
      </w:rPr>
      <w:t>2</w:t>
    </w:r>
    <w:r>
      <w:rPr>
        <w:color w:val="4472C4" w:themeColor="accent1"/>
      </w:rPr>
      <w:fldChar w:fldCharType="end"/>
    </w:r>
  </w:p>
  <w:p w:rsidR="009610AD" w:rsidRDefault="009610A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289A" w:rsidRDefault="003C289A" w:rsidP="009610AD">
      <w:r>
        <w:separator/>
      </w:r>
    </w:p>
  </w:footnote>
  <w:footnote w:type="continuationSeparator" w:id="0">
    <w:p w:rsidR="003C289A" w:rsidRDefault="003C289A" w:rsidP="00961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10AD" w:rsidRDefault="009610AD" w:rsidP="009610AD">
    <w:pPr>
      <w:pStyle w:val="a5"/>
      <w:jc w:val="left"/>
    </w:pPr>
    <w:r>
      <w:rPr>
        <w:rFonts w:hint="eastAsia"/>
      </w:rPr>
      <w:t>智能形态分析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4D472D"/>
    <w:multiLevelType w:val="hybridMultilevel"/>
    <w:tmpl w:val="A57E5DBE"/>
    <w:lvl w:ilvl="0" w:tplc="04090001">
      <w:start w:val="1"/>
      <w:numFmt w:val="bullet"/>
      <w:lvlText w:val=""/>
      <w:lvlJc w:val="left"/>
      <w:pPr>
        <w:ind w:left="1620" w:hanging="420"/>
      </w:pPr>
      <w:rPr>
        <w:rFonts w:ascii="Wingdings" w:hAnsi="Wingdings" w:hint="default"/>
      </w:rPr>
    </w:lvl>
    <w:lvl w:ilvl="1" w:tplc="04090003" w:tentative="1">
      <w:start w:val="1"/>
      <w:numFmt w:val="bullet"/>
      <w:lvlText w:val=""/>
      <w:lvlJc w:val="left"/>
      <w:pPr>
        <w:ind w:left="2040" w:hanging="420"/>
      </w:pPr>
      <w:rPr>
        <w:rFonts w:ascii="Wingdings" w:hAnsi="Wingdings" w:hint="default"/>
      </w:rPr>
    </w:lvl>
    <w:lvl w:ilvl="2" w:tplc="04090005" w:tentative="1">
      <w:start w:val="1"/>
      <w:numFmt w:val="bullet"/>
      <w:lvlText w:val=""/>
      <w:lvlJc w:val="left"/>
      <w:pPr>
        <w:ind w:left="2460" w:hanging="420"/>
      </w:pPr>
      <w:rPr>
        <w:rFonts w:ascii="Wingdings" w:hAnsi="Wingdings" w:hint="default"/>
      </w:rPr>
    </w:lvl>
    <w:lvl w:ilvl="3" w:tplc="04090001" w:tentative="1">
      <w:start w:val="1"/>
      <w:numFmt w:val="bullet"/>
      <w:lvlText w:val=""/>
      <w:lvlJc w:val="left"/>
      <w:pPr>
        <w:ind w:left="2880" w:hanging="420"/>
      </w:pPr>
      <w:rPr>
        <w:rFonts w:ascii="Wingdings" w:hAnsi="Wingdings" w:hint="default"/>
      </w:rPr>
    </w:lvl>
    <w:lvl w:ilvl="4" w:tplc="04090003" w:tentative="1">
      <w:start w:val="1"/>
      <w:numFmt w:val="bullet"/>
      <w:lvlText w:val=""/>
      <w:lvlJc w:val="left"/>
      <w:pPr>
        <w:ind w:left="3300" w:hanging="420"/>
      </w:pPr>
      <w:rPr>
        <w:rFonts w:ascii="Wingdings" w:hAnsi="Wingdings" w:hint="default"/>
      </w:rPr>
    </w:lvl>
    <w:lvl w:ilvl="5" w:tplc="04090005" w:tentative="1">
      <w:start w:val="1"/>
      <w:numFmt w:val="bullet"/>
      <w:lvlText w:val=""/>
      <w:lvlJc w:val="left"/>
      <w:pPr>
        <w:ind w:left="3720" w:hanging="420"/>
      </w:pPr>
      <w:rPr>
        <w:rFonts w:ascii="Wingdings" w:hAnsi="Wingdings" w:hint="default"/>
      </w:rPr>
    </w:lvl>
    <w:lvl w:ilvl="6" w:tplc="04090001" w:tentative="1">
      <w:start w:val="1"/>
      <w:numFmt w:val="bullet"/>
      <w:lvlText w:val=""/>
      <w:lvlJc w:val="left"/>
      <w:pPr>
        <w:ind w:left="4140" w:hanging="420"/>
      </w:pPr>
      <w:rPr>
        <w:rFonts w:ascii="Wingdings" w:hAnsi="Wingdings" w:hint="default"/>
      </w:rPr>
    </w:lvl>
    <w:lvl w:ilvl="7" w:tplc="04090003" w:tentative="1">
      <w:start w:val="1"/>
      <w:numFmt w:val="bullet"/>
      <w:lvlText w:val=""/>
      <w:lvlJc w:val="left"/>
      <w:pPr>
        <w:ind w:left="4560" w:hanging="420"/>
      </w:pPr>
      <w:rPr>
        <w:rFonts w:ascii="Wingdings" w:hAnsi="Wingdings" w:hint="default"/>
      </w:rPr>
    </w:lvl>
    <w:lvl w:ilvl="8" w:tplc="04090005" w:tentative="1">
      <w:start w:val="1"/>
      <w:numFmt w:val="bullet"/>
      <w:lvlText w:val=""/>
      <w:lvlJc w:val="left"/>
      <w:pPr>
        <w:ind w:left="4980" w:hanging="420"/>
      </w:pPr>
      <w:rPr>
        <w:rFonts w:ascii="Wingdings" w:hAnsi="Wingdings" w:hint="default"/>
      </w:rPr>
    </w:lvl>
  </w:abstractNum>
  <w:abstractNum w:abstractNumId="1" w15:restartNumberingAfterBreak="0">
    <w:nsid w:val="3838024B"/>
    <w:multiLevelType w:val="multilevel"/>
    <w:tmpl w:val="0D56F9EC"/>
    <w:lvl w:ilvl="0">
      <w:start w:val="1"/>
      <w:numFmt w:val="decimal"/>
      <w:lvlText w:val="%1"/>
      <w:lvlJc w:val="left"/>
      <w:pPr>
        <w:ind w:left="425" w:hanging="425"/>
      </w:pPr>
      <w:rPr>
        <w:rFonts w:ascii="宋体" w:eastAsia="宋体" w:hAnsi="宋体"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C2F2047"/>
    <w:multiLevelType w:val="hybridMultilevel"/>
    <w:tmpl w:val="3CA4A9AA"/>
    <w:lvl w:ilvl="0" w:tplc="37F8AC6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E9"/>
    <w:rsid w:val="000D0DB5"/>
    <w:rsid w:val="0017087F"/>
    <w:rsid w:val="001B24B9"/>
    <w:rsid w:val="002B478D"/>
    <w:rsid w:val="002E1614"/>
    <w:rsid w:val="00336E80"/>
    <w:rsid w:val="00366475"/>
    <w:rsid w:val="0038285C"/>
    <w:rsid w:val="00396A87"/>
    <w:rsid w:val="003C1502"/>
    <w:rsid w:val="003C289A"/>
    <w:rsid w:val="0043054B"/>
    <w:rsid w:val="005003D0"/>
    <w:rsid w:val="00515E36"/>
    <w:rsid w:val="00554704"/>
    <w:rsid w:val="005A43AF"/>
    <w:rsid w:val="005B2CF5"/>
    <w:rsid w:val="006D1931"/>
    <w:rsid w:val="007133AE"/>
    <w:rsid w:val="00716AD0"/>
    <w:rsid w:val="007A53FB"/>
    <w:rsid w:val="007B7596"/>
    <w:rsid w:val="007F70EB"/>
    <w:rsid w:val="009610AD"/>
    <w:rsid w:val="00974653"/>
    <w:rsid w:val="00A77D83"/>
    <w:rsid w:val="00A8515E"/>
    <w:rsid w:val="00A92F4C"/>
    <w:rsid w:val="00AA32E0"/>
    <w:rsid w:val="00B87863"/>
    <w:rsid w:val="00C15643"/>
    <w:rsid w:val="00C20A10"/>
    <w:rsid w:val="00C2488A"/>
    <w:rsid w:val="00CA6254"/>
    <w:rsid w:val="00CC3E73"/>
    <w:rsid w:val="00CC5CBC"/>
    <w:rsid w:val="00DA643B"/>
    <w:rsid w:val="00E705F5"/>
    <w:rsid w:val="00EC14E5"/>
    <w:rsid w:val="00EF46BD"/>
    <w:rsid w:val="00F87003"/>
    <w:rsid w:val="00FA2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CF8F"/>
  <w14:defaultImageDpi w14:val="32767"/>
  <w15:chartTrackingRefBased/>
  <w15:docId w15:val="{AE9606DF-FC70-3243-BE2F-22FAFC3C0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C2488A"/>
    <w:rPr>
      <w:rFonts w:ascii="宋体" w:eastAsia="宋体" w:hAnsi="宋体" w:cs="宋体"/>
      <w:kern w:val="0"/>
    </w:rPr>
  </w:style>
  <w:style w:type="paragraph" w:styleId="1">
    <w:name w:val="heading 1"/>
    <w:basedOn w:val="a"/>
    <w:next w:val="a"/>
    <w:link w:val="10"/>
    <w:uiPriority w:val="9"/>
    <w:qFormat/>
    <w:rsid w:val="009610A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C1502"/>
    <w:pPr>
      <w:spacing w:line="360" w:lineRule="auto"/>
      <w:ind w:leftChars="-200" w:left="-200" w:rightChars="-200" w:right="-200" w:firstLineChars="200" w:firstLine="420"/>
    </w:pPr>
    <w:rPr>
      <w:rFonts w:ascii="Times New Roman" w:hAnsi="Times New Roman" w:cs="Times New Roman"/>
    </w:rPr>
  </w:style>
  <w:style w:type="table" w:styleId="a4">
    <w:name w:val="Table Grid"/>
    <w:basedOn w:val="a1"/>
    <w:uiPriority w:val="39"/>
    <w:rsid w:val="002E16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9610AD"/>
    <w:rPr>
      <w:rFonts w:ascii="宋体" w:eastAsia="宋体" w:hAnsi="宋体" w:cs="宋体"/>
      <w:b/>
      <w:bCs/>
      <w:kern w:val="44"/>
      <w:sz w:val="44"/>
      <w:szCs w:val="44"/>
    </w:rPr>
  </w:style>
  <w:style w:type="paragraph" w:styleId="TOC">
    <w:name w:val="TOC Heading"/>
    <w:basedOn w:val="1"/>
    <w:next w:val="a"/>
    <w:uiPriority w:val="39"/>
    <w:unhideWhenUsed/>
    <w:qFormat/>
    <w:rsid w:val="009610AD"/>
    <w:pPr>
      <w:spacing w:before="480" w:after="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2">
    <w:name w:val="toc 2"/>
    <w:basedOn w:val="a"/>
    <w:next w:val="a"/>
    <w:autoRedefine/>
    <w:uiPriority w:val="39"/>
    <w:unhideWhenUsed/>
    <w:rsid w:val="009610AD"/>
    <w:pPr>
      <w:widowControl w:val="0"/>
      <w:spacing w:before="120"/>
      <w:ind w:left="216"/>
    </w:pPr>
    <w:rPr>
      <w:rFonts w:ascii="Cambria" w:eastAsiaTheme="minorEastAsia" w:hAnsi="Cambria" w:cstheme="minorBidi"/>
      <w:i/>
      <w:kern w:val="2"/>
      <w:sz w:val="22"/>
      <w:szCs w:val="22"/>
    </w:rPr>
  </w:style>
  <w:style w:type="paragraph" w:styleId="11">
    <w:name w:val="toc 1"/>
    <w:basedOn w:val="a"/>
    <w:next w:val="a"/>
    <w:autoRedefine/>
    <w:uiPriority w:val="39"/>
    <w:unhideWhenUsed/>
    <w:rsid w:val="009610AD"/>
    <w:pPr>
      <w:widowControl w:val="0"/>
      <w:spacing w:before="120"/>
    </w:pPr>
    <w:rPr>
      <w:rFonts w:ascii="Cambria" w:eastAsiaTheme="minorEastAsia" w:hAnsi="Cambria" w:cstheme="minorBidi"/>
      <w:b/>
      <w:kern w:val="2"/>
    </w:rPr>
  </w:style>
  <w:style w:type="paragraph" w:styleId="3">
    <w:name w:val="toc 3"/>
    <w:basedOn w:val="a"/>
    <w:next w:val="a"/>
    <w:autoRedefine/>
    <w:uiPriority w:val="39"/>
    <w:unhideWhenUsed/>
    <w:rsid w:val="009610AD"/>
    <w:pPr>
      <w:widowControl w:val="0"/>
      <w:spacing w:before="120"/>
      <w:ind w:left="446"/>
    </w:pPr>
    <w:rPr>
      <w:rFonts w:ascii="Cambria" w:eastAsiaTheme="minorEastAsia" w:hAnsi="Cambria" w:cstheme="minorBidi"/>
      <w:kern w:val="2"/>
      <w:sz w:val="22"/>
      <w:szCs w:val="22"/>
    </w:rPr>
  </w:style>
  <w:style w:type="paragraph" w:styleId="a5">
    <w:name w:val="header"/>
    <w:basedOn w:val="a"/>
    <w:link w:val="a6"/>
    <w:uiPriority w:val="99"/>
    <w:unhideWhenUsed/>
    <w:rsid w:val="009610A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9610AD"/>
    <w:rPr>
      <w:rFonts w:ascii="宋体" w:eastAsia="宋体" w:hAnsi="宋体" w:cs="宋体"/>
      <w:kern w:val="0"/>
      <w:sz w:val="18"/>
      <w:szCs w:val="18"/>
    </w:rPr>
  </w:style>
  <w:style w:type="paragraph" w:styleId="a7">
    <w:name w:val="footer"/>
    <w:basedOn w:val="a"/>
    <w:link w:val="a8"/>
    <w:uiPriority w:val="99"/>
    <w:unhideWhenUsed/>
    <w:rsid w:val="009610AD"/>
    <w:pPr>
      <w:tabs>
        <w:tab w:val="center" w:pos="4153"/>
        <w:tab w:val="right" w:pos="8306"/>
      </w:tabs>
      <w:snapToGrid w:val="0"/>
    </w:pPr>
    <w:rPr>
      <w:sz w:val="18"/>
      <w:szCs w:val="18"/>
    </w:rPr>
  </w:style>
  <w:style w:type="character" w:customStyle="1" w:styleId="a8">
    <w:name w:val="页脚 字符"/>
    <w:basedOn w:val="a0"/>
    <w:link w:val="a7"/>
    <w:uiPriority w:val="99"/>
    <w:rsid w:val="009610AD"/>
    <w:rPr>
      <w:rFonts w:ascii="宋体" w:eastAsia="宋体" w:hAnsi="宋体" w:cs="宋体"/>
      <w:kern w:val="0"/>
      <w:sz w:val="18"/>
      <w:szCs w:val="18"/>
    </w:rPr>
  </w:style>
  <w:style w:type="character" w:styleId="a9">
    <w:name w:val="page number"/>
    <w:basedOn w:val="a0"/>
    <w:uiPriority w:val="99"/>
    <w:semiHidden/>
    <w:unhideWhenUsed/>
    <w:rsid w:val="009610AD"/>
  </w:style>
  <w:style w:type="paragraph" w:styleId="aa">
    <w:name w:val="Balloon Text"/>
    <w:basedOn w:val="a"/>
    <w:link w:val="ab"/>
    <w:uiPriority w:val="99"/>
    <w:semiHidden/>
    <w:unhideWhenUsed/>
    <w:rsid w:val="002B478D"/>
    <w:rPr>
      <w:sz w:val="18"/>
      <w:szCs w:val="18"/>
    </w:rPr>
  </w:style>
  <w:style w:type="character" w:customStyle="1" w:styleId="ab">
    <w:name w:val="批注框文本 字符"/>
    <w:basedOn w:val="a0"/>
    <w:link w:val="aa"/>
    <w:uiPriority w:val="99"/>
    <w:semiHidden/>
    <w:rsid w:val="002B478D"/>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100715">
      <w:bodyDiv w:val="1"/>
      <w:marLeft w:val="0"/>
      <w:marRight w:val="0"/>
      <w:marTop w:val="0"/>
      <w:marBottom w:val="0"/>
      <w:divBdr>
        <w:top w:val="none" w:sz="0" w:space="0" w:color="auto"/>
        <w:left w:val="none" w:sz="0" w:space="0" w:color="auto"/>
        <w:bottom w:val="none" w:sz="0" w:space="0" w:color="auto"/>
        <w:right w:val="none" w:sz="0" w:space="0" w:color="auto"/>
      </w:divBdr>
    </w:div>
    <w:div w:id="195882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F7B0A-580C-6349-8737-A164546AF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dc:creator>
  <cp:keywords/>
  <dc:description/>
  <cp:lastModifiedBy>Microsoft Office</cp:lastModifiedBy>
  <cp:revision>3</cp:revision>
  <cp:lastPrinted>2018-03-22T01:55:00Z</cp:lastPrinted>
  <dcterms:created xsi:type="dcterms:W3CDTF">2018-03-22T01:55:00Z</dcterms:created>
  <dcterms:modified xsi:type="dcterms:W3CDTF">2018-03-22T02:09:00Z</dcterms:modified>
</cp:coreProperties>
</file>