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2409" w:rsidRDefault="003E2409" w:rsidP="00EE279D">
      <w:pPr>
        <w:ind w:left="-480" w:right="-480" w:firstLineChars="0" w:firstLine="0"/>
        <w:jc w:val="center"/>
        <w:rPr>
          <w:rFonts w:ascii="宋体" w:hAnsi="宋体"/>
          <w:b/>
          <w:kern w:val="0"/>
          <w:sz w:val="44"/>
          <w:szCs w:val="44"/>
        </w:rPr>
      </w:pPr>
      <w:bookmarkStart w:id="0" w:name="_Toc313106786"/>
      <w:bookmarkStart w:id="1" w:name="_Toc313107020"/>
      <w:bookmarkStart w:id="2" w:name="_Toc322005571"/>
      <w:bookmarkStart w:id="3" w:name="_Toc370140536"/>
    </w:p>
    <w:p w:rsidR="003E2409" w:rsidRDefault="003E2409" w:rsidP="00EE279D">
      <w:pPr>
        <w:ind w:left="-480" w:right="-480" w:firstLineChars="0" w:firstLine="0"/>
        <w:jc w:val="center"/>
        <w:rPr>
          <w:rFonts w:ascii="宋体" w:hAnsi="宋体"/>
          <w:b/>
          <w:kern w:val="0"/>
          <w:sz w:val="44"/>
          <w:szCs w:val="44"/>
        </w:rPr>
      </w:pPr>
    </w:p>
    <w:p w:rsidR="00E266D7" w:rsidRDefault="00E266D7" w:rsidP="00EE279D">
      <w:pPr>
        <w:ind w:left="-480" w:right="-480" w:firstLineChars="0" w:firstLine="0"/>
        <w:jc w:val="center"/>
        <w:rPr>
          <w:rFonts w:ascii="宋体" w:hAnsi="宋体"/>
          <w:b/>
          <w:kern w:val="0"/>
          <w:sz w:val="44"/>
          <w:szCs w:val="44"/>
        </w:rPr>
      </w:pPr>
    </w:p>
    <w:p w:rsidR="00E266D7" w:rsidRDefault="00E266D7" w:rsidP="00EE279D">
      <w:pPr>
        <w:ind w:left="-480" w:right="-480" w:firstLineChars="0" w:firstLine="0"/>
        <w:jc w:val="center"/>
        <w:rPr>
          <w:rFonts w:ascii="宋体" w:hAnsi="宋体"/>
          <w:b/>
          <w:kern w:val="0"/>
          <w:sz w:val="44"/>
          <w:szCs w:val="44"/>
        </w:rPr>
      </w:pPr>
    </w:p>
    <w:p w:rsidR="00E266D7" w:rsidRDefault="00E266D7" w:rsidP="00EE279D">
      <w:pPr>
        <w:ind w:left="-480" w:right="-480" w:firstLineChars="0" w:firstLine="0"/>
        <w:jc w:val="center"/>
        <w:rPr>
          <w:rFonts w:ascii="宋体" w:hAnsi="宋体"/>
          <w:b/>
          <w:kern w:val="0"/>
          <w:sz w:val="44"/>
          <w:szCs w:val="44"/>
        </w:rPr>
      </w:pPr>
    </w:p>
    <w:p w:rsidR="003E2409" w:rsidRDefault="00C536D5" w:rsidP="00EE279D">
      <w:pPr>
        <w:ind w:left="-480" w:right="-480" w:firstLineChars="0" w:firstLine="0"/>
        <w:jc w:val="center"/>
        <w:rPr>
          <w:rFonts w:ascii="宋体" w:hAnsi="宋体"/>
          <w:b/>
          <w:kern w:val="0"/>
          <w:sz w:val="44"/>
          <w:szCs w:val="44"/>
        </w:rPr>
      </w:pPr>
      <w:r>
        <w:rPr>
          <w:rFonts w:ascii="宋体" w:hAnsi="宋体"/>
          <w:b/>
          <w:noProof/>
          <w:kern w:val="0"/>
          <w:sz w:val="44"/>
          <w:szCs w:val="44"/>
        </w:rPr>
        <mc:AlternateContent>
          <mc:Choice Requires="wps">
            <w:drawing>
              <wp:anchor distT="0" distB="0" distL="114300" distR="114300" simplePos="0" relativeHeight="251667456" behindDoc="0" locked="0" layoutInCell="1" allowOverlap="1">
                <wp:simplePos x="0" y="0"/>
                <wp:positionH relativeFrom="column">
                  <wp:posOffset>-1130300</wp:posOffset>
                </wp:positionH>
                <wp:positionV relativeFrom="paragraph">
                  <wp:posOffset>614680</wp:posOffset>
                </wp:positionV>
                <wp:extent cx="7543800" cy="1536700"/>
                <wp:effectExtent l="0" t="0" r="12700" b="12700"/>
                <wp:wrapNone/>
                <wp:docPr id="22" name="矩形 22"/>
                <wp:cNvGraphicFramePr/>
                <a:graphic xmlns:a="http://schemas.openxmlformats.org/drawingml/2006/main">
                  <a:graphicData uri="http://schemas.microsoft.com/office/word/2010/wordprocessingShape">
                    <wps:wsp>
                      <wps:cNvSpPr/>
                      <wps:spPr>
                        <a:xfrm>
                          <a:off x="0" y="0"/>
                          <a:ext cx="7543800" cy="1536700"/>
                        </a:xfrm>
                        <a:prstGeom prst="rect">
                          <a:avLst/>
                        </a:prstGeom>
                        <a:solidFill>
                          <a:srgbClr val="008DF1"/>
                        </a:solidFill>
                        <a:ln>
                          <a:solidFill>
                            <a:srgbClr val="008DF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266D7" w:rsidRPr="00E266D7" w:rsidRDefault="00DB3D62" w:rsidP="00E266D7">
                            <w:pPr>
                              <w:ind w:left="-480" w:right="-480" w:firstLine="1687"/>
                              <w:jc w:val="center"/>
                              <w:rPr>
                                <w:b/>
                                <w:sz w:val="84"/>
                                <w:szCs w:val="84"/>
                              </w:rPr>
                            </w:pPr>
                            <w:r>
                              <w:rPr>
                                <w:rFonts w:hint="eastAsia"/>
                                <w:b/>
                                <w:sz w:val="84"/>
                                <w:szCs w:val="84"/>
                              </w:rPr>
                              <w:t>用戶操作手冊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22" o:spid="_x0000_s1026" style="position:absolute;left:0;text-align:left;margin-left:-89pt;margin-top:48.4pt;width:594pt;height:121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" fillcolor="#008df1" strokecolor="#008df1" strokeweight="1pt">
                <v:textbox>
                  <w:txbxContent>
                    <w:p w:rsidR="00E266D7" w:rsidRPr="00E266D7" w:rsidRDefault="00DB3D62" w:rsidP="00E266D7">
                      <w:pPr>
                        <w:ind w:left="-480" w:right="-480" w:firstLine="1687"/>
                        <w:jc w:val="center"/>
                        <w:rPr>
                          <w:b/>
                          <w:sz w:val="84"/>
                          <w:szCs w:val="84"/>
                        </w:rPr>
                      </w:pPr>
                      <w:r>
                        <w:rPr>
                          <w:rFonts w:hint="eastAsia"/>
                          <w:b/>
                          <w:sz w:val="84"/>
                          <w:szCs w:val="84"/>
                        </w:rPr>
                        <w:t>用戶操作手冊</w:t>
                      </w:r>
                    </w:p>
                  </w:txbxContent>
                </v:textbox>
              </v:rect>
            </w:pict>
          </mc:Fallback>
        </mc:AlternateContent>
      </w:r>
    </w:p>
    <w:p w:rsidR="003E2409" w:rsidRDefault="003E2409" w:rsidP="00E266D7">
      <w:pPr>
        <w:ind w:leftChars="0" w:left="0" w:right="-480" w:firstLineChars="0" w:firstLine="0"/>
        <w:rPr>
          <w:rFonts w:ascii="宋体" w:hAnsi="宋体"/>
          <w:b/>
          <w:kern w:val="0"/>
          <w:sz w:val="44"/>
          <w:szCs w:val="44"/>
        </w:rPr>
      </w:pPr>
    </w:p>
    <w:p w:rsidR="00E266D7" w:rsidRPr="00E266D7" w:rsidRDefault="00E266D7" w:rsidP="00E266D7">
      <w:pPr>
        <w:ind w:leftChars="0" w:left="0" w:right="-480" w:firstLineChars="0" w:firstLine="0"/>
        <w:rPr>
          <w:rFonts w:ascii="宋体" w:hAnsi="宋体" w:hint="eastAsia"/>
          <w:b/>
          <w:color w:val="FFFFFF" w:themeColor="background1"/>
          <w:kern w:val="0"/>
          <w:sz w:val="44"/>
          <w:szCs w:val="44"/>
        </w:rPr>
      </w:pPr>
      <w:r>
        <w:rPr>
          <w:rFonts w:ascii="宋体" w:hAnsi="宋体" w:hint="eastAsia"/>
          <w:b/>
          <w:kern w:val="0"/>
          <w:sz w:val="44"/>
          <w:szCs w:val="44"/>
        </w:rPr>
        <w:t xml:space="preserve">   </w:t>
      </w:r>
    </w:p>
    <w:p w:rsidR="003E2409" w:rsidRDefault="003E2409" w:rsidP="00EE279D">
      <w:pPr>
        <w:ind w:left="-480" w:right="-480" w:firstLineChars="0" w:firstLine="0"/>
        <w:jc w:val="center"/>
        <w:rPr>
          <w:rFonts w:ascii="宋体" w:hAnsi="宋体"/>
          <w:b/>
          <w:kern w:val="0"/>
          <w:sz w:val="44"/>
          <w:szCs w:val="44"/>
        </w:rPr>
      </w:pPr>
    </w:p>
    <w:p w:rsidR="003E2409" w:rsidRDefault="003E2409" w:rsidP="00EE279D">
      <w:pPr>
        <w:ind w:left="-480" w:right="-480" w:firstLineChars="0" w:firstLine="0"/>
        <w:jc w:val="center"/>
        <w:rPr>
          <w:rFonts w:ascii="宋体" w:hAnsi="宋体"/>
          <w:b/>
          <w:kern w:val="0"/>
          <w:sz w:val="44"/>
          <w:szCs w:val="44"/>
        </w:rPr>
      </w:pPr>
    </w:p>
    <w:p w:rsidR="003E2409" w:rsidRDefault="003E2409" w:rsidP="00EE279D">
      <w:pPr>
        <w:ind w:left="-480" w:right="-480" w:firstLineChars="0" w:firstLine="0"/>
        <w:jc w:val="center"/>
        <w:rPr>
          <w:rFonts w:ascii="宋体" w:hAnsi="宋体"/>
          <w:b/>
          <w:kern w:val="0"/>
          <w:sz w:val="44"/>
          <w:szCs w:val="44"/>
        </w:rPr>
      </w:pPr>
    </w:p>
    <w:p w:rsidR="003E2409" w:rsidRDefault="003E2409" w:rsidP="00EE279D">
      <w:pPr>
        <w:ind w:left="-480" w:right="-480" w:firstLineChars="0" w:firstLine="0"/>
        <w:jc w:val="center"/>
        <w:rPr>
          <w:rFonts w:ascii="宋体" w:hAnsi="宋体"/>
          <w:b/>
          <w:kern w:val="0"/>
          <w:sz w:val="44"/>
          <w:szCs w:val="44"/>
        </w:rPr>
      </w:pPr>
    </w:p>
    <w:p w:rsidR="003E2409" w:rsidRDefault="003E2409" w:rsidP="00EE279D">
      <w:pPr>
        <w:ind w:left="-480" w:right="-480" w:firstLineChars="0" w:firstLine="0"/>
        <w:jc w:val="center"/>
        <w:rPr>
          <w:rFonts w:ascii="宋体" w:hAnsi="宋体"/>
          <w:b/>
          <w:kern w:val="0"/>
          <w:sz w:val="44"/>
          <w:szCs w:val="44"/>
        </w:rPr>
      </w:pPr>
    </w:p>
    <w:p w:rsidR="003E2409" w:rsidRDefault="003E2409" w:rsidP="00EE279D">
      <w:pPr>
        <w:ind w:left="-480" w:right="-480" w:firstLineChars="0" w:firstLine="0"/>
        <w:jc w:val="center"/>
        <w:rPr>
          <w:rFonts w:ascii="宋体" w:hAnsi="宋体"/>
          <w:b/>
          <w:kern w:val="0"/>
          <w:sz w:val="44"/>
          <w:szCs w:val="44"/>
        </w:rPr>
      </w:pPr>
    </w:p>
    <w:p w:rsidR="003E2409" w:rsidRDefault="003E2409" w:rsidP="00EE279D">
      <w:pPr>
        <w:ind w:left="-480" w:right="-480" w:firstLineChars="0" w:firstLine="0"/>
        <w:jc w:val="center"/>
        <w:rPr>
          <w:rFonts w:ascii="宋体" w:hAnsi="宋体"/>
          <w:b/>
          <w:kern w:val="0"/>
          <w:sz w:val="44"/>
          <w:szCs w:val="44"/>
        </w:rPr>
      </w:pPr>
    </w:p>
    <w:p w:rsidR="00E748BD" w:rsidRDefault="00E748BD" w:rsidP="00EE279D">
      <w:pPr>
        <w:ind w:left="-480" w:right="-480" w:firstLineChars="0" w:firstLine="0"/>
        <w:jc w:val="center"/>
        <w:rPr>
          <w:rFonts w:ascii="宋体" w:hAnsi="宋体"/>
          <w:b/>
          <w:kern w:val="0"/>
          <w:sz w:val="44"/>
          <w:szCs w:val="44"/>
        </w:rPr>
      </w:pPr>
    </w:p>
    <w:p w:rsidR="00E748BD" w:rsidRDefault="00DB3D62" w:rsidP="00E748BD">
      <w:pPr>
        <w:ind w:left="-480" w:right="-480" w:firstLineChars="0" w:firstLine="0"/>
        <w:jc w:val="center"/>
        <w:rPr>
          <w:rFonts w:ascii="宋体" w:hAnsi="宋体"/>
          <w:b/>
          <w:kern w:val="0"/>
          <w:sz w:val="44"/>
          <w:szCs w:val="44"/>
        </w:rPr>
      </w:pPr>
      <w:r>
        <w:rPr>
          <w:rFonts w:ascii="宋体" w:hAnsi="宋体" w:hint="eastAsia"/>
          <w:b/>
          <w:kern w:val="0"/>
          <w:sz w:val="44"/>
          <w:szCs w:val="44"/>
        </w:rPr>
        <w:lastRenderedPageBreak/>
        <w:t>目錄</w:t>
      </w:r>
    </w:p>
    <w:p w:rsidR="00DB3D62" w:rsidRDefault="00DB3D62" w:rsidP="00E748BD">
      <w:pPr>
        <w:ind w:left="-480" w:right="-480" w:firstLineChars="0" w:firstLine="0"/>
        <w:jc w:val="center"/>
        <w:rPr>
          <w:rFonts w:ascii="宋体" w:hAnsi="宋体" w:hint="eastAsia"/>
          <w:b/>
          <w:kern w:val="0"/>
          <w:sz w:val="44"/>
          <w:szCs w:val="44"/>
        </w:rPr>
      </w:pPr>
    </w:p>
    <w:p w:rsidR="00536C10" w:rsidRDefault="00536C10" w:rsidP="00DB3D62">
      <w:pPr>
        <w:pStyle w:val="a7"/>
        <w:numPr>
          <w:ilvl w:val="0"/>
          <w:numId w:val="2"/>
        </w:numPr>
        <w:ind w:leftChars="0" w:right="-480" w:firstLineChars="0"/>
        <w:rPr>
          <w:rFonts w:ascii="宋体" w:hAnsi="宋体"/>
          <w:b/>
          <w:kern w:val="0"/>
          <w:sz w:val="28"/>
          <w:szCs w:val="28"/>
        </w:rPr>
      </w:pPr>
      <w:r>
        <w:rPr>
          <w:rFonts w:ascii="宋体" w:hAnsi="宋体" w:hint="eastAsia"/>
          <w:b/>
          <w:kern w:val="0"/>
          <w:sz w:val="28"/>
          <w:szCs w:val="28"/>
        </w:rPr>
        <w:t>智能形態分析</w:t>
      </w:r>
      <w:r w:rsidR="00B552B4">
        <w:rPr>
          <w:rFonts w:ascii="宋体" w:hAnsi="宋体" w:hint="eastAsia"/>
          <w:b/>
          <w:kern w:val="0"/>
          <w:sz w:val="28"/>
          <w:szCs w:val="28"/>
        </w:rPr>
        <w:t>簡介</w:t>
      </w:r>
    </w:p>
    <w:p w:rsidR="00B552B4" w:rsidRPr="00596384" w:rsidRDefault="00B552B4" w:rsidP="00B552B4">
      <w:pPr>
        <w:pStyle w:val="a7"/>
        <w:numPr>
          <w:ilvl w:val="1"/>
          <w:numId w:val="2"/>
        </w:numPr>
        <w:ind w:leftChars="0" w:right="-480" w:firstLineChars="0"/>
        <w:rPr>
          <w:rFonts w:ascii="宋体" w:hAnsi="宋体"/>
          <w:kern w:val="0"/>
        </w:rPr>
      </w:pPr>
      <w:r w:rsidRPr="00596384">
        <w:rPr>
          <w:rFonts w:ascii="宋体" w:hAnsi="宋体" w:hint="eastAsia"/>
          <w:kern w:val="0"/>
        </w:rPr>
        <w:t>產品定義</w:t>
      </w:r>
    </w:p>
    <w:p w:rsidR="00B552B4" w:rsidRPr="00596384" w:rsidRDefault="00B552B4" w:rsidP="00B552B4">
      <w:pPr>
        <w:pStyle w:val="a7"/>
        <w:numPr>
          <w:ilvl w:val="1"/>
          <w:numId w:val="2"/>
        </w:numPr>
        <w:ind w:leftChars="0" w:right="-480" w:firstLineChars="0"/>
        <w:rPr>
          <w:rFonts w:ascii="宋体" w:hAnsi="宋体"/>
          <w:kern w:val="0"/>
        </w:rPr>
      </w:pPr>
      <w:r w:rsidRPr="00596384">
        <w:rPr>
          <w:rFonts w:ascii="宋体" w:hAnsi="宋体" w:hint="eastAsia"/>
          <w:kern w:val="0"/>
        </w:rPr>
        <w:t>產品功能</w:t>
      </w:r>
    </w:p>
    <w:p w:rsidR="00B552B4" w:rsidRPr="00596384" w:rsidRDefault="00B552B4" w:rsidP="00B552B4">
      <w:pPr>
        <w:pStyle w:val="a7"/>
        <w:numPr>
          <w:ilvl w:val="1"/>
          <w:numId w:val="2"/>
        </w:numPr>
        <w:ind w:leftChars="0" w:right="-480" w:firstLineChars="0"/>
        <w:rPr>
          <w:rFonts w:ascii="宋体" w:hAnsi="宋体" w:hint="eastAsia"/>
          <w:kern w:val="0"/>
        </w:rPr>
      </w:pPr>
      <w:r w:rsidRPr="00596384">
        <w:rPr>
          <w:rFonts w:ascii="宋体" w:hAnsi="宋体" w:hint="eastAsia"/>
          <w:kern w:val="0"/>
        </w:rPr>
        <w:t>產品優勢</w:t>
      </w:r>
    </w:p>
    <w:p w:rsidR="00E748BD" w:rsidRDefault="00DB3D62" w:rsidP="00DB3D62">
      <w:pPr>
        <w:pStyle w:val="a7"/>
        <w:numPr>
          <w:ilvl w:val="0"/>
          <w:numId w:val="2"/>
        </w:numPr>
        <w:ind w:leftChars="0" w:right="-480" w:firstLineChars="0"/>
        <w:rPr>
          <w:rFonts w:ascii="宋体" w:hAnsi="宋体"/>
          <w:b/>
          <w:kern w:val="0"/>
          <w:sz w:val="28"/>
          <w:szCs w:val="28"/>
        </w:rPr>
      </w:pPr>
      <w:r w:rsidRPr="00DB3D62">
        <w:rPr>
          <w:rFonts w:ascii="宋体" w:hAnsi="宋体" w:hint="eastAsia"/>
          <w:b/>
          <w:kern w:val="0"/>
          <w:sz w:val="28"/>
          <w:szCs w:val="28"/>
        </w:rPr>
        <w:t>入口界面</w:t>
      </w:r>
    </w:p>
    <w:p w:rsidR="00DB3D62" w:rsidRPr="00596384" w:rsidRDefault="00DB3D62" w:rsidP="00DB3D62">
      <w:pPr>
        <w:pStyle w:val="a7"/>
        <w:numPr>
          <w:ilvl w:val="1"/>
          <w:numId w:val="2"/>
        </w:numPr>
        <w:ind w:leftChars="0" w:right="-480" w:firstLineChars="0"/>
        <w:rPr>
          <w:rFonts w:ascii="宋体" w:hAnsi="宋体"/>
          <w:kern w:val="0"/>
        </w:rPr>
      </w:pPr>
      <w:r w:rsidRPr="00596384">
        <w:rPr>
          <w:rFonts w:ascii="宋体" w:hAnsi="宋体" w:hint="eastAsia"/>
          <w:kern w:val="0"/>
        </w:rPr>
        <w:t>首頁入口介紹</w:t>
      </w:r>
    </w:p>
    <w:p w:rsidR="00DB3D62" w:rsidRPr="00596384" w:rsidRDefault="00DB3D62" w:rsidP="00DB3D62">
      <w:pPr>
        <w:pStyle w:val="a7"/>
        <w:numPr>
          <w:ilvl w:val="1"/>
          <w:numId w:val="2"/>
        </w:numPr>
        <w:ind w:leftChars="0" w:right="-480" w:firstLineChars="0"/>
        <w:rPr>
          <w:rFonts w:ascii="宋体" w:hAnsi="宋体" w:hint="eastAsia"/>
          <w:kern w:val="0"/>
        </w:rPr>
      </w:pPr>
      <w:r w:rsidRPr="00596384">
        <w:rPr>
          <w:rFonts w:ascii="宋体" w:hAnsi="宋体" w:hint="eastAsia"/>
          <w:kern w:val="0"/>
        </w:rPr>
        <w:t>持倉股入口介紹</w:t>
      </w:r>
    </w:p>
    <w:p w:rsidR="00DB3D62" w:rsidRDefault="00DB3D62" w:rsidP="00DB3D62">
      <w:pPr>
        <w:pStyle w:val="a7"/>
        <w:numPr>
          <w:ilvl w:val="0"/>
          <w:numId w:val="2"/>
        </w:numPr>
        <w:ind w:leftChars="0" w:right="-480" w:firstLineChars="0"/>
        <w:rPr>
          <w:rFonts w:ascii="宋体" w:hAnsi="宋体"/>
          <w:b/>
          <w:kern w:val="0"/>
          <w:sz w:val="28"/>
          <w:szCs w:val="28"/>
        </w:rPr>
      </w:pPr>
      <w:r>
        <w:rPr>
          <w:rFonts w:ascii="宋体" w:hAnsi="宋体" w:hint="eastAsia"/>
          <w:b/>
          <w:kern w:val="0"/>
          <w:sz w:val="28"/>
          <w:szCs w:val="28"/>
        </w:rPr>
        <w:t>功能</w:t>
      </w:r>
      <w:r w:rsidR="002C2782">
        <w:rPr>
          <w:rFonts w:ascii="宋体" w:hAnsi="宋体" w:hint="eastAsia"/>
          <w:b/>
          <w:kern w:val="0"/>
          <w:sz w:val="28"/>
          <w:szCs w:val="28"/>
        </w:rPr>
        <w:t>操作</w:t>
      </w:r>
      <w:r>
        <w:rPr>
          <w:rFonts w:ascii="宋体" w:hAnsi="宋体" w:hint="eastAsia"/>
          <w:b/>
          <w:kern w:val="0"/>
          <w:sz w:val="28"/>
          <w:szCs w:val="28"/>
        </w:rPr>
        <w:t>介紹</w:t>
      </w:r>
    </w:p>
    <w:p w:rsidR="00DB3D62" w:rsidRPr="00596384" w:rsidRDefault="00DB3D62" w:rsidP="00DB3D62">
      <w:pPr>
        <w:pStyle w:val="a7"/>
        <w:numPr>
          <w:ilvl w:val="1"/>
          <w:numId w:val="2"/>
        </w:numPr>
        <w:ind w:leftChars="0" w:right="-480" w:firstLineChars="0"/>
        <w:rPr>
          <w:rFonts w:ascii="宋体" w:hAnsi="宋体"/>
          <w:kern w:val="0"/>
        </w:rPr>
      </w:pPr>
      <w:r w:rsidRPr="00596384">
        <w:rPr>
          <w:rFonts w:ascii="宋体" w:hAnsi="宋体" w:hint="eastAsia"/>
          <w:kern w:val="0"/>
        </w:rPr>
        <w:t>持倉類型切換</w:t>
      </w:r>
    </w:p>
    <w:p w:rsidR="00DB3D62" w:rsidRPr="00596384" w:rsidRDefault="00DB3D62" w:rsidP="00DB3D62">
      <w:pPr>
        <w:pStyle w:val="a7"/>
        <w:numPr>
          <w:ilvl w:val="1"/>
          <w:numId w:val="2"/>
        </w:numPr>
        <w:ind w:leftChars="0" w:right="-480" w:firstLineChars="0"/>
        <w:rPr>
          <w:rFonts w:ascii="宋体" w:hAnsi="宋体"/>
          <w:kern w:val="0"/>
        </w:rPr>
      </w:pPr>
      <w:r w:rsidRPr="00596384">
        <w:rPr>
          <w:rFonts w:ascii="宋体" w:hAnsi="宋体" w:hint="eastAsia"/>
          <w:kern w:val="0"/>
        </w:rPr>
        <w:t>股票切換</w:t>
      </w:r>
    </w:p>
    <w:p w:rsidR="00DB3D62" w:rsidRPr="00596384" w:rsidRDefault="00DB3D62" w:rsidP="00DB3D62">
      <w:pPr>
        <w:pStyle w:val="a7"/>
        <w:numPr>
          <w:ilvl w:val="1"/>
          <w:numId w:val="2"/>
        </w:numPr>
        <w:ind w:leftChars="0" w:right="-480" w:firstLineChars="0"/>
        <w:rPr>
          <w:rFonts w:ascii="宋体" w:hAnsi="宋体"/>
          <w:kern w:val="0"/>
        </w:rPr>
      </w:pPr>
      <w:r w:rsidRPr="00596384">
        <w:rPr>
          <w:rFonts w:ascii="宋体" w:hAnsi="宋体" w:hint="eastAsia"/>
          <w:kern w:val="0"/>
        </w:rPr>
        <w:t>智能形態分析詳情</w:t>
      </w:r>
    </w:p>
    <w:p w:rsidR="00DB3D62" w:rsidRPr="00596384" w:rsidRDefault="00DB3D62" w:rsidP="00DB3D62">
      <w:pPr>
        <w:pStyle w:val="a7"/>
        <w:numPr>
          <w:ilvl w:val="2"/>
          <w:numId w:val="2"/>
        </w:numPr>
        <w:ind w:leftChars="0" w:right="-480" w:firstLineChars="0"/>
        <w:rPr>
          <w:rFonts w:ascii="宋体" w:hAnsi="宋体"/>
          <w:kern w:val="0"/>
          <w:sz w:val="21"/>
          <w:szCs w:val="21"/>
        </w:rPr>
      </w:pPr>
      <w:r w:rsidRPr="00596384">
        <w:rPr>
          <w:rFonts w:ascii="宋体" w:hAnsi="宋体" w:hint="eastAsia"/>
          <w:kern w:val="0"/>
          <w:sz w:val="21"/>
          <w:szCs w:val="21"/>
        </w:rPr>
        <w:t>當前</w:t>
      </w:r>
      <w:r w:rsidRPr="00596384">
        <w:rPr>
          <w:rFonts w:ascii="宋体" w:hAnsi="宋体"/>
          <w:kern w:val="0"/>
          <w:sz w:val="21"/>
          <w:szCs w:val="21"/>
        </w:rPr>
        <w:t>K</w:t>
      </w:r>
      <w:r w:rsidRPr="00596384">
        <w:rPr>
          <w:rFonts w:ascii="宋体" w:hAnsi="宋体" w:hint="eastAsia"/>
          <w:kern w:val="0"/>
          <w:sz w:val="21"/>
          <w:szCs w:val="21"/>
        </w:rPr>
        <w:t>線形態</w:t>
      </w:r>
    </w:p>
    <w:p w:rsidR="00DB3D62" w:rsidRPr="00596384" w:rsidRDefault="00DB3D62" w:rsidP="00DB3D62">
      <w:pPr>
        <w:pStyle w:val="a7"/>
        <w:numPr>
          <w:ilvl w:val="2"/>
          <w:numId w:val="2"/>
        </w:numPr>
        <w:ind w:leftChars="0" w:right="-480" w:firstLineChars="0"/>
        <w:rPr>
          <w:rFonts w:ascii="宋体" w:hAnsi="宋体"/>
          <w:kern w:val="0"/>
          <w:sz w:val="21"/>
          <w:szCs w:val="21"/>
        </w:rPr>
      </w:pPr>
      <w:r w:rsidRPr="00596384">
        <w:rPr>
          <w:rFonts w:ascii="宋体" w:hAnsi="宋体" w:hint="eastAsia"/>
          <w:kern w:val="0"/>
          <w:sz w:val="21"/>
          <w:szCs w:val="21"/>
        </w:rPr>
        <w:t>當前技術指標</w:t>
      </w:r>
    </w:p>
    <w:p w:rsidR="00DB3D62" w:rsidRPr="00596384" w:rsidRDefault="00DB3D62" w:rsidP="00DB3D62">
      <w:pPr>
        <w:pStyle w:val="a7"/>
        <w:numPr>
          <w:ilvl w:val="1"/>
          <w:numId w:val="2"/>
        </w:numPr>
        <w:ind w:leftChars="0" w:right="-480" w:firstLineChars="0"/>
        <w:rPr>
          <w:rFonts w:ascii="宋体" w:hAnsi="宋体"/>
          <w:kern w:val="0"/>
        </w:rPr>
      </w:pPr>
      <w:r w:rsidRPr="00596384">
        <w:rPr>
          <w:rFonts w:ascii="宋体" w:hAnsi="宋体" w:hint="eastAsia"/>
          <w:kern w:val="0"/>
        </w:rPr>
        <w:t>智能形態</w:t>
      </w:r>
      <w:r w:rsidRPr="00596384">
        <w:rPr>
          <w:rFonts w:ascii="宋体" w:hAnsi="宋体" w:hint="eastAsia"/>
          <w:kern w:val="0"/>
        </w:rPr>
        <w:t>畫像</w:t>
      </w:r>
    </w:p>
    <w:p w:rsidR="00DB3D62" w:rsidRPr="00596384" w:rsidRDefault="00DB3D62" w:rsidP="00DB3D62">
      <w:pPr>
        <w:pStyle w:val="a7"/>
        <w:numPr>
          <w:ilvl w:val="2"/>
          <w:numId w:val="2"/>
        </w:numPr>
        <w:ind w:leftChars="0" w:right="-480" w:firstLineChars="0"/>
        <w:rPr>
          <w:rFonts w:ascii="宋体" w:hAnsi="宋体"/>
          <w:kern w:val="0"/>
          <w:sz w:val="21"/>
          <w:szCs w:val="21"/>
        </w:rPr>
      </w:pPr>
      <w:r w:rsidRPr="00596384">
        <w:rPr>
          <w:rFonts w:ascii="宋体" w:hAnsi="宋体" w:hint="eastAsia"/>
          <w:kern w:val="0"/>
          <w:sz w:val="21"/>
          <w:szCs w:val="21"/>
        </w:rPr>
        <w:t>個股形態畫像</w:t>
      </w:r>
    </w:p>
    <w:p w:rsidR="00DB3D62" w:rsidRPr="00596384" w:rsidRDefault="00DB3D62" w:rsidP="00DB3D62">
      <w:pPr>
        <w:pStyle w:val="a7"/>
        <w:numPr>
          <w:ilvl w:val="2"/>
          <w:numId w:val="2"/>
        </w:numPr>
        <w:ind w:leftChars="0" w:right="-480" w:firstLineChars="0"/>
        <w:rPr>
          <w:rFonts w:ascii="宋体" w:hAnsi="宋体"/>
          <w:kern w:val="0"/>
          <w:sz w:val="21"/>
          <w:szCs w:val="21"/>
        </w:rPr>
      </w:pPr>
      <w:r w:rsidRPr="00596384">
        <w:rPr>
          <w:rFonts w:ascii="宋体" w:hAnsi="宋体" w:hint="eastAsia"/>
          <w:kern w:val="0"/>
          <w:sz w:val="21"/>
          <w:szCs w:val="21"/>
        </w:rPr>
        <w:t>用戶形態操作畫像</w:t>
      </w:r>
    </w:p>
    <w:p w:rsidR="00DB3D62" w:rsidRPr="00596384" w:rsidRDefault="00DB3D62" w:rsidP="00DB3D62">
      <w:pPr>
        <w:pStyle w:val="a7"/>
        <w:numPr>
          <w:ilvl w:val="1"/>
          <w:numId w:val="2"/>
        </w:numPr>
        <w:ind w:leftChars="0" w:right="-480" w:firstLineChars="0"/>
        <w:rPr>
          <w:rFonts w:ascii="宋体" w:hAnsi="宋体"/>
          <w:kern w:val="0"/>
        </w:rPr>
      </w:pPr>
      <w:r w:rsidRPr="00596384">
        <w:rPr>
          <w:rFonts w:ascii="宋体" w:hAnsi="宋体" w:hint="eastAsia"/>
          <w:kern w:val="0"/>
        </w:rPr>
        <w:t>相似股票</w:t>
      </w:r>
    </w:p>
    <w:p w:rsidR="00DB3D62" w:rsidRPr="00DB3D62" w:rsidRDefault="00DB3D62" w:rsidP="00DB3D62">
      <w:pPr>
        <w:ind w:leftChars="0" w:left="0" w:right="-480" w:firstLineChars="0" w:firstLine="220"/>
        <w:rPr>
          <w:rFonts w:ascii="宋体" w:hAnsi="宋体" w:hint="eastAsia"/>
          <w:b/>
          <w:kern w:val="0"/>
          <w:sz w:val="28"/>
          <w:szCs w:val="28"/>
        </w:rPr>
      </w:pPr>
    </w:p>
    <w:p w:rsidR="00DB3D62" w:rsidRDefault="00DB3D62" w:rsidP="00DB3D62">
      <w:pPr>
        <w:ind w:leftChars="0" w:left="0" w:right="-480" w:firstLineChars="0" w:firstLine="280"/>
        <w:rPr>
          <w:rFonts w:ascii="宋体" w:hAnsi="宋体"/>
          <w:b/>
          <w:kern w:val="0"/>
          <w:sz w:val="28"/>
          <w:szCs w:val="28"/>
        </w:rPr>
      </w:pPr>
    </w:p>
    <w:p w:rsidR="00596384" w:rsidRPr="00AA54E2" w:rsidRDefault="00596384" w:rsidP="00596384">
      <w:pPr>
        <w:pStyle w:val="2"/>
        <w:spacing w:line="360" w:lineRule="auto"/>
        <w:ind w:leftChars="0" w:left="0" w:right="-480"/>
        <w:rPr>
          <w:rFonts w:ascii="宋体" w:eastAsia="宋体" w:hAnsi="宋体" w:hint="eastAsia"/>
        </w:rPr>
      </w:pPr>
      <w:r>
        <w:rPr>
          <w:rFonts w:ascii="宋体" w:eastAsia="宋体" w:hAnsi="宋体"/>
        </w:rPr>
        <w:lastRenderedPageBreak/>
        <w:t>1</w:t>
      </w:r>
      <w:r w:rsidRPr="00AA54E2">
        <w:rPr>
          <w:rFonts w:ascii="宋体" w:eastAsia="宋体" w:hAnsi="宋体" w:hint="eastAsia"/>
        </w:rPr>
        <w:t>．</w:t>
      </w:r>
      <w:r>
        <w:rPr>
          <w:rFonts w:ascii="宋体" w:eastAsia="宋体" w:hAnsi="宋体" w:hint="eastAsia"/>
        </w:rPr>
        <w:t>智能形態分析簡介</w:t>
      </w:r>
    </w:p>
    <w:p w:rsidR="00596384" w:rsidRPr="00AA54E2" w:rsidRDefault="00596384" w:rsidP="00596384">
      <w:pPr>
        <w:pStyle w:val="4"/>
        <w:rPr>
          <w:rFonts w:ascii="宋体" w:eastAsia="宋体" w:hAnsi="宋体" w:hint="eastAsia"/>
        </w:rPr>
      </w:pPr>
      <w:r>
        <w:rPr>
          <w:rFonts w:ascii="宋体" w:eastAsia="宋体" w:hAnsi="宋体"/>
        </w:rPr>
        <w:t>1</w:t>
      </w:r>
      <w:r w:rsidRPr="00AA54E2">
        <w:rPr>
          <w:rFonts w:ascii="宋体" w:eastAsia="宋体" w:hAnsi="宋体" w:hint="eastAsia"/>
        </w:rPr>
        <w:t>.1</w:t>
      </w:r>
      <w:r>
        <w:rPr>
          <w:rFonts w:ascii="宋体" w:eastAsia="宋体" w:hAnsi="宋体" w:hint="eastAsia"/>
        </w:rPr>
        <w:t>產品定義</w:t>
      </w:r>
    </w:p>
    <w:p w:rsidR="00596384" w:rsidRPr="00596384" w:rsidRDefault="00596384" w:rsidP="00596384">
      <w:pPr>
        <w:autoSpaceDE w:val="0"/>
        <w:autoSpaceDN w:val="0"/>
        <w:adjustRightInd w:val="0"/>
        <w:spacing w:after="240"/>
        <w:ind w:leftChars="0" w:left="0" w:rightChars="0" w:right="0" w:firstLineChars="250" w:firstLine="600"/>
        <w:rPr>
          <w:rFonts w:ascii="宋体" w:hAnsi="宋体"/>
        </w:rPr>
      </w:pPr>
      <w:r w:rsidRPr="00596384">
        <w:rPr>
          <w:rFonts w:ascii="宋体" w:hAnsi="宋体"/>
        </w:rPr>
        <w:t xml:space="preserve">“智能形態分析”是一種幫助投資者在股票交易過程中實現從選股、盯盤、 風控、復盤等功能的智能化和個性化的投資交易助手，通過機器學習和大數據等技術對海量行情數據進行分析，識別形態信號並且根據形態特征進行建模，再根據投資者交易畫像和投資需求偏好做出判斷，進行個性化智能匹配，滿足投資者在在投資交易的不同階段中的需求，最終實現降低投資交易的專業門檻，幫助投資者提高投資水平和風險意識，延長投資者投資生命周期的目標。 </w:t>
      </w:r>
    </w:p>
    <w:p w:rsidR="00596384" w:rsidRPr="00AA54E2" w:rsidRDefault="00596384" w:rsidP="00596384">
      <w:pPr>
        <w:pStyle w:val="4"/>
        <w:rPr>
          <w:rFonts w:ascii="宋体" w:eastAsia="宋体" w:hAnsi="宋体" w:hint="eastAsia"/>
        </w:rPr>
      </w:pPr>
      <w:r>
        <w:rPr>
          <w:rFonts w:ascii="宋体" w:eastAsia="宋体" w:hAnsi="宋体"/>
        </w:rPr>
        <w:t>1</w:t>
      </w:r>
      <w:r w:rsidRPr="00AA54E2">
        <w:rPr>
          <w:rFonts w:ascii="宋体" w:eastAsia="宋体" w:hAnsi="宋体" w:hint="eastAsia"/>
        </w:rPr>
        <w:t>.</w:t>
      </w:r>
      <w:r>
        <w:rPr>
          <w:rFonts w:ascii="宋体" w:eastAsia="宋体" w:hAnsi="宋体"/>
        </w:rPr>
        <w:t>2</w:t>
      </w:r>
      <w:r>
        <w:rPr>
          <w:rFonts w:ascii="宋体" w:eastAsia="宋体" w:hAnsi="宋体" w:hint="eastAsia"/>
        </w:rPr>
        <w:t>產品</w:t>
      </w:r>
      <w:r>
        <w:rPr>
          <w:rFonts w:ascii="宋体" w:eastAsia="宋体" w:hAnsi="宋体" w:hint="eastAsia"/>
        </w:rPr>
        <w:t>功能</w:t>
      </w:r>
    </w:p>
    <w:p w:rsidR="008A1503" w:rsidRPr="002444A0" w:rsidRDefault="00596384" w:rsidP="002444A0">
      <w:pPr>
        <w:ind w:left="-480" w:right="-480" w:firstLineChars="250" w:firstLine="602"/>
        <w:rPr>
          <w:rFonts w:ascii="宋体" w:hAnsi="宋体"/>
          <w:b/>
        </w:rPr>
      </w:pPr>
      <w:r w:rsidRPr="008A1503">
        <w:rPr>
          <w:rFonts w:ascii="宋体" w:hAnsi="宋体"/>
          <w:b/>
        </w:rPr>
        <w:t>盯盤提醒</w:t>
      </w:r>
      <w:r w:rsidRPr="002444A0">
        <w:rPr>
          <w:rFonts w:ascii="宋体" w:hAnsi="宋体"/>
          <w:b/>
        </w:rPr>
        <w:t>:</w:t>
      </w:r>
      <w:r w:rsidRPr="002444A0">
        <w:rPr>
          <w:rFonts w:ascii="宋体" w:hAnsi="宋体"/>
        </w:rPr>
        <w:t>對投資者的當前持倉股票15 個交易日内的</w:t>
      </w:r>
      <w:r w:rsidR="002444A0" w:rsidRPr="002444A0">
        <w:rPr>
          <w:rFonts w:ascii="宋体" w:hAnsi="宋体"/>
        </w:rPr>
        <w:t>K</w:t>
      </w:r>
      <w:r w:rsidRPr="002444A0">
        <w:rPr>
          <w:rFonts w:ascii="宋体" w:hAnsi="宋体"/>
        </w:rPr>
        <w:t>線形態、</w:t>
      </w:r>
      <w:r w:rsidR="00A23DE3">
        <w:rPr>
          <w:rFonts w:ascii="宋体" w:hAnsi="宋体" w:hint="eastAsia"/>
        </w:rPr>
        <w:t>3個交易日內的</w:t>
      </w:r>
      <w:r w:rsidRPr="002444A0">
        <w:rPr>
          <w:rFonts w:ascii="宋体" w:hAnsi="宋体"/>
        </w:rPr>
        <w:t>技術指標進行掃描分析，為投資者進行信號盯盤提醒</w:t>
      </w:r>
    </w:p>
    <w:p w:rsidR="008A1503" w:rsidRPr="002444A0" w:rsidRDefault="008A1503" w:rsidP="002444A0">
      <w:pPr>
        <w:ind w:left="-480" w:right="-480" w:firstLineChars="250" w:firstLine="602"/>
        <w:rPr>
          <w:rFonts w:ascii="宋体" w:hAnsi="宋体"/>
        </w:rPr>
      </w:pPr>
      <w:r w:rsidRPr="008A1503">
        <w:rPr>
          <w:rFonts w:ascii="宋体" w:hAnsi="宋体"/>
          <w:b/>
        </w:rPr>
        <w:t>復盤分析:</w:t>
      </w:r>
      <w:r w:rsidRPr="002444A0">
        <w:rPr>
          <w:rFonts w:ascii="宋体" w:hAnsi="宋体"/>
        </w:rPr>
        <w:t>根据投資者的</w:t>
      </w:r>
      <w:r w:rsidR="00A23DE3">
        <w:rPr>
          <w:rFonts w:ascii="宋体" w:hAnsi="宋体" w:hint="eastAsia"/>
        </w:rPr>
        <w:t>歷史交易記錄生成</w:t>
      </w:r>
      <w:r w:rsidRPr="002444A0">
        <w:rPr>
          <w:rFonts w:ascii="宋体" w:hAnsi="宋体"/>
        </w:rPr>
        <w:t>形态操作画像</w:t>
      </w:r>
      <w:r w:rsidR="00565332">
        <w:rPr>
          <w:rFonts w:ascii="宋体" w:hAnsi="宋体" w:hint="eastAsia"/>
        </w:rPr>
        <w:t>，并</w:t>
      </w:r>
      <w:r w:rsidRPr="002444A0">
        <w:rPr>
          <w:rFonts w:ascii="宋体" w:hAnsi="宋体"/>
        </w:rPr>
        <w:t xml:space="preserve">结合形態分析詳情為投資者提供復盤分析功能 </w:t>
      </w:r>
    </w:p>
    <w:p w:rsidR="002444A0" w:rsidRDefault="00596384" w:rsidP="002444A0">
      <w:pPr>
        <w:ind w:left="-480" w:right="-480" w:firstLineChars="250" w:firstLine="602"/>
        <w:rPr>
          <w:rFonts w:ascii="宋体" w:hAnsi="宋体"/>
        </w:rPr>
      </w:pPr>
      <w:r w:rsidRPr="002444A0">
        <w:rPr>
          <w:rFonts w:ascii="宋体" w:hAnsi="宋体"/>
          <w:b/>
        </w:rPr>
        <w:t>智能畫像:</w:t>
      </w:r>
      <w:r w:rsidRPr="002444A0">
        <w:rPr>
          <w:rFonts w:ascii="宋体" w:hAnsi="宋体"/>
        </w:rPr>
        <w:t>包括個股形態畫像和</w:t>
      </w:r>
      <w:r w:rsidR="00565332">
        <w:rPr>
          <w:rFonts w:ascii="宋体" w:hAnsi="宋体" w:hint="eastAsia"/>
        </w:rPr>
        <w:t>用戶</w:t>
      </w:r>
      <w:r w:rsidRPr="002444A0">
        <w:rPr>
          <w:rFonts w:ascii="宋体" w:hAnsi="宋体"/>
        </w:rPr>
        <w:t>形態操作畫像; 個股畫像是基於過去三年</w:t>
      </w:r>
      <w:r w:rsidRPr="00596384">
        <w:rPr>
          <w:rFonts w:ascii="宋体" w:hAnsi="宋体"/>
        </w:rPr>
        <w:t>的歷史回測數據對個股的平均回報、最佳持有天數、成功率、出現次數以</w:t>
      </w:r>
      <w:r w:rsidR="00565332">
        <w:rPr>
          <w:rFonts w:ascii="宋体" w:hAnsi="宋体" w:hint="eastAsia"/>
        </w:rPr>
        <w:t>及</w:t>
      </w:r>
      <w:r w:rsidRPr="00596384">
        <w:rPr>
          <w:rFonts w:ascii="宋体" w:hAnsi="宋体"/>
        </w:rPr>
        <w:t xml:space="preserve">當前出現天數等维度進行全方位展示; </w:t>
      </w:r>
      <w:r w:rsidR="00565332">
        <w:rPr>
          <w:rFonts w:ascii="宋体" w:hAnsi="宋体" w:hint="eastAsia"/>
        </w:rPr>
        <w:t>用戶</w:t>
      </w:r>
      <w:r w:rsidRPr="00596384">
        <w:rPr>
          <w:rFonts w:ascii="宋体" w:hAnsi="宋体"/>
        </w:rPr>
        <w:t>形態操作畫像</w:t>
      </w:r>
      <w:r w:rsidR="00565332">
        <w:rPr>
          <w:rFonts w:ascii="宋体" w:hAnsi="宋体" w:hint="eastAsia"/>
        </w:rPr>
        <w:t>則</w:t>
      </w:r>
      <w:r w:rsidRPr="00596384">
        <w:rPr>
          <w:rFonts w:ascii="宋体" w:hAnsi="宋体"/>
        </w:rPr>
        <w:t>是基於投資者過去三年的交易記錄，對投資者操作個股形 態的歷史回測，包括平均回報、持倉期間出現次數、持倉期間形態平均回報、操作勝率以</w:t>
      </w:r>
      <w:r w:rsidR="00565332">
        <w:rPr>
          <w:rFonts w:ascii="宋体" w:hAnsi="宋体" w:hint="eastAsia"/>
        </w:rPr>
        <w:t>及</w:t>
      </w:r>
      <w:r w:rsidRPr="00596384">
        <w:rPr>
          <w:rFonts w:ascii="宋体" w:hAnsi="宋体"/>
        </w:rPr>
        <w:t xml:space="preserve">操作次數等數據，展示投資者的形態操作表現 </w:t>
      </w:r>
    </w:p>
    <w:p w:rsidR="008A1503" w:rsidRDefault="008A1503" w:rsidP="002444A0">
      <w:pPr>
        <w:ind w:left="-480" w:right="-480" w:firstLineChars="250" w:firstLine="602"/>
        <w:rPr>
          <w:rFonts w:ascii="宋体" w:hAnsi="宋体"/>
        </w:rPr>
      </w:pPr>
      <w:r w:rsidRPr="008A1503">
        <w:rPr>
          <w:rFonts w:ascii="宋体" w:hAnsi="宋体"/>
          <w:b/>
        </w:rPr>
        <w:t>形態選股:</w:t>
      </w:r>
      <w:r w:rsidRPr="00596384">
        <w:rPr>
          <w:rFonts w:ascii="宋体" w:hAnsi="宋体"/>
        </w:rPr>
        <w:t>精準匹配滬港通、深港通 港股藍籌的個股形態，為投資者找到當前持倉股歷史持倉股中相同形態的個股，同時對挑選出的個股根據市值和 PE 相似性進行</w:t>
      </w:r>
      <w:r w:rsidR="00565332">
        <w:rPr>
          <w:rFonts w:ascii="宋体" w:hAnsi="宋体" w:hint="eastAsia"/>
        </w:rPr>
        <w:t>選</w:t>
      </w:r>
      <w:r w:rsidRPr="00596384">
        <w:rPr>
          <w:rFonts w:ascii="宋体" w:hAnsi="宋体"/>
        </w:rPr>
        <w:lastRenderedPageBreak/>
        <w:t>選，按照形態成功率和預期回報為投資者擇優展示相似股票</w:t>
      </w:r>
    </w:p>
    <w:p w:rsidR="002444A0" w:rsidRPr="00AA54E2" w:rsidRDefault="002444A0" w:rsidP="002444A0">
      <w:pPr>
        <w:pStyle w:val="4"/>
        <w:rPr>
          <w:rFonts w:ascii="宋体" w:eastAsia="宋体" w:hAnsi="宋体" w:hint="eastAsia"/>
        </w:rPr>
      </w:pPr>
      <w:r>
        <w:rPr>
          <w:rFonts w:ascii="宋体" w:eastAsia="宋体" w:hAnsi="宋体"/>
        </w:rPr>
        <w:t>1</w:t>
      </w:r>
      <w:r w:rsidRPr="00AA54E2">
        <w:rPr>
          <w:rFonts w:ascii="宋体" w:eastAsia="宋体" w:hAnsi="宋体" w:hint="eastAsia"/>
        </w:rPr>
        <w:t>.</w:t>
      </w:r>
      <w:r>
        <w:rPr>
          <w:rFonts w:ascii="宋体" w:eastAsia="宋体" w:hAnsi="宋体"/>
        </w:rPr>
        <w:t>3</w:t>
      </w:r>
      <w:r>
        <w:rPr>
          <w:rFonts w:ascii="宋体" w:eastAsia="宋体" w:hAnsi="宋体" w:hint="eastAsia"/>
        </w:rPr>
        <w:t>產品</w:t>
      </w:r>
      <w:r>
        <w:rPr>
          <w:rFonts w:ascii="宋体" w:eastAsia="宋体" w:hAnsi="宋体" w:hint="eastAsia"/>
        </w:rPr>
        <w:t>優勢</w:t>
      </w:r>
    </w:p>
    <w:p w:rsidR="002444A0" w:rsidRPr="002444A0" w:rsidRDefault="002444A0" w:rsidP="002444A0">
      <w:pPr>
        <w:ind w:left="-480" w:right="-480" w:firstLine="482"/>
        <w:rPr>
          <w:rFonts w:ascii="宋体" w:hAnsi="宋体"/>
        </w:rPr>
      </w:pPr>
      <w:r w:rsidRPr="002444A0">
        <w:rPr>
          <w:rFonts w:ascii="宋体" w:hAnsi="宋体"/>
          <w:b/>
        </w:rPr>
        <w:t>信號有效性:</w:t>
      </w:r>
      <w:r w:rsidRPr="002444A0">
        <w:rPr>
          <w:rFonts w:ascii="宋体" w:hAnsi="宋体"/>
        </w:rPr>
        <w:t xml:space="preserve">基於人工智能和大數據技術對證券二級市場的經典形態和技術指標進行分析識別以 歷史回測，同時結合多指標、多因子綜合回測，根據 成功率和平均回報為投資者挑選出有效的信號指標 </w:t>
      </w:r>
    </w:p>
    <w:p w:rsidR="002444A0" w:rsidRPr="002444A0" w:rsidRDefault="002444A0" w:rsidP="002444A0">
      <w:pPr>
        <w:ind w:left="-480" w:right="-480" w:firstLine="482"/>
        <w:rPr>
          <w:rFonts w:ascii="宋体" w:hAnsi="宋体"/>
        </w:rPr>
      </w:pPr>
      <w:r w:rsidRPr="002444A0">
        <w:rPr>
          <w:rFonts w:ascii="宋体" w:hAnsi="宋体"/>
          <w:b/>
        </w:rPr>
        <w:t>智能化精準匹配:</w:t>
      </w:r>
      <w:r w:rsidRPr="002444A0">
        <w:rPr>
          <w:rFonts w:ascii="宋体" w:hAnsi="宋体"/>
        </w:rPr>
        <w:t xml:space="preserve">根據投資者的歷史交易記錄、app 行為數據等數據分 析投資者的交易習慣和偏好，結合技術模型為投資者展示最佳形態信號方案 </w:t>
      </w:r>
    </w:p>
    <w:p w:rsidR="00596384" w:rsidRPr="002444A0" w:rsidRDefault="00596384" w:rsidP="002444A0">
      <w:pPr>
        <w:ind w:left="-480" w:right="-480"/>
        <w:rPr>
          <w:rFonts w:ascii="宋体" w:hAnsi="宋体"/>
        </w:rPr>
      </w:pPr>
    </w:p>
    <w:p w:rsidR="00596384" w:rsidRDefault="00596384" w:rsidP="00DB3D62">
      <w:pPr>
        <w:ind w:leftChars="0" w:left="0" w:right="-480" w:firstLineChars="0" w:firstLine="280"/>
        <w:rPr>
          <w:rFonts w:ascii="宋体" w:hAnsi="宋体"/>
          <w:b/>
          <w:kern w:val="0"/>
          <w:sz w:val="28"/>
          <w:szCs w:val="28"/>
        </w:rPr>
      </w:pPr>
    </w:p>
    <w:p w:rsidR="00596384" w:rsidRDefault="00596384" w:rsidP="00DB3D62">
      <w:pPr>
        <w:ind w:leftChars="0" w:left="0" w:right="-480" w:firstLineChars="0" w:firstLine="280"/>
        <w:rPr>
          <w:rFonts w:ascii="宋体" w:hAnsi="宋体"/>
          <w:b/>
          <w:kern w:val="0"/>
          <w:sz w:val="28"/>
          <w:szCs w:val="28"/>
        </w:rPr>
      </w:pPr>
    </w:p>
    <w:p w:rsidR="00596384" w:rsidRDefault="00596384" w:rsidP="00DB3D62">
      <w:pPr>
        <w:ind w:leftChars="0" w:left="0" w:right="-480" w:firstLineChars="0" w:firstLine="280"/>
        <w:rPr>
          <w:rFonts w:ascii="宋体" w:hAnsi="宋体"/>
          <w:b/>
          <w:kern w:val="0"/>
          <w:sz w:val="28"/>
          <w:szCs w:val="28"/>
        </w:rPr>
      </w:pPr>
    </w:p>
    <w:p w:rsidR="00596384" w:rsidRDefault="00596384" w:rsidP="00DB3D62">
      <w:pPr>
        <w:ind w:leftChars="0" w:left="0" w:right="-480" w:firstLineChars="0" w:firstLine="280"/>
        <w:rPr>
          <w:rFonts w:ascii="宋体" w:hAnsi="宋体"/>
          <w:b/>
          <w:kern w:val="0"/>
          <w:sz w:val="28"/>
          <w:szCs w:val="28"/>
        </w:rPr>
      </w:pPr>
    </w:p>
    <w:p w:rsidR="00596384" w:rsidRDefault="00596384" w:rsidP="00DB3D62">
      <w:pPr>
        <w:ind w:leftChars="0" w:left="0" w:right="-480" w:firstLineChars="0" w:firstLine="280"/>
        <w:rPr>
          <w:rFonts w:ascii="宋体" w:hAnsi="宋体"/>
          <w:b/>
          <w:kern w:val="0"/>
          <w:sz w:val="28"/>
          <w:szCs w:val="28"/>
        </w:rPr>
      </w:pPr>
    </w:p>
    <w:p w:rsidR="00596384" w:rsidRDefault="00596384" w:rsidP="00DB3D62">
      <w:pPr>
        <w:ind w:leftChars="0" w:left="0" w:right="-480" w:firstLineChars="0" w:firstLine="280"/>
        <w:rPr>
          <w:rFonts w:ascii="宋体" w:hAnsi="宋体"/>
          <w:b/>
          <w:kern w:val="0"/>
          <w:sz w:val="28"/>
          <w:szCs w:val="28"/>
        </w:rPr>
      </w:pPr>
    </w:p>
    <w:p w:rsidR="00596384" w:rsidRDefault="00596384" w:rsidP="00DB3D62">
      <w:pPr>
        <w:ind w:leftChars="0" w:left="0" w:right="-480" w:firstLineChars="0" w:firstLine="280"/>
        <w:rPr>
          <w:rFonts w:ascii="宋体" w:hAnsi="宋体"/>
          <w:b/>
          <w:kern w:val="0"/>
          <w:sz w:val="28"/>
          <w:szCs w:val="28"/>
        </w:rPr>
      </w:pPr>
    </w:p>
    <w:p w:rsidR="00596384" w:rsidRDefault="00596384" w:rsidP="00DB3D62">
      <w:pPr>
        <w:ind w:leftChars="0" w:left="0" w:right="-480" w:firstLineChars="0" w:firstLine="280"/>
        <w:rPr>
          <w:rFonts w:ascii="宋体" w:hAnsi="宋体"/>
          <w:b/>
          <w:kern w:val="0"/>
          <w:sz w:val="28"/>
          <w:szCs w:val="28"/>
        </w:rPr>
      </w:pPr>
    </w:p>
    <w:p w:rsidR="00596384" w:rsidRDefault="00596384" w:rsidP="00DB3D62">
      <w:pPr>
        <w:ind w:leftChars="0" w:left="0" w:right="-480" w:firstLineChars="0" w:firstLine="280"/>
        <w:rPr>
          <w:rFonts w:ascii="宋体" w:hAnsi="宋体"/>
          <w:b/>
          <w:kern w:val="0"/>
          <w:sz w:val="28"/>
          <w:szCs w:val="28"/>
        </w:rPr>
      </w:pPr>
    </w:p>
    <w:p w:rsidR="00596384" w:rsidRDefault="00596384" w:rsidP="00DB3D62">
      <w:pPr>
        <w:ind w:leftChars="0" w:left="0" w:right="-480" w:firstLineChars="0" w:firstLine="280"/>
        <w:rPr>
          <w:rFonts w:ascii="宋体" w:hAnsi="宋体"/>
          <w:b/>
          <w:kern w:val="0"/>
          <w:sz w:val="28"/>
          <w:szCs w:val="28"/>
        </w:rPr>
      </w:pPr>
    </w:p>
    <w:p w:rsidR="00596384" w:rsidRDefault="00596384" w:rsidP="00DB3D62">
      <w:pPr>
        <w:ind w:leftChars="0" w:left="0" w:right="-480" w:firstLineChars="0" w:firstLine="280"/>
        <w:rPr>
          <w:rFonts w:ascii="宋体" w:hAnsi="宋体"/>
          <w:b/>
          <w:kern w:val="0"/>
          <w:sz w:val="28"/>
          <w:szCs w:val="28"/>
        </w:rPr>
      </w:pPr>
    </w:p>
    <w:p w:rsidR="00AA54E2" w:rsidRPr="00AA54E2" w:rsidRDefault="006A59EC" w:rsidP="00AA54E2">
      <w:pPr>
        <w:pStyle w:val="2"/>
        <w:spacing w:line="360" w:lineRule="auto"/>
        <w:ind w:leftChars="0" w:left="0" w:right="-480"/>
        <w:rPr>
          <w:rFonts w:ascii="宋体" w:eastAsia="宋体" w:hAnsi="宋体" w:hint="eastAsia"/>
        </w:rPr>
      </w:pPr>
      <w:r>
        <w:rPr>
          <w:rFonts w:ascii="宋体" w:eastAsia="宋体" w:hAnsi="宋体"/>
        </w:rPr>
        <w:lastRenderedPageBreak/>
        <w:t>2</w:t>
      </w:r>
      <w:r w:rsidR="00AA54E2" w:rsidRPr="00AA54E2">
        <w:rPr>
          <w:rFonts w:ascii="宋体" w:eastAsia="宋体" w:hAnsi="宋体" w:hint="eastAsia"/>
        </w:rPr>
        <w:t>．</w:t>
      </w:r>
      <w:bookmarkEnd w:id="0"/>
      <w:bookmarkEnd w:id="1"/>
      <w:bookmarkEnd w:id="2"/>
      <w:bookmarkEnd w:id="3"/>
      <w:r w:rsidR="00563D47">
        <w:rPr>
          <w:rFonts w:ascii="宋体" w:eastAsia="宋体" w:hAnsi="宋体" w:hint="eastAsia"/>
        </w:rPr>
        <w:t>入口</w:t>
      </w:r>
      <w:r w:rsidR="005F5E25">
        <w:rPr>
          <w:rFonts w:ascii="宋体" w:eastAsia="宋体" w:hAnsi="宋体" w:hint="eastAsia"/>
        </w:rPr>
        <w:t>界面介紹</w:t>
      </w:r>
    </w:p>
    <w:p w:rsidR="00AA54E2" w:rsidRPr="00AA54E2" w:rsidRDefault="006A59EC" w:rsidP="00AA54E2">
      <w:pPr>
        <w:pStyle w:val="4"/>
        <w:rPr>
          <w:rFonts w:ascii="宋体" w:eastAsia="宋体" w:hAnsi="宋体" w:hint="eastAsia"/>
        </w:rPr>
      </w:pPr>
      <w:bookmarkStart w:id="4" w:name="_Toc313106787"/>
      <w:bookmarkStart w:id="5" w:name="_Toc313107021"/>
      <w:bookmarkStart w:id="6" w:name="_Toc322005572"/>
      <w:bookmarkStart w:id="7" w:name="_Toc370140537"/>
      <w:r>
        <w:rPr>
          <w:rFonts w:ascii="宋体" w:eastAsia="宋体" w:hAnsi="宋体"/>
        </w:rPr>
        <w:t>2</w:t>
      </w:r>
      <w:r w:rsidR="00AA54E2" w:rsidRPr="00AA54E2">
        <w:rPr>
          <w:rFonts w:ascii="宋体" w:eastAsia="宋体" w:hAnsi="宋体" w:hint="eastAsia"/>
        </w:rPr>
        <w:t>.1</w:t>
      </w:r>
      <w:bookmarkEnd w:id="4"/>
      <w:bookmarkEnd w:id="5"/>
      <w:bookmarkEnd w:id="6"/>
      <w:bookmarkEnd w:id="7"/>
      <w:r w:rsidR="005F5E25">
        <w:rPr>
          <w:rFonts w:ascii="宋体" w:eastAsia="宋体" w:hAnsi="宋体" w:hint="eastAsia"/>
        </w:rPr>
        <w:t>首頁</w:t>
      </w:r>
      <w:r w:rsidR="00123B6C">
        <w:rPr>
          <w:rFonts w:ascii="宋体" w:eastAsia="宋体" w:hAnsi="宋体" w:hint="eastAsia"/>
        </w:rPr>
        <w:t>入口</w:t>
      </w:r>
      <w:r w:rsidR="005F5E25">
        <w:rPr>
          <w:rFonts w:ascii="宋体" w:eastAsia="宋体" w:hAnsi="宋体" w:hint="eastAsia"/>
        </w:rPr>
        <w:t>介紹</w:t>
      </w:r>
    </w:p>
    <w:p w:rsidR="00AA54E2" w:rsidRPr="00AA54E2" w:rsidRDefault="006D3EDC" w:rsidP="00AA54E2">
      <w:pPr>
        <w:ind w:left="-480" w:right="-480"/>
        <w:rPr>
          <w:rFonts w:ascii="宋体" w:hAnsi="宋体" w:hint="eastAsia"/>
        </w:rPr>
      </w:pPr>
      <w:r>
        <w:rPr>
          <w:rFonts w:ascii="宋体" w:hAnsi="宋体" w:hint="eastAsia"/>
        </w:rPr>
        <w:t>打開APP</w:t>
      </w:r>
      <w:r w:rsidR="005F5E25">
        <w:rPr>
          <w:rFonts w:ascii="宋体" w:hAnsi="宋体" w:hint="eastAsia"/>
        </w:rPr>
        <w:t>進入首頁后，頁面樣式如圖所示</w:t>
      </w:r>
    </w:p>
    <w:p w:rsidR="006A39E3" w:rsidRPr="006A39E3" w:rsidRDefault="005F5E25" w:rsidP="005F5E25">
      <w:pPr>
        <w:ind w:left="-480" w:right="-480"/>
        <w:rPr>
          <w:rFonts w:ascii="宋体" w:hAnsi="宋体" w:hint="eastAsia"/>
        </w:rPr>
      </w:pPr>
      <w:r w:rsidRPr="005F5E25">
        <w:rPr>
          <w:rFonts w:ascii="宋体" w:hAnsi="宋体"/>
        </w:rPr>
        <w:drawing>
          <wp:inline distT="0" distB="0" distL="0" distR="0" wp14:anchorId="2968CC67" wp14:editId="6017D6EA">
            <wp:extent cx="3803795" cy="36576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08752" cy="3662367"/>
                    </a:xfrm>
                    <a:prstGeom prst="rect">
                      <a:avLst/>
                    </a:prstGeom>
                  </pic:spPr>
                </pic:pic>
              </a:graphicData>
            </a:graphic>
          </wp:inline>
        </w:drawing>
      </w:r>
    </w:p>
    <w:p w:rsidR="006A39E3" w:rsidRDefault="005F5E25" w:rsidP="006A39E3">
      <w:pPr>
        <w:ind w:left="-480" w:right="-480"/>
        <w:rPr>
          <w:rFonts w:ascii="宋体" w:hAnsi="宋体"/>
        </w:rPr>
      </w:pPr>
      <w:r>
        <w:rPr>
          <w:rFonts w:ascii="宋体" w:hAnsi="宋体" w:hint="eastAsia"/>
        </w:rPr>
        <w:t>頂部</w:t>
      </w:r>
      <w:r w:rsidR="006A39E3">
        <w:rPr>
          <w:rFonts w:ascii="宋体" w:hAnsi="宋体"/>
        </w:rPr>
        <w:t>B</w:t>
      </w:r>
      <w:r w:rsidR="006A39E3">
        <w:rPr>
          <w:rFonts w:ascii="宋体" w:hAnsi="宋体" w:hint="eastAsia"/>
        </w:rPr>
        <w:t>anner</w:t>
      </w:r>
      <w:r>
        <w:rPr>
          <w:rFonts w:ascii="宋体" w:hAnsi="宋体" w:hint="eastAsia"/>
        </w:rPr>
        <w:t>圖片和</w:t>
      </w:r>
      <w:r w:rsidR="007C7740">
        <w:rPr>
          <w:rFonts w:ascii="宋体" w:hAnsi="宋体" w:hint="eastAsia"/>
        </w:rPr>
        <w:t>導航欄按鈕</w:t>
      </w:r>
      <w:r>
        <w:rPr>
          <w:rFonts w:ascii="宋体" w:hAnsi="宋体" w:hint="eastAsia"/>
        </w:rPr>
        <w:t>“智能形態分析”展示的內容為股票“交銀國際”的智能形態分析的案例，為</w:t>
      </w:r>
      <w:r w:rsidR="00D847EB">
        <w:rPr>
          <w:rFonts w:ascii="宋体" w:hAnsi="宋体" w:hint="eastAsia"/>
        </w:rPr>
        <w:t>所有</w:t>
      </w:r>
      <w:r>
        <w:rPr>
          <w:rFonts w:ascii="宋体" w:hAnsi="宋体" w:hint="eastAsia"/>
        </w:rPr>
        <w:t>用戶</w:t>
      </w:r>
      <w:r w:rsidR="00D847EB">
        <w:rPr>
          <w:rFonts w:ascii="宋体" w:hAnsi="宋体" w:hint="eastAsia"/>
        </w:rPr>
        <w:t>包括未登錄用戶</w:t>
      </w:r>
      <w:r>
        <w:rPr>
          <w:rFonts w:ascii="宋体" w:hAnsi="宋体" w:hint="eastAsia"/>
        </w:rPr>
        <w:t>展示完整版的靜態功能體驗界面</w:t>
      </w:r>
      <w:r w:rsidR="006C71B2">
        <w:rPr>
          <w:rFonts w:ascii="宋体" w:hAnsi="宋体" w:hint="eastAsia"/>
        </w:rPr>
        <w:t>及功能介紹</w:t>
      </w:r>
      <w:r w:rsidR="006A39E3" w:rsidRPr="00EF3D3D">
        <w:rPr>
          <w:rFonts w:ascii="宋体" w:hAnsi="宋体" w:hint="eastAsia"/>
        </w:rPr>
        <w:t>。</w:t>
      </w:r>
    </w:p>
    <w:p w:rsidR="00DB3D62" w:rsidRDefault="00DB3D62" w:rsidP="006A39E3">
      <w:pPr>
        <w:ind w:left="-480" w:right="-480"/>
        <w:rPr>
          <w:rFonts w:ascii="宋体" w:hAnsi="宋体"/>
        </w:rPr>
      </w:pPr>
    </w:p>
    <w:p w:rsidR="00DB3D62" w:rsidRDefault="00DB3D62" w:rsidP="006A39E3">
      <w:pPr>
        <w:ind w:left="-480" w:right="-480"/>
        <w:rPr>
          <w:rFonts w:ascii="宋体" w:hAnsi="宋体"/>
        </w:rPr>
      </w:pPr>
    </w:p>
    <w:p w:rsidR="00DB3D62" w:rsidRDefault="00DB3D62" w:rsidP="006A39E3">
      <w:pPr>
        <w:ind w:left="-480" w:right="-480"/>
        <w:rPr>
          <w:rFonts w:ascii="宋体" w:hAnsi="宋体"/>
        </w:rPr>
      </w:pPr>
    </w:p>
    <w:p w:rsidR="00DB3D62" w:rsidRPr="00EF3D3D" w:rsidRDefault="00DB3D62" w:rsidP="006A39E3">
      <w:pPr>
        <w:ind w:left="-480" w:right="-480"/>
        <w:rPr>
          <w:rFonts w:ascii="宋体" w:hAnsi="宋体" w:hint="eastAsia"/>
        </w:rPr>
      </w:pPr>
    </w:p>
    <w:p w:rsidR="00ED6860" w:rsidRPr="00AA54E2" w:rsidRDefault="006A59EC" w:rsidP="00ED6860">
      <w:pPr>
        <w:pStyle w:val="4"/>
        <w:rPr>
          <w:rFonts w:ascii="宋体" w:eastAsia="宋体" w:hAnsi="宋体" w:hint="eastAsia"/>
        </w:rPr>
      </w:pPr>
      <w:r>
        <w:rPr>
          <w:rFonts w:ascii="宋体" w:eastAsia="宋体" w:hAnsi="宋体"/>
        </w:rPr>
        <w:lastRenderedPageBreak/>
        <w:t>2</w:t>
      </w:r>
      <w:r w:rsidR="00ED6860">
        <w:rPr>
          <w:rFonts w:ascii="宋体" w:eastAsia="宋体" w:hAnsi="宋体" w:hint="eastAsia"/>
        </w:rPr>
        <w:t>.</w:t>
      </w:r>
      <w:r w:rsidR="00ED6860">
        <w:rPr>
          <w:rFonts w:ascii="宋体" w:eastAsia="宋体" w:hAnsi="宋体"/>
        </w:rPr>
        <w:t>2</w:t>
      </w:r>
      <w:r w:rsidR="00ED6860">
        <w:rPr>
          <w:rFonts w:ascii="宋体" w:eastAsia="宋体" w:hAnsi="宋体" w:hint="eastAsia"/>
        </w:rPr>
        <w:t>持倉股</w:t>
      </w:r>
      <w:r w:rsidR="00123B6C">
        <w:rPr>
          <w:rFonts w:ascii="宋体" w:eastAsia="宋体" w:hAnsi="宋体" w:hint="eastAsia"/>
        </w:rPr>
        <w:t>入口</w:t>
      </w:r>
      <w:r w:rsidR="00ED6860">
        <w:rPr>
          <w:rFonts w:ascii="宋体" w:eastAsia="宋体" w:hAnsi="宋体" w:hint="eastAsia"/>
        </w:rPr>
        <w:t>介紹</w:t>
      </w:r>
    </w:p>
    <w:p w:rsidR="00ED6860" w:rsidRPr="00AA54E2" w:rsidRDefault="00D847EB" w:rsidP="00ED6860">
      <w:pPr>
        <w:ind w:left="-480" w:right="-480"/>
        <w:rPr>
          <w:rFonts w:ascii="宋体" w:hAnsi="宋体" w:hint="eastAsia"/>
        </w:rPr>
      </w:pPr>
      <w:r>
        <w:rPr>
          <w:rFonts w:ascii="宋体" w:hAnsi="宋体" w:hint="eastAsia"/>
        </w:rPr>
        <w:t>當用戶通過底部</w:t>
      </w:r>
      <w:r w:rsidR="007C7740">
        <w:rPr>
          <w:rFonts w:ascii="宋体" w:hAnsi="宋体" w:hint="eastAsia"/>
        </w:rPr>
        <w:t>tab按鈕</w:t>
      </w:r>
      <w:r>
        <w:rPr>
          <w:rFonts w:ascii="宋体" w:hAnsi="宋体" w:hint="eastAsia"/>
        </w:rPr>
        <w:t>“交易”入口登錄交易賬戶后，</w:t>
      </w:r>
      <w:r w:rsidR="003754D1">
        <w:rPr>
          <w:rFonts w:ascii="宋体" w:hAnsi="宋体" w:hint="eastAsia"/>
        </w:rPr>
        <w:t>點擊</w:t>
      </w:r>
      <w:r w:rsidR="00B06BF7">
        <w:rPr>
          <w:rFonts w:ascii="宋体" w:hAnsi="宋体" w:hint="eastAsia"/>
        </w:rPr>
        <w:t>“</w:t>
      </w:r>
      <w:r w:rsidR="003754D1">
        <w:rPr>
          <w:rFonts w:ascii="宋体" w:hAnsi="宋体" w:hint="eastAsia"/>
        </w:rPr>
        <w:t>持倉分析</w:t>
      </w:r>
      <w:r w:rsidR="00B06BF7">
        <w:rPr>
          <w:rFonts w:ascii="宋体" w:hAnsi="宋体" w:hint="eastAsia"/>
        </w:rPr>
        <w:t>”</w:t>
      </w:r>
      <w:r w:rsidR="00ED6860">
        <w:rPr>
          <w:rFonts w:ascii="宋体" w:hAnsi="宋体" w:hint="eastAsia"/>
        </w:rPr>
        <w:t>頁面樣式如圖所示</w:t>
      </w:r>
    </w:p>
    <w:p w:rsidR="006A39E3" w:rsidRPr="00123B6C" w:rsidRDefault="00123B6C" w:rsidP="006A39E3">
      <w:pPr>
        <w:ind w:left="-480" w:right="-480"/>
        <w:rPr>
          <w:rFonts w:ascii="宋体" w:hAnsi="宋体"/>
        </w:rPr>
      </w:pPr>
      <w:r w:rsidRPr="00123B6C">
        <w:rPr>
          <w:rFonts w:ascii="宋体" w:hAnsi="宋体"/>
        </w:rPr>
        <w:drawing>
          <wp:inline distT="0" distB="0" distL="0" distR="0" wp14:anchorId="2A771D0B" wp14:editId="7EA1C949">
            <wp:extent cx="3810000" cy="4094479"/>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12697" cy="4097377"/>
                    </a:xfrm>
                    <a:prstGeom prst="rect">
                      <a:avLst/>
                    </a:prstGeom>
                  </pic:spPr>
                </pic:pic>
              </a:graphicData>
            </a:graphic>
          </wp:inline>
        </w:drawing>
      </w:r>
    </w:p>
    <w:p w:rsidR="00123B6C" w:rsidRDefault="003754D1" w:rsidP="00123B6C">
      <w:pPr>
        <w:ind w:left="-480" w:right="-480"/>
        <w:rPr>
          <w:rFonts w:ascii="宋体" w:hAnsi="宋体"/>
        </w:rPr>
      </w:pPr>
      <w:r>
        <w:rPr>
          <w:rFonts w:ascii="宋体" w:hAnsi="宋体" w:hint="eastAsia"/>
        </w:rPr>
        <w:t>用戶從</w:t>
      </w:r>
      <w:r w:rsidR="00D033F3">
        <w:rPr>
          <w:rFonts w:ascii="宋体" w:hAnsi="宋体" w:hint="eastAsia"/>
        </w:rPr>
        <w:t>“交易”</w:t>
      </w:r>
      <w:r>
        <w:rPr>
          <w:rFonts w:ascii="宋体" w:hAnsi="宋体" w:hint="eastAsia"/>
        </w:rPr>
        <w:t>入口</w:t>
      </w:r>
      <w:r w:rsidR="00D033F3">
        <w:rPr>
          <w:rFonts w:ascii="宋体" w:hAnsi="宋体" w:hint="eastAsia"/>
        </w:rPr>
        <w:t>登錄</w:t>
      </w:r>
      <w:r>
        <w:rPr>
          <w:rFonts w:ascii="宋体" w:hAnsi="宋体" w:hint="eastAsia"/>
        </w:rPr>
        <w:t>進入</w:t>
      </w:r>
      <w:r w:rsidR="00FF353C">
        <w:rPr>
          <w:rFonts w:ascii="宋体" w:hAnsi="宋体" w:hint="eastAsia"/>
        </w:rPr>
        <w:t>點擊</w:t>
      </w:r>
      <w:r>
        <w:rPr>
          <w:rFonts w:ascii="宋体" w:hAnsi="宋体" w:hint="eastAsia"/>
        </w:rPr>
        <w:t>頂部</w:t>
      </w:r>
      <w:r w:rsidR="007C7740">
        <w:rPr>
          <w:rFonts w:ascii="宋体" w:hAnsi="宋体" w:hint="eastAsia"/>
        </w:rPr>
        <w:t xml:space="preserve">tab按鈕 </w:t>
      </w:r>
      <w:r w:rsidR="00FF353C">
        <w:rPr>
          <w:rFonts w:ascii="宋体" w:hAnsi="宋体" w:hint="eastAsia"/>
        </w:rPr>
        <w:t>“持仓分析”</w:t>
      </w:r>
      <w:r>
        <w:rPr>
          <w:rFonts w:ascii="宋体" w:hAnsi="宋体" w:hint="eastAsia"/>
        </w:rPr>
        <w:t>，</w:t>
      </w:r>
      <w:r w:rsidR="008E2D96">
        <w:rPr>
          <w:rFonts w:ascii="宋体" w:hAnsi="宋体" w:hint="eastAsia"/>
        </w:rPr>
        <w:t>根據</w:t>
      </w:r>
      <w:r w:rsidR="00EB0058">
        <w:rPr>
          <w:rFonts w:ascii="宋体" w:hAnsi="宋体" w:hint="eastAsia"/>
        </w:rPr>
        <w:t>用戶的當前持倉以及歷史</w:t>
      </w:r>
      <w:r w:rsidR="008E2D96">
        <w:rPr>
          <w:rFonts w:ascii="宋体" w:hAnsi="宋体" w:hint="eastAsia"/>
        </w:rPr>
        <w:t>交易</w:t>
      </w:r>
      <w:r w:rsidR="00EB0058">
        <w:rPr>
          <w:rFonts w:ascii="宋体" w:hAnsi="宋体" w:hint="eastAsia"/>
        </w:rPr>
        <w:t>記錄，為用戶提供盯盤</w:t>
      </w:r>
      <w:r w:rsidR="008E2D96">
        <w:rPr>
          <w:rFonts w:ascii="宋体" w:hAnsi="宋体" w:hint="eastAsia"/>
        </w:rPr>
        <w:t>提醒</w:t>
      </w:r>
      <w:r w:rsidR="00EB0058">
        <w:rPr>
          <w:rFonts w:ascii="宋体" w:hAnsi="宋体" w:hint="eastAsia"/>
        </w:rPr>
        <w:t>、</w:t>
      </w:r>
      <w:r w:rsidR="008E2D96">
        <w:rPr>
          <w:rFonts w:ascii="宋体" w:hAnsi="宋体" w:hint="eastAsia"/>
        </w:rPr>
        <w:t>智能</w:t>
      </w:r>
      <w:r w:rsidR="00EB0058">
        <w:rPr>
          <w:rFonts w:ascii="宋体" w:hAnsi="宋体" w:hint="eastAsia"/>
        </w:rPr>
        <w:t>畫像</w:t>
      </w:r>
      <w:r w:rsidR="008E2D96">
        <w:rPr>
          <w:rFonts w:ascii="宋体" w:hAnsi="宋体" w:hint="eastAsia"/>
        </w:rPr>
        <w:t>、</w:t>
      </w:r>
      <w:r w:rsidR="00EB0058">
        <w:rPr>
          <w:rFonts w:ascii="宋体" w:hAnsi="宋体" w:hint="eastAsia"/>
        </w:rPr>
        <w:t>形態選股</w:t>
      </w:r>
      <w:r w:rsidR="008E2D96">
        <w:rPr>
          <w:rFonts w:ascii="宋体" w:hAnsi="宋体" w:hint="eastAsia"/>
        </w:rPr>
        <w:t>以及復盤分析等功能</w:t>
      </w:r>
      <w:r w:rsidR="00123B6C" w:rsidRPr="00EF3D3D">
        <w:rPr>
          <w:rFonts w:ascii="宋体" w:hAnsi="宋体" w:hint="eastAsia"/>
        </w:rPr>
        <w:t>。</w:t>
      </w:r>
    </w:p>
    <w:p w:rsidR="002444A0" w:rsidRDefault="002444A0" w:rsidP="00123B6C">
      <w:pPr>
        <w:ind w:left="-480" w:right="-480"/>
        <w:rPr>
          <w:rFonts w:ascii="宋体" w:hAnsi="宋体"/>
        </w:rPr>
      </w:pPr>
    </w:p>
    <w:p w:rsidR="002444A0" w:rsidRPr="00EF3D3D" w:rsidRDefault="002444A0" w:rsidP="00123B6C">
      <w:pPr>
        <w:ind w:left="-480" w:right="-480"/>
        <w:rPr>
          <w:rFonts w:ascii="宋体" w:hAnsi="宋体" w:hint="eastAsia"/>
        </w:rPr>
      </w:pPr>
    </w:p>
    <w:p w:rsidR="00563D47" w:rsidRPr="00AA54E2" w:rsidRDefault="006A59EC" w:rsidP="00563D47">
      <w:pPr>
        <w:pStyle w:val="2"/>
        <w:spacing w:line="360" w:lineRule="auto"/>
        <w:ind w:leftChars="0" w:left="0" w:right="-480"/>
        <w:rPr>
          <w:rFonts w:ascii="宋体" w:eastAsia="宋体" w:hAnsi="宋体" w:hint="eastAsia"/>
        </w:rPr>
      </w:pPr>
      <w:r>
        <w:rPr>
          <w:rFonts w:ascii="宋体" w:eastAsia="宋体" w:hAnsi="宋体"/>
        </w:rPr>
        <w:lastRenderedPageBreak/>
        <w:t>3</w:t>
      </w:r>
      <w:r w:rsidR="00563D47" w:rsidRPr="00AA54E2">
        <w:rPr>
          <w:rFonts w:ascii="宋体" w:eastAsia="宋体" w:hAnsi="宋体" w:hint="eastAsia"/>
        </w:rPr>
        <w:t>．</w:t>
      </w:r>
      <w:r w:rsidR="00563D47">
        <w:rPr>
          <w:rFonts w:ascii="宋体" w:eastAsia="宋体" w:hAnsi="宋体" w:hint="eastAsia"/>
        </w:rPr>
        <w:t>功能介紹</w:t>
      </w:r>
    </w:p>
    <w:p w:rsidR="00563D47" w:rsidRPr="00AA54E2" w:rsidRDefault="006A59EC" w:rsidP="00563D47">
      <w:pPr>
        <w:pStyle w:val="4"/>
        <w:rPr>
          <w:rFonts w:ascii="宋体" w:eastAsia="宋体" w:hAnsi="宋体" w:hint="eastAsia"/>
        </w:rPr>
      </w:pPr>
      <w:r>
        <w:rPr>
          <w:rFonts w:ascii="宋体" w:eastAsia="宋体" w:hAnsi="宋体"/>
        </w:rPr>
        <w:t>3</w:t>
      </w:r>
      <w:r w:rsidR="00563D47" w:rsidRPr="00AA54E2">
        <w:rPr>
          <w:rFonts w:ascii="宋体" w:eastAsia="宋体" w:hAnsi="宋体" w:hint="eastAsia"/>
        </w:rPr>
        <w:t>.1</w:t>
      </w:r>
      <w:r w:rsidR="00563D47">
        <w:rPr>
          <w:rFonts w:ascii="宋体" w:eastAsia="宋体" w:hAnsi="宋体" w:hint="eastAsia"/>
        </w:rPr>
        <w:t>持倉類型切換</w:t>
      </w:r>
    </w:p>
    <w:p w:rsidR="00563D47" w:rsidRDefault="00563D47" w:rsidP="00A67032">
      <w:pPr>
        <w:ind w:left="-480" w:right="-480"/>
        <w:rPr>
          <w:rFonts w:ascii="宋体" w:hAnsi="宋体"/>
        </w:rPr>
      </w:pPr>
      <w:r>
        <w:rPr>
          <w:rFonts w:ascii="宋体" w:hAnsi="宋体" w:hint="eastAsia"/>
        </w:rPr>
        <w:t>通過点击</w:t>
      </w:r>
      <w:r w:rsidR="00E4627A">
        <w:rPr>
          <w:rFonts w:ascii="宋体" w:hAnsi="宋体" w:hint="eastAsia"/>
        </w:rPr>
        <w:t>“當前持倉”展開下拉列表，可以分別切換至“當前持倉”、“歷史持倉”</w:t>
      </w:r>
      <w:r w:rsidR="000E44CA">
        <w:rPr>
          <w:rFonts w:ascii="宋体" w:hAnsi="宋体" w:hint="eastAsia"/>
        </w:rPr>
        <w:t>，</w:t>
      </w:r>
      <w:r w:rsidR="00A67032">
        <w:rPr>
          <w:rFonts w:ascii="宋体" w:hAnsi="宋体" w:hint="eastAsia"/>
        </w:rPr>
        <w:t>可以為用戶展示當前持倉股票列表和歷史持倉股票列表</w:t>
      </w:r>
      <w:r w:rsidR="000E44CA">
        <w:rPr>
          <w:rFonts w:ascii="宋体" w:hAnsi="宋体" w:hint="eastAsia"/>
        </w:rPr>
        <w:t>。</w:t>
      </w:r>
    </w:p>
    <w:p w:rsidR="000E44CA" w:rsidRDefault="00A67032" w:rsidP="000E44CA">
      <w:pPr>
        <w:ind w:leftChars="0" w:left="0" w:right="-480" w:firstLineChars="116" w:firstLine="278"/>
        <w:rPr>
          <w:rFonts w:ascii="宋体" w:hAnsi="宋体" w:hint="eastAsia"/>
        </w:rPr>
      </w:pPr>
      <w:r w:rsidRPr="008064D1">
        <w:rPr>
          <w:rFonts w:ascii="宋体" w:hAnsi="宋体"/>
        </w:rPr>
        <w:drawing>
          <wp:anchor distT="0" distB="0" distL="114300" distR="114300" simplePos="0" relativeHeight="251658240" behindDoc="0" locked="0" layoutInCell="1" allowOverlap="1" wp14:anchorId="4200B80D">
            <wp:simplePos x="0" y="0"/>
            <wp:positionH relativeFrom="column">
              <wp:posOffset>-98425</wp:posOffset>
            </wp:positionH>
            <wp:positionV relativeFrom="paragraph">
              <wp:posOffset>15875</wp:posOffset>
            </wp:positionV>
            <wp:extent cx="3709519" cy="2887028"/>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709519" cy="2887028"/>
                    </a:xfrm>
                    <a:prstGeom prst="rect">
                      <a:avLst/>
                    </a:prstGeom>
                  </pic:spPr>
                </pic:pic>
              </a:graphicData>
            </a:graphic>
            <wp14:sizeRelH relativeFrom="margin">
              <wp14:pctWidth>0</wp14:pctWidth>
            </wp14:sizeRelH>
            <wp14:sizeRelV relativeFrom="margin">
              <wp14:pctHeight>0</wp14:pctHeight>
            </wp14:sizeRelV>
          </wp:anchor>
        </w:drawing>
      </w:r>
    </w:p>
    <w:p w:rsidR="00E4627A" w:rsidRDefault="00E4627A" w:rsidP="008064D1">
      <w:pPr>
        <w:ind w:leftChars="0" w:left="0" w:right="-480" w:firstLineChars="116" w:firstLine="278"/>
        <w:rPr>
          <w:rFonts w:ascii="宋体" w:hAnsi="宋体" w:hint="eastAsia"/>
        </w:rPr>
      </w:pPr>
    </w:p>
    <w:p w:rsidR="000E44CA" w:rsidRDefault="000E44CA" w:rsidP="00563D47">
      <w:pPr>
        <w:ind w:left="-480" w:right="-480" w:firstLineChars="400" w:firstLine="960"/>
        <w:rPr>
          <w:rFonts w:ascii="宋体" w:hAnsi="宋体"/>
        </w:rPr>
      </w:pPr>
    </w:p>
    <w:p w:rsidR="00DB3D62" w:rsidRDefault="00DB3D62" w:rsidP="00563D47">
      <w:pPr>
        <w:ind w:left="-480" w:right="-480" w:firstLineChars="400" w:firstLine="960"/>
        <w:rPr>
          <w:rFonts w:ascii="宋体" w:hAnsi="宋体"/>
        </w:rPr>
      </w:pPr>
    </w:p>
    <w:p w:rsidR="00DB3D62" w:rsidRDefault="00DB3D62" w:rsidP="00563D47">
      <w:pPr>
        <w:ind w:left="-480" w:right="-480" w:firstLineChars="400" w:firstLine="960"/>
        <w:rPr>
          <w:rFonts w:ascii="宋体" w:hAnsi="宋体"/>
        </w:rPr>
      </w:pPr>
    </w:p>
    <w:p w:rsidR="00DB3D62" w:rsidRDefault="00DB3D62" w:rsidP="00563D47">
      <w:pPr>
        <w:ind w:left="-480" w:right="-480" w:firstLineChars="400" w:firstLine="960"/>
        <w:rPr>
          <w:rFonts w:ascii="宋体" w:hAnsi="宋体" w:hint="eastAsia"/>
        </w:rPr>
      </w:pPr>
    </w:p>
    <w:p w:rsidR="00E4627A" w:rsidRDefault="00E4627A" w:rsidP="00563D47">
      <w:pPr>
        <w:ind w:left="-480" w:right="-480" w:firstLineChars="400" w:firstLine="960"/>
        <w:rPr>
          <w:rFonts w:ascii="宋体" w:hAnsi="宋体"/>
        </w:rPr>
      </w:pPr>
    </w:p>
    <w:p w:rsidR="000E44CA" w:rsidRDefault="000E44CA" w:rsidP="006F5E48">
      <w:pPr>
        <w:ind w:left="-480" w:right="-480" w:firstLine="482"/>
        <w:rPr>
          <w:rFonts w:ascii="宋体" w:hAnsi="宋体" w:hint="eastAsia"/>
        </w:rPr>
      </w:pPr>
      <w:r w:rsidRPr="00A33E64">
        <w:rPr>
          <w:rFonts w:ascii="宋体" w:hAnsi="宋体" w:hint="eastAsia"/>
          <w:b/>
        </w:rPr>
        <w:t>當前持倉：</w:t>
      </w:r>
      <w:r>
        <w:rPr>
          <w:rFonts w:ascii="宋体" w:hAnsi="宋体" w:hint="eastAsia"/>
        </w:rPr>
        <w:t>對用戶近</w:t>
      </w:r>
      <w:r>
        <w:rPr>
          <w:rFonts w:ascii="宋体" w:hAnsi="宋体"/>
        </w:rPr>
        <w:t>30</w:t>
      </w:r>
      <w:r>
        <w:rPr>
          <w:rFonts w:ascii="宋体" w:hAnsi="宋体" w:hint="eastAsia"/>
        </w:rPr>
        <w:t>個交易日的持倉股票形態及技術指標進行掃描分析，</w:t>
      </w:r>
      <w:r w:rsidR="00333D55">
        <w:rPr>
          <w:rFonts w:ascii="宋体" w:hAnsi="宋体" w:hint="eastAsia"/>
        </w:rPr>
        <w:t>重點</w:t>
      </w:r>
      <w:r>
        <w:rPr>
          <w:rFonts w:ascii="宋体" w:hAnsi="宋体" w:hint="eastAsia"/>
        </w:rPr>
        <w:t>為用戶提供盯盤提醒功能</w:t>
      </w:r>
    </w:p>
    <w:p w:rsidR="00123B6C" w:rsidRDefault="000E44CA" w:rsidP="006F5E48">
      <w:pPr>
        <w:ind w:left="-480" w:right="-480" w:firstLine="482"/>
        <w:rPr>
          <w:rFonts w:ascii="宋体" w:hAnsi="宋体"/>
        </w:rPr>
      </w:pPr>
      <w:r w:rsidRPr="00A33E64">
        <w:rPr>
          <w:rFonts w:ascii="宋体" w:hAnsi="宋体" w:hint="eastAsia"/>
          <w:b/>
        </w:rPr>
        <w:t>歷史持倉：</w:t>
      </w:r>
      <w:r>
        <w:rPr>
          <w:rFonts w:ascii="宋体" w:hAnsi="宋体" w:hint="eastAsia"/>
        </w:rPr>
        <w:t>對用戶過去3年交易記錄中的股票形態和技術指標進行掃描分析，</w:t>
      </w:r>
      <w:r w:rsidR="00333D55">
        <w:rPr>
          <w:rFonts w:ascii="宋体" w:hAnsi="宋体" w:hint="eastAsia"/>
        </w:rPr>
        <w:t>重點</w:t>
      </w:r>
      <w:r>
        <w:rPr>
          <w:rFonts w:ascii="宋体" w:hAnsi="宋体" w:hint="eastAsia"/>
        </w:rPr>
        <w:t>為用戶提供復盤分析</w:t>
      </w:r>
      <w:r w:rsidR="00CD6F36">
        <w:rPr>
          <w:rFonts w:ascii="宋体" w:hAnsi="宋体" w:hint="eastAsia"/>
        </w:rPr>
        <w:t>功能</w:t>
      </w:r>
    </w:p>
    <w:p w:rsidR="002444A0" w:rsidRDefault="002444A0" w:rsidP="006F5E48">
      <w:pPr>
        <w:ind w:left="-480" w:right="-480"/>
        <w:rPr>
          <w:rFonts w:ascii="宋体" w:hAnsi="宋体"/>
        </w:rPr>
      </w:pPr>
    </w:p>
    <w:p w:rsidR="002444A0" w:rsidRDefault="002444A0" w:rsidP="006F5E48">
      <w:pPr>
        <w:ind w:left="-480" w:right="-480"/>
        <w:rPr>
          <w:rFonts w:ascii="宋体" w:hAnsi="宋体"/>
        </w:rPr>
      </w:pPr>
    </w:p>
    <w:p w:rsidR="002444A0" w:rsidRDefault="002444A0" w:rsidP="006F5E48">
      <w:pPr>
        <w:ind w:left="-480" w:right="-480"/>
        <w:rPr>
          <w:rFonts w:ascii="宋体" w:hAnsi="宋体"/>
        </w:rPr>
      </w:pPr>
    </w:p>
    <w:p w:rsidR="002444A0" w:rsidRDefault="002444A0" w:rsidP="006F5E48">
      <w:pPr>
        <w:ind w:left="-480" w:right="-480"/>
        <w:rPr>
          <w:rFonts w:ascii="宋体" w:hAnsi="宋体"/>
        </w:rPr>
      </w:pPr>
    </w:p>
    <w:p w:rsidR="002444A0" w:rsidRPr="00EF3D3D" w:rsidRDefault="002444A0" w:rsidP="006F5E48">
      <w:pPr>
        <w:ind w:left="-480" w:right="-480"/>
        <w:rPr>
          <w:rFonts w:ascii="宋体" w:hAnsi="宋体" w:hint="eastAsia"/>
        </w:rPr>
      </w:pPr>
    </w:p>
    <w:p w:rsidR="00D3450B" w:rsidRPr="00D3450B" w:rsidRDefault="006A59EC" w:rsidP="00D3450B">
      <w:pPr>
        <w:pStyle w:val="4"/>
        <w:rPr>
          <w:rFonts w:ascii="宋体" w:eastAsia="宋体" w:hAnsi="宋体"/>
        </w:rPr>
      </w:pPr>
      <w:r>
        <w:rPr>
          <w:rFonts w:ascii="宋体" w:eastAsia="宋体" w:hAnsi="宋体"/>
        </w:rPr>
        <w:lastRenderedPageBreak/>
        <w:t>3</w:t>
      </w:r>
      <w:r w:rsidR="00D3450B">
        <w:rPr>
          <w:rFonts w:ascii="宋体" w:eastAsia="宋体" w:hAnsi="宋体" w:hint="eastAsia"/>
        </w:rPr>
        <w:t>.</w:t>
      </w:r>
      <w:r w:rsidR="00D3450B">
        <w:rPr>
          <w:rFonts w:ascii="宋体" w:eastAsia="宋体" w:hAnsi="宋体"/>
        </w:rPr>
        <w:t>2</w:t>
      </w:r>
      <w:r w:rsidR="00D3450B">
        <w:rPr>
          <w:rFonts w:ascii="宋体" w:eastAsia="宋体" w:hAnsi="宋体" w:hint="eastAsia"/>
        </w:rPr>
        <w:t>股票切換</w:t>
      </w:r>
    </w:p>
    <w:p w:rsidR="00123B6C" w:rsidRPr="00EF3D3D" w:rsidRDefault="00802F73" w:rsidP="006F5E48">
      <w:pPr>
        <w:ind w:left="-480" w:right="-480"/>
        <w:rPr>
          <w:rFonts w:ascii="宋体" w:hAnsi="宋体" w:hint="eastAsia"/>
        </w:rPr>
      </w:pPr>
      <w:r>
        <w:rPr>
          <w:rFonts w:ascii="宋体" w:hAnsi="宋体" w:hint="eastAsia"/>
        </w:rPr>
        <w:t>分別</w:t>
      </w:r>
      <w:r w:rsidR="00A67032">
        <w:rPr>
          <w:rFonts w:ascii="宋体" w:hAnsi="宋体" w:hint="eastAsia"/>
        </w:rPr>
        <w:t>根據用戶的當前持倉及歷史持倉</w:t>
      </w:r>
      <w:r>
        <w:rPr>
          <w:rFonts w:ascii="宋体" w:hAnsi="宋体" w:hint="eastAsia"/>
        </w:rPr>
        <w:t>記錄展示對應的股票列表，用戶可以通過下拉列表查看股票列表，默認按照金額權重由高至低排序，用戶</w:t>
      </w:r>
      <w:r w:rsidR="008D3B34">
        <w:rPr>
          <w:rFonts w:ascii="宋体" w:hAnsi="宋体" w:hint="eastAsia"/>
        </w:rPr>
        <w:t>通過</w:t>
      </w:r>
      <w:r>
        <w:rPr>
          <w:rFonts w:ascii="宋体" w:hAnsi="宋体" w:hint="eastAsia"/>
        </w:rPr>
        <w:t>點擊股票名稱查看</w:t>
      </w:r>
      <w:r w:rsidR="002F7C4A">
        <w:rPr>
          <w:rFonts w:ascii="宋体" w:hAnsi="宋体" w:hint="eastAsia"/>
        </w:rPr>
        <w:t>不同股票狀態下的</w:t>
      </w:r>
      <w:r>
        <w:rPr>
          <w:rFonts w:ascii="宋体" w:hAnsi="宋体" w:hint="eastAsia"/>
        </w:rPr>
        <w:t>智能形態分析頁面詳情</w:t>
      </w:r>
      <w:r w:rsidR="002F7C4A">
        <w:rPr>
          <w:rFonts w:ascii="宋体" w:hAnsi="宋体" w:hint="eastAsia"/>
        </w:rPr>
        <w:t>，切換信息還包括不同</w:t>
      </w:r>
      <w:r w:rsidR="000E1993">
        <w:rPr>
          <w:rFonts w:ascii="宋体" w:hAnsi="宋体" w:hint="eastAsia"/>
        </w:rPr>
        <w:t>股票不同</w:t>
      </w:r>
      <w:r w:rsidR="002F7C4A">
        <w:rPr>
          <w:rFonts w:ascii="宋体" w:hAnsi="宋体" w:hint="eastAsia"/>
        </w:rPr>
        <w:t>形態下對應的</w:t>
      </w:r>
      <w:r w:rsidR="000E1993">
        <w:rPr>
          <w:rFonts w:ascii="宋体" w:hAnsi="宋体" w:hint="eastAsia"/>
        </w:rPr>
        <w:t>智能</w:t>
      </w:r>
      <w:r w:rsidR="002F7C4A">
        <w:rPr>
          <w:rFonts w:ascii="宋体" w:hAnsi="宋体" w:hint="eastAsia"/>
        </w:rPr>
        <w:t>畫像、相似股票等功能</w:t>
      </w:r>
    </w:p>
    <w:p w:rsidR="006A39E3" w:rsidRDefault="00DB3D62" w:rsidP="006A39E3">
      <w:pPr>
        <w:ind w:left="-480" w:right="-480"/>
        <w:rPr>
          <w:rFonts w:ascii="宋体" w:hAnsi="宋体"/>
        </w:rPr>
      </w:pPr>
      <w:r w:rsidRPr="000E44CA">
        <w:rPr>
          <w:rFonts w:ascii="宋体" w:hAnsi="宋体"/>
        </w:rPr>
        <w:drawing>
          <wp:inline distT="0" distB="0" distL="0" distR="0" wp14:anchorId="1F06D320" wp14:editId="63DE2B7E">
            <wp:extent cx="4521200" cy="22733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21200" cy="2273300"/>
                    </a:xfrm>
                    <a:prstGeom prst="rect">
                      <a:avLst/>
                    </a:prstGeom>
                  </pic:spPr>
                </pic:pic>
              </a:graphicData>
            </a:graphic>
          </wp:inline>
        </w:drawing>
      </w:r>
    </w:p>
    <w:p w:rsidR="00565332" w:rsidRDefault="00565332" w:rsidP="006A39E3">
      <w:pPr>
        <w:ind w:left="-480" w:right="-480"/>
        <w:rPr>
          <w:rFonts w:ascii="宋体" w:hAnsi="宋体"/>
        </w:rPr>
      </w:pPr>
    </w:p>
    <w:p w:rsidR="00565332" w:rsidRDefault="00565332" w:rsidP="006A39E3">
      <w:pPr>
        <w:ind w:left="-480" w:right="-480"/>
        <w:rPr>
          <w:rFonts w:ascii="宋体" w:hAnsi="宋体"/>
        </w:rPr>
      </w:pPr>
    </w:p>
    <w:p w:rsidR="00565332" w:rsidRDefault="00565332" w:rsidP="006A39E3">
      <w:pPr>
        <w:ind w:left="-480" w:right="-480"/>
        <w:rPr>
          <w:rFonts w:ascii="宋体" w:hAnsi="宋体"/>
        </w:rPr>
      </w:pPr>
    </w:p>
    <w:p w:rsidR="00565332" w:rsidRDefault="00565332" w:rsidP="006A39E3">
      <w:pPr>
        <w:ind w:left="-480" w:right="-480"/>
        <w:rPr>
          <w:rFonts w:ascii="宋体" w:hAnsi="宋体"/>
        </w:rPr>
      </w:pPr>
    </w:p>
    <w:p w:rsidR="00565332" w:rsidRDefault="00565332" w:rsidP="006A39E3">
      <w:pPr>
        <w:ind w:left="-480" w:right="-480"/>
        <w:rPr>
          <w:rFonts w:ascii="宋体" w:hAnsi="宋体"/>
        </w:rPr>
      </w:pPr>
    </w:p>
    <w:p w:rsidR="00565332" w:rsidRDefault="00565332" w:rsidP="006A39E3">
      <w:pPr>
        <w:ind w:left="-480" w:right="-480"/>
        <w:rPr>
          <w:rFonts w:ascii="宋体" w:hAnsi="宋体"/>
        </w:rPr>
      </w:pPr>
    </w:p>
    <w:p w:rsidR="00565332" w:rsidRDefault="00565332" w:rsidP="006A39E3">
      <w:pPr>
        <w:ind w:left="-480" w:right="-480"/>
        <w:rPr>
          <w:rFonts w:ascii="宋体" w:hAnsi="宋体"/>
        </w:rPr>
      </w:pPr>
    </w:p>
    <w:p w:rsidR="00565332" w:rsidRDefault="00565332" w:rsidP="006A39E3">
      <w:pPr>
        <w:ind w:left="-480" w:right="-480"/>
        <w:rPr>
          <w:rFonts w:ascii="宋体" w:hAnsi="宋体"/>
        </w:rPr>
      </w:pPr>
    </w:p>
    <w:p w:rsidR="00565332" w:rsidRPr="00123B6C" w:rsidRDefault="00565332" w:rsidP="006A39E3">
      <w:pPr>
        <w:ind w:left="-480" w:right="-480"/>
        <w:rPr>
          <w:rFonts w:ascii="宋体" w:hAnsi="宋体" w:hint="eastAsia"/>
        </w:rPr>
      </w:pPr>
    </w:p>
    <w:p w:rsidR="00CA1205" w:rsidRDefault="006A59EC" w:rsidP="00CA1205">
      <w:pPr>
        <w:pStyle w:val="4"/>
        <w:rPr>
          <w:rFonts w:ascii="宋体" w:eastAsia="宋体" w:hAnsi="宋体"/>
        </w:rPr>
      </w:pPr>
      <w:r>
        <w:rPr>
          <w:rFonts w:ascii="宋体" w:eastAsia="宋体" w:hAnsi="宋体"/>
        </w:rPr>
        <w:lastRenderedPageBreak/>
        <w:t>3</w:t>
      </w:r>
      <w:r w:rsidR="00CA1205">
        <w:rPr>
          <w:rFonts w:ascii="宋体" w:eastAsia="宋体" w:hAnsi="宋体" w:hint="eastAsia"/>
        </w:rPr>
        <w:t>.</w:t>
      </w:r>
      <w:r w:rsidR="00CA1205">
        <w:rPr>
          <w:rFonts w:ascii="宋体" w:eastAsia="宋体" w:hAnsi="宋体"/>
        </w:rPr>
        <w:t>3</w:t>
      </w:r>
      <w:r w:rsidR="00AE0EF9">
        <w:rPr>
          <w:rFonts w:ascii="宋体" w:eastAsia="宋体" w:hAnsi="宋体" w:hint="eastAsia"/>
        </w:rPr>
        <w:t>智能形態分析</w:t>
      </w:r>
      <w:r w:rsidR="005A37F3">
        <w:rPr>
          <w:rFonts w:ascii="宋体" w:eastAsia="宋体" w:hAnsi="宋体" w:hint="eastAsia"/>
        </w:rPr>
        <w:t>詳情</w:t>
      </w:r>
    </w:p>
    <w:p w:rsidR="00AE0EF9" w:rsidRPr="00AE0EF9" w:rsidRDefault="005A37F3" w:rsidP="005A37F3">
      <w:pPr>
        <w:ind w:left="-480" w:right="-480" w:firstLineChars="250" w:firstLine="600"/>
        <w:rPr>
          <w:rFonts w:hint="eastAsia"/>
        </w:rPr>
      </w:pPr>
      <w:r>
        <w:rPr>
          <w:rFonts w:ascii="宋体" w:hAnsi="宋体" w:hint="eastAsia"/>
        </w:rPr>
        <w:t>該部分分為“當前</w:t>
      </w:r>
      <w:r>
        <w:rPr>
          <w:rFonts w:ascii="宋体" w:hAnsi="宋体"/>
        </w:rPr>
        <w:t>K</w:t>
      </w:r>
      <w:r>
        <w:rPr>
          <w:rFonts w:ascii="宋体" w:hAnsi="宋体" w:hint="eastAsia"/>
        </w:rPr>
        <w:t>線形態”和“當前技術指標”兩部分內容，根據用戶的當前持倉及歷史持倉中的股票，分析其K線形態和技術指標詳情。</w:t>
      </w:r>
    </w:p>
    <w:p w:rsidR="00AE0EF9" w:rsidRDefault="006A59EC" w:rsidP="00AE0EF9">
      <w:pPr>
        <w:pStyle w:val="4"/>
        <w:ind w:left="70" w:hanging="70"/>
        <w:rPr>
          <w:rFonts w:ascii="宋体" w:eastAsia="宋体" w:hAnsi="宋体"/>
          <w:sz w:val="24"/>
          <w:szCs w:val="24"/>
        </w:rPr>
      </w:pPr>
      <w:r>
        <w:rPr>
          <w:rFonts w:ascii="宋体" w:eastAsia="宋体" w:hAnsi="宋体"/>
          <w:sz w:val="24"/>
          <w:szCs w:val="24"/>
        </w:rPr>
        <w:t>3</w:t>
      </w:r>
      <w:r w:rsidR="00AE0EF9" w:rsidRPr="00AE0EF9">
        <w:rPr>
          <w:rFonts w:ascii="宋体" w:eastAsia="宋体" w:hAnsi="宋体" w:hint="eastAsia"/>
          <w:sz w:val="24"/>
          <w:szCs w:val="24"/>
        </w:rPr>
        <w:t>.</w:t>
      </w:r>
      <w:r w:rsidR="00AE0EF9" w:rsidRPr="00AE0EF9">
        <w:rPr>
          <w:rFonts w:ascii="宋体" w:eastAsia="宋体" w:hAnsi="宋体"/>
          <w:sz w:val="24"/>
          <w:szCs w:val="24"/>
        </w:rPr>
        <w:t>3</w:t>
      </w:r>
      <w:r w:rsidR="00AE0EF9" w:rsidRPr="00AE0EF9">
        <w:rPr>
          <w:rFonts w:ascii="宋体" w:eastAsia="宋体" w:hAnsi="宋体" w:hint="eastAsia"/>
          <w:sz w:val="24"/>
          <w:szCs w:val="24"/>
        </w:rPr>
        <w:t>.</w:t>
      </w:r>
      <w:r w:rsidR="00AE0EF9" w:rsidRPr="00AE0EF9">
        <w:rPr>
          <w:rFonts w:ascii="宋体" w:eastAsia="宋体" w:hAnsi="宋体"/>
          <w:sz w:val="24"/>
          <w:szCs w:val="24"/>
        </w:rPr>
        <w:t>1</w:t>
      </w:r>
      <w:r w:rsidR="00216F57">
        <w:rPr>
          <w:rFonts w:ascii="宋体" w:eastAsia="宋体" w:hAnsi="宋体" w:hint="eastAsia"/>
          <w:sz w:val="24"/>
          <w:szCs w:val="24"/>
        </w:rPr>
        <w:t>當前K線形態</w:t>
      </w:r>
    </w:p>
    <w:p w:rsidR="00AE0EF9" w:rsidRPr="00AE0EF9" w:rsidRDefault="00F100FC" w:rsidP="00D50C29">
      <w:pPr>
        <w:ind w:left="-480" w:right="-480" w:firstLineChars="250" w:firstLine="600"/>
        <w:rPr>
          <w:rFonts w:hint="eastAsia"/>
        </w:rPr>
      </w:pPr>
      <w:r>
        <w:rPr>
          <w:rFonts w:ascii="宋体" w:hAnsi="宋体" w:hint="eastAsia"/>
        </w:rPr>
        <w:t>基於滬港通、深港通及港股藍籌等3年日K級別的統計數據，識別并建立</w:t>
      </w:r>
      <w:r>
        <w:rPr>
          <w:rFonts w:ascii="宋体" w:hAnsi="宋体"/>
        </w:rPr>
        <w:t>K</w:t>
      </w:r>
      <w:r>
        <w:rPr>
          <w:rFonts w:ascii="宋体" w:hAnsi="宋体" w:hint="eastAsia"/>
        </w:rPr>
        <w:t>線形態庫，為用戶挑選出有效性最高的7種形態型號，</w:t>
      </w:r>
      <w:r w:rsidR="00D50C29">
        <w:rPr>
          <w:rFonts w:ascii="宋体" w:hAnsi="宋体" w:hint="eastAsia"/>
        </w:rPr>
        <w:t>展示近15個交易日中的K線形態縮略圖，</w:t>
      </w:r>
      <w:r>
        <w:rPr>
          <w:rFonts w:ascii="宋体" w:hAnsi="宋体" w:hint="eastAsia"/>
        </w:rPr>
        <w:t>為用戶的投資決策提供</w:t>
      </w:r>
      <w:r w:rsidR="00D50C29">
        <w:rPr>
          <w:rFonts w:ascii="宋体" w:hAnsi="宋体" w:hint="eastAsia"/>
        </w:rPr>
        <w:t>輔助信號。</w:t>
      </w:r>
    </w:p>
    <w:p w:rsidR="006A39E3" w:rsidRPr="006A39E3" w:rsidRDefault="00D50C29" w:rsidP="006A39E3">
      <w:pPr>
        <w:ind w:left="-480" w:right="-480"/>
        <w:rPr>
          <w:rFonts w:ascii="宋体" w:hAnsi="宋体" w:hint="eastAsia"/>
        </w:rPr>
      </w:pPr>
      <w:r w:rsidRPr="00D50C29">
        <w:rPr>
          <w:rFonts w:ascii="宋体" w:hAnsi="宋体"/>
        </w:rPr>
        <w:drawing>
          <wp:inline distT="0" distB="0" distL="0" distR="0" wp14:anchorId="56BB2332" wp14:editId="5737B4A9">
            <wp:extent cx="3416300" cy="4362986"/>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19621" cy="4367228"/>
                    </a:xfrm>
                    <a:prstGeom prst="rect">
                      <a:avLst/>
                    </a:prstGeom>
                  </pic:spPr>
                </pic:pic>
              </a:graphicData>
            </a:graphic>
          </wp:inline>
        </w:drawing>
      </w:r>
    </w:p>
    <w:p w:rsidR="00D50C29" w:rsidRDefault="00D50C29" w:rsidP="00D50C29">
      <w:pPr>
        <w:ind w:left="-480" w:right="-480" w:firstLineChars="250" w:firstLine="602"/>
        <w:rPr>
          <w:rFonts w:ascii="宋体" w:hAnsi="宋体" w:hint="eastAsia"/>
        </w:rPr>
      </w:pPr>
      <w:r w:rsidRPr="00A33E64">
        <w:rPr>
          <w:rFonts w:ascii="宋体" w:hAnsi="宋体" w:hint="eastAsia"/>
          <w:b/>
        </w:rPr>
        <w:t>關注指數：</w:t>
      </w:r>
      <w:r>
        <w:rPr>
          <w:rFonts w:ascii="宋体" w:hAnsi="宋体" w:hint="eastAsia"/>
        </w:rPr>
        <w:t>根據大數據回測結果中按“形態出現次數”作為排序依據進行星級評分</w:t>
      </w:r>
    </w:p>
    <w:p w:rsidR="00B66A95" w:rsidRDefault="00D50C29" w:rsidP="00D50C29">
      <w:pPr>
        <w:ind w:left="-480" w:right="-480" w:firstLineChars="250" w:firstLine="602"/>
        <w:rPr>
          <w:rFonts w:ascii="宋体" w:hAnsi="宋体"/>
        </w:rPr>
      </w:pPr>
      <w:r w:rsidRPr="00A33E64">
        <w:rPr>
          <w:rFonts w:ascii="宋体" w:hAnsi="宋体" w:hint="eastAsia"/>
          <w:b/>
        </w:rPr>
        <w:t>信號方向：</w:t>
      </w:r>
      <w:r w:rsidR="002B6A09">
        <w:rPr>
          <w:rFonts w:ascii="宋体" w:hAnsi="宋体" w:hint="eastAsia"/>
        </w:rPr>
        <w:t>根據股票的不同形態信號為用戶提供“多”、“空”方向提示</w:t>
      </w:r>
      <w:r>
        <w:rPr>
          <w:rFonts w:ascii="宋体" w:hAnsi="宋体" w:hint="eastAsia"/>
        </w:rPr>
        <w:t xml:space="preserve"> </w:t>
      </w:r>
    </w:p>
    <w:p w:rsidR="00CF0D1A" w:rsidRPr="00CF0D1A" w:rsidRDefault="002B6A09" w:rsidP="006F5E48">
      <w:pPr>
        <w:ind w:left="-480" w:right="-480" w:firstLineChars="250" w:firstLine="602"/>
        <w:rPr>
          <w:rFonts w:ascii="宋体" w:hAnsi="宋体"/>
        </w:rPr>
      </w:pPr>
      <w:r w:rsidRPr="00A33E64">
        <w:rPr>
          <w:rFonts w:ascii="宋体" w:hAnsi="宋体" w:hint="eastAsia"/>
          <w:b/>
        </w:rPr>
        <w:t>形態信號：</w:t>
      </w:r>
      <w:r>
        <w:rPr>
          <w:rFonts w:ascii="宋体" w:hAnsi="宋体" w:hint="eastAsia"/>
        </w:rPr>
        <w:t>點擊</w:t>
      </w:r>
      <w:r w:rsidRPr="002B6A09">
        <w:rPr>
          <w:rFonts w:ascii="宋体" w:hAnsi="宋体"/>
        </w:rPr>
        <w:drawing>
          <wp:inline distT="0" distB="0" distL="0" distR="0" wp14:anchorId="616D1D73" wp14:editId="1DC05400">
            <wp:extent cx="241300" cy="2540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1300" cy="254000"/>
                    </a:xfrm>
                    <a:prstGeom prst="rect">
                      <a:avLst/>
                    </a:prstGeom>
                  </pic:spPr>
                </pic:pic>
              </a:graphicData>
            </a:graphic>
          </wp:inline>
        </w:drawing>
      </w:r>
      <w:r w:rsidR="003F63F4">
        <w:rPr>
          <w:rFonts w:ascii="宋体" w:hAnsi="宋体" w:hint="eastAsia"/>
        </w:rPr>
        <w:t>或者下方藍色輪播形態解釋</w:t>
      </w:r>
      <w:r>
        <w:rPr>
          <w:rFonts w:ascii="宋体" w:hAnsi="宋体" w:hint="eastAsia"/>
        </w:rPr>
        <w:t>將</w:t>
      </w:r>
      <w:r w:rsidR="003F63F4">
        <w:rPr>
          <w:rFonts w:ascii="宋体" w:hAnsi="宋体" w:hint="eastAsia"/>
        </w:rPr>
        <w:t>跳轉至</w:t>
      </w:r>
      <w:r>
        <w:rPr>
          <w:rFonts w:ascii="宋体" w:hAnsi="宋体" w:hint="eastAsia"/>
        </w:rPr>
        <w:t>形態信號的定義、</w:t>
      </w:r>
      <w:r w:rsidR="0032126B">
        <w:rPr>
          <w:rFonts w:ascii="宋体" w:hAnsi="宋体" w:hint="eastAsia"/>
        </w:rPr>
        <w:t>示意圖</w:t>
      </w:r>
      <w:r>
        <w:rPr>
          <w:rFonts w:ascii="宋体" w:hAnsi="宋体" w:hint="eastAsia"/>
        </w:rPr>
        <w:lastRenderedPageBreak/>
        <w:t>以及應用進行詳細說明</w:t>
      </w:r>
      <w:r w:rsidR="0032126B">
        <w:rPr>
          <w:rFonts w:ascii="宋体" w:hAnsi="宋体" w:hint="eastAsia"/>
        </w:rPr>
        <w:t>界面中</w:t>
      </w:r>
      <w:r>
        <w:rPr>
          <w:rFonts w:ascii="宋体" w:hAnsi="宋体" w:hint="eastAsia"/>
        </w:rPr>
        <w:t>，目前挑選出的7</w:t>
      </w:r>
      <w:r w:rsidR="00F53219">
        <w:rPr>
          <w:rFonts w:ascii="宋体" w:hAnsi="宋体" w:hint="eastAsia"/>
        </w:rPr>
        <w:t>個形態分別為“早晨之星”、“陽十字線”、“</w:t>
      </w:r>
      <w:r>
        <w:rPr>
          <w:rFonts w:ascii="宋体" w:hAnsi="宋体" w:hint="eastAsia"/>
        </w:rPr>
        <w:t>光頭光腳</w:t>
      </w:r>
      <w:r w:rsidR="00F53219">
        <w:rPr>
          <w:rFonts w:ascii="宋体" w:hAnsi="宋体" w:hint="eastAsia"/>
        </w:rPr>
        <w:t>陽</w:t>
      </w:r>
      <w:r>
        <w:rPr>
          <w:rFonts w:ascii="宋体" w:hAnsi="宋体" w:hint="eastAsia"/>
        </w:rPr>
        <w:t>線”、“看漲三外升”、“射擊之星”以及“箱體下破”</w:t>
      </w:r>
      <w:r w:rsidRPr="002B6A09">
        <w:rPr>
          <w:rFonts w:ascii="宋体" w:hAnsi="宋体"/>
        </w:rPr>
        <w:t xml:space="preserve"> </w:t>
      </w:r>
    </w:p>
    <w:p w:rsidR="00F53219" w:rsidRDefault="00F53219" w:rsidP="00D50C29">
      <w:pPr>
        <w:ind w:left="-480" w:right="-480" w:firstLineChars="250" w:firstLine="600"/>
        <w:rPr>
          <w:rFonts w:ascii="宋体" w:hAnsi="宋体"/>
        </w:rPr>
      </w:pPr>
      <w:r w:rsidRPr="00F53219">
        <w:rPr>
          <w:rFonts w:ascii="宋体" w:hAnsi="宋体"/>
        </w:rPr>
        <w:drawing>
          <wp:anchor distT="0" distB="0" distL="114300" distR="114300" simplePos="0" relativeHeight="251668480" behindDoc="0" locked="0" layoutInCell="1" allowOverlap="1" wp14:anchorId="5F223425">
            <wp:simplePos x="0" y="0"/>
            <wp:positionH relativeFrom="column">
              <wp:posOffset>48260</wp:posOffset>
            </wp:positionH>
            <wp:positionV relativeFrom="paragraph">
              <wp:posOffset>35560</wp:posOffset>
            </wp:positionV>
            <wp:extent cx="3689985" cy="3922395"/>
            <wp:effectExtent l="0" t="0" r="5715" b="190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689985" cy="3922395"/>
                    </a:xfrm>
                    <a:prstGeom prst="rect">
                      <a:avLst/>
                    </a:prstGeom>
                  </pic:spPr>
                </pic:pic>
              </a:graphicData>
            </a:graphic>
            <wp14:sizeRelH relativeFrom="margin">
              <wp14:pctWidth>0</wp14:pctWidth>
            </wp14:sizeRelH>
            <wp14:sizeRelV relativeFrom="margin">
              <wp14:pctHeight>0</wp14:pctHeight>
            </wp14:sizeRelV>
          </wp:anchor>
        </w:drawing>
      </w:r>
    </w:p>
    <w:p w:rsidR="00F53219" w:rsidRDefault="00F53219" w:rsidP="00D50C29">
      <w:pPr>
        <w:ind w:left="-480" w:right="-480" w:firstLineChars="250" w:firstLine="600"/>
        <w:rPr>
          <w:rFonts w:ascii="宋体" w:hAnsi="宋体"/>
        </w:rPr>
      </w:pPr>
    </w:p>
    <w:p w:rsidR="00FE78F3" w:rsidRDefault="00FE78F3" w:rsidP="00D50C29">
      <w:pPr>
        <w:ind w:left="-480" w:right="-480" w:firstLineChars="250" w:firstLine="600"/>
        <w:rPr>
          <w:rFonts w:ascii="宋体" w:hAnsi="宋体"/>
        </w:rPr>
      </w:pPr>
    </w:p>
    <w:p w:rsidR="00F53219" w:rsidRDefault="00F53219" w:rsidP="00D50C29">
      <w:pPr>
        <w:ind w:left="-480" w:right="-480" w:firstLineChars="250" w:firstLine="600"/>
        <w:rPr>
          <w:rFonts w:ascii="宋体" w:hAnsi="宋体"/>
        </w:rPr>
      </w:pPr>
    </w:p>
    <w:p w:rsidR="00F53219" w:rsidRDefault="00F53219" w:rsidP="00D50C29">
      <w:pPr>
        <w:ind w:left="-480" w:right="-480" w:firstLineChars="250" w:firstLine="600"/>
        <w:rPr>
          <w:rFonts w:ascii="宋体" w:hAnsi="宋体" w:hint="eastAsia"/>
        </w:rPr>
      </w:pPr>
    </w:p>
    <w:p w:rsidR="00F53219" w:rsidRDefault="00F53219" w:rsidP="00D50C29">
      <w:pPr>
        <w:ind w:left="-480" w:right="-480" w:firstLineChars="250" w:firstLine="600"/>
        <w:rPr>
          <w:rFonts w:ascii="宋体" w:hAnsi="宋体"/>
        </w:rPr>
      </w:pPr>
    </w:p>
    <w:p w:rsidR="00F53219" w:rsidRDefault="00F53219" w:rsidP="00D50C29">
      <w:pPr>
        <w:ind w:left="-480" w:right="-480" w:firstLineChars="250" w:firstLine="600"/>
        <w:rPr>
          <w:rFonts w:ascii="宋体" w:hAnsi="宋体"/>
        </w:rPr>
      </w:pPr>
    </w:p>
    <w:p w:rsidR="00F53219" w:rsidRDefault="00F53219" w:rsidP="00D50C29">
      <w:pPr>
        <w:ind w:left="-480" w:right="-480" w:firstLineChars="250" w:firstLine="600"/>
        <w:rPr>
          <w:rFonts w:ascii="宋体" w:hAnsi="宋体"/>
        </w:rPr>
      </w:pPr>
    </w:p>
    <w:p w:rsidR="00F53219" w:rsidRDefault="00F53219" w:rsidP="00D50C29">
      <w:pPr>
        <w:ind w:left="-480" w:right="-480" w:firstLineChars="250" w:firstLine="600"/>
        <w:rPr>
          <w:rFonts w:ascii="宋体" w:hAnsi="宋体"/>
        </w:rPr>
      </w:pPr>
    </w:p>
    <w:p w:rsidR="00F53219" w:rsidRDefault="00F53219" w:rsidP="00D50C29">
      <w:pPr>
        <w:ind w:left="-480" w:right="-480" w:firstLineChars="250" w:firstLine="600"/>
        <w:rPr>
          <w:rFonts w:ascii="宋体" w:hAnsi="宋体"/>
        </w:rPr>
      </w:pPr>
    </w:p>
    <w:p w:rsidR="002F7C4A" w:rsidRDefault="00CF0D1A" w:rsidP="002F7C4A">
      <w:pPr>
        <w:ind w:left="-480" w:right="-480" w:firstLine="482"/>
        <w:rPr>
          <w:rFonts w:ascii="宋体" w:hAnsi="宋体"/>
        </w:rPr>
      </w:pPr>
      <w:r w:rsidRPr="00A33E64">
        <w:rPr>
          <w:rFonts w:ascii="宋体" w:hAnsi="宋体" w:hint="eastAsia"/>
          <w:b/>
        </w:rPr>
        <w:t>形態信號切換：</w:t>
      </w:r>
      <w:r w:rsidR="0036299B">
        <w:rPr>
          <w:rFonts w:ascii="宋体" w:hAnsi="宋体" w:hint="eastAsia"/>
        </w:rPr>
        <w:t>15日K線中有可能同時出現多個形態，此時</w:t>
      </w:r>
      <w:r>
        <w:rPr>
          <w:rFonts w:ascii="宋体" w:hAnsi="宋体" w:hint="eastAsia"/>
        </w:rPr>
        <w:t>用戶</w:t>
      </w:r>
      <w:r w:rsidR="0036299B">
        <w:rPr>
          <w:rFonts w:ascii="宋体" w:hAnsi="宋体" w:hint="eastAsia"/>
        </w:rPr>
        <w:t>可以</w:t>
      </w:r>
      <w:r>
        <w:rPr>
          <w:rFonts w:ascii="宋体" w:hAnsi="宋体" w:hint="eastAsia"/>
        </w:rPr>
        <w:t>點擊不同的形態名稱對當前K線形態進行切換</w:t>
      </w:r>
      <w:r w:rsidR="0036299B">
        <w:rPr>
          <w:rFonts w:ascii="宋体" w:hAnsi="宋体" w:hint="eastAsia"/>
        </w:rPr>
        <w:t>并查看形態信息詳情</w:t>
      </w:r>
      <w:r w:rsidR="002F7C4A">
        <w:rPr>
          <w:rFonts w:ascii="宋体" w:hAnsi="宋体" w:hint="eastAsia"/>
        </w:rPr>
        <w:t>，切換信息還包括不同形態下對應的</w:t>
      </w:r>
      <w:r w:rsidR="000E1993">
        <w:rPr>
          <w:rFonts w:ascii="宋体" w:hAnsi="宋体" w:hint="eastAsia"/>
        </w:rPr>
        <w:t>智能</w:t>
      </w:r>
      <w:r w:rsidR="002F7C4A">
        <w:rPr>
          <w:rFonts w:ascii="宋体" w:hAnsi="宋体" w:hint="eastAsia"/>
        </w:rPr>
        <w:t>畫像、相似股票等功能</w:t>
      </w:r>
    </w:p>
    <w:p w:rsidR="00565332" w:rsidRDefault="00F53219" w:rsidP="002F7C4A">
      <w:pPr>
        <w:ind w:left="-480" w:right="-480"/>
        <w:rPr>
          <w:rFonts w:ascii="宋体" w:hAnsi="宋体"/>
        </w:rPr>
      </w:pPr>
      <w:r w:rsidRPr="00CF0D1A">
        <w:rPr>
          <w:rFonts w:ascii="宋体" w:hAnsi="宋体"/>
        </w:rPr>
        <w:drawing>
          <wp:anchor distT="0" distB="0" distL="114300" distR="114300" simplePos="0" relativeHeight="251662336" behindDoc="0" locked="0" layoutInCell="1" allowOverlap="1" wp14:anchorId="3C42D0E3">
            <wp:simplePos x="0" y="0"/>
            <wp:positionH relativeFrom="column">
              <wp:posOffset>3073400</wp:posOffset>
            </wp:positionH>
            <wp:positionV relativeFrom="paragraph">
              <wp:posOffset>156210</wp:posOffset>
            </wp:positionV>
            <wp:extent cx="2763512" cy="2628900"/>
            <wp:effectExtent l="0" t="0" r="5715" b="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763512" cy="2628900"/>
                    </a:xfrm>
                    <a:prstGeom prst="rect">
                      <a:avLst/>
                    </a:prstGeom>
                  </pic:spPr>
                </pic:pic>
              </a:graphicData>
            </a:graphic>
            <wp14:sizeRelH relativeFrom="margin">
              <wp14:pctWidth>0</wp14:pctWidth>
            </wp14:sizeRelH>
            <wp14:sizeRelV relativeFrom="margin">
              <wp14:pctHeight>0</wp14:pctHeight>
            </wp14:sizeRelV>
          </wp:anchor>
        </w:drawing>
      </w:r>
      <w:r w:rsidR="00565332" w:rsidRPr="00CF0D1A">
        <w:rPr>
          <w:rFonts w:ascii="宋体" w:hAnsi="宋体"/>
        </w:rPr>
        <w:drawing>
          <wp:anchor distT="0" distB="0" distL="114300" distR="114300" simplePos="0" relativeHeight="251661312" behindDoc="0" locked="0" layoutInCell="1" allowOverlap="1" wp14:anchorId="169800BB">
            <wp:simplePos x="0" y="0"/>
            <wp:positionH relativeFrom="column">
              <wp:posOffset>-105410</wp:posOffset>
            </wp:positionH>
            <wp:positionV relativeFrom="paragraph">
              <wp:posOffset>168910</wp:posOffset>
            </wp:positionV>
            <wp:extent cx="2867660" cy="2632075"/>
            <wp:effectExtent l="0" t="0" r="254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867660" cy="2632075"/>
                    </a:xfrm>
                    <a:prstGeom prst="rect">
                      <a:avLst/>
                    </a:prstGeom>
                  </pic:spPr>
                </pic:pic>
              </a:graphicData>
            </a:graphic>
            <wp14:sizeRelH relativeFrom="margin">
              <wp14:pctWidth>0</wp14:pctWidth>
            </wp14:sizeRelH>
            <wp14:sizeRelV relativeFrom="margin">
              <wp14:pctHeight>0</wp14:pctHeight>
            </wp14:sizeRelV>
          </wp:anchor>
        </w:drawing>
      </w:r>
    </w:p>
    <w:p w:rsidR="00565332" w:rsidRDefault="00565332" w:rsidP="002F7C4A">
      <w:pPr>
        <w:ind w:left="-480" w:right="-480"/>
        <w:rPr>
          <w:rFonts w:ascii="宋体" w:hAnsi="宋体"/>
        </w:rPr>
      </w:pPr>
    </w:p>
    <w:p w:rsidR="00565332" w:rsidRPr="00EF3D3D" w:rsidRDefault="00565332" w:rsidP="002F7C4A">
      <w:pPr>
        <w:ind w:left="-480" w:right="-480"/>
        <w:rPr>
          <w:rFonts w:ascii="宋体" w:hAnsi="宋体" w:hint="eastAsia"/>
        </w:rPr>
      </w:pPr>
    </w:p>
    <w:p w:rsidR="00CF0D1A" w:rsidRDefault="00CF0D1A" w:rsidP="00D50C29">
      <w:pPr>
        <w:ind w:left="-480" w:right="-480" w:firstLineChars="250" w:firstLine="600"/>
        <w:rPr>
          <w:rFonts w:ascii="宋体" w:hAnsi="宋体" w:hint="eastAsia"/>
        </w:rPr>
      </w:pPr>
    </w:p>
    <w:p w:rsidR="00CF0D1A" w:rsidRDefault="00CF0D1A" w:rsidP="00D50C29">
      <w:pPr>
        <w:ind w:left="-480" w:right="-480" w:firstLineChars="250" w:firstLine="600"/>
        <w:rPr>
          <w:rFonts w:ascii="宋体" w:hAnsi="宋体"/>
        </w:rPr>
      </w:pPr>
      <w:r>
        <w:rPr>
          <w:rFonts w:ascii="宋体" w:hAnsi="宋体"/>
        </w:rPr>
        <w:t xml:space="preserve">   </w:t>
      </w:r>
      <w:r w:rsidRPr="00CF0D1A">
        <w:rPr>
          <w:rFonts w:ascii="宋体" w:hAnsi="宋体"/>
        </w:rPr>
        <w:t xml:space="preserve"> </w:t>
      </w:r>
    </w:p>
    <w:p w:rsidR="003F63F4" w:rsidRDefault="003F63F4" w:rsidP="00D50C29">
      <w:pPr>
        <w:ind w:left="-480" w:right="-480" w:firstLineChars="250" w:firstLine="600"/>
        <w:rPr>
          <w:rFonts w:ascii="宋体" w:hAnsi="宋体"/>
        </w:rPr>
      </w:pPr>
    </w:p>
    <w:p w:rsidR="003F63F4" w:rsidRDefault="003F63F4" w:rsidP="00D50C29">
      <w:pPr>
        <w:ind w:left="-480" w:right="-480" w:firstLineChars="250" w:firstLine="600"/>
        <w:rPr>
          <w:rFonts w:ascii="宋体" w:hAnsi="宋体"/>
        </w:rPr>
      </w:pPr>
    </w:p>
    <w:p w:rsidR="00FE78F3" w:rsidRDefault="006A59EC" w:rsidP="00FE78F3">
      <w:pPr>
        <w:pStyle w:val="4"/>
        <w:ind w:left="70" w:hanging="70"/>
        <w:rPr>
          <w:rFonts w:ascii="宋体" w:eastAsia="宋体" w:hAnsi="宋体"/>
          <w:sz w:val="24"/>
          <w:szCs w:val="24"/>
        </w:rPr>
      </w:pPr>
      <w:r>
        <w:rPr>
          <w:rFonts w:ascii="宋体" w:eastAsia="宋体" w:hAnsi="宋体"/>
          <w:sz w:val="24"/>
          <w:szCs w:val="24"/>
        </w:rPr>
        <w:lastRenderedPageBreak/>
        <w:t>3</w:t>
      </w:r>
      <w:r w:rsidR="00FE78F3" w:rsidRPr="00AE0EF9">
        <w:rPr>
          <w:rFonts w:ascii="宋体" w:eastAsia="宋体" w:hAnsi="宋体" w:hint="eastAsia"/>
          <w:sz w:val="24"/>
          <w:szCs w:val="24"/>
        </w:rPr>
        <w:t>.</w:t>
      </w:r>
      <w:r w:rsidR="00FE78F3" w:rsidRPr="00AE0EF9">
        <w:rPr>
          <w:rFonts w:ascii="宋体" w:eastAsia="宋体" w:hAnsi="宋体"/>
          <w:sz w:val="24"/>
          <w:szCs w:val="24"/>
        </w:rPr>
        <w:t>3</w:t>
      </w:r>
      <w:r w:rsidR="00FE78F3" w:rsidRPr="00AE0EF9">
        <w:rPr>
          <w:rFonts w:ascii="宋体" w:eastAsia="宋体" w:hAnsi="宋体" w:hint="eastAsia"/>
          <w:sz w:val="24"/>
          <w:szCs w:val="24"/>
        </w:rPr>
        <w:t>.</w:t>
      </w:r>
      <w:r w:rsidR="00FE78F3">
        <w:rPr>
          <w:rFonts w:ascii="宋体" w:eastAsia="宋体" w:hAnsi="宋体"/>
          <w:sz w:val="24"/>
          <w:szCs w:val="24"/>
        </w:rPr>
        <w:t>2</w:t>
      </w:r>
      <w:r w:rsidR="00FE78F3">
        <w:rPr>
          <w:rFonts w:ascii="宋体" w:eastAsia="宋体" w:hAnsi="宋体" w:hint="eastAsia"/>
          <w:sz w:val="24"/>
          <w:szCs w:val="24"/>
        </w:rPr>
        <w:t>當前技術指標</w:t>
      </w:r>
    </w:p>
    <w:p w:rsidR="00FE78F3" w:rsidRDefault="005C4ED9" w:rsidP="000459A0">
      <w:pPr>
        <w:ind w:left="-480" w:right="-480" w:firstLineChars="300" w:firstLine="720"/>
        <w:rPr>
          <w:rFonts w:ascii="宋体" w:hAnsi="宋体" w:hint="eastAsia"/>
        </w:rPr>
      </w:pPr>
      <w:r w:rsidRPr="000459A0">
        <w:rPr>
          <w:rFonts w:ascii="宋体" w:hAnsi="宋体"/>
        </w:rPr>
        <w:drawing>
          <wp:anchor distT="0" distB="0" distL="114300" distR="114300" simplePos="0" relativeHeight="251660288" behindDoc="0" locked="0" layoutInCell="1" allowOverlap="1" wp14:anchorId="23CEDAF7">
            <wp:simplePos x="0" y="0"/>
            <wp:positionH relativeFrom="column">
              <wp:posOffset>31115</wp:posOffset>
            </wp:positionH>
            <wp:positionV relativeFrom="paragraph">
              <wp:posOffset>1186180</wp:posOffset>
            </wp:positionV>
            <wp:extent cx="3931285" cy="1764665"/>
            <wp:effectExtent l="0" t="0" r="5715" b="635"/>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931285" cy="1764665"/>
                    </a:xfrm>
                    <a:prstGeom prst="rect">
                      <a:avLst/>
                    </a:prstGeom>
                  </pic:spPr>
                </pic:pic>
              </a:graphicData>
            </a:graphic>
            <wp14:sizeRelH relativeFrom="margin">
              <wp14:pctWidth>0</wp14:pctWidth>
            </wp14:sizeRelH>
            <wp14:sizeRelV relativeFrom="margin">
              <wp14:pctHeight>0</wp14:pctHeight>
            </wp14:sizeRelV>
          </wp:anchor>
        </w:drawing>
      </w:r>
      <w:r w:rsidR="000459A0">
        <w:rPr>
          <w:rFonts w:ascii="宋体" w:hAnsi="宋体" w:hint="eastAsia"/>
        </w:rPr>
        <w:t>展示近</w:t>
      </w:r>
      <w:r w:rsidR="00333D55">
        <w:rPr>
          <w:rFonts w:ascii="宋体" w:hAnsi="宋体"/>
        </w:rPr>
        <w:t>3</w:t>
      </w:r>
      <w:r w:rsidR="000459A0">
        <w:rPr>
          <w:rFonts w:ascii="宋体" w:hAnsi="宋体" w:hint="eastAsia"/>
        </w:rPr>
        <w:t>個交易日中不同K線形態下出現的技術指標，</w:t>
      </w:r>
      <w:r>
        <w:rPr>
          <w:rFonts w:ascii="宋体" w:hAnsi="宋体" w:hint="eastAsia"/>
        </w:rPr>
        <w:t>該指標是通過大數據技術回測結果挑選而出的4個經典指標，</w:t>
      </w:r>
      <w:r w:rsidR="00333D55">
        <w:rPr>
          <w:rFonts w:ascii="宋体" w:hAnsi="宋体" w:hint="eastAsia"/>
        </w:rPr>
        <w:t>是</w:t>
      </w:r>
      <w:r w:rsidR="000459A0">
        <w:rPr>
          <w:rFonts w:ascii="宋体" w:hAnsi="宋体" w:hint="eastAsia"/>
        </w:rPr>
        <w:t>作為K線形態的技術信號補充，</w:t>
      </w:r>
      <w:r>
        <w:rPr>
          <w:rFonts w:ascii="宋体" w:hAnsi="宋体" w:hint="eastAsia"/>
        </w:rPr>
        <w:t>可以</w:t>
      </w:r>
      <w:r w:rsidR="000459A0">
        <w:rPr>
          <w:rFonts w:ascii="宋体" w:hAnsi="宋体" w:hint="eastAsia"/>
        </w:rPr>
        <w:t>進一步提升</w:t>
      </w:r>
      <w:r>
        <w:rPr>
          <w:rFonts w:ascii="宋体" w:hAnsi="宋体" w:hint="eastAsia"/>
        </w:rPr>
        <w:t>信號</w:t>
      </w:r>
      <w:r w:rsidR="000459A0">
        <w:rPr>
          <w:rFonts w:ascii="宋体" w:hAnsi="宋体" w:hint="eastAsia"/>
        </w:rPr>
        <w:t>的有效性</w:t>
      </w:r>
    </w:p>
    <w:p w:rsidR="000459A0" w:rsidRDefault="000459A0" w:rsidP="00FE78F3">
      <w:pPr>
        <w:ind w:left="-480" w:right="-480" w:firstLineChars="250" w:firstLine="600"/>
        <w:rPr>
          <w:rFonts w:ascii="宋体" w:hAnsi="宋体" w:hint="eastAsia"/>
        </w:rPr>
      </w:pPr>
    </w:p>
    <w:p w:rsidR="000459A0" w:rsidRDefault="000459A0" w:rsidP="000459A0">
      <w:pPr>
        <w:ind w:leftChars="0" w:left="0" w:right="-480" w:firstLineChars="116" w:firstLine="278"/>
        <w:rPr>
          <w:rFonts w:ascii="宋体" w:hAnsi="宋体"/>
        </w:rPr>
      </w:pPr>
    </w:p>
    <w:p w:rsidR="006F5E48" w:rsidRDefault="006F5E48" w:rsidP="000459A0">
      <w:pPr>
        <w:ind w:leftChars="0" w:left="0" w:right="-480" w:firstLineChars="116" w:firstLine="278"/>
        <w:rPr>
          <w:rFonts w:ascii="宋体" w:hAnsi="宋体"/>
        </w:rPr>
      </w:pPr>
    </w:p>
    <w:p w:rsidR="006F5E48" w:rsidRDefault="006F5E48" w:rsidP="000459A0">
      <w:pPr>
        <w:ind w:leftChars="0" w:left="0" w:right="-480" w:firstLineChars="116" w:firstLine="278"/>
        <w:rPr>
          <w:rFonts w:ascii="宋体" w:hAnsi="宋体"/>
        </w:rPr>
      </w:pPr>
    </w:p>
    <w:p w:rsidR="00F53219" w:rsidRDefault="00F53219" w:rsidP="006F5E48">
      <w:pPr>
        <w:ind w:left="-480" w:right="-480" w:firstLineChars="250" w:firstLine="602"/>
        <w:rPr>
          <w:rFonts w:ascii="宋体" w:hAnsi="宋体"/>
          <w:b/>
        </w:rPr>
      </w:pPr>
    </w:p>
    <w:p w:rsidR="006F5E48" w:rsidRDefault="0032126B" w:rsidP="006F5E48">
      <w:pPr>
        <w:ind w:left="-480" w:right="-480" w:firstLineChars="250" w:firstLine="602"/>
        <w:rPr>
          <w:rFonts w:ascii="宋体" w:hAnsi="宋体"/>
        </w:rPr>
      </w:pPr>
      <w:r w:rsidRPr="00A33E64">
        <w:rPr>
          <w:rFonts w:ascii="宋体" w:hAnsi="宋体"/>
          <w:b/>
        </w:rPr>
        <w:drawing>
          <wp:anchor distT="0" distB="0" distL="114300" distR="114300" simplePos="0" relativeHeight="251663360" behindDoc="0" locked="0" layoutInCell="1" allowOverlap="1" wp14:anchorId="5EB3AECA">
            <wp:simplePos x="0" y="0"/>
            <wp:positionH relativeFrom="column">
              <wp:posOffset>40640</wp:posOffset>
            </wp:positionH>
            <wp:positionV relativeFrom="paragraph">
              <wp:posOffset>886460</wp:posOffset>
            </wp:positionV>
            <wp:extent cx="3960547" cy="5146040"/>
            <wp:effectExtent l="0" t="0" r="1905"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960547" cy="5146040"/>
                    </a:xfrm>
                    <a:prstGeom prst="rect">
                      <a:avLst/>
                    </a:prstGeom>
                  </pic:spPr>
                </pic:pic>
              </a:graphicData>
            </a:graphic>
            <wp14:sizeRelH relativeFrom="margin">
              <wp14:pctWidth>0</wp14:pctWidth>
            </wp14:sizeRelH>
            <wp14:sizeRelV relativeFrom="margin">
              <wp14:pctHeight>0</wp14:pctHeight>
            </wp14:sizeRelV>
          </wp:anchor>
        </w:drawing>
      </w:r>
      <w:r w:rsidR="006F5E48" w:rsidRPr="00A33E64">
        <w:rPr>
          <w:rFonts w:ascii="宋体" w:hAnsi="宋体" w:hint="eastAsia"/>
          <w:b/>
        </w:rPr>
        <w:t>技術指標：</w:t>
      </w:r>
      <w:r w:rsidR="006F5E48">
        <w:rPr>
          <w:rFonts w:ascii="宋体" w:hAnsi="宋体" w:hint="eastAsia"/>
        </w:rPr>
        <w:t>點擊</w:t>
      </w:r>
      <w:r w:rsidR="006F5E48" w:rsidRPr="002B6A09">
        <w:rPr>
          <w:rFonts w:ascii="宋体" w:hAnsi="宋体"/>
        </w:rPr>
        <w:drawing>
          <wp:inline distT="0" distB="0" distL="0" distR="0" wp14:anchorId="038171D6" wp14:editId="17F8D884">
            <wp:extent cx="241300" cy="2540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1300" cy="254000"/>
                    </a:xfrm>
                    <a:prstGeom prst="rect">
                      <a:avLst/>
                    </a:prstGeom>
                  </pic:spPr>
                </pic:pic>
              </a:graphicData>
            </a:graphic>
          </wp:inline>
        </w:drawing>
      </w:r>
      <w:r w:rsidR="006F5E48">
        <w:rPr>
          <w:rFonts w:ascii="宋体" w:hAnsi="宋体" w:hint="eastAsia"/>
        </w:rPr>
        <w:t>將跳轉至技術指標的定義、</w:t>
      </w:r>
      <w:r>
        <w:rPr>
          <w:rFonts w:ascii="宋体" w:hAnsi="宋体" w:hint="eastAsia"/>
        </w:rPr>
        <w:t>示意圖</w:t>
      </w:r>
      <w:r w:rsidR="006F5E48">
        <w:rPr>
          <w:rFonts w:ascii="宋体" w:hAnsi="宋体" w:hint="eastAsia"/>
        </w:rPr>
        <w:t>以及應用進行詳細說明</w:t>
      </w:r>
      <w:r>
        <w:rPr>
          <w:rFonts w:ascii="宋体" w:hAnsi="宋体" w:hint="eastAsia"/>
        </w:rPr>
        <w:t>界面中，目前挑選的技術指標包括“MACD”、“KDJ”、“RSI”以及“VOL”</w:t>
      </w:r>
    </w:p>
    <w:p w:rsidR="00565332" w:rsidRDefault="00565332" w:rsidP="006F5E48">
      <w:pPr>
        <w:ind w:left="-480" w:right="-480" w:firstLineChars="250" w:firstLine="600"/>
        <w:rPr>
          <w:rFonts w:ascii="宋体" w:hAnsi="宋体"/>
        </w:rPr>
      </w:pPr>
    </w:p>
    <w:p w:rsidR="00565332" w:rsidRDefault="00565332" w:rsidP="006F5E48">
      <w:pPr>
        <w:ind w:left="-480" w:right="-480" w:firstLineChars="250" w:firstLine="600"/>
        <w:rPr>
          <w:rFonts w:ascii="宋体" w:hAnsi="宋体"/>
        </w:rPr>
      </w:pPr>
    </w:p>
    <w:p w:rsidR="00565332" w:rsidRDefault="00565332" w:rsidP="006F5E48">
      <w:pPr>
        <w:ind w:left="-480" w:right="-480" w:firstLineChars="250" w:firstLine="600"/>
        <w:rPr>
          <w:rFonts w:ascii="宋体" w:hAnsi="宋体"/>
        </w:rPr>
      </w:pPr>
    </w:p>
    <w:p w:rsidR="00565332" w:rsidRDefault="00565332" w:rsidP="006F5E48">
      <w:pPr>
        <w:ind w:left="-480" w:right="-480" w:firstLineChars="250" w:firstLine="600"/>
        <w:rPr>
          <w:rFonts w:ascii="宋体" w:hAnsi="宋体"/>
        </w:rPr>
      </w:pPr>
    </w:p>
    <w:p w:rsidR="00565332" w:rsidRDefault="00565332" w:rsidP="006F5E48">
      <w:pPr>
        <w:ind w:left="-480" w:right="-480" w:firstLineChars="250" w:firstLine="600"/>
        <w:rPr>
          <w:rFonts w:ascii="宋体" w:hAnsi="宋体" w:hint="eastAsia"/>
        </w:rPr>
      </w:pPr>
    </w:p>
    <w:p w:rsidR="00565332" w:rsidRDefault="00565332" w:rsidP="006F5E48">
      <w:pPr>
        <w:ind w:left="-480" w:right="-480" w:firstLineChars="250" w:firstLine="600"/>
        <w:rPr>
          <w:rFonts w:ascii="宋体" w:hAnsi="宋体"/>
        </w:rPr>
      </w:pPr>
    </w:p>
    <w:p w:rsidR="00565332" w:rsidRPr="00565332" w:rsidRDefault="00565332" w:rsidP="006F5E48">
      <w:pPr>
        <w:ind w:left="-480" w:right="-480" w:firstLineChars="250" w:firstLine="600"/>
        <w:rPr>
          <w:rFonts w:ascii="宋体" w:hAnsi="宋体" w:hint="eastAsia"/>
        </w:rPr>
      </w:pPr>
    </w:p>
    <w:p w:rsidR="0032126B" w:rsidRPr="0032126B" w:rsidRDefault="0032126B" w:rsidP="006F5E48">
      <w:pPr>
        <w:ind w:left="-480" w:right="-480" w:firstLineChars="250" w:firstLine="600"/>
        <w:rPr>
          <w:rFonts w:ascii="宋体" w:hAnsi="宋体" w:hint="eastAsia"/>
        </w:rPr>
      </w:pPr>
    </w:p>
    <w:p w:rsidR="006F5E48" w:rsidRPr="005C4ED9" w:rsidRDefault="006F5E48" w:rsidP="006F5E48">
      <w:pPr>
        <w:ind w:left="-480" w:right="-480" w:firstLineChars="250" w:firstLine="600"/>
        <w:rPr>
          <w:rFonts w:ascii="宋体" w:hAnsi="宋体"/>
        </w:rPr>
      </w:pPr>
    </w:p>
    <w:p w:rsidR="006F5E48" w:rsidRDefault="006F5E48" w:rsidP="000459A0">
      <w:pPr>
        <w:ind w:leftChars="0" w:left="0" w:right="-480" w:firstLineChars="116" w:firstLine="278"/>
        <w:rPr>
          <w:rFonts w:ascii="宋体" w:hAnsi="宋体"/>
        </w:rPr>
      </w:pPr>
    </w:p>
    <w:p w:rsidR="00333D55" w:rsidRDefault="006A59EC" w:rsidP="00333D55">
      <w:pPr>
        <w:pStyle w:val="4"/>
        <w:rPr>
          <w:rFonts w:ascii="宋体" w:eastAsia="宋体" w:hAnsi="宋体"/>
        </w:rPr>
      </w:pPr>
      <w:bookmarkStart w:id="8" w:name="_GoBack"/>
      <w:bookmarkEnd w:id="8"/>
      <w:r>
        <w:rPr>
          <w:rFonts w:ascii="宋体" w:eastAsia="宋体" w:hAnsi="宋体"/>
        </w:rPr>
        <w:lastRenderedPageBreak/>
        <w:t>3</w:t>
      </w:r>
      <w:r w:rsidR="00333D55">
        <w:rPr>
          <w:rFonts w:ascii="宋体" w:eastAsia="宋体" w:hAnsi="宋体" w:hint="eastAsia"/>
        </w:rPr>
        <w:t>.</w:t>
      </w:r>
      <w:r w:rsidR="00333D55">
        <w:rPr>
          <w:rFonts w:ascii="宋体" w:eastAsia="宋体" w:hAnsi="宋体"/>
        </w:rPr>
        <w:t>4</w:t>
      </w:r>
      <w:r w:rsidR="00333D55">
        <w:rPr>
          <w:rFonts w:ascii="宋体" w:eastAsia="宋体" w:hAnsi="宋体" w:hint="eastAsia"/>
        </w:rPr>
        <w:t>智能形態畫像</w:t>
      </w:r>
    </w:p>
    <w:p w:rsidR="00333D55" w:rsidRPr="00AE0EF9" w:rsidRDefault="00333D55" w:rsidP="00333D55">
      <w:pPr>
        <w:ind w:left="-480" w:right="-480" w:firstLineChars="250" w:firstLine="600"/>
        <w:rPr>
          <w:rFonts w:hint="eastAsia"/>
        </w:rPr>
      </w:pPr>
      <w:r>
        <w:rPr>
          <w:rFonts w:ascii="宋体" w:hAnsi="宋体" w:hint="eastAsia"/>
        </w:rPr>
        <w:t>該部分分為“</w:t>
      </w:r>
      <w:r w:rsidR="008F130B">
        <w:rPr>
          <w:rFonts w:ascii="宋体" w:hAnsi="宋体" w:hint="eastAsia"/>
        </w:rPr>
        <w:t>個股形態畫像</w:t>
      </w:r>
      <w:r>
        <w:rPr>
          <w:rFonts w:ascii="宋体" w:hAnsi="宋体" w:hint="eastAsia"/>
        </w:rPr>
        <w:t>”和“</w:t>
      </w:r>
      <w:r w:rsidR="008F130B">
        <w:rPr>
          <w:rFonts w:ascii="宋体" w:hAnsi="宋体" w:hint="eastAsia"/>
        </w:rPr>
        <w:t>用戶形態操作畫像</w:t>
      </w:r>
      <w:r>
        <w:rPr>
          <w:rFonts w:ascii="宋体" w:hAnsi="宋体" w:hint="eastAsia"/>
        </w:rPr>
        <w:t>”兩部分，</w:t>
      </w:r>
      <w:r w:rsidR="00DE2510">
        <w:rPr>
          <w:rFonts w:ascii="宋体" w:hAnsi="宋体" w:hint="eastAsia"/>
        </w:rPr>
        <w:t>分別基於個股的歷史回測數據和投資者的交易記錄</w:t>
      </w:r>
      <w:r>
        <w:rPr>
          <w:rFonts w:ascii="宋体" w:hAnsi="宋体" w:hint="eastAsia"/>
        </w:rPr>
        <w:t>，</w:t>
      </w:r>
      <w:r w:rsidR="00DE2510">
        <w:rPr>
          <w:rFonts w:ascii="宋体" w:hAnsi="宋体" w:hint="eastAsia"/>
        </w:rPr>
        <w:t>為用戶提供個股形態最佳操作策略</w:t>
      </w:r>
      <w:r>
        <w:rPr>
          <w:rFonts w:ascii="宋体" w:hAnsi="宋体" w:hint="eastAsia"/>
        </w:rPr>
        <w:t>。</w:t>
      </w:r>
    </w:p>
    <w:p w:rsidR="00333D55" w:rsidRDefault="006A59EC" w:rsidP="00333D55">
      <w:pPr>
        <w:pStyle w:val="4"/>
        <w:ind w:left="70" w:hanging="70"/>
        <w:rPr>
          <w:rFonts w:ascii="宋体" w:eastAsia="宋体" w:hAnsi="宋体"/>
          <w:sz w:val="24"/>
          <w:szCs w:val="24"/>
        </w:rPr>
      </w:pPr>
      <w:r>
        <w:rPr>
          <w:rFonts w:ascii="宋体" w:eastAsia="宋体" w:hAnsi="宋体"/>
          <w:sz w:val="24"/>
          <w:szCs w:val="24"/>
        </w:rPr>
        <w:t>3</w:t>
      </w:r>
      <w:r w:rsidR="00333D55" w:rsidRPr="00AE0EF9">
        <w:rPr>
          <w:rFonts w:ascii="宋体" w:eastAsia="宋体" w:hAnsi="宋体" w:hint="eastAsia"/>
          <w:sz w:val="24"/>
          <w:szCs w:val="24"/>
        </w:rPr>
        <w:t>.</w:t>
      </w:r>
      <w:r w:rsidR="00333D55">
        <w:rPr>
          <w:rFonts w:ascii="宋体" w:eastAsia="宋体" w:hAnsi="宋体"/>
          <w:sz w:val="24"/>
          <w:szCs w:val="24"/>
        </w:rPr>
        <w:t>4</w:t>
      </w:r>
      <w:r w:rsidR="00333D55" w:rsidRPr="00AE0EF9">
        <w:rPr>
          <w:rFonts w:ascii="宋体" w:eastAsia="宋体" w:hAnsi="宋体" w:hint="eastAsia"/>
          <w:sz w:val="24"/>
          <w:szCs w:val="24"/>
        </w:rPr>
        <w:t>.</w:t>
      </w:r>
      <w:r w:rsidR="00333D55" w:rsidRPr="00AE0EF9">
        <w:rPr>
          <w:rFonts w:ascii="宋体" w:eastAsia="宋体" w:hAnsi="宋体"/>
          <w:sz w:val="24"/>
          <w:szCs w:val="24"/>
        </w:rPr>
        <w:t>1</w:t>
      </w:r>
      <w:r w:rsidR="00333D55">
        <w:rPr>
          <w:rFonts w:ascii="宋体" w:eastAsia="宋体" w:hAnsi="宋体" w:hint="eastAsia"/>
          <w:sz w:val="24"/>
          <w:szCs w:val="24"/>
        </w:rPr>
        <w:t>個股形態畫像</w:t>
      </w:r>
    </w:p>
    <w:p w:rsidR="00333D55" w:rsidRDefault="00FC3F58" w:rsidP="00333D55">
      <w:pPr>
        <w:ind w:left="-480" w:right="-480"/>
        <w:rPr>
          <w:rFonts w:hint="eastAsia"/>
        </w:rPr>
      </w:pPr>
      <w:r>
        <w:rPr>
          <w:rFonts w:hint="eastAsia"/>
        </w:rPr>
        <w:t xml:space="preserve"> </w:t>
      </w:r>
      <w:r>
        <w:rPr>
          <w:rFonts w:hint="eastAsia"/>
        </w:rPr>
        <w:t>個股形態畫像通過對個股過去三年的日</w:t>
      </w:r>
      <w:r>
        <w:rPr>
          <w:rFonts w:hint="eastAsia"/>
        </w:rPr>
        <w:t>K</w:t>
      </w:r>
      <w:r>
        <w:rPr>
          <w:rFonts w:hint="eastAsia"/>
        </w:rPr>
        <w:t>級別行情</w:t>
      </w:r>
      <w:r w:rsidR="00074939">
        <w:rPr>
          <w:rFonts w:hint="eastAsia"/>
        </w:rPr>
        <w:t>進行統計回測，對個股形態的平均回報、最佳持有天數、成功率、出現次數以及當前出現天數等維度進行全方位展示，為用戶提供最佳操作策略以及盯盤提醒信號</w:t>
      </w:r>
    </w:p>
    <w:p w:rsidR="00465434" w:rsidRPr="00FC3F58" w:rsidRDefault="00074939" w:rsidP="00333D55">
      <w:pPr>
        <w:ind w:left="-480" w:right="-480"/>
      </w:pPr>
      <w:r w:rsidRPr="00465434">
        <w:drawing>
          <wp:anchor distT="0" distB="0" distL="114300" distR="114300" simplePos="0" relativeHeight="251664384" behindDoc="0" locked="0" layoutInCell="1" allowOverlap="1" wp14:anchorId="7D61A099">
            <wp:simplePos x="0" y="0"/>
            <wp:positionH relativeFrom="column">
              <wp:posOffset>-231775</wp:posOffset>
            </wp:positionH>
            <wp:positionV relativeFrom="paragraph">
              <wp:posOffset>-5080</wp:posOffset>
            </wp:positionV>
            <wp:extent cx="4267704" cy="2689542"/>
            <wp:effectExtent l="0" t="0" r="0" b="3175"/>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267704" cy="2689542"/>
                    </a:xfrm>
                    <a:prstGeom prst="rect">
                      <a:avLst/>
                    </a:prstGeom>
                  </pic:spPr>
                </pic:pic>
              </a:graphicData>
            </a:graphic>
            <wp14:sizeRelH relativeFrom="margin">
              <wp14:pctWidth>0</wp14:pctWidth>
            </wp14:sizeRelH>
            <wp14:sizeRelV relativeFrom="margin">
              <wp14:pctHeight>0</wp14:pctHeight>
            </wp14:sizeRelV>
          </wp:anchor>
        </w:drawing>
      </w:r>
    </w:p>
    <w:p w:rsidR="00465434" w:rsidRDefault="00465434" w:rsidP="00333D55">
      <w:pPr>
        <w:ind w:left="-480" w:right="-480"/>
      </w:pPr>
    </w:p>
    <w:p w:rsidR="00465434" w:rsidRDefault="00465434" w:rsidP="00333D55">
      <w:pPr>
        <w:ind w:left="-480" w:right="-480"/>
      </w:pPr>
    </w:p>
    <w:p w:rsidR="00465434" w:rsidRDefault="00465434" w:rsidP="00333D55">
      <w:pPr>
        <w:ind w:left="-480" w:right="-480"/>
      </w:pPr>
    </w:p>
    <w:p w:rsidR="00465434" w:rsidRDefault="00465434" w:rsidP="00333D55">
      <w:pPr>
        <w:ind w:left="-480" w:right="-480"/>
      </w:pPr>
    </w:p>
    <w:p w:rsidR="00465434" w:rsidRDefault="00465434" w:rsidP="00333D55">
      <w:pPr>
        <w:ind w:left="-480" w:right="-480"/>
      </w:pPr>
    </w:p>
    <w:p w:rsidR="00780702" w:rsidRDefault="00780702" w:rsidP="00B0256B">
      <w:pPr>
        <w:ind w:leftChars="0" w:left="0" w:right="-480" w:firstLineChars="0" w:firstLine="0"/>
        <w:rPr>
          <w:rFonts w:ascii="宋体" w:hAnsi="宋体" w:hint="eastAsia"/>
        </w:rPr>
      </w:pPr>
    </w:p>
    <w:p w:rsidR="00780702" w:rsidRPr="00B659C3" w:rsidRDefault="00CD6F36" w:rsidP="001216F5">
      <w:pPr>
        <w:ind w:left="-480" w:right="-480" w:firstLine="482"/>
        <w:rPr>
          <w:rFonts w:ascii="宋体" w:hAnsi="宋体" w:hint="eastAsia"/>
        </w:rPr>
      </w:pPr>
      <w:r w:rsidRPr="00A33E64">
        <w:rPr>
          <w:rFonts w:ascii="宋体" w:hAnsi="宋体" w:hint="eastAsia"/>
          <w:b/>
        </w:rPr>
        <w:t>最佳持有天數</w:t>
      </w:r>
      <w:r w:rsidR="00780702" w:rsidRPr="00A33E64">
        <w:rPr>
          <w:rFonts w:ascii="宋体" w:hAnsi="宋体" w:hint="eastAsia"/>
          <w:b/>
        </w:rPr>
        <w:t>：</w:t>
      </w:r>
      <w:r w:rsidR="00B0256B">
        <w:rPr>
          <w:rFonts w:ascii="宋体" w:hAnsi="宋体" w:hint="eastAsia"/>
        </w:rPr>
        <w:t>K線形態回測數據中“平均回報”較高的天數作為最佳持有天數</w:t>
      </w:r>
      <w:r w:rsidR="00B659C3">
        <w:rPr>
          <w:rFonts w:ascii="宋体" w:hAnsi="宋体" w:hint="eastAsia"/>
        </w:rPr>
        <w:t>，</w:t>
      </w:r>
      <w:r w:rsidR="001F6739">
        <w:rPr>
          <w:rFonts w:ascii="宋体" w:hAnsi="宋体" w:hint="eastAsia"/>
        </w:rPr>
        <w:t>該數值是</w:t>
      </w:r>
      <w:r w:rsidR="00B659C3">
        <w:rPr>
          <w:rFonts w:ascii="宋体" w:hAnsi="宋体" w:hint="eastAsia"/>
        </w:rPr>
        <w:t>根據大數據回測結果作為依據</w:t>
      </w:r>
      <w:r w:rsidR="001F6739">
        <w:rPr>
          <w:rFonts w:ascii="宋体" w:hAnsi="宋体" w:hint="eastAsia"/>
        </w:rPr>
        <w:t>，</w:t>
      </w:r>
      <w:r w:rsidR="00156DAE">
        <w:rPr>
          <w:rFonts w:ascii="宋体" w:hAnsi="宋体" w:hint="eastAsia"/>
        </w:rPr>
        <w:t>旨在</w:t>
      </w:r>
      <w:r w:rsidR="00B659C3">
        <w:rPr>
          <w:rFonts w:ascii="宋体" w:hAnsi="宋体" w:hint="eastAsia"/>
        </w:rPr>
        <w:t>為用戶提供</w:t>
      </w:r>
      <w:r w:rsidR="00156DAE">
        <w:rPr>
          <w:rFonts w:ascii="宋体" w:hAnsi="宋体" w:hint="eastAsia"/>
        </w:rPr>
        <w:t>可</w:t>
      </w:r>
      <w:r w:rsidR="00B659C3">
        <w:rPr>
          <w:rFonts w:ascii="宋体" w:hAnsi="宋体" w:hint="eastAsia"/>
        </w:rPr>
        <w:t>參考的形態操作策略</w:t>
      </w:r>
    </w:p>
    <w:p w:rsidR="00B0256B" w:rsidRPr="00EF3D3D" w:rsidRDefault="00B0256B" w:rsidP="00780702">
      <w:pPr>
        <w:ind w:left="-480" w:right="-480" w:firstLine="482"/>
        <w:rPr>
          <w:rFonts w:ascii="宋体" w:hAnsi="宋体" w:hint="eastAsia"/>
        </w:rPr>
      </w:pPr>
      <w:r w:rsidRPr="00A33E64">
        <w:rPr>
          <w:rFonts w:ascii="宋体" w:hAnsi="宋体" w:hint="eastAsia"/>
          <w:b/>
        </w:rPr>
        <w:t>平均回報：</w:t>
      </w:r>
      <w:r>
        <w:rPr>
          <w:rFonts w:ascii="宋体" w:hAnsi="宋体" w:hint="eastAsia"/>
        </w:rPr>
        <w:t>個股過去3年中K線形態出現后10個交易日內</w:t>
      </w:r>
      <w:r w:rsidR="00A33E64">
        <w:rPr>
          <w:rFonts w:ascii="宋体" w:hAnsi="宋体" w:hint="eastAsia"/>
        </w:rPr>
        <w:t>持有不同天數所对应</w:t>
      </w:r>
      <w:r>
        <w:rPr>
          <w:rFonts w:ascii="宋体" w:hAnsi="宋体" w:hint="eastAsia"/>
        </w:rPr>
        <w:t>平均收益的數值</w:t>
      </w:r>
      <w:r w:rsidR="002851F9">
        <w:rPr>
          <w:rFonts w:ascii="宋体" w:hAnsi="宋体" w:hint="eastAsia"/>
        </w:rPr>
        <w:t>，展示的</w:t>
      </w:r>
      <w:r w:rsidR="00156DAE">
        <w:rPr>
          <w:rFonts w:ascii="宋体" w:hAnsi="宋体" w:hint="eastAsia"/>
        </w:rPr>
        <w:t>數值</w:t>
      </w:r>
      <w:r w:rsidR="002851F9">
        <w:rPr>
          <w:rFonts w:ascii="宋体" w:hAnsi="宋体" w:hint="eastAsia"/>
        </w:rPr>
        <w:t>為最佳持有天數對應的平均</w:t>
      </w:r>
      <w:r w:rsidR="00B659C3">
        <w:rPr>
          <w:rFonts w:ascii="宋体" w:hAnsi="宋体" w:hint="eastAsia"/>
        </w:rPr>
        <w:t>回報</w:t>
      </w:r>
    </w:p>
    <w:p w:rsidR="00465434" w:rsidRDefault="00CD6F36" w:rsidP="00333D55">
      <w:pPr>
        <w:ind w:left="-480" w:right="-480" w:firstLine="482"/>
        <w:rPr>
          <w:rFonts w:ascii="宋体" w:hAnsi="宋体"/>
        </w:rPr>
      </w:pPr>
      <w:r w:rsidRPr="00A33E64">
        <w:rPr>
          <w:rFonts w:ascii="宋体" w:hAnsi="宋体" w:hint="eastAsia"/>
          <w:b/>
        </w:rPr>
        <w:t>形態成功率：</w:t>
      </w:r>
      <w:r w:rsidR="00773876">
        <w:rPr>
          <w:rFonts w:ascii="宋体" w:hAnsi="宋体" w:hint="eastAsia"/>
        </w:rPr>
        <w:t>個股過去3年中K線形態出現后10個交易日內</w:t>
      </w:r>
      <w:r w:rsidR="00A33E64">
        <w:rPr>
          <w:rFonts w:ascii="宋体" w:hAnsi="宋体" w:hint="eastAsia"/>
        </w:rPr>
        <w:t>持有不同天數所對應的成功率，收益率為正定義為形態成功</w:t>
      </w:r>
    </w:p>
    <w:p w:rsidR="00CD6F36" w:rsidRPr="00780702" w:rsidRDefault="00CD6F36" w:rsidP="001216F5">
      <w:pPr>
        <w:ind w:left="-480" w:right="-480" w:firstLine="482"/>
        <w:rPr>
          <w:rFonts w:hint="eastAsia"/>
        </w:rPr>
      </w:pPr>
      <w:r w:rsidRPr="00A33E64">
        <w:rPr>
          <w:rFonts w:ascii="宋体" w:hAnsi="宋体" w:hint="eastAsia"/>
          <w:b/>
        </w:rPr>
        <w:t>形態</w:t>
      </w:r>
      <w:r w:rsidR="00E735C7" w:rsidRPr="00A33E64">
        <w:rPr>
          <w:rFonts w:ascii="宋体" w:hAnsi="宋体" w:hint="eastAsia"/>
          <w:b/>
        </w:rPr>
        <w:t>當前</w:t>
      </w:r>
      <w:r w:rsidRPr="00A33E64">
        <w:rPr>
          <w:rFonts w:ascii="宋体" w:hAnsi="宋体" w:hint="eastAsia"/>
          <w:b/>
        </w:rPr>
        <w:t>出現天數：</w:t>
      </w:r>
      <w:r w:rsidR="00E735C7">
        <w:rPr>
          <w:rFonts w:ascii="宋体" w:hAnsi="宋体" w:hint="eastAsia"/>
        </w:rPr>
        <w:t>形態確立之後的天數，目前統計的天數最長為10個交易日，超</w:t>
      </w:r>
      <w:r w:rsidR="00E735C7">
        <w:rPr>
          <w:rFonts w:ascii="宋体" w:hAnsi="宋体" w:hint="eastAsia"/>
        </w:rPr>
        <w:lastRenderedPageBreak/>
        <w:t>出10天的範圍我們認為與當前形態為弱相關關係不予統計</w:t>
      </w:r>
    </w:p>
    <w:p w:rsidR="00CD6F36" w:rsidRPr="00780702" w:rsidRDefault="00CD6F36" w:rsidP="001216F5">
      <w:pPr>
        <w:ind w:left="-480" w:right="-480" w:firstLineChars="250" w:firstLine="602"/>
        <w:rPr>
          <w:rFonts w:hint="eastAsia"/>
        </w:rPr>
      </w:pPr>
      <w:r w:rsidRPr="00A33E64">
        <w:rPr>
          <w:rFonts w:ascii="宋体" w:hAnsi="宋体" w:hint="eastAsia"/>
          <w:b/>
        </w:rPr>
        <w:t>最近</w:t>
      </w:r>
      <w:r w:rsidRPr="00A33E64">
        <w:rPr>
          <w:rFonts w:ascii="宋体" w:hAnsi="宋体"/>
          <w:b/>
        </w:rPr>
        <w:t>3</w:t>
      </w:r>
      <w:r w:rsidRPr="00A33E64">
        <w:rPr>
          <w:rFonts w:ascii="宋体" w:hAnsi="宋体" w:hint="eastAsia"/>
          <w:b/>
        </w:rPr>
        <w:t>年出現次數：</w:t>
      </w:r>
      <w:r w:rsidR="00A33E64">
        <w:rPr>
          <w:rFonts w:ascii="宋体" w:hAnsi="宋体" w:hint="eastAsia"/>
        </w:rPr>
        <w:t>個股過去3年中K線形態出現的次數，我們選擇的數據完整的覆蓋了一個牛熊週期</w:t>
      </w:r>
    </w:p>
    <w:p w:rsidR="00333D55" w:rsidRDefault="006A59EC" w:rsidP="00333D55">
      <w:pPr>
        <w:pStyle w:val="4"/>
        <w:ind w:left="70" w:hanging="70"/>
        <w:rPr>
          <w:rFonts w:ascii="宋体" w:eastAsia="宋体" w:hAnsi="宋体"/>
          <w:sz w:val="24"/>
          <w:szCs w:val="24"/>
        </w:rPr>
      </w:pPr>
      <w:r>
        <w:rPr>
          <w:rFonts w:ascii="宋体" w:eastAsia="宋体" w:hAnsi="宋体"/>
          <w:sz w:val="24"/>
          <w:szCs w:val="24"/>
        </w:rPr>
        <w:t>3</w:t>
      </w:r>
      <w:r w:rsidR="00333D55" w:rsidRPr="00AE0EF9">
        <w:rPr>
          <w:rFonts w:ascii="宋体" w:eastAsia="宋体" w:hAnsi="宋体" w:hint="eastAsia"/>
          <w:sz w:val="24"/>
          <w:szCs w:val="24"/>
        </w:rPr>
        <w:t>.</w:t>
      </w:r>
      <w:r w:rsidR="00333D55">
        <w:rPr>
          <w:rFonts w:ascii="宋体" w:eastAsia="宋体" w:hAnsi="宋体"/>
          <w:sz w:val="24"/>
          <w:szCs w:val="24"/>
        </w:rPr>
        <w:t>4</w:t>
      </w:r>
      <w:r w:rsidR="00333D55" w:rsidRPr="00AE0EF9">
        <w:rPr>
          <w:rFonts w:ascii="宋体" w:eastAsia="宋体" w:hAnsi="宋体" w:hint="eastAsia"/>
          <w:sz w:val="24"/>
          <w:szCs w:val="24"/>
        </w:rPr>
        <w:t>.</w:t>
      </w:r>
      <w:r w:rsidR="00333D55">
        <w:rPr>
          <w:rFonts w:ascii="宋体" w:eastAsia="宋体" w:hAnsi="宋体"/>
          <w:sz w:val="24"/>
          <w:szCs w:val="24"/>
        </w:rPr>
        <w:t>2</w:t>
      </w:r>
      <w:r w:rsidR="00333D55">
        <w:rPr>
          <w:rFonts w:ascii="宋体" w:eastAsia="宋体" w:hAnsi="宋体" w:hint="eastAsia"/>
          <w:sz w:val="24"/>
          <w:szCs w:val="24"/>
        </w:rPr>
        <w:t>用戶形態操作畫像</w:t>
      </w:r>
    </w:p>
    <w:p w:rsidR="001D02ED" w:rsidRDefault="00856BF9" w:rsidP="00EE2C8B">
      <w:pPr>
        <w:ind w:left="-480" w:right="-480"/>
        <w:rPr>
          <w:rFonts w:hint="eastAsia"/>
        </w:rPr>
      </w:pPr>
      <w:r w:rsidRPr="00EE2C8B">
        <w:drawing>
          <wp:anchor distT="0" distB="0" distL="114300" distR="114300" simplePos="0" relativeHeight="251665408" behindDoc="0" locked="0" layoutInCell="1" allowOverlap="1" wp14:anchorId="27E6B54D">
            <wp:simplePos x="0" y="0"/>
            <wp:positionH relativeFrom="column">
              <wp:posOffset>-73025</wp:posOffset>
            </wp:positionH>
            <wp:positionV relativeFrom="paragraph">
              <wp:posOffset>736600</wp:posOffset>
            </wp:positionV>
            <wp:extent cx="4672965" cy="2583815"/>
            <wp:effectExtent l="0" t="0" r="635" b="0"/>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672965" cy="2583815"/>
                    </a:xfrm>
                    <a:prstGeom prst="rect">
                      <a:avLst/>
                    </a:prstGeom>
                  </pic:spPr>
                </pic:pic>
              </a:graphicData>
            </a:graphic>
            <wp14:sizeRelH relativeFrom="margin">
              <wp14:pctWidth>0</wp14:pctWidth>
            </wp14:sizeRelH>
            <wp14:sizeRelV relativeFrom="margin">
              <wp14:pctHeight>0</wp14:pctHeight>
            </wp14:sizeRelV>
          </wp:anchor>
        </w:drawing>
      </w:r>
      <w:r w:rsidR="000652E4">
        <w:rPr>
          <w:rFonts w:hint="eastAsia"/>
        </w:rPr>
        <w:t>用戶形態操作</w:t>
      </w:r>
      <w:r w:rsidR="00EE2C8B">
        <w:rPr>
          <w:rFonts w:hint="eastAsia"/>
        </w:rPr>
        <w:t>畫像</w:t>
      </w:r>
      <w:r w:rsidR="001D02ED">
        <w:rPr>
          <w:rFonts w:hint="eastAsia"/>
        </w:rPr>
        <w:t>是</w:t>
      </w:r>
      <w:r w:rsidR="00EE2C8B">
        <w:rPr>
          <w:rFonts w:hint="eastAsia"/>
        </w:rPr>
        <w:t>通過</w:t>
      </w:r>
      <w:r w:rsidR="001D02ED">
        <w:rPr>
          <w:rFonts w:hint="eastAsia"/>
        </w:rPr>
        <w:t>掃描分析</w:t>
      </w:r>
      <w:r w:rsidR="000652E4">
        <w:rPr>
          <w:rFonts w:hint="eastAsia"/>
        </w:rPr>
        <w:t>用戶</w:t>
      </w:r>
      <w:r w:rsidR="001D02ED">
        <w:rPr>
          <w:rFonts w:hint="eastAsia"/>
        </w:rPr>
        <w:t>過去</w:t>
      </w:r>
      <w:r w:rsidR="001D02ED">
        <w:rPr>
          <w:rFonts w:hint="eastAsia"/>
        </w:rPr>
        <w:t>3</w:t>
      </w:r>
      <w:r w:rsidR="001D02ED">
        <w:rPr>
          <w:rFonts w:hint="eastAsia"/>
        </w:rPr>
        <w:t>年內的歷史交易訂單，對用戶操作</w:t>
      </w:r>
      <w:r w:rsidR="00EE2C8B">
        <w:rPr>
          <w:rFonts w:hint="eastAsia"/>
        </w:rPr>
        <w:t>個股</w:t>
      </w:r>
      <w:r w:rsidR="001D02ED">
        <w:rPr>
          <w:rFonts w:hint="eastAsia"/>
        </w:rPr>
        <w:t>的表現進行</w:t>
      </w:r>
      <w:r w:rsidR="002851F9">
        <w:rPr>
          <w:rFonts w:hint="eastAsia"/>
        </w:rPr>
        <w:t>復盤分析，</w:t>
      </w:r>
      <w:r w:rsidR="00156DAE">
        <w:rPr>
          <w:rFonts w:hint="eastAsia"/>
        </w:rPr>
        <w:t>與“個股畫像”中最佳持有天數對應的策略進行對比</w:t>
      </w:r>
    </w:p>
    <w:p w:rsidR="0032126B" w:rsidRDefault="0032126B" w:rsidP="00156DAE">
      <w:pPr>
        <w:ind w:leftChars="0" w:left="0" w:right="-480" w:firstLineChars="116" w:firstLine="278"/>
        <w:rPr>
          <w:rFonts w:ascii="宋体" w:hAnsi="宋体" w:hint="eastAsia"/>
        </w:rPr>
      </w:pPr>
    </w:p>
    <w:p w:rsidR="00EE2C8B" w:rsidRDefault="00EE2C8B" w:rsidP="000459A0">
      <w:pPr>
        <w:ind w:leftChars="0" w:left="0" w:right="-480" w:firstLineChars="116" w:firstLine="278"/>
        <w:rPr>
          <w:rFonts w:ascii="宋体" w:hAnsi="宋体"/>
        </w:rPr>
      </w:pPr>
    </w:p>
    <w:p w:rsidR="00EE2C8B" w:rsidRDefault="00EE2C8B" w:rsidP="000459A0">
      <w:pPr>
        <w:ind w:leftChars="0" w:left="0" w:right="-480" w:firstLineChars="116" w:firstLine="278"/>
        <w:rPr>
          <w:rFonts w:ascii="宋体" w:hAnsi="宋体"/>
        </w:rPr>
      </w:pPr>
    </w:p>
    <w:p w:rsidR="00EE2C8B" w:rsidRDefault="00EE2C8B" w:rsidP="000459A0">
      <w:pPr>
        <w:ind w:leftChars="0" w:left="0" w:right="-480" w:firstLineChars="116" w:firstLine="278"/>
        <w:rPr>
          <w:rFonts w:ascii="宋体" w:hAnsi="宋体"/>
        </w:rPr>
      </w:pPr>
    </w:p>
    <w:p w:rsidR="00EE2C8B" w:rsidRDefault="00EE2C8B" w:rsidP="000459A0">
      <w:pPr>
        <w:ind w:leftChars="0" w:left="0" w:right="-480" w:firstLineChars="116" w:firstLine="278"/>
        <w:rPr>
          <w:rFonts w:ascii="宋体" w:hAnsi="宋体"/>
        </w:rPr>
      </w:pPr>
    </w:p>
    <w:p w:rsidR="00EE2C8B" w:rsidRDefault="00EE2C8B" w:rsidP="000459A0">
      <w:pPr>
        <w:ind w:leftChars="0" w:left="0" w:right="-480" w:firstLineChars="116" w:firstLine="278"/>
        <w:rPr>
          <w:rFonts w:ascii="宋体" w:hAnsi="宋体"/>
        </w:rPr>
      </w:pPr>
    </w:p>
    <w:p w:rsidR="00156DAE" w:rsidRPr="00156DAE" w:rsidRDefault="00156DAE" w:rsidP="00441BCF">
      <w:pPr>
        <w:ind w:left="-480" w:right="-480" w:firstLine="482"/>
        <w:rPr>
          <w:rFonts w:ascii="宋体" w:hAnsi="宋体" w:hint="eastAsia"/>
        </w:rPr>
      </w:pPr>
      <w:r w:rsidRPr="00A33E64">
        <w:rPr>
          <w:rFonts w:ascii="宋体" w:hAnsi="宋体" w:hint="eastAsia"/>
          <w:b/>
        </w:rPr>
        <w:t>平均回報：</w:t>
      </w:r>
      <w:r>
        <w:rPr>
          <w:rFonts w:ascii="宋体" w:hAnsi="宋体" w:hint="eastAsia"/>
        </w:rPr>
        <w:t>個股過去3年中用戶在形態出現之後操作該股票的平均收益，與“個股畫像”的</w:t>
      </w:r>
      <w:r w:rsidR="00441BCF">
        <w:rPr>
          <w:rFonts w:ascii="宋体" w:hAnsi="宋体" w:hint="eastAsia"/>
        </w:rPr>
        <w:t xml:space="preserve"> “平均回報”</w:t>
      </w:r>
      <w:r w:rsidR="00387FFE">
        <w:rPr>
          <w:rFonts w:ascii="宋体" w:hAnsi="宋体" w:hint="eastAsia"/>
        </w:rPr>
        <w:t>形成</w:t>
      </w:r>
      <w:r w:rsidR="00441BCF">
        <w:rPr>
          <w:rFonts w:ascii="宋体" w:hAnsi="宋体" w:hint="eastAsia"/>
        </w:rPr>
        <w:t>對比</w:t>
      </w:r>
    </w:p>
    <w:p w:rsidR="00156DAE" w:rsidRDefault="00156DAE" w:rsidP="00156DAE">
      <w:pPr>
        <w:ind w:left="-480" w:right="-480" w:firstLine="482"/>
        <w:rPr>
          <w:rFonts w:ascii="宋体" w:hAnsi="宋体" w:hint="eastAsia"/>
        </w:rPr>
      </w:pPr>
      <w:r>
        <w:rPr>
          <w:rFonts w:ascii="宋体" w:hAnsi="宋体" w:hint="eastAsia"/>
          <w:b/>
        </w:rPr>
        <w:t>操作勝</w:t>
      </w:r>
      <w:r w:rsidRPr="00A33E64">
        <w:rPr>
          <w:rFonts w:ascii="宋体" w:hAnsi="宋体" w:hint="eastAsia"/>
          <w:b/>
        </w:rPr>
        <w:t>率：</w:t>
      </w:r>
      <w:r w:rsidR="003E24F4">
        <w:rPr>
          <w:rFonts w:ascii="宋体" w:hAnsi="宋体" w:hint="eastAsia"/>
        </w:rPr>
        <w:t>個股過去3年中用戶在形態出現之後用戶操作該形態的成功率</w:t>
      </w:r>
    </w:p>
    <w:p w:rsidR="00156DAE" w:rsidRDefault="00156DAE" w:rsidP="00156DAE">
      <w:pPr>
        <w:ind w:left="-480" w:right="-480" w:firstLine="482"/>
        <w:rPr>
          <w:rFonts w:ascii="宋体" w:hAnsi="宋体"/>
        </w:rPr>
      </w:pPr>
      <w:r>
        <w:rPr>
          <w:rFonts w:ascii="宋体" w:hAnsi="宋体" w:hint="eastAsia"/>
          <w:b/>
        </w:rPr>
        <w:t>操作次</w:t>
      </w:r>
      <w:r w:rsidRPr="00A33E64">
        <w:rPr>
          <w:rFonts w:ascii="宋体" w:hAnsi="宋体" w:hint="eastAsia"/>
          <w:b/>
        </w:rPr>
        <w:t>數：</w:t>
      </w:r>
      <w:r w:rsidR="003E24F4">
        <w:rPr>
          <w:rFonts w:ascii="宋体" w:hAnsi="宋体" w:hint="eastAsia"/>
        </w:rPr>
        <w:t>個股過去3年中用戶在形態出現之後用戶操作該形態的次數</w:t>
      </w:r>
    </w:p>
    <w:p w:rsidR="00441BCF" w:rsidRPr="00780702" w:rsidRDefault="00441BCF" w:rsidP="00441BCF">
      <w:pPr>
        <w:ind w:left="-480" w:right="-480" w:firstLine="482"/>
        <w:rPr>
          <w:rFonts w:hint="eastAsia"/>
        </w:rPr>
      </w:pPr>
      <w:r>
        <w:rPr>
          <w:rFonts w:ascii="宋体" w:hAnsi="宋体" w:hint="eastAsia"/>
          <w:b/>
        </w:rPr>
        <w:t>持倉期間出現次數</w:t>
      </w:r>
      <w:r w:rsidRPr="00A33E64">
        <w:rPr>
          <w:rFonts w:ascii="宋体" w:hAnsi="宋体" w:hint="eastAsia"/>
          <w:b/>
        </w:rPr>
        <w:t>：</w:t>
      </w:r>
      <w:r w:rsidR="006F1AD5">
        <w:rPr>
          <w:rFonts w:ascii="宋体" w:hAnsi="宋体" w:hint="eastAsia"/>
        </w:rPr>
        <w:t>個股過去3年中用戶持倉期間形態出現的次數，包含當前持倉，在形態發出買賣信號之後用戶可能一直在持倉並為進行即時止盈止損或者加倉，該維度主要幫助用戶提高風控意識，從而延長投資生命週期</w:t>
      </w:r>
    </w:p>
    <w:p w:rsidR="00EE2C8B" w:rsidRPr="00156DAE" w:rsidRDefault="00156DAE" w:rsidP="003E24F4">
      <w:pPr>
        <w:ind w:leftChars="0" w:left="0" w:right="-480" w:firstLineChars="0" w:firstLine="0"/>
        <w:rPr>
          <w:rFonts w:ascii="宋体" w:hAnsi="宋体" w:hint="eastAsia"/>
        </w:rPr>
      </w:pPr>
      <w:r>
        <w:rPr>
          <w:rFonts w:ascii="宋体" w:hAnsi="宋体" w:hint="eastAsia"/>
          <w:b/>
        </w:rPr>
        <w:t>持倉期間形態平均回報</w:t>
      </w:r>
      <w:r w:rsidRPr="00A33E64">
        <w:rPr>
          <w:rFonts w:ascii="宋体" w:hAnsi="宋体" w:hint="eastAsia"/>
          <w:b/>
        </w:rPr>
        <w:t>：</w:t>
      </w:r>
      <w:r w:rsidR="006F1AD5">
        <w:rPr>
          <w:rFonts w:ascii="宋体" w:hAnsi="宋体" w:hint="eastAsia"/>
        </w:rPr>
        <w:t>個股過去3年中用戶持倉期間形態出現后</w:t>
      </w:r>
      <w:r w:rsidR="00856BF9">
        <w:rPr>
          <w:rFonts w:ascii="宋体" w:hAnsi="宋体" w:hint="eastAsia"/>
        </w:rPr>
        <w:t xml:space="preserve"> </w:t>
      </w:r>
      <w:r w:rsidR="006F1AD5">
        <w:rPr>
          <w:rFonts w:ascii="宋体" w:hAnsi="宋体" w:hint="eastAsia"/>
        </w:rPr>
        <w:t>“最佳持有天數”</w:t>
      </w:r>
      <w:r w:rsidR="00856BF9">
        <w:rPr>
          <w:rFonts w:ascii="宋体" w:hAnsi="宋体" w:hint="eastAsia"/>
        </w:rPr>
        <w:t>下</w:t>
      </w:r>
      <w:r w:rsidR="006F1AD5">
        <w:rPr>
          <w:rFonts w:ascii="宋体" w:hAnsi="宋体" w:hint="eastAsia"/>
        </w:rPr>
        <w:t>對應的</w:t>
      </w:r>
      <w:r w:rsidR="00856BF9">
        <w:rPr>
          <w:rFonts w:ascii="宋体" w:hAnsi="宋体" w:hint="eastAsia"/>
        </w:rPr>
        <w:t>平均</w:t>
      </w:r>
      <w:r w:rsidR="006F1AD5">
        <w:rPr>
          <w:rFonts w:ascii="宋体" w:hAnsi="宋体" w:hint="eastAsia"/>
        </w:rPr>
        <w:t>回報</w:t>
      </w:r>
      <w:r w:rsidR="00856BF9">
        <w:rPr>
          <w:rFonts w:ascii="宋体" w:hAnsi="宋体" w:hint="eastAsia"/>
        </w:rPr>
        <w:t>，該維度也是旨在幫助用戶提高風控意識</w:t>
      </w:r>
    </w:p>
    <w:p w:rsidR="00856BF9" w:rsidRDefault="006A59EC" w:rsidP="00856BF9">
      <w:pPr>
        <w:pStyle w:val="4"/>
        <w:rPr>
          <w:rFonts w:ascii="宋体" w:eastAsia="宋体" w:hAnsi="宋体"/>
        </w:rPr>
      </w:pPr>
      <w:r>
        <w:rPr>
          <w:rFonts w:ascii="宋体" w:eastAsia="宋体" w:hAnsi="宋体"/>
        </w:rPr>
        <w:lastRenderedPageBreak/>
        <w:t>3</w:t>
      </w:r>
      <w:r w:rsidR="00856BF9">
        <w:rPr>
          <w:rFonts w:ascii="宋体" w:eastAsia="宋体" w:hAnsi="宋体" w:hint="eastAsia"/>
        </w:rPr>
        <w:t>.</w:t>
      </w:r>
      <w:r w:rsidR="00856BF9">
        <w:rPr>
          <w:rFonts w:ascii="宋体" w:eastAsia="宋体" w:hAnsi="宋体"/>
        </w:rPr>
        <w:t>5</w:t>
      </w:r>
      <w:r w:rsidR="00856BF9">
        <w:rPr>
          <w:rFonts w:ascii="宋体" w:eastAsia="宋体" w:hAnsi="宋体" w:hint="eastAsia"/>
        </w:rPr>
        <w:t>相似股票</w:t>
      </w:r>
    </w:p>
    <w:p w:rsidR="00856BF9" w:rsidRDefault="00CA178A" w:rsidP="00856BF9">
      <w:pPr>
        <w:ind w:left="-480" w:right="-480" w:firstLineChars="250" w:firstLine="600"/>
        <w:rPr>
          <w:rFonts w:ascii="宋体" w:hAnsi="宋体"/>
        </w:rPr>
      </w:pPr>
      <w:r>
        <w:rPr>
          <w:rFonts w:ascii="宋体" w:hAnsi="宋体" w:hint="eastAsia"/>
        </w:rPr>
        <w:t>通過</w:t>
      </w:r>
      <w:r w:rsidR="00BE7560">
        <w:rPr>
          <w:rFonts w:ascii="宋体" w:hAnsi="宋体" w:hint="eastAsia"/>
        </w:rPr>
        <w:t>個股分析詳情中的</w:t>
      </w:r>
      <w:r>
        <w:rPr>
          <w:rFonts w:ascii="宋体" w:hAnsi="宋体" w:hint="eastAsia"/>
        </w:rPr>
        <w:t>形態</w:t>
      </w:r>
      <w:r w:rsidR="00BE7560">
        <w:rPr>
          <w:rFonts w:ascii="宋体" w:hAnsi="宋体" w:hint="eastAsia"/>
        </w:rPr>
        <w:t>信號</w:t>
      </w:r>
      <w:r>
        <w:rPr>
          <w:rFonts w:ascii="宋体" w:hAnsi="宋体" w:hint="eastAsia"/>
        </w:rPr>
        <w:t>進行形態選股，并對選出的股</w:t>
      </w:r>
      <w:r w:rsidR="00BE7560">
        <w:rPr>
          <w:rFonts w:ascii="宋体" w:hAnsi="宋体" w:hint="eastAsia"/>
        </w:rPr>
        <w:t>票</w:t>
      </w:r>
      <w:r>
        <w:rPr>
          <w:rFonts w:ascii="宋体" w:hAnsi="宋体" w:hint="eastAsia"/>
        </w:rPr>
        <w:t>按當前</w:t>
      </w:r>
      <w:r w:rsidR="00821CEA">
        <w:rPr>
          <w:rFonts w:ascii="宋体" w:hAnsi="宋体" w:hint="eastAsia"/>
        </w:rPr>
        <w:t>展示</w:t>
      </w:r>
      <w:r>
        <w:rPr>
          <w:rFonts w:ascii="宋体" w:hAnsi="宋体" w:hint="eastAsia"/>
        </w:rPr>
        <w:t>股票</w:t>
      </w:r>
      <w:r w:rsidR="00821CEA">
        <w:rPr>
          <w:rFonts w:ascii="宋体" w:hAnsi="宋体" w:hint="eastAsia"/>
        </w:rPr>
        <w:t>相似規模和相似估值進行</w:t>
      </w:r>
      <w:r w:rsidR="00BE7560">
        <w:rPr>
          <w:rFonts w:ascii="宋体" w:hAnsi="宋体" w:hint="eastAsia"/>
        </w:rPr>
        <w:t>二次</w:t>
      </w:r>
      <w:r w:rsidR="00821CEA">
        <w:rPr>
          <w:rFonts w:ascii="宋体" w:hAnsi="宋体" w:hint="eastAsia"/>
        </w:rPr>
        <w:t>篩選，為用戶提供</w:t>
      </w:r>
      <w:r w:rsidR="006F58ED">
        <w:rPr>
          <w:rFonts w:ascii="宋体" w:hAnsi="宋体" w:hint="eastAsia"/>
        </w:rPr>
        <w:t>基於形態信號</w:t>
      </w:r>
      <w:r w:rsidR="00BE7560">
        <w:rPr>
          <w:rFonts w:ascii="宋体" w:hAnsi="宋体" w:hint="eastAsia"/>
        </w:rPr>
        <w:t>的</w:t>
      </w:r>
      <w:r w:rsidR="006F58ED">
        <w:rPr>
          <w:rFonts w:ascii="宋体" w:hAnsi="宋体" w:hint="eastAsia"/>
        </w:rPr>
        <w:t>選股服務</w:t>
      </w:r>
    </w:p>
    <w:p w:rsidR="00856BF9" w:rsidRDefault="00856BF9" w:rsidP="00856BF9">
      <w:pPr>
        <w:ind w:left="-480" w:right="-480" w:firstLineChars="250" w:firstLine="600"/>
      </w:pPr>
      <w:r w:rsidRPr="00856BF9">
        <w:drawing>
          <wp:inline distT="0" distB="0" distL="0" distR="0" wp14:anchorId="31D1BB37" wp14:editId="0AE3D005">
            <wp:extent cx="3797300" cy="3578608"/>
            <wp:effectExtent l="0" t="0" r="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02352" cy="3583370"/>
                    </a:xfrm>
                    <a:prstGeom prst="rect">
                      <a:avLst/>
                    </a:prstGeom>
                  </pic:spPr>
                </pic:pic>
              </a:graphicData>
            </a:graphic>
          </wp:inline>
        </w:drawing>
      </w:r>
    </w:p>
    <w:p w:rsidR="00EE2C8B" w:rsidRDefault="006F58ED" w:rsidP="000459A0">
      <w:pPr>
        <w:ind w:leftChars="0" w:left="0" w:right="-480" w:firstLineChars="116" w:firstLine="279"/>
        <w:rPr>
          <w:rFonts w:ascii="宋体" w:hAnsi="宋体"/>
        </w:rPr>
      </w:pPr>
      <w:r>
        <w:rPr>
          <w:rFonts w:ascii="宋体" w:hAnsi="宋体" w:hint="eastAsia"/>
          <w:b/>
        </w:rPr>
        <w:t>市值</w:t>
      </w:r>
      <w:r w:rsidRPr="00A33E64">
        <w:rPr>
          <w:rFonts w:ascii="宋体" w:hAnsi="宋体" w:hint="eastAsia"/>
          <w:b/>
        </w:rPr>
        <w:t>：</w:t>
      </w:r>
      <w:r w:rsidRPr="006F58ED">
        <w:rPr>
          <w:rFonts w:ascii="宋体" w:hAnsi="宋体" w:hint="eastAsia"/>
        </w:rPr>
        <w:t>按</w:t>
      </w:r>
      <w:r>
        <w:rPr>
          <w:rFonts w:ascii="宋体" w:hAnsi="宋体" w:hint="eastAsia"/>
        </w:rPr>
        <w:t>照市值規模分別劃分為</w:t>
      </w:r>
      <w:r w:rsidR="003E2409">
        <w:rPr>
          <w:rFonts w:ascii="宋体" w:hAnsi="宋体" w:hint="eastAsia"/>
        </w:rPr>
        <w:t>“</w:t>
      </w:r>
      <w:r>
        <w:rPr>
          <w:rFonts w:ascii="宋体" w:hAnsi="宋体" w:hint="eastAsia"/>
        </w:rPr>
        <w:t>小盤股</w:t>
      </w:r>
      <w:r w:rsidR="003E2409">
        <w:rPr>
          <w:rFonts w:ascii="宋体" w:hAnsi="宋体" w:hint="eastAsia"/>
        </w:rPr>
        <w:t>”</w:t>
      </w:r>
      <w:r>
        <w:rPr>
          <w:rFonts w:ascii="宋体" w:hAnsi="宋体" w:hint="eastAsia"/>
        </w:rPr>
        <w:t>、</w:t>
      </w:r>
      <w:r w:rsidR="003E2409">
        <w:rPr>
          <w:rFonts w:ascii="宋体" w:hAnsi="宋体" w:hint="eastAsia"/>
        </w:rPr>
        <w:t>“</w:t>
      </w:r>
      <w:r>
        <w:rPr>
          <w:rFonts w:ascii="宋体" w:hAnsi="宋体" w:hint="eastAsia"/>
        </w:rPr>
        <w:t>中盤股</w:t>
      </w:r>
      <w:r w:rsidR="003E2409">
        <w:rPr>
          <w:rFonts w:ascii="宋体" w:hAnsi="宋体" w:hint="eastAsia"/>
        </w:rPr>
        <w:t>”</w:t>
      </w:r>
      <w:r>
        <w:rPr>
          <w:rFonts w:ascii="宋体" w:hAnsi="宋体" w:hint="eastAsia"/>
        </w:rPr>
        <w:t>以及</w:t>
      </w:r>
      <w:r w:rsidR="003E2409">
        <w:rPr>
          <w:rFonts w:ascii="宋体" w:hAnsi="宋体" w:hint="eastAsia"/>
        </w:rPr>
        <w:t>“</w:t>
      </w:r>
      <w:r>
        <w:rPr>
          <w:rFonts w:ascii="宋体" w:hAnsi="宋体" w:hint="eastAsia"/>
        </w:rPr>
        <w:t>大盤股</w:t>
      </w:r>
      <w:r w:rsidR="003E2409">
        <w:rPr>
          <w:rFonts w:ascii="宋体" w:hAnsi="宋体" w:hint="eastAsia"/>
        </w:rPr>
        <w:t>”三个等级</w:t>
      </w:r>
    </w:p>
    <w:p w:rsidR="006F58ED" w:rsidRPr="006F58ED" w:rsidRDefault="006F58ED" w:rsidP="006F58ED">
      <w:pPr>
        <w:ind w:leftChars="0" w:left="0" w:right="-480" w:firstLineChars="116" w:firstLine="279"/>
        <w:rPr>
          <w:rFonts w:ascii="宋体" w:hAnsi="宋体" w:hint="eastAsia"/>
          <w:b/>
        </w:rPr>
      </w:pPr>
      <w:r w:rsidRPr="006F58ED">
        <w:rPr>
          <w:rFonts w:ascii="宋体" w:hAnsi="宋体" w:hint="eastAsia"/>
          <w:b/>
        </w:rPr>
        <w:t>PE</w:t>
      </w:r>
      <w:r>
        <w:rPr>
          <w:rFonts w:ascii="宋体" w:hAnsi="宋体" w:hint="eastAsia"/>
          <w:b/>
        </w:rPr>
        <w:t>值</w:t>
      </w:r>
      <w:r w:rsidR="003E2409">
        <w:rPr>
          <w:rFonts w:ascii="宋体" w:hAnsi="宋体" w:hint="eastAsia"/>
          <w:b/>
        </w:rPr>
        <w:t>、PB值、ROE值：</w:t>
      </w:r>
      <w:r w:rsidR="003E2409" w:rsidRPr="003E2409">
        <w:rPr>
          <w:rFonts w:ascii="宋体" w:hAnsi="宋体" w:hint="eastAsia"/>
        </w:rPr>
        <w:t>根据</w:t>
      </w:r>
      <w:r w:rsidR="003E2409">
        <w:rPr>
          <w:rFonts w:ascii="宋体" w:hAnsi="宋体" w:hint="eastAsia"/>
        </w:rPr>
        <w:t>不同</w:t>
      </w:r>
      <w:r w:rsidR="003E2409" w:rsidRPr="003E2409">
        <w:rPr>
          <w:rFonts w:ascii="宋体" w:hAnsi="宋体" w:hint="eastAsia"/>
        </w:rPr>
        <w:t>行业</w:t>
      </w:r>
      <w:r w:rsidR="003E2409">
        <w:rPr>
          <w:rFonts w:ascii="宋体" w:hAnsi="宋体" w:hint="eastAsia"/>
        </w:rPr>
        <w:t>按照数值区间分布进行划分成“低”、“中低”、“中”、“中高”、“高”五个等级</w:t>
      </w:r>
    </w:p>
    <w:p w:rsidR="00EE2C8B" w:rsidRDefault="003E2409" w:rsidP="000459A0">
      <w:pPr>
        <w:ind w:leftChars="0" w:left="0" w:right="-480" w:firstLineChars="116" w:firstLine="278"/>
        <w:rPr>
          <w:rFonts w:ascii="宋体" w:hAnsi="宋体"/>
        </w:rPr>
      </w:pPr>
      <w:r w:rsidRPr="003E2409">
        <w:rPr>
          <w:rFonts w:ascii="宋体" w:hAnsi="宋体"/>
        </w:rPr>
        <w:drawing>
          <wp:anchor distT="0" distB="0" distL="114300" distR="114300" simplePos="0" relativeHeight="251666432" behindDoc="0" locked="0" layoutInCell="1" allowOverlap="1" wp14:anchorId="63635915">
            <wp:simplePos x="0" y="0"/>
            <wp:positionH relativeFrom="column">
              <wp:posOffset>146685</wp:posOffset>
            </wp:positionH>
            <wp:positionV relativeFrom="paragraph">
              <wp:posOffset>50165</wp:posOffset>
            </wp:positionV>
            <wp:extent cx="3986969" cy="2645165"/>
            <wp:effectExtent l="0" t="0" r="127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986969" cy="2645165"/>
                    </a:xfrm>
                    <a:prstGeom prst="rect">
                      <a:avLst/>
                    </a:prstGeom>
                  </pic:spPr>
                </pic:pic>
              </a:graphicData>
            </a:graphic>
            <wp14:sizeRelH relativeFrom="margin">
              <wp14:pctWidth>0</wp14:pctWidth>
            </wp14:sizeRelH>
            <wp14:sizeRelV relativeFrom="margin">
              <wp14:pctHeight>0</wp14:pctHeight>
            </wp14:sizeRelV>
          </wp:anchor>
        </w:drawing>
      </w:r>
    </w:p>
    <w:p w:rsidR="00EE2C8B" w:rsidRDefault="00EE2C8B" w:rsidP="000459A0">
      <w:pPr>
        <w:ind w:leftChars="0" w:left="0" w:right="-480" w:firstLineChars="116" w:firstLine="278"/>
        <w:rPr>
          <w:rFonts w:ascii="宋体" w:hAnsi="宋体"/>
        </w:rPr>
      </w:pPr>
    </w:p>
    <w:p w:rsidR="00EE2C8B" w:rsidRPr="00333D55" w:rsidRDefault="00EE2C8B" w:rsidP="000459A0">
      <w:pPr>
        <w:ind w:leftChars="0" w:left="0" w:right="-480" w:firstLineChars="116" w:firstLine="278"/>
        <w:rPr>
          <w:rFonts w:ascii="宋体" w:hAnsi="宋体" w:hint="eastAsia"/>
        </w:rPr>
      </w:pPr>
    </w:p>
    <w:sectPr w:rsidR="00EE2C8B" w:rsidRPr="00333D55" w:rsidSect="00DA643B">
      <w:headerReference w:type="even" r:id="rId22"/>
      <w:headerReference w:type="default" r:id="rId23"/>
      <w:footerReference w:type="even" r:id="rId24"/>
      <w:footerReference w:type="default" r:id="rId25"/>
      <w:headerReference w:type="first" r:id="rId26"/>
      <w:footerReference w:type="first" r:id="rId27"/>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D653D" w:rsidRDefault="001D653D" w:rsidP="00440FFD">
      <w:pPr>
        <w:spacing w:line="240" w:lineRule="auto"/>
        <w:ind w:left="-480" w:right="-480"/>
      </w:pPr>
      <w:r>
        <w:separator/>
      </w:r>
    </w:p>
  </w:endnote>
  <w:endnote w:type="continuationSeparator" w:id="0">
    <w:p w:rsidR="001D653D" w:rsidRDefault="001D653D" w:rsidP="00440FFD">
      <w:pPr>
        <w:spacing w:line="240" w:lineRule="auto"/>
        <w:ind w:left="-480" w:righ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52E4" w:rsidRDefault="000652E4">
    <w:pPr>
      <w:pStyle w:val="a5"/>
      <w:ind w:left="-480" w:right="-48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52E4" w:rsidRDefault="000652E4">
    <w:pPr>
      <w:pStyle w:val="a5"/>
      <w:ind w:left="-480" w:right="-48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52E4" w:rsidRDefault="000652E4">
    <w:pPr>
      <w:pStyle w:val="a5"/>
      <w:ind w:left="-480" w:right="-48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D653D" w:rsidRDefault="001D653D" w:rsidP="00440FFD">
      <w:pPr>
        <w:spacing w:line="240" w:lineRule="auto"/>
        <w:ind w:left="-480" w:right="-480"/>
      </w:pPr>
      <w:r>
        <w:separator/>
      </w:r>
    </w:p>
  </w:footnote>
  <w:footnote w:type="continuationSeparator" w:id="0">
    <w:p w:rsidR="001D653D" w:rsidRDefault="001D653D" w:rsidP="00440FFD">
      <w:pPr>
        <w:spacing w:line="240" w:lineRule="auto"/>
        <w:ind w:left="-480" w:right="-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52E4" w:rsidRDefault="000652E4">
    <w:pPr>
      <w:pStyle w:val="a3"/>
      <w:ind w:left="-480" w:right="-48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52E4" w:rsidRDefault="000652E4" w:rsidP="00E266D7">
    <w:pPr>
      <w:pStyle w:val="a3"/>
      <w:ind w:left="-480" w:right="-480" w:firstLine="36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52E4" w:rsidRDefault="000652E4">
    <w:pPr>
      <w:pStyle w:val="a3"/>
      <w:ind w:left="-480" w:right="-48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B21FA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3838024B"/>
    <w:multiLevelType w:val="multilevel"/>
    <w:tmpl w:val="0D56F9EC"/>
    <w:lvl w:ilvl="0">
      <w:start w:val="1"/>
      <w:numFmt w:val="decimal"/>
      <w:lvlText w:val="%1"/>
      <w:lvlJc w:val="left"/>
      <w:pPr>
        <w:ind w:left="425" w:hanging="425"/>
      </w:pPr>
      <w:rPr>
        <w:rFonts w:ascii="宋体" w:eastAsia="宋体" w:hAnsi="宋体"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3183BB3"/>
    <w:multiLevelType w:val="multilevel"/>
    <w:tmpl w:val="C9EC1F22"/>
    <w:lvl w:ilvl="0">
      <w:start w:val="1"/>
      <w:numFmt w:val="decimal"/>
      <w:lvlText w:val="%1、"/>
      <w:lvlJc w:val="left"/>
      <w:pPr>
        <w:ind w:left="1000" w:hanging="720"/>
      </w:pPr>
      <w:rPr>
        <w:rFonts w:hint="default"/>
      </w:rPr>
    </w:lvl>
    <w:lvl w:ilvl="1">
      <w:start w:val="1"/>
      <w:numFmt w:val="lowerLetter"/>
      <w:lvlText w:val="%2)"/>
      <w:lvlJc w:val="left"/>
      <w:pPr>
        <w:ind w:left="1120" w:hanging="420"/>
      </w:pPr>
    </w:lvl>
    <w:lvl w:ilvl="2">
      <w:start w:val="1"/>
      <w:numFmt w:val="lowerRoman"/>
      <w:lvlText w:val="%3."/>
      <w:lvlJc w:val="right"/>
      <w:pPr>
        <w:ind w:left="1540" w:hanging="420"/>
      </w:pPr>
    </w:lvl>
    <w:lvl w:ilvl="3">
      <w:start w:val="1"/>
      <w:numFmt w:val="decimal"/>
      <w:lvlText w:val="%4."/>
      <w:lvlJc w:val="left"/>
      <w:pPr>
        <w:ind w:left="1960" w:hanging="420"/>
      </w:pPr>
    </w:lvl>
    <w:lvl w:ilvl="4">
      <w:start w:val="1"/>
      <w:numFmt w:val="lowerLetter"/>
      <w:lvlText w:val="%5)"/>
      <w:lvlJc w:val="left"/>
      <w:pPr>
        <w:ind w:left="2380" w:hanging="420"/>
      </w:pPr>
    </w:lvl>
    <w:lvl w:ilvl="5">
      <w:start w:val="1"/>
      <w:numFmt w:val="lowerRoman"/>
      <w:lvlText w:val="%6."/>
      <w:lvlJc w:val="right"/>
      <w:pPr>
        <w:ind w:left="2800" w:hanging="420"/>
      </w:pPr>
    </w:lvl>
    <w:lvl w:ilvl="6">
      <w:start w:val="1"/>
      <w:numFmt w:val="decimal"/>
      <w:lvlText w:val="%7."/>
      <w:lvlJc w:val="left"/>
      <w:pPr>
        <w:ind w:left="3220" w:hanging="420"/>
      </w:pPr>
    </w:lvl>
    <w:lvl w:ilvl="7">
      <w:start w:val="1"/>
      <w:numFmt w:val="lowerLetter"/>
      <w:lvlText w:val="%8)"/>
      <w:lvlJc w:val="left"/>
      <w:pPr>
        <w:ind w:left="3640" w:hanging="420"/>
      </w:pPr>
    </w:lvl>
    <w:lvl w:ilvl="8">
      <w:start w:val="1"/>
      <w:numFmt w:val="lowerRoman"/>
      <w:lvlText w:val="%9."/>
      <w:lvlJc w:val="right"/>
      <w:pPr>
        <w:ind w:left="406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FFD"/>
    <w:rsid w:val="000048FF"/>
    <w:rsid w:val="000459A0"/>
    <w:rsid w:val="000652E4"/>
    <w:rsid w:val="00074939"/>
    <w:rsid w:val="000E1993"/>
    <w:rsid w:val="000E44CA"/>
    <w:rsid w:val="001216F5"/>
    <w:rsid w:val="00123B6C"/>
    <w:rsid w:val="00156DAE"/>
    <w:rsid w:val="001D02ED"/>
    <w:rsid w:val="001D653D"/>
    <w:rsid w:val="001F6739"/>
    <w:rsid w:val="00216F57"/>
    <w:rsid w:val="00234CD6"/>
    <w:rsid w:val="002444A0"/>
    <w:rsid w:val="002851F9"/>
    <w:rsid w:val="002B6A09"/>
    <w:rsid w:val="002C2782"/>
    <w:rsid w:val="002F7C4A"/>
    <w:rsid w:val="0032126B"/>
    <w:rsid w:val="00333D55"/>
    <w:rsid w:val="0036057F"/>
    <w:rsid w:val="0036299B"/>
    <w:rsid w:val="003754D1"/>
    <w:rsid w:val="00387FFE"/>
    <w:rsid w:val="003E2409"/>
    <w:rsid w:val="003E24F4"/>
    <w:rsid w:val="003F63F4"/>
    <w:rsid w:val="00440FFD"/>
    <w:rsid w:val="00441BCF"/>
    <w:rsid w:val="004427F2"/>
    <w:rsid w:val="00465434"/>
    <w:rsid w:val="004974AF"/>
    <w:rsid w:val="00536C10"/>
    <w:rsid w:val="00563D47"/>
    <w:rsid w:val="00565332"/>
    <w:rsid w:val="00596384"/>
    <w:rsid w:val="005A37F3"/>
    <w:rsid w:val="005C4ED9"/>
    <w:rsid w:val="005F5E25"/>
    <w:rsid w:val="006735A7"/>
    <w:rsid w:val="006A39E3"/>
    <w:rsid w:val="006A59EC"/>
    <w:rsid w:val="006C71B2"/>
    <w:rsid w:val="006D3EDC"/>
    <w:rsid w:val="006F1AD5"/>
    <w:rsid w:val="006F58ED"/>
    <w:rsid w:val="006F5E48"/>
    <w:rsid w:val="00773876"/>
    <w:rsid w:val="00780702"/>
    <w:rsid w:val="007C7740"/>
    <w:rsid w:val="00802F73"/>
    <w:rsid w:val="008064D1"/>
    <w:rsid w:val="00821CEA"/>
    <w:rsid w:val="00856BF9"/>
    <w:rsid w:val="008A1503"/>
    <w:rsid w:val="008D3B34"/>
    <w:rsid w:val="008E2D96"/>
    <w:rsid w:val="008F130B"/>
    <w:rsid w:val="009C53B2"/>
    <w:rsid w:val="00A23DE3"/>
    <w:rsid w:val="00A33E64"/>
    <w:rsid w:val="00A67032"/>
    <w:rsid w:val="00AA54E2"/>
    <w:rsid w:val="00AE0EF9"/>
    <w:rsid w:val="00B0256B"/>
    <w:rsid w:val="00B06BF7"/>
    <w:rsid w:val="00B454E8"/>
    <w:rsid w:val="00B51C39"/>
    <w:rsid w:val="00B552B4"/>
    <w:rsid w:val="00B659C3"/>
    <w:rsid w:val="00B66A95"/>
    <w:rsid w:val="00B94513"/>
    <w:rsid w:val="00BD4A29"/>
    <w:rsid w:val="00BE7560"/>
    <w:rsid w:val="00C47B0A"/>
    <w:rsid w:val="00C536D5"/>
    <w:rsid w:val="00CA1205"/>
    <w:rsid w:val="00CA178A"/>
    <w:rsid w:val="00CD6F36"/>
    <w:rsid w:val="00CF0D1A"/>
    <w:rsid w:val="00D033F3"/>
    <w:rsid w:val="00D3450B"/>
    <w:rsid w:val="00D50C29"/>
    <w:rsid w:val="00D847EB"/>
    <w:rsid w:val="00DA643B"/>
    <w:rsid w:val="00DB3D62"/>
    <w:rsid w:val="00DE2510"/>
    <w:rsid w:val="00DE50B7"/>
    <w:rsid w:val="00E266D7"/>
    <w:rsid w:val="00E4627A"/>
    <w:rsid w:val="00E735C7"/>
    <w:rsid w:val="00E748BD"/>
    <w:rsid w:val="00EB0058"/>
    <w:rsid w:val="00ED6860"/>
    <w:rsid w:val="00EE279D"/>
    <w:rsid w:val="00EE2C8B"/>
    <w:rsid w:val="00F100FC"/>
    <w:rsid w:val="00F1755C"/>
    <w:rsid w:val="00F3774C"/>
    <w:rsid w:val="00F53219"/>
    <w:rsid w:val="00FC3F58"/>
    <w:rsid w:val="00FD23BA"/>
    <w:rsid w:val="00FE78F3"/>
    <w:rsid w:val="00FF35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95B0C"/>
  <w14:defaultImageDpi w14:val="32767"/>
  <w15:chartTrackingRefBased/>
  <w15:docId w15:val="{50137232-C5CF-034F-9C14-2B84D5BCD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2444A0"/>
    <w:pPr>
      <w:widowControl w:val="0"/>
      <w:spacing w:line="360" w:lineRule="auto"/>
      <w:ind w:leftChars="-200" w:left="-200" w:rightChars="-200" w:right="-200" w:firstLineChars="200" w:firstLine="480"/>
    </w:pPr>
    <w:rPr>
      <w:rFonts w:ascii="Times New Roman" w:eastAsia="宋体" w:hAnsi="Times New Roman" w:cs="Times New Roman"/>
    </w:rPr>
  </w:style>
  <w:style w:type="paragraph" w:styleId="2">
    <w:name w:val="heading 2"/>
    <w:basedOn w:val="a"/>
    <w:next w:val="a"/>
    <w:link w:val="20"/>
    <w:uiPriority w:val="9"/>
    <w:qFormat/>
    <w:rsid w:val="00AA54E2"/>
    <w:pPr>
      <w:keepNext/>
      <w:keepLines/>
      <w:spacing w:before="260" w:after="260" w:line="415" w:lineRule="auto"/>
      <w:ind w:leftChars="200" w:left="200" w:firstLineChars="0" w:firstLine="0"/>
      <w:jc w:val="both"/>
      <w:outlineLvl w:val="1"/>
    </w:pPr>
    <w:rPr>
      <w:rFonts w:ascii="黑体" w:eastAsia="黑体" w:hAnsi="Arial"/>
      <w:b/>
      <w:bCs/>
      <w:sz w:val="36"/>
      <w:szCs w:val="32"/>
    </w:rPr>
  </w:style>
  <w:style w:type="paragraph" w:styleId="4">
    <w:name w:val="heading 4"/>
    <w:basedOn w:val="a"/>
    <w:next w:val="a"/>
    <w:link w:val="40"/>
    <w:uiPriority w:val="9"/>
    <w:qFormat/>
    <w:rsid w:val="00AA54E2"/>
    <w:pPr>
      <w:keepNext/>
      <w:keepLines/>
      <w:spacing w:before="240" w:after="240" w:line="240" w:lineRule="auto"/>
      <w:ind w:leftChars="0" w:left="82" w:right="-480" w:hangingChars="29" w:hanging="82"/>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40FFD"/>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440FFD"/>
    <w:rPr>
      <w:rFonts w:ascii="Times New Roman" w:eastAsia="宋体" w:hAnsi="Times New Roman" w:cs="Times New Roman"/>
      <w:sz w:val="18"/>
      <w:szCs w:val="18"/>
    </w:rPr>
  </w:style>
  <w:style w:type="paragraph" w:styleId="a5">
    <w:name w:val="footer"/>
    <w:basedOn w:val="a"/>
    <w:link w:val="a6"/>
    <w:uiPriority w:val="99"/>
    <w:unhideWhenUsed/>
    <w:rsid w:val="00440FFD"/>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440FFD"/>
    <w:rPr>
      <w:rFonts w:ascii="Times New Roman" w:eastAsia="宋体" w:hAnsi="Times New Roman" w:cs="Times New Roman"/>
      <w:sz w:val="18"/>
      <w:szCs w:val="18"/>
    </w:rPr>
  </w:style>
  <w:style w:type="character" w:customStyle="1" w:styleId="20">
    <w:name w:val="标题 2 字符"/>
    <w:basedOn w:val="a0"/>
    <w:link w:val="2"/>
    <w:uiPriority w:val="9"/>
    <w:rsid w:val="00AA54E2"/>
    <w:rPr>
      <w:rFonts w:ascii="黑体" w:eastAsia="黑体" w:hAnsi="Arial" w:cs="Times New Roman"/>
      <w:b/>
      <w:bCs/>
      <w:sz w:val="36"/>
      <w:szCs w:val="32"/>
    </w:rPr>
  </w:style>
  <w:style w:type="character" w:customStyle="1" w:styleId="40">
    <w:name w:val="标题 4 字符"/>
    <w:basedOn w:val="a0"/>
    <w:link w:val="4"/>
    <w:uiPriority w:val="9"/>
    <w:rsid w:val="00AA54E2"/>
    <w:rPr>
      <w:rFonts w:ascii="Arial" w:eastAsia="黑体" w:hAnsi="Arial" w:cs="Times New Roman"/>
      <w:b/>
      <w:bCs/>
      <w:sz w:val="28"/>
      <w:szCs w:val="28"/>
    </w:rPr>
  </w:style>
  <w:style w:type="paragraph" w:styleId="a7">
    <w:name w:val="List Paragraph"/>
    <w:basedOn w:val="a"/>
    <w:uiPriority w:val="34"/>
    <w:qFormat/>
    <w:rsid w:val="00DB3D62"/>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14</Pages>
  <Words>483</Words>
  <Characters>2759</Characters>
  <Application>Microsoft Office Word</Application>
  <DocSecurity>0</DocSecurity>
  <Lines>22</Lines>
  <Paragraphs>6</Paragraphs>
  <ScaleCrop>false</ScaleCrop>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dc:creator>
  <cp:keywords/>
  <dc:description/>
  <cp:lastModifiedBy>Microsoft Office</cp:lastModifiedBy>
  <cp:revision>8</cp:revision>
  <dcterms:created xsi:type="dcterms:W3CDTF">2018-03-08T03:11:00Z</dcterms:created>
  <dcterms:modified xsi:type="dcterms:W3CDTF">2018-03-09T11:28:00Z</dcterms:modified>
</cp:coreProperties>
</file>