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DCE715" w14:textId="6940A81B" w:rsidR="00D975CE" w:rsidRPr="008C4B4C" w:rsidRDefault="008C4B4C" w:rsidP="00AA78B1">
      <w:pPr>
        <w:pStyle w:val="Heading2"/>
        <w:rPr>
          <w:rFonts w:asciiTheme="minorEastAsia" w:eastAsiaTheme="minorEastAsia" w:hAnsiTheme="minorEastAsia" w:hint="default"/>
          <w:bCs w:val="0"/>
          <w:color w:val="000000" w:themeColor="text1"/>
          <w:sz w:val="40"/>
          <w:szCs w:val="40"/>
        </w:rPr>
      </w:pPr>
      <w:r>
        <w:rPr>
          <w:rFonts w:eastAsia="Arial Unicode MS"/>
          <w:b w:val="0"/>
          <w:bCs w:val="0"/>
          <w:sz w:val="32"/>
          <w:szCs w:val="32"/>
        </w:rPr>
        <w:t xml:space="preserve">                       </w:t>
      </w:r>
      <w:r w:rsidR="00D975CE" w:rsidRPr="008C4B4C">
        <w:rPr>
          <w:rFonts w:asciiTheme="minorEastAsia" w:eastAsiaTheme="minorEastAsia" w:hAnsiTheme="minorEastAsia"/>
          <w:bCs w:val="0"/>
          <w:color w:val="000000" w:themeColor="text1"/>
          <w:sz w:val="40"/>
          <w:szCs w:val="40"/>
        </w:rPr>
        <w:t>中信</w:t>
      </w:r>
      <w:r w:rsidR="00795D12">
        <w:rPr>
          <w:rFonts w:asciiTheme="minorEastAsia" w:eastAsiaTheme="minorEastAsia" w:hAnsiTheme="minorEastAsia"/>
          <w:bCs w:val="0"/>
          <w:color w:val="000000" w:themeColor="text1"/>
          <w:sz w:val="40"/>
          <w:szCs w:val="40"/>
        </w:rPr>
        <w:t>证券</w:t>
      </w:r>
      <w:r>
        <w:rPr>
          <w:rFonts w:asciiTheme="minorEastAsia" w:eastAsiaTheme="minorEastAsia" w:hAnsiTheme="minorEastAsia"/>
          <w:bCs w:val="0"/>
          <w:color w:val="000000" w:themeColor="text1"/>
          <w:sz w:val="40"/>
          <w:szCs w:val="40"/>
        </w:rPr>
        <w:t>-FDTAI</w:t>
      </w:r>
      <w:r w:rsidR="00D975CE" w:rsidRPr="008C4B4C">
        <w:rPr>
          <w:rFonts w:asciiTheme="minorEastAsia" w:eastAsiaTheme="minorEastAsia" w:hAnsiTheme="minorEastAsia"/>
          <w:bCs w:val="0"/>
          <w:color w:val="000000" w:themeColor="text1"/>
          <w:sz w:val="40"/>
          <w:szCs w:val="40"/>
        </w:rPr>
        <w:t>合作方案</w:t>
      </w:r>
      <w:r>
        <w:rPr>
          <w:rFonts w:asciiTheme="minorEastAsia" w:eastAsiaTheme="minorEastAsia" w:hAnsiTheme="minorEastAsia"/>
          <w:bCs w:val="0"/>
          <w:color w:val="000000" w:themeColor="text1"/>
          <w:sz w:val="40"/>
          <w:szCs w:val="40"/>
        </w:rPr>
        <w:t>（简版）</w:t>
      </w:r>
    </w:p>
    <w:p w14:paraId="7F8D7ED5" w14:textId="77777777" w:rsidR="00AA78B1" w:rsidRPr="00AA78B1" w:rsidRDefault="00AA78B1" w:rsidP="00AA78B1">
      <w:pPr>
        <w:pStyle w:val="Body2"/>
        <w:rPr>
          <w:lang w:val="zh-CN"/>
        </w:rPr>
      </w:pPr>
    </w:p>
    <w:p w14:paraId="7800D586" w14:textId="3F8B74B2" w:rsidR="0033791C" w:rsidRPr="0013779E" w:rsidRDefault="000473E4" w:rsidP="00AA78B1">
      <w:pPr>
        <w:pStyle w:val="Body"/>
        <w:numPr>
          <w:ilvl w:val="0"/>
          <w:numId w:val="36"/>
        </w:numPr>
        <w:rPr>
          <w:rFonts w:ascii="Arial Unicode MS" w:hAnsi="Arial Unicode MS"/>
          <w:b/>
          <w:color w:val="0070C0"/>
          <w:sz w:val="32"/>
          <w:szCs w:val="32"/>
          <w:lang w:val="zh-CN"/>
        </w:rPr>
      </w:pPr>
      <w:r w:rsidRPr="0013779E">
        <w:rPr>
          <w:rFonts w:ascii="Arial Unicode MS" w:hAnsi="Arial Unicode MS" w:hint="eastAsia"/>
          <w:b/>
          <w:color w:val="0070C0"/>
          <w:sz w:val="32"/>
          <w:szCs w:val="32"/>
          <w:lang w:val="zh-CN"/>
        </w:rPr>
        <w:t>项目背景</w:t>
      </w:r>
      <w:r w:rsidR="00573B18">
        <w:rPr>
          <w:rFonts w:ascii="Arial Unicode MS" w:hAnsi="Arial Unicode MS" w:hint="eastAsia"/>
          <w:b/>
          <w:color w:val="0070C0"/>
          <w:sz w:val="32"/>
          <w:szCs w:val="32"/>
          <w:lang w:val="zh-CN"/>
        </w:rPr>
        <w:t>及概况</w:t>
      </w:r>
    </w:p>
    <w:p w14:paraId="2E088517" w14:textId="18E8CE41" w:rsidR="00991D76" w:rsidRPr="00A22C5A" w:rsidRDefault="003B564B" w:rsidP="00A22C5A">
      <w:pPr>
        <w:rPr>
          <w:rFonts w:ascii="Arial Unicode MS" w:hAnsi="Arial Unicode MS"/>
          <w:color w:val="000000"/>
          <w:sz w:val="26"/>
          <w:szCs w:val="26"/>
          <w:lang w:val="zh-CN"/>
        </w:rPr>
      </w:pPr>
      <w:r>
        <w:rPr>
          <w:rFonts w:ascii="Arial Unicode MS" w:hAnsi="Arial Unicode MS" w:hint="eastAsia"/>
          <w:color w:val="000000"/>
          <w:sz w:val="26"/>
          <w:szCs w:val="26"/>
          <w:lang w:val="zh-CN"/>
        </w:rPr>
        <w:t xml:space="preserve">       </w:t>
      </w:r>
      <w:r w:rsidR="00866410" w:rsidRPr="004B2774">
        <w:rPr>
          <w:rFonts w:ascii="Arial Unicode MS" w:hAnsi="Arial Unicode MS" w:hint="eastAsia"/>
          <w:color w:val="000000"/>
          <w:sz w:val="26"/>
          <w:szCs w:val="26"/>
          <w:lang w:val="zh-CN"/>
        </w:rPr>
        <w:t>2017</w:t>
      </w:r>
      <w:r w:rsidR="00866410" w:rsidRPr="004B2774">
        <w:rPr>
          <w:rFonts w:ascii="Arial Unicode MS" w:hAnsi="Arial Unicode MS" w:hint="eastAsia"/>
          <w:color w:val="000000"/>
          <w:sz w:val="26"/>
          <w:szCs w:val="26"/>
          <w:lang w:val="zh-CN"/>
        </w:rPr>
        <w:t>年</w:t>
      </w:r>
      <w:r w:rsidR="00866410" w:rsidRPr="004B2774">
        <w:rPr>
          <w:rFonts w:ascii="Arial Unicode MS" w:hAnsi="Arial Unicode MS" w:hint="eastAsia"/>
          <w:color w:val="000000"/>
          <w:sz w:val="26"/>
          <w:szCs w:val="26"/>
          <w:lang w:val="zh-CN"/>
        </w:rPr>
        <w:t>7</w:t>
      </w:r>
      <w:r w:rsidR="00866410" w:rsidRPr="004B2774">
        <w:rPr>
          <w:rFonts w:ascii="Arial Unicode MS" w:hAnsi="Arial Unicode MS" w:hint="eastAsia"/>
          <w:color w:val="000000"/>
          <w:sz w:val="26"/>
          <w:szCs w:val="26"/>
          <w:lang w:val="zh-CN"/>
        </w:rPr>
        <w:t>月，国务院印发的《新一代人工智能发展规划》，“规划”中对加快推进人工智能与金融业创新融合，提高金融智能化水平的描述为，“建立金融大数据系统，提升金融多媒体数据处理与理解能力。创新智能金融产品和服务，发展金融新业态。鼓励金融行业应用智能客服、智能监控等技术和装备。建立金融风险智能预警与防控系统。”</w:t>
      </w:r>
      <w:r w:rsidRPr="003B564B">
        <w:rPr>
          <w:rFonts w:ascii="Arial Unicode MS" w:hAnsi="Arial Unicode MS" w:hint="eastAsia"/>
          <w:color w:val="000000"/>
          <w:sz w:val="26"/>
          <w:szCs w:val="26"/>
          <w:lang w:val="zh-CN"/>
        </w:rPr>
        <w:t xml:space="preserve"> </w:t>
      </w:r>
      <w:r w:rsidRPr="003B564B">
        <w:rPr>
          <w:rFonts w:ascii="Arial Unicode MS" w:hAnsi="Arial Unicode MS" w:hint="eastAsia"/>
          <w:color w:val="000000"/>
          <w:sz w:val="26"/>
          <w:szCs w:val="26"/>
          <w:lang w:val="zh-CN"/>
        </w:rPr>
        <w:t>目前为止，智能金</w:t>
      </w:r>
      <w:r w:rsidR="00917B97">
        <w:rPr>
          <w:rFonts w:ascii="Arial Unicode MS" w:hAnsi="Arial Unicode MS" w:hint="eastAsia"/>
          <w:color w:val="000000"/>
          <w:sz w:val="26"/>
          <w:szCs w:val="26"/>
          <w:lang w:val="zh-CN"/>
        </w:rPr>
        <w:t>融的主要产品与服务形式，包括了智能投顾、智能投研、智能风控</w:t>
      </w:r>
      <w:r w:rsidRPr="003B564B">
        <w:rPr>
          <w:rFonts w:ascii="Arial Unicode MS" w:hAnsi="Arial Unicode MS" w:hint="eastAsia"/>
          <w:color w:val="000000"/>
          <w:sz w:val="26"/>
          <w:szCs w:val="26"/>
          <w:lang w:val="zh-CN"/>
        </w:rPr>
        <w:t>等</w:t>
      </w:r>
      <w:r>
        <w:rPr>
          <w:rFonts w:ascii="Arial Unicode MS" w:hAnsi="Arial Unicode MS" w:hint="eastAsia"/>
          <w:color w:val="000000"/>
          <w:sz w:val="26"/>
          <w:szCs w:val="26"/>
          <w:lang w:val="zh-CN"/>
        </w:rPr>
        <w:t>；</w:t>
      </w:r>
    </w:p>
    <w:p w14:paraId="0B7248BE" w14:textId="6E99B095" w:rsidR="009F3AD9" w:rsidRDefault="00554EB1" w:rsidP="009F3AD9">
      <w:pPr>
        <w:pStyle w:val="Body"/>
        <w:ind w:firstLine="500"/>
        <w:rPr>
          <w:rFonts w:ascii="Arial Unicode MS" w:hAnsi="Arial Unicode MS"/>
          <w:sz w:val="26"/>
          <w:szCs w:val="26"/>
          <w:lang w:val="zh-CN"/>
        </w:rPr>
      </w:pPr>
      <w:r>
        <w:rPr>
          <w:rFonts w:ascii="Arial Unicode MS" w:hAnsi="Arial Unicode MS" w:hint="eastAsia"/>
          <w:sz w:val="26"/>
          <w:szCs w:val="26"/>
          <w:lang w:val="zh-CN"/>
        </w:rPr>
        <w:t>券商</w:t>
      </w:r>
      <w:r w:rsidR="009F3AD9">
        <w:rPr>
          <w:rFonts w:ascii="Arial Unicode MS" w:hAnsi="Arial Unicode MS" w:hint="eastAsia"/>
          <w:sz w:val="26"/>
          <w:szCs w:val="26"/>
          <w:lang w:val="zh-CN"/>
        </w:rPr>
        <w:t>通过</w:t>
      </w:r>
      <w:r w:rsidR="009F3AD9" w:rsidRPr="00752F99">
        <w:rPr>
          <w:rFonts w:ascii="Arial Unicode MS" w:hAnsi="Arial Unicode MS" w:hint="eastAsia"/>
          <w:sz w:val="26"/>
          <w:szCs w:val="26"/>
          <w:lang w:val="zh-CN"/>
        </w:rPr>
        <w:t>与</w:t>
      </w:r>
      <w:r w:rsidR="009F3AD9">
        <w:rPr>
          <w:rFonts w:ascii="Arial Unicode MS" w:hAnsi="Arial Unicode MS" w:hint="eastAsia"/>
          <w:sz w:val="26"/>
          <w:szCs w:val="26"/>
          <w:lang w:val="zh-CN"/>
        </w:rPr>
        <w:t>金融科技</w:t>
      </w:r>
      <w:r w:rsidR="009F3AD9" w:rsidRPr="00752F99">
        <w:rPr>
          <w:rFonts w:ascii="Arial Unicode MS" w:hAnsi="Arial Unicode MS" w:hint="eastAsia"/>
          <w:sz w:val="26"/>
          <w:szCs w:val="26"/>
          <w:lang w:val="zh-CN"/>
        </w:rPr>
        <w:t>公司合作，可以补全客户数据管理的短板，打通数据，将数据进行挖掘和整合建立客户数据间的关联关系，形成对客户特征的多维描绘，对客户投资行为、风险偏好的自动评估，实现个性化、集成化产品与服务推荐，将数据转化为盈利。</w:t>
      </w:r>
      <w:r w:rsidR="009F3AD9">
        <w:rPr>
          <w:rFonts w:ascii="Arial Unicode MS" w:hAnsi="Arial Unicode MS" w:hint="eastAsia"/>
          <w:sz w:val="26"/>
          <w:szCs w:val="26"/>
          <w:lang w:val="zh-CN"/>
        </w:rPr>
        <w:t>目前各大</w:t>
      </w:r>
      <w:r w:rsidR="0095412E">
        <w:rPr>
          <w:rFonts w:ascii="Arial Unicode MS" w:hAnsi="Arial Unicode MS"/>
          <w:sz w:val="26"/>
          <w:szCs w:val="26"/>
          <w:lang w:val="zh-CN"/>
        </w:rPr>
        <w:t>券商</w:t>
      </w:r>
      <w:r w:rsidR="009F3AD9">
        <w:rPr>
          <w:rFonts w:ascii="Arial Unicode MS" w:hAnsi="Arial Unicode MS" w:hint="eastAsia"/>
          <w:sz w:val="26"/>
          <w:szCs w:val="26"/>
          <w:lang w:val="zh-CN"/>
        </w:rPr>
        <w:t>不约而同选择了拥抱金融科技开展深度合作进行转型，</w:t>
      </w:r>
      <w:r w:rsidR="009F3AD9" w:rsidRPr="008533D0">
        <w:rPr>
          <w:rFonts w:ascii="Arial Unicode MS" w:hAnsi="Arial Unicode MS" w:hint="eastAsia"/>
          <w:sz w:val="26"/>
          <w:szCs w:val="26"/>
          <w:lang w:val="zh-CN"/>
        </w:rPr>
        <w:t>一方面推动传统业务向以客户为中心的商业模式全面转型；另一方面以数据及科技为引领，全面布局数字化。</w:t>
      </w:r>
    </w:p>
    <w:p w14:paraId="16AC1D96" w14:textId="5C1DDF8E" w:rsidR="007E1567" w:rsidRPr="00B70F8D" w:rsidRDefault="005F79BB" w:rsidP="00573B18">
      <w:pPr>
        <w:pStyle w:val="Body"/>
        <w:rPr>
          <w:rFonts w:ascii="Arial Unicode MS" w:hAnsi="Arial Unicode MS"/>
          <w:b/>
          <w:sz w:val="26"/>
          <w:szCs w:val="26"/>
          <w:lang w:val="zh-CN"/>
        </w:rPr>
      </w:pPr>
      <w:r w:rsidRPr="00B70F8D">
        <w:rPr>
          <w:rFonts w:ascii="Arial Unicode MS" w:hAnsi="Arial Unicode MS" w:hint="eastAsia"/>
          <w:b/>
          <w:sz w:val="26"/>
          <w:szCs w:val="26"/>
          <w:lang w:val="zh-CN"/>
        </w:rPr>
        <w:t>国内</w:t>
      </w:r>
      <w:r w:rsidR="00B70F8D">
        <w:rPr>
          <w:rFonts w:ascii="Arial Unicode MS" w:hAnsi="Arial Unicode MS" w:hint="eastAsia"/>
          <w:b/>
          <w:sz w:val="26"/>
          <w:szCs w:val="26"/>
          <w:lang w:val="zh-CN"/>
        </w:rPr>
        <w:t>券商</w:t>
      </w:r>
      <w:r w:rsidRPr="00B70F8D">
        <w:rPr>
          <w:rFonts w:ascii="Arial Unicode MS" w:hAnsi="Arial Unicode MS" w:hint="eastAsia"/>
          <w:b/>
          <w:sz w:val="26"/>
          <w:szCs w:val="26"/>
          <w:lang w:val="zh-CN"/>
        </w:rPr>
        <w:t>现状概述</w:t>
      </w:r>
      <w:r w:rsidR="00F21690" w:rsidRPr="00B70F8D">
        <w:rPr>
          <w:rFonts w:ascii="Arial Unicode MS" w:hAnsi="Arial Unicode MS" w:hint="eastAsia"/>
          <w:b/>
          <w:sz w:val="26"/>
          <w:szCs w:val="26"/>
          <w:lang w:val="zh-CN"/>
        </w:rPr>
        <w:t>：</w:t>
      </w:r>
    </w:p>
    <w:p w14:paraId="6811145D" w14:textId="50B439A1" w:rsidR="001C16CB" w:rsidRDefault="00643808" w:rsidP="001C16CB">
      <w:pPr>
        <w:pStyle w:val="Body"/>
        <w:numPr>
          <w:ilvl w:val="0"/>
          <w:numId w:val="2"/>
        </w:numPr>
        <w:rPr>
          <w:rFonts w:ascii="Arial Unicode MS" w:hAnsi="Arial Unicode MS"/>
          <w:b/>
          <w:color w:val="0070C0"/>
          <w:sz w:val="26"/>
          <w:szCs w:val="26"/>
          <w:lang w:val="zh-CN"/>
        </w:rPr>
      </w:pPr>
      <w:r>
        <w:rPr>
          <w:rFonts w:ascii="Arial Unicode MS" w:hAnsi="Arial Unicode MS" w:hint="eastAsia"/>
          <w:b/>
          <w:color w:val="0070C0"/>
          <w:sz w:val="26"/>
          <w:szCs w:val="26"/>
          <w:lang w:val="zh-CN"/>
        </w:rPr>
        <w:t>经纪业务收入</w:t>
      </w:r>
      <w:r w:rsidR="005F79BB">
        <w:rPr>
          <w:rFonts w:ascii="Arial Unicode MS" w:hAnsi="Arial Unicode MS" w:hint="eastAsia"/>
          <w:b/>
          <w:color w:val="0070C0"/>
          <w:sz w:val="26"/>
          <w:szCs w:val="26"/>
          <w:lang w:val="zh-CN"/>
        </w:rPr>
        <w:t>与佣金率</w:t>
      </w:r>
      <w:r>
        <w:rPr>
          <w:rFonts w:ascii="Arial Unicode MS" w:hAnsi="Arial Unicode MS" w:hint="eastAsia"/>
          <w:b/>
          <w:color w:val="0070C0"/>
          <w:sz w:val="26"/>
          <w:szCs w:val="26"/>
          <w:lang w:val="zh-CN"/>
        </w:rPr>
        <w:t>持续下行</w:t>
      </w:r>
      <w:r w:rsidR="005F79BB">
        <w:rPr>
          <w:rFonts w:ascii="Arial Unicode MS" w:hAnsi="Arial Unicode MS" w:hint="eastAsia"/>
          <w:b/>
          <w:color w:val="0070C0"/>
          <w:sz w:val="26"/>
          <w:szCs w:val="26"/>
          <w:lang w:val="zh-CN"/>
        </w:rPr>
        <w:t>，资管规模稳步上升</w:t>
      </w:r>
    </w:p>
    <w:p w14:paraId="06B6CB27" w14:textId="77777777" w:rsidR="00E46B97" w:rsidRDefault="005F79BB" w:rsidP="00E46B97">
      <w:pPr>
        <w:pStyle w:val="Body"/>
        <w:ind w:firstLine="1080"/>
        <w:rPr>
          <w:rFonts w:ascii="Arial Unicode MS" w:hAnsi="Arial Unicode MS"/>
          <w:sz w:val="26"/>
          <w:szCs w:val="26"/>
          <w:lang w:val="zh-CN"/>
        </w:rPr>
      </w:pPr>
      <w:r>
        <w:rPr>
          <w:rFonts w:ascii="Arial Unicode MS" w:hAnsi="Arial Unicode MS" w:hint="eastAsia"/>
          <w:sz w:val="26"/>
          <w:szCs w:val="26"/>
          <w:lang w:val="zh-CN"/>
        </w:rPr>
        <w:t>传统经纪业务非常依赖市场行情，具有很强的不确定性，随着互联网金融</w:t>
      </w:r>
    </w:p>
    <w:p w14:paraId="0BFA8721" w14:textId="77777777" w:rsidR="00655D8C" w:rsidRDefault="00E46B97" w:rsidP="00E46B97">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sidR="00655D8C">
        <w:rPr>
          <w:rFonts w:ascii="Arial Unicode MS" w:hAnsi="Arial Unicode MS" w:hint="eastAsia"/>
          <w:sz w:val="26"/>
          <w:szCs w:val="26"/>
          <w:lang w:val="zh-CN"/>
        </w:rPr>
        <w:t xml:space="preserve">  </w:t>
      </w:r>
      <w:r>
        <w:rPr>
          <w:rFonts w:ascii="Arial Unicode MS" w:hAnsi="Arial Unicode MS" w:hint="eastAsia"/>
          <w:sz w:val="26"/>
          <w:szCs w:val="26"/>
          <w:lang w:val="zh-CN"/>
        </w:rPr>
        <w:t>等</w:t>
      </w:r>
      <w:r w:rsidR="005F79BB">
        <w:rPr>
          <w:rFonts w:ascii="Arial Unicode MS" w:hAnsi="Arial Unicode MS" w:hint="eastAsia"/>
          <w:sz w:val="26"/>
          <w:szCs w:val="26"/>
          <w:lang w:val="zh-CN"/>
        </w:rPr>
        <w:t>的冲击，行业平均佣金率不断下滑，</w:t>
      </w:r>
      <w:r>
        <w:rPr>
          <w:rFonts w:ascii="Arial Unicode MS" w:hAnsi="Arial Unicode MS" w:hint="eastAsia"/>
          <w:sz w:val="26"/>
          <w:szCs w:val="26"/>
          <w:lang w:val="zh-CN"/>
        </w:rPr>
        <w:t>激发了券商提升服务质量、降低服务</w:t>
      </w:r>
    </w:p>
    <w:p w14:paraId="24A5D10F" w14:textId="77777777" w:rsidR="00655D8C" w:rsidRDefault="00655D8C" w:rsidP="00E46B97">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sidR="00E46B97">
        <w:rPr>
          <w:rFonts w:ascii="Arial Unicode MS" w:hAnsi="Arial Unicode MS" w:hint="eastAsia"/>
          <w:sz w:val="26"/>
          <w:szCs w:val="26"/>
          <w:lang w:val="zh-CN"/>
        </w:rPr>
        <w:t>成本，带动经纪业务提升的内生需求。与此同时，国内资产投资业务稳步上</w:t>
      </w:r>
      <w:r>
        <w:rPr>
          <w:rFonts w:ascii="Arial Unicode MS" w:hAnsi="Arial Unicode MS" w:hint="eastAsia"/>
          <w:sz w:val="26"/>
          <w:szCs w:val="26"/>
          <w:lang w:val="zh-CN"/>
        </w:rPr>
        <w:t xml:space="preserve"> </w:t>
      </w:r>
    </w:p>
    <w:p w14:paraId="43E48466" w14:textId="77777777" w:rsidR="00655D8C" w:rsidRDefault="00655D8C" w:rsidP="00655D8C">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sidR="00E46B97">
        <w:rPr>
          <w:rFonts w:ascii="Arial Unicode MS" w:hAnsi="Arial Unicode MS" w:hint="eastAsia"/>
          <w:sz w:val="26"/>
          <w:szCs w:val="26"/>
          <w:lang w:val="zh-CN"/>
        </w:rPr>
        <w:t>升，</w:t>
      </w:r>
      <w:r w:rsidR="00E46B97">
        <w:rPr>
          <w:rFonts w:ascii="Arial Unicode MS" w:hAnsi="Arial Unicode MS" w:hint="eastAsia"/>
          <w:sz w:val="26"/>
          <w:szCs w:val="26"/>
          <w:lang w:val="zh-CN"/>
        </w:rPr>
        <w:t xml:space="preserve"> </w:t>
      </w:r>
      <w:r w:rsidR="00E46B97">
        <w:rPr>
          <w:rFonts w:ascii="Arial Unicode MS" w:hAnsi="Arial Unicode MS" w:hint="eastAsia"/>
          <w:sz w:val="26"/>
          <w:szCs w:val="26"/>
          <w:lang w:val="zh-CN"/>
        </w:rPr>
        <w:t>促生了投资者选择专业机构进行理财服务的需求，</w:t>
      </w:r>
      <w:r w:rsidR="009E799A">
        <w:rPr>
          <w:rFonts w:ascii="Arial Unicode MS" w:hAnsi="Arial Unicode MS" w:hint="eastAsia"/>
          <w:sz w:val="26"/>
          <w:szCs w:val="26"/>
          <w:lang w:val="zh-CN"/>
        </w:rPr>
        <w:t>投资者面临海量金融</w:t>
      </w:r>
    </w:p>
    <w:p w14:paraId="794A52D8" w14:textId="77777777" w:rsidR="00655D8C" w:rsidRDefault="00655D8C" w:rsidP="00655D8C">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sidR="009E799A">
        <w:rPr>
          <w:rFonts w:ascii="Arial Unicode MS" w:hAnsi="Arial Unicode MS" w:hint="eastAsia"/>
          <w:sz w:val="26"/>
          <w:szCs w:val="26"/>
          <w:lang w:val="zh-CN"/>
        </w:rPr>
        <w:t>产品和服务而出现选择困难，需要</w:t>
      </w:r>
      <w:r w:rsidR="005708EC">
        <w:rPr>
          <w:rFonts w:ascii="Arial Unicode MS" w:hAnsi="Arial Unicode MS" w:hint="eastAsia"/>
          <w:sz w:val="26"/>
          <w:szCs w:val="26"/>
          <w:lang w:val="zh-CN"/>
        </w:rPr>
        <w:t>为客户提供</w:t>
      </w:r>
      <w:r w:rsidR="009E799A">
        <w:rPr>
          <w:rFonts w:ascii="Arial Unicode MS" w:hAnsi="Arial Unicode MS" w:hint="eastAsia"/>
          <w:sz w:val="26"/>
          <w:szCs w:val="26"/>
          <w:lang w:val="zh-CN"/>
        </w:rPr>
        <w:t>智能投研、智能投资等产品</w:t>
      </w:r>
      <w:r w:rsidR="005708EC">
        <w:rPr>
          <w:rFonts w:ascii="Arial Unicode MS" w:hAnsi="Arial Unicode MS" w:hint="eastAsia"/>
          <w:sz w:val="26"/>
          <w:szCs w:val="26"/>
          <w:lang w:val="zh-CN"/>
        </w:rPr>
        <w:t>解</w:t>
      </w:r>
    </w:p>
    <w:p w14:paraId="72F2A290" w14:textId="77777777" w:rsidR="00655D8C" w:rsidRDefault="00655D8C" w:rsidP="00655D8C">
      <w:pPr>
        <w:pStyle w:val="Body"/>
        <w:rPr>
          <w:rFonts w:ascii="Arial Unicode MS" w:hAnsi="Arial Unicode MS" w:cs="Times New Roman"/>
          <w:sz w:val="26"/>
          <w:szCs w:val="26"/>
          <w:bdr w:val="none" w:sz="0" w:space="0" w:color="auto"/>
          <w:lang w:val="zh-CN"/>
        </w:rPr>
      </w:pPr>
      <w:r>
        <w:rPr>
          <w:rFonts w:ascii="Arial Unicode MS" w:hAnsi="Arial Unicode MS" w:hint="eastAsia"/>
          <w:sz w:val="26"/>
          <w:szCs w:val="26"/>
          <w:lang w:val="zh-CN"/>
        </w:rPr>
        <w:t xml:space="preserve">          </w:t>
      </w:r>
      <w:r w:rsidR="005708EC">
        <w:rPr>
          <w:rFonts w:ascii="Arial Unicode MS" w:hAnsi="Arial Unicode MS" w:hint="eastAsia"/>
          <w:sz w:val="26"/>
          <w:szCs w:val="26"/>
          <w:lang w:val="zh-CN"/>
        </w:rPr>
        <w:t>决投资者痛点。</w:t>
      </w:r>
    </w:p>
    <w:p w14:paraId="34BF70E6" w14:textId="615359E8" w:rsidR="007E1567" w:rsidRPr="0013779E" w:rsidRDefault="005708EC" w:rsidP="00655D8C">
      <w:pPr>
        <w:pStyle w:val="Body"/>
        <w:numPr>
          <w:ilvl w:val="0"/>
          <w:numId w:val="2"/>
        </w:numPr>
        <w:rPr>
          <w:rFonts w:ascii="Arial Unicode MS" w:hAnsi="Arial Unicode MS"/>
          <w:b/>
          <w:color w:val="0070C0"/>
          <w:sz w:val="26"/>
          <w:szCs w:val="26"/>
          <w:lang w:val="zh-CN"/>
        </w:rPr>
      </w:pPr>
      <w:r>
        <w:rPr>
          <w:rFonts w:ascii="Arial Unicode MS" w:hAnsi="Arial Unicode MS" w:hint="eastAsia"/>
          <w:b/>
          <w:color w:val="0070C0"/>
          <w:sz w:val="26"/>
          <w:szCs w:val="26"/>
          <w:lang w:val="zh-CN"/>
        </w:rPr>
        <w:t>客户获取</w:t>
      </w:r>
      <w:r w:rsidR="007E1567">
        <w:rPr>
          <w:rFonts w:ascii="Arial Unicode MS" w:hAnsi="Arial Unicode MS" w:hint="eastAsia"/>
          <w:b/>
          <w:color w:val="0070C0"/>
          <w:sz w:val="26"/>
          <w:szCs w:val="26"/>
          <w:lang w:val="zh-CN"/>
        </w:rPr>
        <w:t>、维护</w:t>
      </w:r>
      <w:r w:rsidR="007E1567" w:rsidRPr="0013779E">
        <w:rPr>
          <w:rFonts w:ascii="Arial Unicode MS" w:hAnsi="Arial Unicode MS" w:hint="eastAsia"/>
          <w:b/>
          <w:color w:val="0070C0"/>
          <w:sz w:val="26"/>
          <w:szCs w:val="26"/>
          <w:lang w:val="zh-CN"/>
        </w:rPr>
        <w:t>与营销成本高</w:t>
      </w:r>
    </w:p>
    <w:p w14:paraId="37E627CA" w14:textId="2D3E29A4" w:rsidR="00F21690" w:rsidRDefault="001C16CB" w:rsidP="001C16CB">
      <w:pPr>
        <w:pStyle w:val="Body"/>
        <w:ind w:left="783"/>
        <w:rPr>
          <w:rFonts w:ascii="Arial Unicode MS" w:hAnsi="Arial Unicode MS"/>
          <w:sz w:val="26"/>
          <w:szCs w:val="26"/>
          <w:lang w:val="zh-CN"/>
        </w:rPr>
      </w:pPr>
      <w:r>
        <w:rPr>
          <w:rFonts w:ascii="Arial Unicode MS" w:hAnsi="Arial Unicode MS" w:hint="eastAsia"/>
          <w:sz w:val="26"/>
          <w:szCs w:val="26"/>
          <w:lang w:val="zh-CN"/>
        </w:rPr>
        <w:t xml:space="preserve">       </w:t>
      </w:r>
      <w:r w:rsidR="00493287">
        <w:rPr>
          <w:rFonts w:ascii="Arial Unicode MS" w:hAnsi="Arial Unicode MS" w:hint="eastAsia"/>
          <w:sz w:val="26"/>
          <w:szCs w:val="26"/>
          <w:lang w:val="zh-CN"/>
        </w:rPr>
        <w:t>传统金融服务营销主要是通过线下网点开展，客户获取精准度低，</w:t>
      </w:r>
      <w:r w:rsidR="00E22BEF">
        <w:rPr>
          <w:rFonts w:ascii="Arial Unicode MS" w:hAnsi="Arial Unicode MS" w:hint="eastAsia"/>
          <w:sz w:val="26"/>
          <w:szCs w:val="26"/>
          <w:lang w:val="zh-CN"/>
        </w:rPr>
        <w:t>同时随着经济发展，人力成本也不断攀升，导致</w:t>
      </w:r>
      <w:r w:rsidR="00493287">
        <w:rPr>
          <w:rFonts w:ascii="Arial Unicode MS" w:hAnsi="Arial Unicode MS" w:hint="eastAsia"/>
          <w:sz w:val="26"/>
          <w:szCs w:val="26"/>
          <w:lang w:val="zh-CN"/>
        </w:rPr>
        <w:t>营销成本</w:t>
      </w:r>
      <w:r w:rsidR="00E22BEF">
        <w:rPr>
          <w:rFonts w:ascii="Arial Unicode MS" w:hAnsi="Arial Unicode MS" w:hint="eastAsia"/>
          <w:sz w:val="26"/>
          <w:szCs w:val="26"/>
          <w:lang w:val="zh-CN"/>
        </w:rPr>
        <w:t>不断提</w:t>
      </w:r>
      <w:r w:rsidR="00493287">
        <w:rPr>
          <w:rFonts w:ascii="Arial Unicode MS" w:hAnsi="Arial Unicode MS" w:hint="eastAsia"/>
          <w:sz w:val="26"/>
          <w:szCs w:val="26"/>
          <w:lang w:val="zh-CN"/>
        </w:rPr>
        <w:t>高</w:t>
      </w:r>
    </w:p>
    <w:p w14:paraId="3E7C2001" w14:textId="77777777" w:rsidR="00BF05AC" w:rsidRPr="0013779E" w:rsidRDefault="00BF05AC" w:rsidP="00BF05AC">
      <w:pPr>
        <w:pStyle w:val="Body"/>
        <w:numPr>
          <w:ilvl w:val="0"/>
          <w:numId w:val="2"/>
        </w:numPr>
        <w:rPr>
          <w:rFonts w:ascii="Arial Unicode MS" w:hAnsi="Arial Unicode MS"/>
          <w:b/>
          <w:color w:val="0070C0"/>
          <w:sz w:val="26"/>
          <w:szCs w:val="26"/>
          <w:lang w:val="zh-CN"/>
        </w:rPr>
      </w:pPr>
      <w:r w:rsidRPr="0013779E">
        <w:rPr>
          <w:rFonts w:ascii="Arial Unicode MS" w:hAnsi="Arial Unicode MS" w:hint="eastAsia"/>
          <w:b/>
          <w:color w:val="0070C0"/>
          <w:sz w:val="26"/>
          <w:szCs w:val="26"/>
          <w:lang w:val="zh-CN"/>
        </w:rPr>
        <w:t>金融产品宣传推广效果差</w:t>
      </w:r>
    </w:p>
    <w:p w14:paraId="30B09DA3" w14:textId="579B9332" w:rsidR="00BF05AC" w:rsidRDefault="00BF05AC" w:rsidP="00BF05AC">
      <w:pPr>
        <w:pStyle w:val="Body"/>
        <w:ind w:left="783"/>
        <w:rPr>
          <w:rFonts w:ascii="Arial Unicode MS" w:hAnsi="Arial Unicode MS"/>
          <w:sz w:val="26"/>
          <w:szCs w:val="26"/>
          <w:lang w:val="zh-CN"/>
        </w:rPr>
      </w:pPr>
      <w:r>
        <w:rPr>
          <w:rFonts w:ascii="Arial Unicode MS" w:hAnsi="Arial Unicode MS" w:hint="eastAsia"/>
          <w:sz w:val="26"/>
          <w:szCs w:val="26"/>
          <w:lang w:val="zh-CN"/>
        </w:rPr>
        <w:lastRenderedPageBreak/>
        <w:t xml:space="preserve">      </w:t>
      </w:r>
      <w:r>
        <w:rPr>
          <w:rFonts w:ascii="Arial Unicode MS" w:hAnsi="Arial Unicode MS" w:hint="eastAsia"/>
          <w:sz w:val="26"/>
          <w:szCs w:val="26"/>
          <w:lang w:val="zh-CN"/>
        </w:rPr>
        <w:t>传统金融的产品宣传和推广渠道多是通过线下营业网点来实现，但是宣传和推广的效果不佳，而且成本很高</w:t>
      </w:r>
      <w:r w:rsidR="005708EC">
        <w:rPr>
          <w:rFonts w:ascii="Arial Unicode MS" w:hAnsi="Arial Unicode MS" w:hint="eastAsia"/>
          <w:sz w:val="26"/>
          <w:szCs w:val="26"/>
          <w:lang w:val="zh-CN"/>
        </w:rPr>
        <w:t>，移动互联网时代移动端特别是新媒体渠道已成为券商展现金融产品、吸引潜在投资者、客户精准营销，为投资者提供资讯、选股、策略等各类服务的重要平台</w:t>
      </w:r>
    </w:p>
    <w:p w14:paraId="1DC7F47C" w14:textId="77777777" w:rsidR="001C16CB" w:rsidRPr="0013779E" w:rsidRDefault="00533040" w:rsidP="001C16CB">
      <w:pPr>
        <w:pStyle w:val="Body"/>
        <w:numPr>
          <w:ilvl w:val="0"/>
          <w:numId w:val="2"/>
        </w:numPr>
        <w:rPr>
          <w:rFonts w:ascii="Arial Unicode MS" w:hAnsi="Arial Unicode MS"/>
          <w:b/>
          <w:color w:val="0070C0"/>
          <w:sz w:val="26"/>
          <w:szCs w:val="26"/>
          <w:lang w:val="zh-CN"/>
        </w:rPr>
      </w:pPr>
      <w:r w:rsidRPr="0013779E">
        <w:rPr>
          <w:rFonts w:ascii="Arial Unicode MS" w:hAnsi="Arial Unicode MS" w:hint="eastAsia"/>
          <w:b/>
          <w:color w:val="0070C0"/>
          <w:sz w:val="26"/>
          <w:szCs w:val="26"/>
          <w:lang w:val="zh-CN"/>
        </w:rPr>
        <w:t>金融监管政策趋严</w:t>
      </w:r>
    </w:p>
    <w:p w14:paraId="3416108F" w14:textId="56E2D359" w:rsidR="008B5D4E" w:rsidRDefault="00533040" w:rsidP="006D7A0C">
      <w:pPr>
        <w:pStyle w:val="Body"/>
        <w:ind w:left="783" w:firstLine="500"/>
        <w:rPr>
          <w:rFonts w:ascii="Arial Unicode MS" w:hAnsi="Arial Unicode MS"/>
          <w:sz w:val="26"/>
          <w:szCs w:val="26"/>
          <w:lang w:val="zh-CN"/>
        </w:rPr>
      </w:pPr>
      <w:r>
        <w:rPr>
          <w:rFonts w:ascii="Arial Unicode MS" w:hAnsi="Arial Unicode MS" w:hint="eastAsia"/>
          <w:sz w:val="26"/>
          <w:szCs w:val="26"/>
          <w:lang w:val="zh-CN"/>
        </w:rPr>
        <w:t>投资者风险教育以及</w:t>
      </w:r>
      <w:r w:rsidR="00F41A47">
        <w:rPr>
          <w:rFonts w:ascii="Arial Unicode MS" w:hAnsi="Arial Unicode MS" w:hint="eastAsia"/>
          <w:sz w:val="26"/>
          <w:szCs w:val="26"/>
          <w:lang w:val="zh-CN"/>
        </w:rPr>
        <w:t>客户</w:t>
      </w:r>
      <w:r w:rsidR="00473135">
        <w:rPr>
          <w:rFonts w:ascii="Arial Unicode MS" w:hAnsi="Arial Unicode MS" w:hint="eastAsia"/>
          <w:sz w:val="26"/>
          <w:szCs w:val="26"/>
          <w:lang w:val="zh-CN"/>
        </w:rPr>
        <w:t>适当性</w:t>
      </w:r>
      <w:r w:rsidR="00F41A47">
        <w:rPr>
          <w:rFonts w:ascii="Arial Unicode MS" w:hAnsi="Arial Unicode MS" w:hint="eastAsia"/>
          <w:sz w:val="26"/>
          <w:szCs w:val="26"/>
          <w:lang w:val="zh-CN"/>
        </w:rPr>
        <w:t>风险，监管要求金融机构将金融产品销售给适当的投资者，对投资者进行充分的风险提示和教育，做好及时的信息披露</w:t>
      </w:r>
    </w:p>
    <w:p w14:paraId="7C84F039" w14:textId="1300BA8A" w:rsidR="00573B18" w:rsidRPr="00B70F8D" w:rsidRDefault="00573B18" w:rsidP="00573B18">
      <w:pPr>
        <w:pStyle w:val="Body"/>
        <w:rPr>
          <w:rFonts w:asciiTheme="minorEastAsia" w:hAnsiTheme="minorEastAsia"/>
          <w:sz w:val="26"/>
          <w:szCs w:val="26"/>
          <w:lang w:val="zh-CN"/>
        </w:rPr>
      </w:pPr>
      <w:r w:rsidRPr="00B70F8D">
        <w:rPr>
          <w:rFonts w:asciiTheme="minorEastAsia" w:hAnsiTheme="minorEastAsia" w:hint="eastAsia"/>
          <w:b/>
          <w:sz w:val="26"/>
          <w:szCs w:val="26"/>
          <w:lang w:val="zh-CN"/>
        </w:rPr>
        <w:t>FDTAI提供的产品和服务包括</w:t>
      </w:r>
      <w:r w:rsidRPr="00B70F8D">
        <w:rPr>
          <w:rFonts w:asciiTheme="minorEastAsia" w:hAnsiTheme="minorEastAsia" w:hint="eastAsia"/>
          <w:sz w:val="26"/>
          <w:szCs w:val="26"/>
          <w:lang w:val="zh-CN"/>
        </w:rPr>
        <w:t>：</w:t>
      </w:r>
    </w:p>
    <w:p w14:paraId="14518E2E" w14:textId="6EDFA13D" w:rsid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智能营销管理（</w:t>
      </w:r>
      <w:r>
        <w:rPr>
          <w:rFonts w:ascii="Arial Unicode MS" w:hAnsi="Arial Unicode MS" w:hint="eastAsia"/>
          <w:sz w:val="26"/>
          <w:szCs w:val="26"/>
          <w:lang w:val="zh-CN"/>
        </w:rPr>
        <w:t>FDTScore+</w:t>
      </w:r>
      <w:r>
        <w:rPr>
          <w:rFonts w:ascii="Arial Unicode MS" w:hAnsi="Arial Unicode MS" w:hint="eastAsia"/>
          <w:sz w:val="26"/>
          <w:szCs w:val="26"/>
          <w:lang w:val="zh-CN"/>
        </w:rPr>
        <w:t>第三方软件服务商提供的微营销管理系统）</w:t>
      </w:r>
    </w:p>
    <w:p w14:paraId="17C826FF" w14:textId="77777777" w:rsid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智能金融教学</w:t>
      </w:r>
    </w:p>
    <w:p w14:paraId="748CC586" w14:textId="74E15452" w:rsid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智能资讯</w:t>
      </w:r>
      <w:r w:rsidR="00CA38C7">
        <w:rPr>
          <w:rFonts w:ascii="Arial Unicode MS" w:hAnsi="Arial Unicode MS" w:hint="eastAsia"/>
          <w:sz w:val="26"/>
          <w:szCs w:val="26"/>
          <w:lang w:val="zh-CN"/>
        </w:rPr>
        <w:t>投研</w:t>
      </w:r>
    </w:p>
    <w:p w14:paraId="1E01060B" w14:textId="1BFCBC01" w:rsidR="00573B18" w:rsidRDefault="00573B1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智能投资</w:t>
      </w:r>
    </w:p>
    <w:p w14:paraId="7B867624" w14:textId="5450E915" w:rsidR="00655D8C" w:rsidRPr="00655D8C" w:rsidRDefault="00655D8C" w:rsidP="00655D8C">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智能交易</w:t>
      </w:r>
    </w:p>
    <w:p w14:paraId="16563B13" w14:textId="7A110446" w:rsidR="00655D8C" w:rsidRDefault="00655D8C"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智能风控</w:t>
      </w:r>
    </w:p>
    <w:p w14:paraId="1262D774" w14:textId="0E884DD7" w:rsidR="00655D8C" w:rsidRPr="00655D8C" w:rsidRDefault="00655D8C" w:rsidP="00655D8C">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投后分析</w:t>
      </w:r>
    </w:p>
    <w:p w14:paraId="0F8DC8D4" w14:textId="4D5E32EC" w:rsidR="006F5058" w:rsidRPr="00B70F8D" w:rsidRDefault="00476CA3" w:rsidP="006F5058">
      <w:pPr>
        <w:pStyle w:val="Body"/>
        <w:rPr>
          <w:rFonts w:ascii="Arial Unicode MS" w:hAnsi="Arial Unicode MS"/>
          <w:b/>
          <w:sz w:val="26"/>
          <w:szCs w:val="26"/>
          <w:lang w:val="zh-CN"/>
        </w:rPr>
      </w:pPr>
      <w:r w:rsidRPr="00B70F8D">
        <w:rPr>
          <w:rFonts w:ascii="Arial Unicode MS" w:hAnsi="Arial Unicode MS" w:hint="eastAsia"/>
          <w:b/>
          <w:sz w:val="26"/>
          <w:szCs w:val="26"/>
          <w:lang w:val="zh-CN"/>
        </w:rPr>
        <w:t>该方案主要帮助中信证券提升下列几项</w:t>
      </w:r>
      <w:r w:rsidR="00573B18" w:rsidRPr="00B70F8D">
        <w:rPr>
          <w:rFonts w:ascii="Arial Unicode MS" w:hAnsi="Arial Unicode MS" w:hint="eastAsia"/>
          <w:b/>
          <w:sz w:val="26"/>
          <w:szCs w:val="26"/>
          <w:lang w:val="zh-CN"/>
        </w:rPr>
        <w:t>业务：</w:t>
      </w:r>
    </w:p>
    <w:p w14:paraId="77097054" w14:textId="420C7E6F" w:rsidR="00573B18" w:rsidRDefault="006F505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经纪业务</w:t>
      </w:r>
      <w:r>
        <w:rPr>
          <w:rFonts w:ascii="Arial Unicode MS" w:hAnsi="Arial Unicode MS" w:hint="eastAsia"/>
          <w:sz w:val="26"/>
          <w:szCs w:val="26"/>
          <w:lang w:val="zh-CN"/>
        </w:rPr>
        <w:t>-</w:t>
      </w:r>
      <w:r w:rsidR="00225304">
        <w:rPr>
          <w:rFonts w:ascii="Arial Unicode MS" w:hAnsi="Arial Unicode MS" w:hint="eastAsia"/>
          <w:sz w:val="26"/>
          <w:szCs w:val="26"/>
          <w:lang w:val="zh-CN"/>
        </w:rPr>
        <w:t>个人客户、</w:t>
      </w:r>
      <w:r w:rsidR="002D39CE">
        <w:rPr>
          <w:rFonts w:ascii="Arial Unicode MS" w:hAnsi="Arial Unicode MS" w:hint="eastAsia"/>
          <w:sz w:val="26"/>
          <w:szCs w:val="26"/>
          <w:lang w:val="zh-CN"/>
        </w:rPr>
        <w:t>财富管理客户</w:t>
      </w:r>
      <w:r w:rsidR="001D486F">
        <w:rPr>
          <w:rFonts w:ascii="Arial Unicode MS" w:hAnsi="Arial Unicode MS" w:hint="eastAsia"/>
          <w:sz w:val="26"/>
          <w:szCs w:val="26"/>
          <w:lang w:val="zh-CN"/>
        </w:rPr>
        <w:t>、机构客户</w:t>
      </w:r>
      <w:r w:rsidR="000129AA">
        <w:rPr>
          <w:rFonts w:ascii="Arial Unicode MS" w:hAnsi="Arial Unicode MS" w:hint="eastAsia"/>
          <w:sz w:val="26"/>
          <w:szCs w:val="26"/>
          <w:lang w:val="zh-CN"/>
        </w:rPr>
        <w:t>（智能营销、智能金融教学、智能投资）</w:t>
      </w:r>
    </w:p>
    <w:p w14:paraId="40274A51" w14:textId="419EB6C2" w:rsidR="00573B18" w:rsidRDefault="000129AA"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证券自营投资（智能资讯投研、智能风控、智能交易、投后分析）</w:t>
      </w:r>
    </w:p>
    <w:p w14:paraId="3E5ACC62" w14:textId="68B37BFA" w:rsidR="00573B18" w:rsidRDefault="006F5058" w:rsidP="00573B18">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资管业务</w:t>
      </w:r>
      <w:r w:rsidR="000129AA">
        <w:rPr>
          <w:rFonts w:ascii="Arial Unicode MS" w:hAnsi="Arial Unicode MS" w:hint="eastAsia"/>
          <w:sz w:val="26"/>
          <w:szCs w:val="26"/>
          <w:lang w:val="zh-CN"/>
        </w:rPr>
        <w:t>（</w:t>
      </w:r>
      <w:r w:rsidR="00AA0358">
        <w:rPr>
          <w:rFonts w:ascii="Arial Unicode MS" w:hAnsi="Arial Unicode MS" w:hint="eastAsia"/>
          <w:sz w:val="26"/>
          <w:szCs w:val="26"/>
          <w:lang w:val="zh-CN"/>
        </w:rPr>
        <w:t>智能交易、智能</w:t>
      </w:r>
      <w:r w:rsidR="00D01617">
        <w:rPr>
          <w:rFonts w:ascii="Arial Unicode MS" w:hAnsi="Arial Unicode MS" w:hint="eastAsia"/>
          <w:sz w:val="26"/>
          <w:szCs w:val="26"/>
          <w:lang w:val="zh-CN"/>
        </w:rPr>
        <w:t>风控</w:t>
      </w:r>
      <w:r w:rsidR="000129AA">
        <w:rPr>
          <w:rFonts w:ascii="Arial Unicode MS" w:hAnsi="Arial Unicode MS" w:hint="eastAsia"/>
          <w:sz w:val="26"/>
          <w:szCs w:val="26"/>
          <w:lang w:val="zh-CN"/>
        </w:rPr>
        <w:t>）</w:t>
      </w:r>
    </w:p>
    <w:p w14:paraId="22EC63AF" w14:textId="4E6D4552" w:rsidR="00CA38C7" w:rsidRPr="00B70F8D" w:rsidRDefault="00491869" w:rsidP="00CA38C7">
      <w:pPr>
        <w:pStyle w:val="Body"/>
        <w:numPr>
          <w:ilvl w:val="0"/>
          <w:numId w:val="2"/>
        </w:numPr>
        <w:rPr>
          <w:rFonts w:ascii="Arial Unicode MS" w:hAnsi="Arial Unicode MS"/>
          <w:sz w:val="26"/>
          <w:szCs w:val="26"/>
          <w:lang w:val="zh-CN"/>
        </w:rPr>
      </w:pPr>
      <w:r>
        <w:rPr>
          <w:rFonts w:ascii="Arial Unicode MS" w:hAnsi="Arial Unicode MS" w:hint="eastAsia"/>
          <w:sz w:val="26"/>
          <w:szCs w:val="26"/>
          <w:lang w:val="zh-CN"/>
        </w:rPr>
        <w:t>研究业务（智能</w:t>
      </w:r>
      <w:r w:rsidR="00D01617">
        <w:rPr>
          <w:rFonts w:ascii="Arial Unicode MS" w:hAnsi="Arial Unicode MS" w:hint="eastAsia"/>
          <w:sz w:val="26"/>
          <w:szCs w:val="26"/>
          <w:lang w:val="zh-CN"/>
        </w:rPr>
        <w:t>资讯</w:t>
      </w:r>
      <w:r>
        <w:rPr>
          <w:rFonts w:ascii="Arial Unicode MS" w:hAnsi="Arial Unicode MS" w:hint="eastAsia"/>
          <w:sz w:val="26"/>
          <w:szCs w:val="26"/>
          <w:lang w:val="zh-CN"/>
        </w:rPr>
        <w:t>投研）</w:t>
      </w:r>
    </w:p>
    <w:p w14:paraId="5A7A7003" w14:textId="08F4C1A5" w:rsidR="001118AD" w:rsidRPr="001118AD" w:rsidRDefault="00C2267F" w:rsidP="001118AD">
      <w:pPr>
        <w:pStyle w:val="Body"/>
        <w:numPr>
          <w:ilvl w:val="0"/>
          <w:numId w:val="36"/>
        </w:numPr>
        <w:rPr>
          <w:rFonts w:ascii="Arial Unicode MS" w:hAnsi="Arial Unicode MS"/>
          <w:b/>
          <w:color w:val="0070C0"/>
          <w:sz w:val="26"/>
          <w:szCs w:val="26"/>
          <w:lang w:val="zh-CN"/>
        </w:rPr>
      </w:pPr>
      <w:r>
        <w:rPr>
          <w:rFonts w:ascii="Arial Unicode MS" w:hAnsi="Arial Unicode MS" w:hint="eastAsia"/>
          <w:b/>
          <w:color w:val="0070C0"/>
          <w:sz w:val="32"/>
          <w:szCs w:val="32"/>
          <w:lang w:val="zh-CN"/>
        </w:rPr>
        <w:t>产品简介及合作方向</w:t>
      </w:r>
    </w:p>
    <w:p w14:paraId="3E8CDDE3" w14:textId="281AF50B" w:rsidR="00EC413C" w:rsidRPr="00EC413C" w:rsidRDefault="00EC413C" w:rsidP="00C2267F">
      <w:pPr>
        <w:pStyle w:val="Body"/>
        <w:rPr>
          <w:rFonts w:ascii="Arial Unicode MS" w:hAnsi="Arial Unicode MS"/>
          <w:b/>
          <w:color w:val="0070C0"/>
          <w:sz w:val="32"/>
          <w:szCs w:val="32"/>
          <w:lang w:val="zh-CN"/>
        </w:rPr>
      </w:pPr>
      <w:r w:rsidRPr="00EC413C">
        <w:rPr>
          <w:rFonts w:ascii="Arial Unicode MS" w:hAnsi="Arial Unicode MS" w:hint="eastAsia"/>
          <w:b/>
          <w:color w:val="0070C0"/>
          <w:sz w:val="32"/>
          <w:szCs w:val="32"/>
          <w:lang w:val="zh-CN"/>
        </w:rPr>
        <w:t>产品简介</w:t>
      </w:r>
      <w:r>
        <w:rPr>
          <w:rFonts w:ascii="Arial Unicode MS" w:hAnsi="Arial Unicode MS" w:hint="eastAsia"/>
          <w:b/>
          <w:color w:val="0070C0"/>
          <w:sz w:val="32"/>
          <w:szCs w:val="32"/>
          <w:lang w:val="zh-CN"/>
        </w:rPr>
        <w:t>：</w:t>
      </w:r>
    </w:p>
    <w:p w14:paraId="1AA3306D" w14:textId="2D3769D5" w:rsidR="00C2267F" w:rsidRDefault="00C2267F" w:rsidP="00C2267F">
      <w:pPr>
        <w:pStyle w:val="Body"/>
        <w:rPr>
          <w:rFonts w:ascii="Arial Unicode MS" w:hAnsi="Arial Unicode MS"/>
          <w:b/>
          <w:color w:val="000000" w:themeColor="text1"/>
          <w:sz w:val="28"/>
          <w:szCs w:val="28"/>
          <w:lang w:val="zh-CN"/>
        </w:rPr>
      </w:pPr>
      <w:r>
        <w:rPr>
          <w:rFonts w:ascii="Arial Unicode MS" w:hAnsi="Arial Unicode MS" w:hint="eastAsia"/>
          <w:b/>
          <w:color w:val="000000" w:themeColor="text1"/>
          <w:sz w:val="28"/>
          <w:szCs w:val="28"/>
          <w:lang w:val="zh-CN"/>
        </w:rPr>
        <w:t>FDTScore</w:t>
      </w:r>
    </w:p>
    <w:p w14:paraId="19E223CC" w14:textId="77777777" w:rsidR="00C2267F" w:rsidRDefault="00C2267F" w:rsidP="00C2267F">
      <w:pPr>
        <w:pStyle w:val="Body"/>
        <w:ind w:left="520"/>
        <w:rPr>
          <w:rFonts w:ascii="Arial Unicode MS" w:hAnsi="Arial Unicode MS"/>
          <w:sz w:val="26"/>
          <w:szCs w:val="26"/>
          <w:lang w:val="zh-CN"/>
        </w:rPr>
      </w:pPr>
      <w:r>
        <w:rPr>
          <w:rFonts w:ascii="Arial Unicode MS" w:hAnsi="Arial Unicode MS" w:hint="eastAsia"/>
          <w:sz w:val="26"/>
          <w:szCs w:val="26"/>
          <w:lang w:val="zh-CN"/>
        </w:rPr>
        <w:t>FDTScore</w:t>
      </w:r>
      <w:r>
        <w:rPr>
          <w:rFonts w:ascii="Arial Unicode MS" w:hAnsi="Arial Unicode MS" w:hint="eastAsia"/>
          <w:sz w:val="26"/>
          <w:szCs w:val="26"/>
          <w:lang w:val="zh-CN"/>
        </w:rPr>
        <w:t>是</w:t>
      </w:r>
      <w:r>
        <w:rPr>
          <w:rFonts w:ascii="Arial Unicode MS" w:hAnsi="Arial Unicode MS" w:hint="eastAsia"/>
          <w:sz w:val="26"/>
          <w:szCs w:val="26"/>
          <w:lang w:val="zh-CN"/>
        </w:rPr>
        <w:t>FDTAI</w:t>
      </w:r>
      <w:r>
        <w:rPr>
          <w:rFonts w:ascii="Arial Unicode MS" w:hAnsi="Arial Unicode MS" w:hint="eastAsia"/>
          <w:sz w:val="26"/>
          <w:szCs w:val="26"/>
          <w:lang w:val="zh-CN"/>
        </w:rPr>
        <w:t>的核心产品，基于对用户和产品的深刻理解，解决“用户</w:t>
      </w:r>
    </w:p>
    <w:p w14:paraId="1383FB9D" w14:textId="77777777" w:rsidR="00C2267F" w:rsidRDefault="00C2267F" w:rsidP="00C2267F">
      <w:pPr>
        <w:pStyle w:val="Body"/>
        <w:rPr>
          <w:rFonts w:ascii="Arial Unicode MS" w:hAnsi="Arial Unicode MS"/>
          <w:sz w:val="26"/>
          <w:szCs w:val="26"/>
          <w:lang w:val="zh-CN"/>
        </w:rPr>
      </w:pPr>
      <w:r>
        <w:rPr>
          <w:rFonts w:ascii="Arial Unicode MS" w:hAnsi="Arial Unicode MS" w:hint="eastAsia"/>
          <w:sz w:val="26"/>
          <w:szCs w:val="26"/>
          <w:lang w:val="zh-CN"/>
        </w:rPr>
        <w:lastRenderedPageBreak/>
        <w:t>-</w:t>
      </w:r>
      <w:r>
        <w:rPr>
          <w:rFonts w:ascii="Arial Unicode MS" w:hAnsi="Arial Unicode MS" w:hint="eastAsia"/>
          <w:sz w:val="26"/>
          <w:szCs w:val="26"/>
          <w:lang w:val="zh-CN"/>
        </w:rPr>
        <w:t>资产“资源合理配置的问题，帮助</w:t>
      </w:r>
      <w:r>
        <w:rPr>
          <w:rFonts w:ascii="Arial Unicode MS" w:hAnsi="Arial Unicode MS"/>
          <w:sz w:val="26"/>
          <w:szCs w:val="26"/>
          <w:lang w:val="zh-CN"/>
        </w:rPr>
        <w:t>中信证券</w:t>
      </w:r>
      <w:r>
        <w:rPr>
          <w:rFonts w:ascii="Arial Unicode MS" w:hAnsi="Arial Unicode MS" w:hint="eastAsia"/>
          <w:sz w:val="26"/>
          <w:szCs w:val="26"/>
          <w:lang w:val="zh-CN"/>
        </w:rPr>
        <w:t>充分理解客户需求，给客户推荐最合适的产品，提高客户活跃度和忠诚度。</w:t>
      </w:r>
    </w:p>
    <w:p w14:paraId="495879D8" w14:textId="77777777" w:rsidR="00C2267F" w:rsidRDefault="00C2267F" w:rsidP="00C2267F">
      <w:pPr>
        <w:pStyle w:val="Body"/>
        <w:ind w:left="520"/>
        <w:rPr>
          <w:rFonts w:ascii="Arial Unicode MS" w:hAnsi="Arial Unicode MS"/>
          <w:sz w:val="26"/>
          <w:szCs w:val="26"/>
          <w:lang w:val="zh-CN"/>
        </w:rPr>
      </w:pPr>
      <w:r>
        <w:rPr>
          <w:rFonts w:ascii="Arial Unicode MS" w:hAnsi="Arial Unicode MS" w:hint="eastAsia"/>
          <w:sz w:val="26"/>
          <w:szCs w:val="26"/>
          <w:lang w:val="zh-CN"/>
        </w:rPr>
        <w:t>首先基于人工智能、大数据以及行为金融学等技术对用户特征、交易行为及服</w:t>
      </w:r>
    </w:p>
    <w:p w14:paraId="62473C11" w14:textId="74C1F19E" w:rsidR="00C2267F" w:rsidRDefault="00C2267F" w:rsidP="00C2267F">
      <w:pPr>
        <w:pStyle w:val="Body"/>
        <w:rPr>
          <w:rFonts w:ascii="Arial Unicode MS" w:hAnsi="Arial Unicode MS"/>
          <w:sz w:val="26"/>
          <w:szCs w:val="26"/>
          <w:lang w:val="zh-CN"/>
        </w:rPr>
      </w:pPr>
      <w:r>
        <w:rPr>
          <w:rFonts w:ascii="Arial Unicode MS" w:hAnsi="Arial Unicode MS" w:hint="eastAsia"/>
          <w:sz w:val="26"/>
          <w:szCs w:val="26"/>
          <w:lang w:val="zh-CN"/>
        </w:rPr>
        <w:t>务需求进行全面采集与刻画，并进行特征值计算、行为建模以及关键标签提取，进而为</w:t>
      </w:r>
      <w:r w:rsidR="00D01617">
        <w:rPr>
          <w:rFonts w:ascii="Arial Unicode MS" w:hAnsi="Arial Unicode MS" w:hint="eastAsia"/>
          <w:sz w:val="26"/>
          <w:szCs w:val="26"/>
          <w:lang w:val="zh-CN"/>
        </w:rPr>
        <w:t>券商</w:t>
      </w:r>
      <w:r>
        <w:rPr>
          <w:rFonts w:ascii="Arial Unicode MS" w:hAnsi="Arial Unicode MS" w:hint="eastAsia"/>
          <w:sz w:val="26"/>
          <w:szCs w:val="26"/>
          <w:lang w:val="zh-CN"/>
        </w:rPr>
        <w:t>的客户生成多维标签精准画像；</w:t>
      </w:r>
      <w:r>
        <w:rPr>
          <w:rFonts w:ascii="Arial Unicode MS" w:hAnsi="Arial Unicode MS" w:hint="eastAsia"/>
          <w:sz w:val="26"/>
          <w:szCs w:val="26"/>
          <w:lang w:val="zh-CN"/>
        </w:rPr>
        <w:t xml:space="preserve"> </w:t>
      </w:r>
    </w:p>
    <w:p w14:paraId="61D847E4" w14:textId="77777777" w:rsidR="00C2267F" w:rsidRDefault="00C2267F" w:rsidP="00C2267F">
      <w:pPr>
        <w:pStyle w:val="Body"/>
        <w:ind w:firstLine="500"/>
        <w:rPr>
          <w:rFonts w:ascii="Arial Unicode MS" w:hAnsi="Arial Unicode MS"/>
          <w:sz w:val="26"/>
          <w:szCs w:val="26"/>
        </w:rPr>
      </w:pPr>
      <w:r>
        <w:rPr>
          <w:rFonts w:ascii="Arial Unicode MS" w:hAnsi="Arial Unicode MS" w:hint="eastAsia"/>
          <w:sz w:val="26"/>
          <w:szCs w:val="26"/>
        </w:rPr>
        <w:t>同时</w:t>
      </w:r>
      <w:r>
        <w:rPr>
          <w:rFonts w:ascii="Arial Unicode MS" w:hAnsi="Arial Unicode MS" w:hint="eastAsia"/>
          <w:sz w:val="26"/>
          <w:szCs w:val="26"/>
        </w:rPr>
        <w:t>FDTScore</w:t>
      </w:r>
      <w:r>
        <w:rPr>
          <w:rFonts w:ascii="Arial Unicode MS" w:hAnsi="Arial Unicode MS" w:hint="eastAsia"/>
          <w:sz w:val="26"/>
          <w:szCs w:val="26"/>
        </w:rPr>
        <w:t>基于深度学习、知识图谱、自然语言处理等技术对金融产品的维度特征计算和并从金融产品数据训练出评估模型，深入分析理解各金融产品的收益和风险，对金融产品的真实表现进行评估及预测最终形成金融产品画像；</w:t>
      </w:r>
    </w:p>
    <w:p w14:paraId="46425B73" w14:textId="77777777" w:rsidR="00C2267F" w:rsidRDefault="00C2267F" w:rsidP="00C2267F">
      <w:pPr>
        <w:pStyle w:val="Body"/>
        <w:ind w:left="520"/>
        <w:rPr>
          <w:rFonts w:ascii="Arial Unicode MS" w:hAnsi="Arial Unicode MS"/>
          <w:sz w:val="26"/>
          <w:szCs w:val="26"/>
          <w:lang w:val="zh-CN"/>
        </w:rPr>
      </w:pPr>
      <w:r>
        <w:rPr>
          <w:rFonts w:ascii="Arial Unicode MS" w:hAnsi="Arial Unicode MS" w:hint="eastAsia"/>
          <w:sz w:val="26"/>
          <w:szCs w:val="26"/>
          <w:lang w:val="zh-CN"/>
        </w:rPr>
        <w:t>最后结合用户的理财需求、资产状况、风险承受能力等因素，通过大数据分析</w:t>
      </w:r>
    </w:p>
    <w:p w14:paraId="4A598D41" w14:textId="7ABB2044" w:rsidR="00C2267F" w:rsidRDefault="00C2267F" w:rsidP="00C2267F">
      <w:pPr>
        <w:pStyle w:val="Body"/>
        <w:rPr>
          <w:rFonts w:ascii="Arial Unicode MS" w:hAnsi="Arial Unicode MS"/>
          <w:sz w:val="26"/>
          <w:szCs w:val="26"/>
          <w:lang w:val="zh-CN"/>
        </w:rPr>
      </w:pPr>
      <w:r>
        <w:rPr>
          <w:rFonts w:ascii="Arial Unicode MS" w:hAnsi="Arial Unicode MS" w:hint="eastAsia"/>
          <w:sz w:val="26"/>
          <w:szCs w:val="26"/>
          <w:lang w:val="zh-CN"/>
        </w:rPr>
        <w:t>用户个性化的风险偏好及变化规律，建立以满足用户需求为导向的全方位营销体系。</w:t>
      </w:r>
    </w:p>
    <w:p w14:paraId="2B6D6AA7" w14:textId="624ED7BA" w:rsidR="006B3C70" w:rsidRDefault="006B3C70" w:rsidP="006B3C70">
      <w:pPr>
        <w:rPr>
          <w:rFonts w:eastAsia="Times New Roman"/>
        </w:rPr>
      </w:pPr>
      <w:r>
        <w:rPr>
          <w:rFonts w:ascii="Arial" w:eastAsia="Times New Roman" w:hAnsi="Arial" w:cs="Arial"/>
          <w:noProof/>
          <w:color w:val="000000"/>
          <w:sz w:val="22"/>
          <w:szCs w:val="22"/>
        </w:rPr>
        <w:drawing>
          <wp:inline distT="0" distB="0" distL="0" distR="0" wp14:anchorId="45D8DB9A" wp14:editId="33807680">
            <wp:extent cx="5949950" cy="3992245"/>
            <wp:effectExtent l="0" t="0" r="0" b="0"/>
            <wp:docPr id="3" name="图片 3" descr="https://lh4.googleusercontent.com/brWyCmPKcRxyzrPfYPvFaWFEpvjCRYzldBFMWfS2tyIPQd6kMDxE85VZ2OIehhuwk7u6fozm0eJJRYDOeNvwCog1uLcOmlkHbp9WI0zQfmhmzJpJNp48Fon_y_bl_juo9spGwY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brWyCmPKcRxyzrPfYPvFaWFEpvjCRYzldBFMWfS2tyIPQd6kMDxE85VZ2OIehhuwk7u6fozm0eJJRYDOeNvwCog1uLcOmlkHbp9WI0zQfmhmzJpJNp48Fon_y_bl_juo9spGwYF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9950" cy="3992245"/>
                    </a:xfrm>
                    <a:prstGeom prst="rect">
                      <a:avLst/>
                    </a:prstGeom>
                    <a:noFill/>
                    <a:ln>
                      <a:noFill/>
                    </a:ln>
                  </pic:spPr>
                </pic:pic>
              </a:graphicData>
            </a:graphic>
          </wp:inline>
        </w:drawing>
      </w:r>
    </w:p>
    <w:p w14:paraId="6216E186" w14:textId="77777777" w:rsidR="006B3C70" w:rsidRDefault="006B3C70" w:rsidP="00C2267F">
      <w:pPr>
        <w:pStyle w:val="Body"/>
        <w:rPr>
          <w:rFonts w:ascii="Arial Unicode MS" w:hAnsi="Arial Unicode MS"/>
          <w:b/>
          <w:color w:val="000000" w:themeColor="text1"/>
          <w:sz w:val="28"/>
          <w:szCs w:val="28"/>
          <w:lang w:val="zh-CN"/>
        </w:rPr>
      </w:pPr>
    </w:p>
    <w:p w14:paraId="74DDB106" w14:textId="41E3EB1E" w:rsidR="00C2267F" w:rsidRDefault="00C2267F" w:rsidP="00C2267F">
      <w:pPr>
        <w:pStyle w:val="Body"/>
        <w:rPr>
          <w:rFonts w:ascii="Arial Unicode MS" w:hAnsi="Arial Unicode MS"/>
          <w:b/>
          <w:color w:val="000000" w:themeColor="text1"/>
          <w:sz w:val="28"/>
          <w:szCs w:val="28"/>
          <w:lang w:val="zh-CN"/>
        </w:rPr>
      </w:pPr>
      <w:r w:rsidRPr="00C2267F">
        <w:rPr>
          <w:rFonts w:ascii="Arial Unicode MS" w:hAnsi="Arial Unicode MS" w:hint="eastAsia"/>
          <w:b/>
          <w:color w:val="000000" w:themeColor="text1"/>
          <w:sz w:val="28"/>
          <w:szCs w:val="28"/>
          <w:lang w:val="zh-CN"/>
        </w:rPr>
        <w:t>智能</w:t>
      </w:r>
      <w:r>
        <w:rPr>
          <w:rFonts w:ascii="Arial Unicode MS" w:hAnsi="Arial Unicode MS" w:hint="eastAsia"/>
          <w:b/>
          <w:color w:val="000000" w:themeColor="text1"/>
          <w:sz w:val="28"/>
          <w:szCs w:val="28"/>
          <w:lang w:val="zh-CN"/>
        </w:rPr>
        <w:t>微</w:t>
      </w:r>
      <w:r w:rsidRPr="00C2267F">
        <w:rPr>
          <w:rFonts w:ascii="Arial Unicode MS" w:hAnsi="Arial Unicode MS" w:hint="eastAsia"/>
          <w:b/>
          <w:color w:val="000000" w:themeColor="text1"/>
          <w:sz w:val="28"/>
          <w:szCs w:val="28"/>
          <w:lang w:val="zh-CN"/>
        </w:rPr>
        <w:t>营销</w:t>
      </w:r>
    </w:p>
    <w:p w14:paraId="77D1DA91" w14:textId="5319E4CA" w:rsidR="00C2267F" w:rsidRDefault="00C2267F" w:rsidP="00C2267F">
      <w:pPr>
        <w:pStyle w:val="Body"/>
        <w:rPr>
          <w:rFonts w:ascii="Arial Unicode MS" w:hAnsi="Arial Unicode MS"/>
          <w:sz w:val="26"/>
          <w:szCs w:val="26"/>
          <w:lang w:val="zh-CN"/>
        </w:rPr>
      </w:pPr>
      <w:r>
        <w:rPr>
          <w:rFonts w:ascii="Arial Unicode MS" w:hAnsi="Arial Unicode MS" w:hint="eastAsia"/>
          <w:sz w:val="26"/>
          <w:szCs w:val="26"/>
          <w:lang w:val="zh-CN"/>
        </w:rPr>
        <w:lastRenderedPageBreak/>
        <w:t xml:space="preserve">        </w:t>
      </w:r>
      <w:r w:rsidR="0070182F">
        <w:rPr>
          <w:rFonts w:ascii="Arial Unicode MS" w:hAnsi="Arial Unicode MS" w:hint="eastAsia"/>
          <w:sz w:val="26"/>
          <w:szCs w:val="26"/>
          <w:lang w:val="zh-CN"/>
        </w:rPr>
        <w:t>基于</w:t>
      </w:r>
      <w:r w:rsidR="0070182F">
        <w:rPr>
          <w:rFonts w:ascii="Arial Unicode MS" w:hAnsi="Arial Unicode MS" w:hint="eastAsia"/>
          <w:sz w:val="26"/>
          <w:szCs w:val="26"/>
          <w:lang w:val="zh-CN"/>
        </w:rPr>
        <w:t>FDTScore</w:t>
      </w:r>
      <w:r w:rsidR="0070182F">
        <w:rPr>
          <w:rFonts w:ascii="Arial Unicode MS" w:hAnsi="Arial Unicode MS" w:hint="eastAsia"/>
          <w:sz w:val="26"/>
          <w:szCs w:val="26"/>
          <w:lang w:val="zh-CN"/>
        </w:rPr>
        <w:t>对用户和产品的深刻理解基础之上，在</w:t>
      </w:r>
      <w:r>
        <w:rPr>
          <w:rFonts w:ascii="Arial Unicode MS" w:hAnsi="Arial Unicode MS" w:hint="eastAsia"/>
          <w:sz w:val="26"/>
          <w:szCs w:val="26"/>
          <w:lang w:val="zh-CN"/>
        </w:rPr>
        <w:t>金融产品营销渠道管理上，我们提供大数据技术获取和分析用户群体的行为特征，并联合第三方软件提供商联合提供微营销管理系统，联合开发集微信公众号客服系统、微信客户管理、多媒体互动、微信客户多次挖掘以及二维码营销等功能，帮助</w:t>
      </w:r>
      <w:r w:rsidR="00B70F8D">
        <w:rPr>
          <w:rFonts w:ascii="Arial Unicode MS" w:hAnsi="Arial Unicode MS" w:hint="eastAsia"/>
          <w:sz w:val="26"/>
          <w:szCs w:val="26"/>
          <w:lang w:val="zh-CN"/>
        </w:rPr>
        <w:t>券商</w:t>
      </w:r>
      <w:r>
        <w:rPr>
          <w:rFonts w:ascii="Arial Unicode MS" w:hAnsi="Arial Unicode MS" w:hint="eastAsia"/>
          <w:sz w:val="26"/>
          <w:szCs w:val="26"/>
          <w:lang w:val="zh-CN"/>
        </w:rPr>
        <w:t>打通从用户获取、留存管理、促活到用户商业转化微信营销全流程，同时对用户从微信公众号到交易的行为路径进行挖掘、分析和管理，有针对性的吸引潜在需求用户，实现金融产品的精准营销；针对留存用户可以根据画像标签对微信用户进行实名制匹配，并进行分类提取筛选，进行分层营销管理，构建和完善分级分类的客户营销体系，针对分类客户进行资源聚焦，向筛选出的不同用户群体进行个性化智能资讯及产品信息推荐，提升用户的活跃度和</w:t>
      </w:r>
      <w:r>
        <w:rPr>
          <w:rFonts w:ascii="Arial Unicode MS" w:hAnsi="Arial Unicode MS"/>
          <w:sz w:val="26"/>
          <w:szCs w:val="26"/>
          <w:lang w:val="zh-CN"/>
        </w:rPr>
        <w:t>券商</w:t>
      </w:r>
      <w:r>
        <w:rPr>
          <w:rFonts w:ascii="Arial Unicode MS" w:hAnsi="Arial Unicode MS" w:hint="eastAsia"/>
          <w:sz w:val="26"/>
          <w:szCs w:val="26"/>
          <w:lang w:val="zh-CN"/>
        </w:rPr>
        <w:t>金融产品的匹配度，同时还能设置定时邀请、自动提醒等功能，方便客服和业务人员跟进，形成线上线下的营销闭环。</w:t>
      </w:r>
    </w:p>
    <w:p w14:paraId="037F504C" w14:textId="0D0FF642" w:rsidR="00C2267F" w:rsidRDefault="004F6744" w:rsidP="00CE5E7C">
      <w:pPr>
        <w:pStyle w:val="Body"/>
        <w:rPr>
          <w:rFonts w:ascii="Arial Unicode MS" w:hAnsi="Arial Unicode MS"/>
          <w:sz w:val="26"/>
          <w:szCs w:val="26"/>
          <w:lang w:val="zh-CN"/>
        </w:rPr>
      </w:pPr>
      <w:r w:rsidRPr="004F6744">
        <w:rPr>
          <w:rFonts w:ascii="Arial Unicode MS" w:hAnsi="Arial Unicode MS"/>
          <w:noProof/>
          <w:sz w:val="26"/>
          <w:szCs w:val="26"/>
        </w:rPr>
        <w:drawing>
          <wp:inline distT="0" distB="0" distL="0" distR="0" wp14:anchorId="6AEB6CC3" wp14:editId="45101753">
            <wp:extent cx="6032500" cy="3501390"/>
            <wp:effectExtent l="0" t="0" r="1270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032500" cy="3501390"/>
                    </a:xfrm>
                    <a:prstGeom prst="rect">
                      <a:avLst/>
                    </a:prstGeom>
                  </pic:spPr>
                </pic:pic>
              </a:graphicData>
            </a:graphic>
          </wp:inline>
        </w:drawing>
      </w:r>
    </w:p>
    <w:p w14:paraId="12719ECA" w14:textId="58C7C188" w:rsidR="00C2267F" w:rsidRPr="00C2267F" w:rsidRDefault="00C2267F" w:rsidP="00C2267F">
      <w:pPr>
        <w:pStyle w:val="Body"/>
        <w:rPr>
          <w:rFonts w:ascii="Arial Unicode MS" w:hAnsi="Arial Unicode MS"/>
          <w:b/>
          <w:color w:val="000000" w:themeColor="text1"/>
          <w:sz w:val="28"/>
          <w:szCs w:val="28"/>
          <w:lang w:val="zh-CN"/>
        </w:rPr>
      </w:pPr>
      <w:r>
        <w:rPr>
          <w:rFonts w:ascii="Arial Unicode MS" w:hAnsi="Arial Unicode MS" w:hint="eastAsia"/>
          <w:b/>
          <w:color w:val="000000" w:themeColor="text1"/>
          <w:sz w:val="28"/>
          <w:szCs w:val="28"/>
          <w:lang w:val="zh-CN"/>
        </w:rPr>
        <w:t>智能资讯投研</w:t>
      </w:r>
    </w:p>
    <w:p w14:paraId="07D5CBDD" w14:textId="3A2E9EE9" w:rsidR="00761281" w:rsidRDefault="00761281" w:rsidP="00761281">
      <w:pPr>
        <w:pStyle w:val="Body"/>
        <w:ind w:firstLine="500"/>
        <w:rPr>
          <w:rFonts w:ascii="Arial Unicode MS" w:hAnsi="Arial Unicode MS"/>
          <w:sz w:val="26"/>
          <w:szCs w:val="26"/>
          <w:lang w:val="zh-CN"/>
        </w:rPr>
      </w:pPr>
      <w:r w:rsidRPr="00EF5963">
        <w:rPr>
          <w:rFonts w:ascii="Arial Unicode MS" w:hAnsi="Arial Unicode MS" w:hint="eastAsia"/>
          <w:sz w:val="26"/>
          <w:szCs w:val="26"/>
          <w:lang w:val="zh-CN"/>
        </w:rPr>
        <w:t>随着国内外智能投研技术经验的成熟，当前这段时期其在证券业中的发展焦点，集中在了非结构性数据的收集、处理、分析之中。其基本逻辑是，大数据时代，市场中面临指数级增长的海量数据，其中绝大部分是非结构性信息。证券业领</w:t>
      </w:r>
      <w:r w:rsidRPr="00EF5963">
        <w:rPr>
          <w:rFonts w:ascii="Arial Unicode MS" w:hAnsi="Arial Unicode MS" w:hint="eastAsia"/>
          <w:sz w:val="26"/>
          <w:szCs w:val="26"/>
          <w:lang w:val="zh-CN"/>
        </w:rPr>
        <w:lastRenderedPageBreak/>
        <w:t>域，充斥着大量非结构性数据，如社交数据、投资者态度、舆情数据等，而证券业又是一个充满了博弈的行业，投资决策需要经过大量信息的处理与分析。此时，分析师需要耗费大量时间去搜集资料，并找到其中的相关性。同时，分析师的思维边界是有限的，一般情况下只会关注自己熟知的领域，而人工智能的延伸却可以是无限的，能够提供更全面的信息与行业全貌</w:t>
      </w:r>
      <w:r>
        <w:rPr>
          <w:rFonts w:ascii="Arial Unicode MS" w:hAnsi="Arial Unicode MS" w:hint="eastAsia"/>
          <w:sz w:val="26"/>
          <w:szCs w:val="26"/>
          <w:lang w:val="zh-CN"/>
        </w:rPr>
        <w:t>；</w:t>
      </w:r>
    </w:p>
    <w:p w14:paraId="7D34C06A" w14:textId="2FFA8E37" w:rsidR="00EF5963" w:rsidRPr="00EF5963" w:rsidRDefault="0070182F" w:rsidP="00761281">
      <w:pPr>
        <w:pStyle w:val="Body"/>
        <w:ind w:firstLine="500"/>
        <w:rPr>
          <w:rFonts w:ascii="Arial Unicode MS" w:hAnsi="Arial Unicode MS"/>
          <w:sz w:val="26"/>
          <w:szCs w:val="26"/>
          <w:lang w:val="zh-CN"/>
        </w:rPr>
      </w:pPr>
      <w:r>
        <w:rPr>
          <w:rFonts w:ascii="Arial Unicode MS" w:hAnsi="Arial Unicode MS" w:hint="eastAsia"/>
          <w:sz w:val="26"/>
          <w:szCs w:val="26"/>
          <w:lang w:val="zh-CN"/>
        </w:rPr>
        <w:t>基于人工智能和大数据技术驱动的智能投研产品，通过利用知识图谱、自然语言处理等技术可以帮助投资者在海量复杂信息中迅速计算并提取出所需的有价值的信息，对市场信息进行智能分析，结合用户的投资偏好、风险特征等因素为用户个性化智能资讯推荐，为客户提供良好的资讯信息和投资研究工具，提高客户的粘性和投资意愿</w:t>
      </w:r>
      <w:r w:rsidR="00EF5963" w:rsidRPr="00EF5963">
        <w:rPr>
          <w:rFonts w:ascii="Arial Unicode MS" w:hAnsi="Arial Unicode MS" w:hint="eastAsia"/>
          <w:sz w:val="26"/>
          <w:szCs w:val="26"/>
          <w:lang w:val="zh-CN"/>
        </w:rPr>
        <w:t>。</w:t>
      </w:r>
    </w:p>
    <w:p w14:paraId="0334F9AE" w14:textId="02585122" w:rsidR="0070182F" w:rsidRPr="00C2267F" w:rsidRDefault="0070182F" w:rsidP="0070182F">
      <w:pPr>
        <w:pStyle w:val="Body"/>
        <w:rPr>
          <w:rFonts w:ascii="Arial Unicode MS" w:hAnsi="Arial Unicode MS"/>
          <w:b/>
          <w:color w:val="000000" w:themeColor="text1"/>
          <w:sz w:val="28"/>
          <w:szCs w:val="28"/>
          <w:lang w:val="zh-CN"/>
        </w:rPr>
      </w:pPr>
      <w:r>
        <w:rPr>
          <w:rFonts w:ascii="Arial Unicode MS" w:hAnsi="Arial Unicode MS" w:hint="eastAsia"/>
          <w:b/>
          <w:color w:val="000000" w:themeColor="text1"/>
          <w:sz w:val="28"/>
          <w:szCs w:val="28"/>
          <w:lang w:val="zh-CN"/>
        </w:rPr>
        <w:t>智能投资</w:t>
      </w:r>
    </w:p>
    <w:p w14:paraId="5FE89971" w14:textId="77777777" w:rsidR="00006E49" w:rsidRDefault="0070182F" w:rsidP="00006E49">
      <w:pPr>
        <w:pStyle w:val="Body"/>
        <w:rPr>
          <w:rFonts w:ascii="Arial Unicode MS" w:hAnsi="Arial Unicode MS" w:hint="eastAsia"/>
          <w:sz w:val="26"/>
          <w:szCs w:val="26"/>
          <w:lang w:val="zh-CN"/>
        </w:rPr>
      </w:pPr>
      <w:r>
        <w:rPr>
          <w:rFonts w:ascii="Arial Unicode MS" w:hAnsi="Arial Unicode MS" w:hint="eastAsia"/>
          <w:sz w:val="26"/>
          <w:szCs w:val="26"/>
          <w:lang w:val="zh-CN"/>
        </w:rPr>
        <w:t>FDTAI</w:t>
      </w:r>
      <w:r>
        <w:rPr>
          <w:rFonts w:ascii="Arial Unicode MS" w:hAnsi="Arial Unicode MS" w:hint="eastAsia"/>
          <w:sz w:val="26"/>
          <w:szCs w:val="26"/>
          <w:lang w:val="zh-CN"/>
        </w:rPr>
        <w:t>通过利用大数据技术，将投资者之前累计的</w:t>
      </w:r>
      <w:r w:rsidR="00682357">
        <w:rPr>
          <w:rFonts w:ascii="Arial Unicode MS" w:hAnsi="Arial Unicode MS" w:hint="eastAsia"/>
          <w:sz w:val="26"/>
          <w:szCs w:val="26"/>
          <w:lang w:val="zh-CN"/>
        </w:rPr>
        <w:t>投资</w:t>
      </w:r>
      <w:r>
        <w:rPr>
          <w:rFonts w:ascii="Arial Unicode MS" w:hAnsi="Arial Unicode MS" w:hint="eastAsia"/>
          <w:sz w:val="26"/>
          <w:szCs w:val="26"/>
          <w:lang w:val="zh-CN"/>
        </w:rPr>
        <w:t>行为和交易数据做出预判，计算出整体预期收益，</w:t>
      </w:r>
    </w:p>
    <w:p w14:paraId="23B097CC" w14:textId="77777777" w:rsidR="00006E49" w:rsidRDefault="00006E49" w:rsidP="00006E49">
      <w:pPr>
        <w:pStyle w:val="Body"/>
        <w:numPr>
          <w:ilvl w:val="0"/>
          <w:numId w:val="38"/>
        </w:numPr>
        <w:rPr>
          <w:rFonts w:ascii="Arial Unicode MS" w:hAnsi="Arial Unicode MS" w:hint="eastAsia"/>
          <w:sz w:val="26"/>
          <w:szCs w:val="26"/>
          <w:lang w:val="zh-CN"/>
        </w:rPr>
      </w:pPr>
      <w:r>
        <w:rPr>
          <w:rFonts w:ascii="Arial Unicode MS" w:hAnsi="Arial Unicode MS" w:hint="eastAsia"/>
          <w:sz w:val="26"/>
          <w:szCs w:val="26"/>
          <w:lang w:val="zh-CN"/>
        </w:rPr>
        <w:t>降低投资风险，结合用户的理财需求、资产状况</w:t>
      </w:r>
    </w:p>
    <w:p w14:paraId="54573592" w14:textId="108FF91C" w:rsidR="00006E49" w:rsidRDefault="0070182F" w:rsidP="00006E49">
      <w:pPr>
        <w:pStyle w:val="Body"/>
        <w:numPr>
          <w:ilvl w:val="0"/>
          <w:numId w:val="38"/>
        </w:numPr>
        <w:rPr>
          <w:rFonts w:ascii="Arial Unicode MS" w:hAnsi="Arial Unicode MS" w:hint="eastAsia"/>
          <w:sz w:val="26"/>
          <w:szCs w:val="26"/>
          <w:lang w:val="zh-CN"/>
        </w:rPr>
      </w:pPr>
      <w:r>
        <w:rPr>
          <w:rFonts w:ascii="Arial Unicode MS" w:hAnsi="Arial Unicode MS" w:hint="eastAsia"/>
          <w:sz w:val="26"/>
          <w:szCs w:val="26"/>
          <w:lang w:val="zh-CN"/>
        </w:rPr>
        <w:t>风险承受能力等因素，</w:t>
      </w:r>
      <w:r w:rsidR="000E2608">
        <w:rPr>
          <w:rFonts w:ascii="Arial Unicode MS" w:hAnsi="Arial Unicode MS" w:hint="eastAsia"/>
          <w:sz w:val="26"/>
          <w:szCs w:val="26"/>
          <w:lang w:val="zh-CN"/>
        </w:rPr>
        <w:t>生成</w:t>
      </w:r>
      <w:r w:rsidR="00006E49">
        <w:rPr>
          <w:rFonts w:ascii="Arial Unicode MS" w:hAnsi="Arial Unicode MS" w:hint="eastAsia"/>
          <w:sz w:val="26"/>
          <w:szCs w:val="26"/>
          <w:lang w:val="zh-CN"/>
        </w:rPr>
        <w:t>用户全景画像</w:t>
      </w:r>
      <w:bookmarkStart w:id="0" w:name="_GoBack"/>
      <w:bookmarkEnd w:id="0"/>
    </w:p>
    <w:p w14:paraId="55EE9127" w14:textId="30AF0F5C" w:rsidR="00C2267F" w:rsidRDefault="000E2608" w:rsidP="00006E49">
      <w:pPr>
        <w:pStyle w:val="Body"/>
        <w:numPr>
          <w:ilvl w:val="0"/>
          <w:numId w:val="38"/>
        </w:numPr>
        <w:rPr>
          <w:rFonts w:ascii="Arial Unicode MS" w:hAnsi="Arial Unicode MS"/>
          <w:sz w:val="26"/>
          <w:szCs w:val="26"/>
          <w:lang w:val="zh-CN"/>
        </w:rPr>
      </w:pPr>
      <w:r>
        <w:rPr>
          <w:rFonts w:ascii="Arial Unicode MS" w:hAnsi="Arial Unicode MS" w:hint="eastAsia"/>
          <w:sz w:val="26"/>
          <w:szCs w:val="26"/>
          <w:lang w:val="zh-CN"/>
        </w:rPr>
        <w:t>结合</w:t>
      </w:r>
      <w:r w:rsidR="0070182F">
        <w:rPr>
          <w:rFonts w:ascii="Arial Unicode MS" w:hAnsi="Arial Unicode MS" w:hint="eastAsia"/>
          <w:sz w:val="26"/>
          <w:szCs w:val="26"/>
          <w:lang w:val="zh-CN"/>
        </w:rPr>
        <w:t>哥伦比亚大学</w:t>
      </w:r>
      <w:r w:rsidR="0070182F">
        <w:rPr>
          <w:rFonts w:ascii="Arial Unicode MS" w:hAnsi="Arial Unicode MS" w:hint="eastAsia"/>
          <w:sz w:val="26"/>
          <w:szCs w:val="26"/>
          <w:lang w:val="zh-CN"/>
        </w:rPr>
        <w:t>FDT</w:t>
      </w:r>
      <w:r w:rsidR="0070182F">
        <w:rPr>
          <w:rFonts w:ascii="Arial Unicode MS" w:hAnsi="Arial Unicode MS" w:hint="eastAsia"/>
          <w:sz w:val="26"/>
          <w:szCs w:val="26"/>
          <w:lang w:val="zh-CN"/>
        </w:rPr>
        <w:t>智能资产管理中心提供的顶尖投资组合算法为用户提供个性化的资产配置方案，帮助用户找到最适合的投资组合。</w:t>
      </w:r>
    </w:p>
    <w:p w14:paraId="000F989B" w14:textId="4061F872" w:rsidR="00EC413C" w:rsidRPr="00EC413C" w:rsidRDefault="00EC413C" w:rsidP="00C2267F">
      <w:pPr>
        <w:pStyle w:val="Body"/>
        <w:rPr>
          <w:sz w:val="26"/>
          <w:szCs w:val="26"/>
          <w:lang w:val="zh-CN"/>
        </w:rPr>
      </w:pPr>
      <w:r>
        <w:rPr>
          <w:rFonts w:ascii="Arial Unicode MS" w:hAnsi="Arial Unicode MS" w:hint="eastAsia"/>
          <w:noProof/>
          <w:sz w:val="26"/>
          <w:szCs w:val="26"/>
        </w:rPr>
        <w:drawing>
          <wp:inline distT="0" distB="0" distL="0" distR="0" wp14:anchorId="435267E7" wp14:editId="4B68CFBA">
            <wp:extent cx="1946290" cy="2860040"/>
            <wp:effectExtent l="0" t="0" r="9525" b="10160"/>
            <wp:docPr id="4" name="图片 4" descr="../../../com.tencent.xinWeChat/Data/Library/Application%20Support/com.tencent.xinWeChat/2.0b4.0.9/0effb3787c99cda447ca8fe0dc5edf41/Message/MessageTemp/9e20f478899dc29eb19741386f9343c8/Image/3351508811325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tencent.xinWeChat/Data/Library/Application%20Support/com.tencent.xinWeChat/2.0b4.0.9/0effb3787c99cda447ca8fe0dc5edf41/Message/MessageTemp/9e20f478899dc29eb19741386f9343c8/Image/3351508811325_.pic_hd.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5015" cy="2902251"/>
                    </a:xfrm>
                    <a:prstGeom prst="rect">
                      <a:avLst/>
                    </a:prstGeom>
                    <a:noFill/>
                    <a:ln>
                      <a:noFill/>
                    </a:ln>
                  </pic:spPr>
                </pic:pic>
              </a:graphicData>
            </a:graphic>
          </wp:inline>
        </w:drawing>
      </w:r>
      <w:r>
        <w:rPr>
          <w:rFonts w:hint="eastAsia"/>
          <w:sz w:val="26"/>
          <w:szCs w:val="26"/>
          <w:lang w:val="zh-CN"/>
        </w:rPr>
        <w:t xml:space="preserve"> </w:t>
      </w:r>
      <w:r>
        <w:rPr>
          <w:noProof/>
          <w:sz w:val="26"/>
          <w:szCs w:val="26"/>
        </w:rPr>
        <w:drawing>
          <wp:inline distT="0" distB="0" distL="0" distR="0" wp14:anchorId="0EF5DF00" wp14:editId="0978C0F8">
            <wp:extent cx="1937151" cy="2860040"/>
            <wp:effectExtent l="0" t="0" r="0" b="10160"/>
            <wp:docPr id="6" name="图片 6" descr="../../../com.tencent.xinWeChat/Data/Library/Application%20Support/com.tencent.xinWeChat/2.0b4.0.9/0effb3787c99cda447ca8fe0dc5edf41/Message/MessageTemp/9e20f478899dc29eb19741386f9343c8/Image/3361508811898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tencent.xinWeChat/Data/Library/Application%20Support/com.tencent.xinWeChat/2.0b4.0.9/0effb3787c99cda447ca8fe0dc5edf41/Message/MessageTemp/9e20f478899dc29eb19741386f9343c8/Image/3361508811898_.pic_hd.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2296" cy="2897165"/>
                    </a:xfrm>
                    <a:prstGeom prst="rect">
                      <a:avLst/>
                    </a:prstGeom>
                    <a:noFill/>
                    <a:ln>
                      <a:noFill/>
                    </a:ln>
                  </pic:spPr>
                </pic:pic>
              </a:graphicData>
            </a:graphic>
          </wp:inline>
        </w:drawing>
      </w:r>
      <w:r>
        <w:rPr>
          <w:rFonts w:hint="eastAsia"/>
          <w:sz w:val="26"/>
          <w:szCs w:val="26"/>
          <w:lang w:val="zh-CN"/>
        </w:rPr>
        <w:t xml:space="preserve"> </w:t>
      </w:r>
      <w:r>
        <w:rPr>
          <w:rFonts w:hint="eastAsia"/>
          <w:noProof/>
          <w:sz w:val="26"/>
          <w:szCs w:val="26"/>
        </w:rPr>
        <w:drawing>
          <wp:inline distT="0" distB="0" distL="0" distR="0" wp14:anchorId="788FA5E2" wp14:editId="39DBCD5B">
            <wp:extent cx="1931035" cy="2853185"/>
            <wp:effectExtent l="0" t="0" r="0" b="0"/>
            <wp:docPr id="41" name="图片 41" descr="../../../com.tencent.xinWeChat/Data/Library/Application%20Support/com.tencent.xinWeChat/2.0b4.0.9/0effb3787c99cda447ca8fe0dc5edf41/Message/MessageTemp/9e20f478899dc29eb19741386f9343c8/Image/3381508856962_.pic_h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m.tencent.xinWeChat/Data/Library/Application%20Support/com.tencent.xinWeChat/2.0b4.0.9/0effb3787c99cda447ca8fe0dc5edf41/Message/MessageTemp/9e20f478899dc29eb19741386f9343c8/Image/3381508856962_.pic_hd.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6623" cy="2890992"/>
                    </a:xfrm>
                    <a:prstGeom prst="rect">
                      <a:avLst/>
                    </a:prstGeom>
                    <a:noFill/>
                    <a:ln>
                      <a:noFill/>
                    </a:ln>
                  </pic:spPr>
                </pic:pic>
              </a:graphicData>
            </a:graphic>
          </wp:inline>
        </w:drawing>
      </w:r>
    </w:p>
    <w:p w14:paraId="00146479" w14:textId="77777777" w:rsidR="00CE5E7C" w:rsidRDefault="00CE5E7C" w:rsidP="00CE5E7C">
      <w:pPr>
        <w:pStyle w:val="Body"/>
        <w:rPr>
          <w:rFonts w:ascii="Arial Unicode MS" w:hAnsi="Arial Unicode MS"/>
          <w:b/>
          <w:color w:val="000000" w:themeColor="text1"/>
          <w:sz w:val="28"/>
          <w:szCs w:val="28"/>
          <w:lang w:val="zh-CN"/>
        </w:rPr>
      </w:pPr>
      <w:r>
        <w:rPr>
          <w:rFonts w:ascii="Arial Unicode MS" w:hAnsi="Arial Unicode MS" w:hint="eastAsia"/>
          <w:b/>
          <w:color w:val="000000" w:themeColor="text1"/>
          <w:sz w:val="28"/>
          <w:szCs w:val="28"/>
          <w:lang w:val="zh-CN"/>
        </w:rPr>
        <w:t>智能风控</w:t>
      </w:r>
    </w:p>
    <w:p w14:paraId="6B964CFD" w14:textId="45A374C1" w:rsidR="00CE5E7C" w:rsidRDefault="00EF5963" w:rsidP="00CE5E7C">
      <w:pPr>
        <w:pStyle w:val="Body"/>
        <w:rPr>
          <w:rFonts w:ascii="Arial Unicode MS" w:hAnsi="Arial Unicode MS"/>
          <w:sz w:val="26"/>
          <w:szCs w:val="26"/>
          <w:lang w:val="zh-CN"/>
        </w:rPr>
      </w:pPr>
      <w:r>
        <w:rPr>
          <w:rFonts w:ascii="Arial Unicode MS" w:hAnsi="Arial Unicode MS" w:hint="eastAsia"/>
          <w:sz w:val="26"/>
          <w:szCs w:val="26"/>
          <w:lang w:val="zh-CN"/>
        </w:rPr>
        <w:lastRenderedPageBreak/>
        <w:t xml:space="preserve">        </w:t>
      </w:r>
      <w:r w:rsidR="00596690">
        <w:rPr>
          <w:rFonts w:ascii="Arial Unicode MS" w:hAnsi="Arial Unicode MS" w:hint="eastAsia"/>
          <w:sz w:val="26"/>
          <w:szCs w:val="26"/>
          <w:lang w:val="zh-CN"/>
        </w:rPr>
        <w:t>从服务投资者的角度，智能风控</w:t>
      </w:r>
      <w:r w:rsidR="00CE5E7C">
        <w:rPr>
          <w:rFonts w:ascii="Arial Unicode MS" w:hAnsi="Arial Unicode MS" w:hint="eastAsia"/>
          <w:sz w:val="26"/>
          <w:szCs w:val="26"/>
          <w:lang w:val="zh-CN"/>
        </w:rPr>
        <w:t>利用基于大数据技术和机器学习风险量化模型，帮助</w:t>
      </w:r>
      <w:r w:rsidR="00CE5E7C">
        <w:rPr>
          <w:rFonts w:ascii="Arial Unicode MS" w:hAnsi="Arial Unicode MS"/>
          <w:sz w:val="26"/>
          <w:szCs w:val="26"/>
          <w:lang w:val="zh-CN"/>
        </w:rPr>
        <w:t>券商</w:t>
      </w:r>
      <w:r w:rsidR="00CE5E7C" w:rsidRPr="00A328CA">
        <w:rPr>
          <w:rFonts w:ascii="Arial Unicode MS" w:hAnsi="Arial Unicode MS" w:hint="eastAsia"/>
          <w:sz w:val="26"/>
          <w:szCs w:val="26"/>
          <w:lang w:val="zh-CN"/>
        </w:rPr>
        <w:t>更加全面地掌握客户的行为及需求，</w:t>
      </w:r>
      <w:r w:rsidR="00CE5E7C">
        <w:rPr>
          <w:rFonts w:ascii="Arial Unicode MS" w:hAnsi="Arial Unicode MS" w:hint="eastAsia"/>
          <w:sz w:val="26"/>
          <w:szCs w:val="26"/>
          <w:lang w:val="zh-CN"/>
        </w:rPr>
        <w:t>通过对投资者等交易行为进行时间和空间的多维度分析，对用户行为特征与交易习惯进行分析，实现用户需求和风险的及时准确把握，对不同时期的</w:t>
      </w:r>
      <w:r w:rsidR="00596690">
        <w:rPr>
          <w:rFonts w:ascii="Arial Unicode MS" w:hAnsi="Arial Unicode MS" w:hint="eastAsia"/>
          <w:sz w:val="26"/>
          <w:szCs w:val="26"/>
          <w:lang w:val="zh-CN"/>
        </w:rPr>
        <w:t>风险偏好及收益预期</w:t>
      </w:r>
      <w:r w:rsidR="00CE5E7C">
        <w:rPr>
          <w:rFonts w:ascii="Arial Unicode MS" w:hAnsi="Arial Unicode MS" w:hint="eastAsia"/>
          <w:sz w:val="26"/>
          <w:szCs w:val="26"/>
          <w:lang w:val="zh-CN"/>
        </w:rPr>
        <w:t>动态</w:t>
      </w:r>
      <w:r w:rsidR="00596690">
        <w:rPr>
          <w:rFonts w:ascii="Arial Unicode MS" w:hAnsi="Arial Unicode MS" w:hint="eastAsia"/>
          <w:sz w:val="26"/>
          <w:szCs w:val="26"/>
          <w:lang w:val="zh-CN"/>
        </w:rPr>
        <w:t>评估以及</w:t>
      </w:r>
      <w:r w:rsidR="00CE5E7C">
        <w:rPr>
          <w:rFonts w:ascii="Arial Unicode MS" w:hAnsi="Arial Unicode MS" w:hint="eastAsia"/>
          <w:sz w:val="26"/>
          <w:szCs w:val="26"/>
          <w:lang w:val="zh-CN"/>
        </w:rPr>
        <w:t>管理</w:t>
      </w:r>
      <w:r w:rsidR="00761281">
        <w:rPr>
          <w:rFonts w:ascii="Arial Unicode MS" w:hAnsi="Arial Unicode MS" w:hint="eastAsia"/>
          <w:sz w:val="26"/>
          <w:szCs w:val="26"/>
          <w:lang w:val="zh-CN"/>
        </w:rPr>
        <w:t>；</w:t>
      </w:r>
    </w:p>
    <w:p w14:paraId="0C0EA31A" w14:textId="563D58EB" w:rsidR="00596690" w:rsidRDefault="00596690" w:rsidP="00CE5E7C">
      <w:pPr>
        <w:pStyle w:val="Body"/>
        <w:rPr>
          <w:rFonts w:ascii="Arial Unicode MS" w:hAnsi="Arial Unicode MS"/>
          <w:b/>
          <w:color w:val="000000" w:themeColor="text1"/>
          <w:sz w:val="28"/>
          <w:szCs w:val="28"/>
          <w:lang w:val="zh-CN"/>
        </w:rPr>
      </w:pPr>
      <w:r>
        <w:rPr>
          <w:rFonts w:ascii="Arial Unicode MS" w:hAnsi="Arial Unicode MS" w:hint="eastAsia"/>
          <w:sz w:val="26"/>
          <w:szCs w:val="26"/>
          <w:lang w:val="zh-CN"/>
        </w:rPr>
        <w:t xml:space="preserve">        </w:t>
      </w:r>
      <w:r>
        <w:rPr>
          <w:rFonts w:ascii="Arial Unicode MS" w:hAnsi="Arial Unicode MS" w:hint="eastAsia"/>
          <w:sz w:val="26"/>
          <w:szCs w:val="26"/>
          <w:lang w:val="zh-CN"/>
        </w:rPr>
        <w:t>从交易的角度</w:t>
      </w:r>
      <w:r w:rsidR="00C24649">
        <w:rPr>
          <w:rFonts w:ascii="Arial Unicode MS" w:hAnsi="Arial Unicode MS" w:hint="eastAsia"/>
          <w:sz w:val="26"/>
          <w:szCs w:val="26"/>
          <w:lang w:val="zh-CN"/>
        </w:rPr>
        <w:t>风控贯穿投前、投中以及投后整个投资流程，投前主要对投资者及投资标的充分理解，投中</w:t>
      </w:r>
      <w:r w:rsidR="00761281">
        <w:rPr>
          <w:rFonts w:ascii="Arial Unicode MS" w:hAnsi="Arial Unicode MS" w:hint="eastAsia"/>
          <w:sz w:val="26"/>
          <w:szCs w:val="26"/>
          <w:lang w:val="zh-CN"/>
        </w:rPr>
        <w:t>可以</w:t>
      </w:r>
      <w:r w:rsidR="00C24649">
        <w:rPr>
          <w:rFonts w:ascii="Arial Unicode MS" w:hAnsi="Arial Unicode MS" w:hint="eastAsia"/>
          <w:sz w:val="26"/>
          <w:szCs w:val="26"/>
          <w:lang w:val="zh-CN"/>
        </w:rPr>
        <w:t>依据</w:t>
      </w:r>
      <w:r w:rsidR="00761281">
        <w:rPr>
          <w:rFonts w:ascii="Arial Unicode MS" w:hAnsi="Arial Unicode MS" w:hint="eastAsia"/>
          <w:sz w:val="26"/>
          <w:szCs w:val="26"/>
          <w:lang w:val="zh-CN"/>
        </w:rPr>
        <w:t>投资者的</w:t>
      </w:r>
      <w:r w:rsidR="00C24649">
        <w:rPr>
          <w:rFonts w:ascii="Arial Unicode MS" w:hAnsi="Arial Unicode MS" w:hint="eastAsia"/>
          <w:sz w:val="26"/>
          <w:szCs w:val="26"/>
          <w:lang w:val="zh-CN"/>
        </w:rPr>
        <w:t>调仓记录进行穿透式分析</w:t>
      </w:r>
      <w:r w:rsidR="00761281">
        <w:rPr>
          <w:rFonts w:ascii="Arial Unicode MS" w:hAnsi="Arial Unicode MS" w:hint="eastAsia"/>
          <w:sz w:val="26"/>
          <w:szCs w:val="26"/>
          <w:lang w:val="zh-CN"/>
        </w:rPr>
        <w:t>识别风险</w:t>
      </w:r>
      <w:r w:rsidR="00C24649">
        <w:rPr>
          <w:rFonts w:ascii="Arial Unicode MS" w:hAnsi="Arial Unicode MS" w:hint="eastAsia"/>
          <w:sz w:val="26"/>
          <w:szCs w:val="26"/>
          <w:lang w:val="zh-CN"/>
        </w:rPr>
        <w:t>，计算止损线并在交易过程中不断理解用户的交易行为和</w:t>
      </w:r>
      <w:r w:rsidR="00761281">
        <w:rPr>
          <w:rFonts w:ascii="Arial Unicode MS" w:hAnsi="Arial Unicode MS" w:hint="eastAsia"/>
          <w:sz w:val="26"/>
          <w:szCs w:val="26"/>
          <w:lang w:val="zh-CN"/>
        </w:rPr>
        <w:t>行情</w:t>
      </w:r>
      <w:r w:rsidR="00C24649">
        <w:rPr>
          <w:rFonts w:ascii="Arial Unicode MS" w:hAnsi="Arial Unicode MS" w:hint="eastAsia"/>
          <w:sz w:val="26"/>
          <w:szCs w:val="26"/>
          <w:lang w:val="zh-CN"/>
        </w:rPr>
        <w:t>信息并实时进行动态调整</w:t>
      </w:r>
      <w:r w:rsidR="00761281">
        <w:rPr>
          <w:rFonts w:ascii="Arial Unicode MS" w:hAnsi="Arial Unicode MS" w:hint="eastAsia"/>
          <w:sz w:val="26"/>
          <w:szCs w:val="26"/>
          <w:lang w:val="zh-CN"/>
        </w:rPr>
        <w:t>，投后主要是对投资账户进行动态监控，及时进行评估和调整，同时为券商减少合规成本和意外损失。</w:t>
      </w:r>
    </w:p>
    <w:p w14:paraId="38670065" w14:textId="6286E1EE" w:rsidR="00CE5E7C" w:rsidRDefault="0070182F" w:rsidP="00C2267F">
      <w:pPr>
        <w:pStyle w:val="Body"/>
        <w:rPr>
          <w:rFonts w:ascii="Arial Unicode MS" w:hAnsi="Arial Unicode MS"/>
          <w:b/>
          <w:color w:val="000000" w:themeColor="text1"/>
          <w:sz w:val="28"/>
          <w:szCs w:val="28"/>
          <w:lang w:val="zh-CN"/>
        </w:rPr>
      </w:pPr>
      <w:r>
        <w:rPr>
          <w:rFonts w:ascii="Arial Unicode MS" w:hAnsi="Arial Unicode MS" w:hint="eastAsia"/>
          <w:b/>
          <w:color w:val="000000" w:themeColor="text1"/>
          <w:sz w:val="28"/>
          <w:szCs w:val="28"/>
          <w:lang w:val="zh-CN"/>
        </w:rPr>
        <w:t>智能金融教学</w:t>
      </w:r>
    </w:p>
    <w:p w14:paraId="6A73BB7C" w14:textId="346495DF" w:rsidR="0070182F" w:rsidRDefault="0070182F" w:rsidP="00C2267F">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Pr>
          <w:rFonts w:ascii="Arial Unicode MS" w:hAnsi="Arial Unicode MS" w:hint="eastAsia"/>
          <w:sz w:val="26"/>
          <w:szCs w:val="26"/>
          <w:lang w:val="zh-CN"/>
        </w:rPr>
        <w:t>通过新媒体给投资者针对性提供图文、视频公开课等资讯内容，为用户提供便捷的移动视频讲解、投资产品介绍、投资者教育等服务，同时增加与用户的互动，完善投资者教育与宣导，并对用户进行有效引导，完成线上的关系用户转化为线下的消费客户</w:t>
      </w:r>
      <w:r w:rsidR="00474CAF">
        <w:rPr>
          <w:rFonts w:ascii="Arial Unicode MS" w:hAnsi="Arial Unicode MS" w:hint="eastAsia"/>
          <w:sz w:val="26"/>
          <w:szCs w:val="26"/>
          <w:lang w:val="zh-CN"/>
        </w:rPr>
        <w:t>。</w:t>
      </w:r>
    </w:p>
    <w:p w14:paraId="098505D5" w14:textId="734F8DA3" w:rsidR="00EC413C" w:rsidRDefault="00EC413C" w:rsidP="00C2267F">
      <w:pPr>
        <w:pStyle w:val="Body"/>
        <w:rPr>
          <w:rFonts w:ascii="Arial Unicode MS" w:hAnsi="Arial Unicode MS"/>
          <w:b/>
          <w:color w:val="000000" w:themeColor="text1"/>
          <w:sz w:val="28"/>
          <w:szCs w:val="28"/>
          <w:lang w:val="zh-CN"/>
        </w:rPr>
      </w:pPr>
      <w:r>
        <w:rPr>
          <w:rFonts w:ascii="Arial Unicode MS" w:hAnsi="Arial Unicode MS" w:hint="eastAsia"/>
          <w:b/>
          <w:color w:val="000000" w:themeColor="text1"/>
          <w:sz w:val="28"/>
          <w:szCs w:val="28"/>
          <w:lang w:val="zh-CN"/>
        </w:rPr>
        <w:t>投后分析</w:t>
      </w:r>
    </w:p>
    <w:p w14:paraId="444413A7" w14:textId="570C00AD" w:rsidR="00EC413C" w:rsidRDefault="00EC413C" w:rsidP="00EC413C">
      <w:pPr>
        <w:rPr>
          <w:rFonts w:ascii="Arial Unicode MS" w:hAnsi="Arial Unicode MS" w:cs="Arial Unicode MS"/>
          <w:color w:val="000000"/>
          <w:sz w:val="26"/>
          <w:szCs w:val="26"/>
          <w:bdr w:val="nil"/>
          <w:lang w:val="zh-CN"/>
        </w:rPr>
      </w:pPr>
      <w:r>
        <w:rPr>
          <w:rFonts w:ascii="Arial Unicode MS" w:hAnsi="Arial Unicode MS" w:cs="Arial Unicode MS" w:hint="eastAsia"/>
          <w:color w:val="000000"/>
          <w:sz w:val="26"/>
          <w:szCs w:val="26"/>
          <w:bdr w:val="nil"/>
          <w:lang w:val="zh-CN"/>
        </w:rPr>
        <w:t xml:space="preserve">        </w:t>
      </w:r>
      <w:r w:rsidRPr="00EC413C">
        <w:rPr>
          <w:rFonts w:ascii="Arial Unicode MS" w:hAnsi="Arial Unicode MS" w:cs="Arial Unicode MS" w:hint="eastAsia"/>
          <w:color w:val="000000"/>
          <w:sz w:val="26"/>
          <w:szCs w:val="26"/>
          <w:bdr w:val="nil"/>
          <w:lang w:val="zh-CN"/>
        </w:rPr>
        <w:t>针对</w:t>
      </w:r>
      <w:r w:rsidR="000E2608">
        <w:rPr>
          <w:rFonts w:ascii="Arial Unicode MS" w:hAnsi="Arial Unicode MS" w:cs="Arial Unicode MS" w:hint="eastAsia"/>
          <w:color w:val="000000"/>
          <w:sz w:val="26"/>
          <w:szCs w:val="26"/>
          <w:bdr w:val="nil"/>
          <w:lang w:val="zh-CN"/>
        </w:rPr>
        <w:t>券商</w:t>
      </w:r>
      <w:r w:rsidRPr="00EC413C">
        <w:rPr>
          <w:rFonts w:ascii="Arial Unicode MS" w:hAnsi="Arial Unicode MS" w:cs="Arial Unicode MS" w:hint="eastAsia"/>
          <w:color w:val="000000"/>
          <w:sz w:val="26"/>
          <w:szCs w:val="26"/>
          <w:bdr w:val="nil"/>
          <w:lang w:val="zh-CN"/>
        </w:rPr>
        <w:t>自营交易团队我们为其提供专业交易员的后台交易分析管理和绩效分析管理功能，从交易员角度可以通过该功能</w:t>
      </w:r>
      <w:r w:rsidRPr="00EC413C">
        <w:rPr>
          <w:rFonts w:ascii="Arial Unicode MS" w:hAnsi="Arial Unicode MS" w:cs="Arial Unicode MS"/>
          <w:color w:val="000000"/>
          <w:sz w:val="26"/>
          <w:szCs w:val="26"/>
          <w:bdr w:val="nil"/>
          <w:lang w:val="zh-CN"/>
        </w:rPr>
        <w:t>更</w:t>
      </w:r>
      <w:r w:rsidRPr="00EC413C">
        <w:rPr>
          <w:rFonts w:ascii="Arial Unicode MS" w:hAnsi="Arial Unicode MS" w:cs="Arial Unicode MS" w:hint="eastAsia"/>
          <w:color w:val="000000"/>
          <w:sz w:val="26"/>
          <w:szCs w:val="26"/>
          <w:bdr w:val="nil"/>
          <w:lang w:val="zh-CN"/>
        </w:rPr>
        <w:t>全面</w:t>
      </w:r>
      <w:r w:rsidRPr="00EC413C">
        <w:rPr>
          <w:rFonts w:ascii="Arial Unicode MS" w:hAnsi="Arial Unicode MS" w:cs="Arial Unicode MS"/>
          <w:color w:val="000000"/>
          <w:sz w:val="26"/>
          <w:szCs w:val="26"/>
          <w:bdr w:val="nil"/>
          <w:lang w:val="zh-CN"/>
        </w:rPr>
        <w:t>系统地复盘的交易行为，</w:t>
      </w:r>
      <w:r w:rsidRPr="00EC413C">
        <w:rPr>
          <w:rFonts w:ascii="Arial Unicode MS" w:hAnsi="Arial Unicode MS" w:cs="Arial Unicode MS" w:hint="eastAsia"/>
          <w:color w:val="000000"/>
          <w:sz w:val="26"/>
          <w:szCs w:val="26"/>
          <w:bdr w:val="nil"/>
          <w:lang w:val="zh-CN"/>
        </w:rPr>
        <w:t>为投前总结经验，形成投前投后闭环管理，同时我们将交易员的投资和资产动态进行可视化处理，</w:t>
      </w:r>
      <w:r w:rsidRPr="00EC413C">
        <w:rPr>
          <w:rFonts w:ascii="Arial Unicode MS" w:hAnsi="Arial Unicode MS" w:cs="Arial Unicode MS"/>
          <w:color w:val="000000"/>
          <w:sz w:val="26"/>
          <w:szCs w:val="26"/>
          <w:bdr w:val="nil"/>
          <w:lang w:val="zh-CN"/>
        </w:rPr>
        <w:t>交易团队管理人员</w:t>
      </w:r>
      <w:r w:rsidRPr="00EC413C">
        <w:rPr>
          <w:rFonts w:ascii="Arial Unicode MS" w:hAnsi="Arial Unicode MS" w:cs="Arial Unicode MS" w:hint="eastAsia"/>
          <w:color w:val="000000"/>
          <w:sz w:val="26"/>
          <w:szCs w:val="26"/>
          <w:bdr w:val="nil"/>
          <w:lang w:val="zh-CN"/>
        </w:rPr>
        <w:t>可以通过后台管理系统可以及时看到所有成员的投资表现和投资动态，从而</w:t>
      </w:r>
      <w:r w:rsidRPr="00EC413C">
        <w:rPr>
          <w:rFonts w:ascii="Arial Unicode MS" w:hAnsi="Arial Unicode MS" w:cs="Arial Unicode MS"/>
          <w:color w:val="000000"/>
          <w:sz w:val="26"/>
          <w:szCs w:val="26"/>
          <w:bdr w:val="nil"/>
          <w:lang w:val="zh-CN"/>
        </w:rPr>
        <w:t>提高团队</w:t>
      </w:r>
      <w:r w:rsidRPr="00EC413C">
        <w:rPr>
          <w:rFonts w:ascii="Arial Unicode MS" w:hAnsi="Arial Unicode MS" w:cs="Arial Unicode MS" w:hint="eastAsia"/>
          <w:color w:val="000000"/>
          <w:sz w:val="26"/>
          <w:szCs w:val="26"/>
          <w:bdr w:val="nil"/>
          <w:lang w:val="zh-CN"/>
        </w:rPr>
        <w:t>管理</w:t>
      </w:r>
      <w:r w:rsidRPr="00EC413C">
        <w:rPr>
          <w:rFonts w:ascii="Arial Unicode MS" w:hAnsi="Arial Unicode MS" w:cs="Arial Unicode MS"/>
          <w:color w:val="000000"/>
          <w:sz w:val="26"/>
          <w:szCs w:val="26"/>
          <w:bdr w:val="nil"/>
          <w:lang w:val="zh-CN"/>
        </w:rPr>
        <w:t>效率</w:t>
      </w:r>
      <w:r w:rsidR="00B70F8D">
        <w:rPr>
          <w:rFonts w:ascii="Arial Unicode MS" w:hAnsi="Arial Unicode MS" w:cs="Arial Unicode MS"/>
          <w:color w:val="000000"/>
          <w:sz w:val="26"/>
          <w:szCs w:val="26"/>
          <w:bdr w:val="nil"/>
          <w:lang w:val="zh-CN"/>
        </w:rPr>
        <w:t>；</w:t>
      </w:r>
    </w:p>
    <w:p w14:paraId="54ECEED5" w14:textId="20933E4B" w:rsidR="00EC413C" w:rsidRPr="00EC413C" w:rsidRDefault="00EC413C" w:rsidP="00EC413C">
      <w:pPr>
        <w:rPr>
          <w:rFonts w:ascii="Arial Unicode MS" w:hAnsi="Arial Unicode MS" w:cs="Arial Unicode MS"/>
          <w:color w:val="000000"/>
          <w:sz w:val="26"/>
          <w:szCs w:val="26"/>
          <w:bdr w:val="nil"/>
          <w:lang w:val="zh-CN"/>
        </w:rPr>
      </w:pPr>
      <w:r w:rsidRPr="00887F75">
        <w:rPr>
          <w:noProof/>
          <w:sz w:val="26"/>
          <w:szCs w:val="26"/>
        </w:rPr>
        <w:lastRenderedPageBreak/>
        <w:drawing>
          <wp:inline distT="0" distB="0" distL="0" distR="0" wp14:anchorId="4BC97FB6" wp14:editId="0C35595D">
            <wp:extent cx="5347335" cy="3864153"/>
            <wp:effectExtent l="0" t="0" r="1206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52152" cy="3867634"/>
                    </a:xfrm>
                    <a:prstGeom prst="rect">
                      <a:avLst/>
                    </a:prstGeom>
                  </pic:spPr>
                </pic:pic>
              </a:graphicData>
            </a:graphic>
          </wp:inline>
        </w:drawing>
      </w:r>
    </w:p>
    <w:p w14:paraId="33183F60" w14:textId="6378AE0C" w:rsidR="00EC413C" w:rsidRDefault="00EC413C" w:rsidP="00EC413C">
      <w:pPr>
        <w:pStyle w:val="Body"/>
        <w:rPr>
          <w:rFonts w:ascii="Arial Unicode MS" w:hAnsi="Arial Unicode MS"/>
          <w:sz w:val="26"/>
          <w:szCs w:val="26"/>
          <w:lang w:val="zh-CN"/>
        </w:rPr>
      </w:pPr>
      <w:r w:rsidRPr="00EC413C">
        <w:rPr>
          <w:rFonts w:ascii="Arial Unicode MS" w:hAnsi="Arial Unicode MS" w:hint="eastAsia"/>
          <w:sz w:val="26"/>
          <w:szCs w:val="26"/>
          <w:lang w:val="zh-CN"/>
        </w:rPr>
        <w:t xml:space="preserve">    </w:t>
      </w:r>
      <w:r>
        <w:rPr>
          <w:rFonts w:ascii="Arial Unicode MS" w:hAnsi="Arial Unicode MS" w:hint="eastAsia"/>
          <w:sz w:val="26"/>
          <w:szCs w:val="26"/>
          <w:lang w:val="zh-CN"/>
        </w:rPr>
        <w:t xml:space="preserve">    </w:t>
      </w:r>
      <w:r w:rsidRPr="00EC413C">
        <w:rPr>
          <w:rFonts w:ascii="Arial Unicode MS" w:hAnsi="Arial Unicode MS" w:hint="eastAsia"/>
          <w:sz w:val="26"/>
          <w:szCs w:val="26"/>
          <w:lang w:val="zh-CN"/>
        </w:rPr>
        <w:t>针对普通投资者的功能主要通过对投资者的交易行为数据和市场行情数据进行智能分析，自动评估投资者的交易能力、风险承受能力和风险控制能力等，深入理解用户的交易行为和心理特征，然后对用户进行画像，对其交易风格建模，并对其交易进行个性化智能点评，最后基于</w:t>
      </w:r>
      <w:r w:rsidRPr="00EC413C">
        <w:rPr>
          <w:rFonts w:ascii="Arial Unicode MS" w:hAnsi="Arial Unicode MS" w:hint="eastAsia"/>
          <w:sz w:val="26"/>
          <w:szCs w:val="26"/>
          <w:lang w:val="zh-CN"/>
        </w:rPr>
        <w:t>FDTScore</w:t>
      </w:r>
      <w:r w:rsidRPr="00EC413C">
        <w:rPr>
          <w:rFonts w:ascii="Arial Unicode MS" w:hAnsi="Arial Unicode MS" w:hint="eastAsia"/>
          <w:sz w:val="26"/>
          <w:szCs w:val="26"/>
          <w:lang w:val="zh-CN"/>
        </w:rPr>
        <w:t>的评估和智能点评，从教学知识库中自动匹配对应的教学素材，帮助投资者对自己的投资活动有全面的认识，并有针对性的提升自己的投资能力。</w:t>
      </w:r>
    </w:p>
    <w:p w14:paraId="0ECD02DA" w14:textId="69F3105A" w:rsidR="00EC413C" w:rsidRPr="00EC413C" w:rsidRDefault="00EC413C" w:rsidP="00EC413C">
      <w:pPr>
        <w:pStyle w:val="Body"/>
        <w:rPr>
          <w:rFonts w:ascii="Arial Unicode MS" w:hAnsi="Arial Unicode MS"/>
          <w:sz w:val="26"/>
          <w:szCs w:val="26"/>
          <w:lang w:val="zh-CN"/>
        </w:rPr>
      </w:pPr>
      <w:r w:rsidRPr="001B14F2">
        <w:rPr>
          <w:noProof/>
          <w:sz w:val="26"/>
          <w:szCs w:val="26"/>
        </w:rPr>
        <w:lastRenderedPageBreak/>
        <w:drawing>
          <wp:inline distT="0" distB="0" distL="0" distR="0" wp14:anchorId="2CC73E83" wp14:editId="72B5FE0E">
            <wp:extent cx="5804535" cy="455030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12021" cy="4556174"/>
                    </a:xfrm>
                    <a:prstGeom prst="rect">
                      <a:avLst/>
                    </a:prstGeom>
                  </pic:spPr>
                </pic:pic>
              </a:graphicData>
            </a:graphic>
          </wp:inline>
        </w:drawing>
      </w:r>
    </w:p>
    <w:p w14:paraId="4557BA3F" w14:textId="3E3F93EE" w:rsidR="00EC413C" w:rsidRPr="00EC413C" w:rsidRDefault="00EC413C" w:rsidP="00C2267F">
      <w:pPr>
        <w:pStyle w:val="Body"/>
        <w:rPr>
          <w:rFonts w:ascii="Arial Unicode MS" w:hAnsi="Arial Unicode MS"/>
          <w:b/>
          <w:color w:val="0070C0"/>
          <w:sz w:val="32"/>
          <w:szCs w:val="32"/>
          <w:lang w:val="zh-CN"/>
        </w:rPr>
      </w:pPr>
      <w:r>
        <w:rPr>
          <w:rFonts w:ascii="Arial Unicode MS" w:hAnsi="Arial Unicode MS" w:hint="eastAsia"/>
          <w:b/>
          <w:color w:val="0070C0"/>
          <w:sz w:val="32"/>
          <w:szCs w:val="32"/>
          <w:lang w:val="zh-CN"/>
        </w:rPr>
        <w:t>合作方向：</w:t>
      </w:r>
    </w:p>
    <w:p w14:paraId="1F1BF0C5" w14:textId="444E721F" w:rsidR="00907A10" w:rsidRPr="00C2267F" w:rsidRDefault="000129AA" w:rsidP="00C2267F">
      <w:pPr>
        <w:pStyle w:val="Body"/>
        <w:numPr>
          <w:ilvl w:val="0"/>
          <w:numId w:val="2"/>
        </w:numPr>
        <w:rPr>
          <w:rFonts w:ascii="Arial Unicode MS" w:hAnsi="Arial Unicode MS"/>
          <w:b/>
          <w:color w:val="0070C0"/>
          <w:sz w:val="26"/>
          <w:szCs w:val="26"/>
          <w:lang w:val="zh-CN"/>
        </w:rPr>
      </w:pPr>
      <w:r>
        <w:rPr>
          <w:rFonts w:ascii="Arial Unicode MS" w:hAnsi="Arial Unicode MS" w:hint="eastAsia"/>
          <w:b/>
          <w:color w:val="0070C0"/>
          <w:sz w:val="26"/>
          <w:szCs w:val="26"/>
          <w:lang w:val="zh-CN"/>
        </w:rPr>
        <w:t>经纪业务</w:t>
      </w:r>
      <w:r>
        <w:rPr>
          <w:rFonts w:ascii="Arial Unicode MS" w:hAnsi="Arial Unicode MS" w:hint="eastAsia"/>
          <w:b/>
          <w:color w:val="0070C0"/>
          <w:sz w:val="26"/>
          <w:szCs w:val="26"/>
          <w:lang w:val="zh-CN"/>
        </w:rPr>
        <w:t>-</w:t>
      </w:r>
      <w:r w:rsidR="00967FE8">
        <w:rPr>
          <w:rFonts w:ascii="Arial Unicode MS" w:hAnsi="Arial Unicode MS" w:hint="eastAsia"/>
          <w:b/>
          <w:color w:val="0070C0"/>
          <w:sz w:val="26"/>
          <w:szCs w:val="26"/>
          <w:lang w:val="zh-CN"/>
        </w:rPr>
        <w:t>协助</w:t>
      </w:r>
      <w:r>
        <w:rPr>
          <w:rFonts w:ascii="Arial Unicode MS" w:hAnsi="Arial Unicode MS" w:hint="eastAsia"/>
          <w:b/>
          <w:color w:val="0070C0"/>
          <w:sz w:val="26"/>
          <w:szCs w:val="26"/>
          <w:lang w:val="zh-CN"/>
        </w:rPr>
        <w:t>中信证券</w:t>
      </w:r>
      <w:r w:rsidR="007E54A5" w:rsidRPr="007E54A5">
        <w:rPr>
          <w:rFonts w:ascii="Arial Unicode MS" w:hAnsi="Arial Unicode MS" w:hint="eastAsia"/>
          <w:b/>
          <w:color w:val="0070C0"/>
          <w:sz w:val="26"/>
          <w:szCs w:val="26"/>
          <w:lang w:val="zh-CN"/>
        </w:rPr>
        <w:t>建立以客户需求为导向的营销体系</w:t>
      </w:r>
    </w:p>
    <w:p w14:paraId="3D672196" w14:textId="6201E2AE" w:rsidR="00EF5963" w:rsidRDefault="00EF5963" w:rsidP="00EF5963">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Pr>
          <w:rFonts w:ascii="Arial Unicode MS" w:hAnsi="Arial Unicode MS" w:hint="eastAsia"/>
          <w:sz w:val="26"/>
          <w:szCs w:val="26"/>
          <w:lang w:val="zh-CN"/>
        </w:rPr>
        <w:t>从</w:t>
      </w:r>
      <w:r>
        <w:rPr>
          <w:rFonts w:ascii="Arial Unicode MS" w:hAnsi="Arial Unicode MS"/>
          <w:sz w:val="26"/>
          <w:szCs w:val="26"/>
          <w:lang w:val="zh-CN"/>
        </w:rPr>
        <w:t>券商</w:t>
      </w:r>
      <w:r>
        <w:rPr>
          <w:rFonts w:ascii="Arial Unicode MS" w:hAnsi="Arial Unicode MS" w:hint="eastAsia"/>
          <w:sz w:val="26"/>
          <w:szCs w:val="26"/>
          <w:lang w:val="zh-CN"/>
        </w:rPr>
        <w:t>方面，传统的财富管理服务往往以客户经理和投顾为主体，对营销人员的专业性要求非常高，同时服务推介、客户管理等方面也有着非常高的人工成本；从投资者角度，查找匹配的金融产品和服务难度较大、集成度较低、深度和广度有限，导致投资者的业务需求很难被满足；</w:t>
      </w:r>
    </w:p>
    <w:p w14:paraId="38804186" w14:textId="7D621F79" w:rsidR="00EF5963" w:rsidRDefault="00EF5963" w:rsidP="00EF5963">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sidRPr="00A328CA">
        <w:rPr>
          <w:rFonts w:ascii="Arial Unicode MS" w:hAnsi="Arial Unicode MS" w:hint="eastAsia"/>
          <w:sz w:val="26"/>
          <w:szCs w:val="26"/>
          <w:lang w:val="zh-CN"/>
        </w:rPr>
        <w:t>人工智能技术将可以直接用于服务中高端以及普通大众客户</w:t>
      </w:r>
      <w:r w:rsidRPr="00A328CA">
        <w:rPr>
          <w:rFonts w:ascii="Arial Unicode MS" w:hAnsi="Arial Unicode MS" w:hint="eastAsia"/>
          <w:sz w:val="26"/>
          <w:szCs w:val="26"/>
          <w:lang w:val="zh-CN"/>
        </w:rPr>
        <w:t>,</w:t>
      </w:r>
      <w:r>
        <w:rPr>
          <w:rFonts w:ascii="Arial Unicode MS" w:hAnsi="Arial Unicode MS" w:hint="eastAsia"/>
          <w:sz w:val="26"/>
          <w:szCs w:val="26"/>
          <w:lang w:val="zh-CN"/>
        </w:rPr>
        <w:t>通过大数据技术和深度学习等技术的应用，可以帮助</w:t>
      </w:r>
      <w:r>
        <w:rPr>
          <w:rFonts w:ascii="Arial Unicode MS" w:hAnsi="Arial Unicode MS"/>
          <w:sz w:val="26"/>
          <w:szCs w:val="26"/>
          <w:lang w:val="zh-CN"/>
        </w:rPr>
        <w:t>券商</w:t>
      </w:r>
      <w:r>
        <w:rPr>
          <w:rFonts w:ascii="Arial Unicode MS" w:hAnsi="Arial Unicode MS" w:hint="eastAsia"/>
          <w:sz w:val="26"/>
          <w:szCs w:val="26"/>
          <w:lang w:val="zh-CN"/>
        </w:rPr>
        <w:t>为用户提供更加场景化、个性化、定制化的金融服务，满足各类客户的个性</w:t>
      </w:r>
      <w:r w:rsidRPr="00A328CA">
        <w:rPr>
          <w:rFonts w:ascii="Arial Unicode MS" w:hAnsi="Arial Unicode MS" w:hint="eastAsia"/>
          <w:sz w:val="26"/>
          <w:szCs w:val="26"/>
          <w:lang w:val="zh-CN"/>
        </w:rPr>
        <w:t>化业务需求</w:t>
      </w:r>
      <w:r>
        <w:rPr>
          <w:rFonts w:ascii="Arial Unicode MS" w:hAnsi="Arial Unicode MS" w:hint="eastAsia"/>
          <w:sz w:val="26"/>
          <w:szCs w:val="26"/>
          <w:lang w:val="zh-CN"/>
        </w:rPr>
        <w:t>。</w:t>
      </w:r>
    </w:p>
    <w:p w14:paraId="2B5E76D7" w14:textId="77777777" w:rsidR="00EF5963" w:rsidRDefault="00EF5963" w:rsidP="00EF5963">
      <w:pPr>
        <w:pStyle w:val="Body"/>
        <w:numPr>
          <w:ilvl w:val="0"/>
          <w:numId w:val="2"/>
        </w:numPr>
        <w:rPr>
          <w:rFonts w:ascii="Arial Unicode MS" w:hAnsi="Arial Unicode MS"/>
          <w:sz w:val="26"/>
          <w:szCs w:val="26"/>
          <w:lang w:val="zh-CN"/>
        </w:rPr>
      </w:pPr>
    </w:p>
    <w:p w14:paraId="26F75C6B" w14:textId="2C77568A" w:rsidR="00655D8C" w:rsidRDefault="00090CD1" w:rsidP="00821931">
      <w:pPr>
        <w:pStyle w:val="Body"/>
        <w:ind w:firstLine="500"/>
        <w:rPr>
          <w:rFonts w:ascii="Arial Unicode MS" w:hAnsi="Arial Unicode MS"/>
          <w:sz w:val="26"/>
          <w:szCs w:val="26"/>
          <w:lang w:val="zh-CN"/>
        </w:rPr>
      </w:pPr>
      <w:r>
        <w:rPr>
          <w:rFonts w:ascii="Arial Unicode MS" w:hAnsi="Arial Unicode MS" w:hint="eastAsia"/>
          <w:sz w:val="26"/>
          <w:szCs w:val="26"/>
          <w:lang w:val="zh-CN"/>
        </w:rPr>
        <w:lastRenderedPageBreak/>
        <w:t>从个人客户而言，</w:t>
      </w:r>
      <w:r w:rsidR="00650D41">
        <w:rPr>
          <w:rFonts w:ascii="Arial Unicode MS" w:hAnsi="Arial Unicode MS" w:hint="eastAsia"/>
          <w:sz w:val="26"/>
          <w:szCs w:val="26"/>
          <w:lang w:val="zh-CN"/>
        </w:rPr>
        <w:t>拓展微信公众号的营销渠道，</w:t>
      </w:r>
      <w:r w:rsidR="00BD63DB">
        <w:rPr>
          <w:rFonts w:ascii="Arial Unicode MS" w:hAnsi="Arial Unicode MS" w:hint="eastAsia"/>
          <w:sz w:val="26"/>
          <w:szCs w:val="26"/>
          <w:lang w:val="zh-CN"/>
        </w:rPr>
        <w:t>提供智能营销产品服务，</w:t>
      </w:r>
      <w:r w:rsidR="00650D41">
        <w:rPr>
          <w:rFonts w:ascii="Arial Unicode MS" w:hAnsi="Arial Unicode MS" w:hint="eastAsia"/>
          <w:sz w:val="26"/>
          <w:szCs w:val="26"/>
          <w:lang w:val="zh-CN"/>
        </w:rPr>
        <w:t>通过微信公众号对用户进行有效管理和营销，优化个人客户规模化经营，通过智能投资帮助中信证券提升服务和业务覆盖，增强用户粘性，同时</w:t>
      </w:r>
      <w:r w:rsidR="00C2267F">
        <w:rPr>
          <w:rFonts w:ascii="Arial Unicode MS" w:hAnsi="Arial Unicode MS" w:hint="eastAsia"/>
          <w:sz w:val="26"/>
          <w:szCs w:val="26"/>
          <w:lang w:val="zh-CN"/>
        </w:rPr>
        <w:t>为其提供</w:t>
      </w:r>
      <w:r w:rsidR="00BD63DB">
        <w:rPr>
          <w:rFonts w:ascii="Arial Unicode MS" w:hAnsi="Arial Unicode MS" w:hint="eastAsia"/>
          <w:sz w:val="26"/>
          <w:szCs w:val="26"/>
          <w:lang w:val="zh-CN"/>
        </w:rPr>
        <w:t>智能</w:t>
      </w:r>
      <w:r w:rsidR="001E75A6">
        <w:rPr>
          <w:rFonts w:ascii="Arial Unicode MS" w:hAnsi="Arial Unicode MS" w:hint="eastAsia"/>
          <w:sz w:val="26"/>
          <w:szCs w:val="26"/>
          <w:lang w:val="zh-CN"/>
        </w:rPr>
        <w:t>金融教学服务，</w:t>
      </w:r>
      <w:r w:rsidR="00C2267F">
        <w:rPr>
          <w:rFonts w:ascii="Arial Unicode MS" w:hAnsi="Arial Unicode MS" w:hint="eastAsia"/>
          <w:sz w:val="26"/>
          <w:szCs w:val="26"/>
          <w:lang w:val="zh-CN"/>
        </w:rPr>
        <w:t>增加与用户的互动，完善投资者教育与宣导，并对用户进行有效引导；</w:t>
      </w:r>
    </w:p>
    <w:p w14:paraId="3657B653" w14:textId="35CAF686" w:rsidR="001E75A6" w:rsidRDefault="001E75A6" w:rsidP="00821931">
      <w:pPr>
        <w:pStyle w:val="Body"/>
        <w:ind w:firstLine="500"/>
        <w:rPr>
          <w:rFonts w:ascii="Arial Unicode MS" w:hAnsi="Arial Unicode MS"/>
          <w:sz w:val="26"/>
          <w:szCs w:val="26"/>
          <w:lang w:val="zh-CN"/>
        </w:rPr>
      </w:pPr>
      <w:r>
        <w:rPr>
          <w:rFonts w:ascii="Arial Unicode MS" w:hAnsi="Arial Unicode MS" w:hint="eastAsia"/>
          <w:sz w:val="26"/>
          <w:szCs w:val="26"/>
          <w:lang w:val="zh-CN"/>
        </w:rPr>
        <w:t>针对财富管理客户主要进行精准营销，在有效梳理分析财富客户群体市场需求的基础上，提供个性化的金融产品，满足其资产配置需求；</w:t>
      </w:r>
    </w:p>
    <w:p w14:paraId="0CBEBA4F" w14:textId="18A1429E" w:rsidR="00B77AC9" w:rsidRDefault="001E75A6" w:rsidP="0070182F">
      <w:pPr>
        <w:pStyle w:val="Body"/>
        <w:ind w:firstLine="500"/>
        <w:rPr>
          <w:rFonts w:ascii="Arial Unicode MS" w:hAnsi="Arial Unicode MS"/>
          <w:sz w:val="26"/>
          <w:szCs w:val="26"/>
          <w:lang w:val="zh-CN"/>
        </w:rPr>
      </w:pPr>
      <w:r>
        <w:rPr>
          <w:rFonts w:ascii="Arial Unicode MS" w:hAnsi="Arial Unicode MS" w:hint="eastAsia"/>
          <w:sz w:val="26"/>
          <w:szCs w:val="26"/>
          <w:lang w:val="zh-CN"/>
        </w:rPr>
        <w:t>针对机构客户，</w:t>
      </w:r>
      <w:r w:rsidR="00650D41">
        <w:rPr>
          <w:rFonts w:ascii="Arial Unicode MS" w:hAnsi="Arial Unicode MS" w:hint="eastAsia"/>
          <w:sz w:val="26"/>
          <w:szCs w:val="26"/>
          <w:lang w:val="zh-CN"/>
        </w:rPr>
        <w:t>为其补充投前投中投后一体化智能投资服务，投前为其提供包括智能资讯投研</w:t>
      </w:r>
      <w:r w:rsidR="000E2608">
        <w:rPr>
          <w:rFonts w:ascii="Arial Unicode MS" w:hAnsi="Arial Unicode MS" w:hint="eastAsia"/>
          <w:sz w:val="26"/>
          <w:szCs w:val="26"/>
          <w:lang w:val="zh-CN"/>
        </w:rPr>
        <w:t>和</w:t>
      </w:r>
      <w:r w:rsidR="00BD63DB">
        <w:rPr>
          <w:rFonts w:ascii="Arial Unicode MS" w:hAnsi="Arial Unicode MS" w:hint="eastAsia"/>
          <w:sz w:val="26"/>
          <w:szCs w:val="26"/>
          <w:lang w:val="zh-CN"/>
        </w:rPr>
        <w:t>投后分析系统，帮助</w:t>
      </w:r>
      <w:r w:rsidR="000E2608">
        <w:rPr>
          <w:rFonts w:ascii="Arial Unicode MS" w:hAnsi="Arial Unicode MS" w:hint="eastAsia"/>
          <w:sz w:val="26"/>
          <w:szCs w:val="26"/>
          <w:lang w:val="zh-CN"/>
        </w:rPr>
        <w:t>中信证券</w:t>
      </w:r>
      <w:r w:rsidR="00C2267F">
        <w:rPr>
          <w:rFonts w:ascii="Arial Unicode MS" w:hAnsi="Arial Unicode MS" w:hint="eastAsia"/>
          <w:sz w:val="26"/>
          <w:szCs w:val="26"/>
          <w:lang w:val="zh-CN"/>
        </w:rPr>
        <w:t>提升综合金融服务水平。</w:t>
      </w:r>
    </w:p>
    <w:p w14:paraId="6B948162" w14:textId="683D22AD" w:rsidR="00BD63DB" w:rsidRPr="00C2267F" w:rsidRDefault="00BD63DB" w:rsidP="00BD63DB">
      <w:pPr>
        <w:pStyle w:val="Body"/>
        <w:numPr>
          <w:ilvl w:val="0"/>
          <w:numId w:val="2"/>
        </w:numPr>
        <w:rPr>
          <w:rFonts w:ascii="Arial Unicode MS" w:hAnsi="Arial Unicode MS"/>
          <w:b/>
          <w:color w:val="0070C0"/>
          <w:sz w:val="26"/>
          <w:szCs w:val="26"/>
          <w:lang w:val="zh-CN"/>
        </w:rPr>
      </w:pPr>
      <w:r>
        <w:rPr>
          <w:rFonts w:ascii="Arial Unicode MS" w:hAnsi="Arial Unicode MS" w:hint="eastAsia"/>
          <w:b/>
          <w:color w:val="0070C0"/>
          <w:sz w:val="26"/>
          <w:szCs w:val="26"/>
          <w:lang w:val="zh-CN"/>
        </w:rPr>
        <w:t>自营</w:t>
      </w:r>
      <w:r w:rsidR="009118E1">
        <w:rPr>
          <w:rFonts w:ascii="Arial Unicode MS" w:hAnsi="Arial Unicode MS" w:hint="eastAsia"/>
          <w:b/>
          <w:color w:val="0070C0"/>
          <w:sz w:val="26"/>
          <w:szCs w:val="26"/>
          <w:lang w:val="zh-CN"/>
        </w:rPr>
        <w:t>及资管</w:t>
      </w:r>
      <w:r>
        <w:rPr>
          <w:rFonts w:ascii="Arial Unicode MS" w:hAnsi="Arial Unicode MS" w:hint="eastAsia"/>
          <w:b/>
          <w:color w:val="0070C0"/>
          <w:sz w:val="26"/>
          <w:szCs w:val="26"/>
          <w:lang w:val="zh-CN"/>
        </w:rPr>
        <w:t>业务</w:t>
      </w:r>
      <w:r>
        <w:rPr>
          <w:rFonts w:ascii="Arial Unicode MS" w:hAnsi="Arial Unicode MS" w:hint="eastAsia"/>
          <w:b/>
          <w:color w:val="0070C0"/>
          <w:sz w:val="26"/>
          <w:szCs w:val="26"/>
          <w:lang w:val="zh-CN"/>
        </w:rPr>
        <w:t>-</w:t>
      </w:r>
      <w:r w:rsidR="00E52D50">
        <w:rPr>
          <w:rFonts w:ascii="Arial Unicode MS" w:hAnsi="Arial Unicode MS" w:hint="eastAsia"/>
          <w:b/>
          <w:color w:val="0070C0"/>
          <w:sz w:val="26"/>
          <w:szCs w:val="26"/>
          <w:lang w:val="zh-CN"/>
        </w:rPr>
        <w:t>优化风险收益比，提高股票自营业务投前投中投后的效率</w:t>
      </w:r>
    </w:p>
    <w:p w14:paraId="268B99DF" w14:textId="26FDA621" w:rsidR="00E52D50" w:rsidRDefault="00E52D50" w:rsidP="00BD63DB">
      <w:pPr>
        <w:pStyle w:val="Body"/>
        <w:rPr>
          <w:rFonts w:ascii="Arial Unicode MS" w:hAnsi="Arial Unicode MS"/>
          <w:sz w:val="26"/>
          <w:szCs w:val="26"/>
          <w:lang w:val="zh-CN"/>
        </w:rPr>
      </w:pPr>
      <w:r>
        <w:rPr>
          <w:rFonts w:ascii="Arial Unicode MS" w:hAnsi="Arial Unicode MS" w:hint="eastAsia"/>
          <w:sz w:val="26"/>
          <w:szCs w:val="26"/>
          <w:lang w:val="zh-CN"/>
        </w:rPr>
        <w:t xml:space="preserve">        </w:t>
      </w:r>
      <w:r>
        <w:rPr>
          <w:rFonts w:ascii="Arial Unicode MS" w:hAnsi="Arial Unicode MS" w:hint="eastAsia"/>
          <w:sz w:val="26"/>
          <w:szCs w:val="26"/>
          <w:lang w:val="zh-CN"/>
        </w:rPr>
        <w:t>通过为股票自营业务提供智能资讯投研帮助交易员在海量复杂信息中迅速提取出所需的有价值的信息，对市场信息进行智能分析，找到信息之间的相关性，提升</w:t>
      </w:r>
      <w:r w:rsidR="00D1793A">
        <w:rPr>
          <w:rFonts w:ascii="Arial Unicode MS" w:hAnsi="Arial Unicode MS" w:hint="eastAsia"/>
          <w:sz w:val="26"/>
          <w:szCs w:val="26"/>
          <w:lang w:val="zh-CN"/>
        </w:rPr>
        <w:t>选股和资产组合的</w:t>
      </w:r>
      <w:r>
        <w:rPr>
          <w:rFonts w:ascii="Arial Unicode MS" w:hAnsi="Arial Unicode MS" w:hint="eastAsia"/>
          <w:sz w:val="26"/>
          <w:szCs w:val="26"/>
          <w:lang w:val="zh-CN"/>
        </w:rPr>
        <w:t>效率</w:t>
      </w:r>
      <w:r w:rsidR="00D1793A">
        <w:rPr>
          <w:rFonts w:ascii="Arial Unicode MS" w:hAnsi="Arial Unicode MS" w:hint="eastAsia"/>
          <w:sz w:val="26"/>
          <w:szCs w:val="26"/>
          <w:lang w:val="zh-CN"/>
        </w:rPr>
        <w:t>；在交易</w:t>
      </w:r>
      <w:r w:rsidR="000713DC">
        <w:rPr>
          <w:rFonts w:ascii="Arial Unicode MS" w:hAnsi="Arial Unicode MS" w:hint="eastAsia"/>
          <w:sz w:val="26"/>
          <w:szCs w:val="26"/>
          <w:lang w:val="zh-CN"/>
        </w:rPr>
        <w:t>时提供智能风控</w:t>
      </w:r>
      <w:r w:rsidR="003D79F1">
        <w:rPr>
          <w:rFonts w:ascii="Arial Unicode MS" w:hAnsi="Arial Unicode MS" w:hint="eastAsia"/>
          <w:sz w:val="26"/>
          <w:szCs w:val="26"/>
          <w:lang w:val="zh-CN"/>
        </w:rPr>
        <w:t>产品为管理者和交易员提供更加智能的风险控制方案，</w:t>
      </w:r>
      <w:r w:rsidR="009118E1">
        <w:rPr>
          <w:rFonts w:ascii="Arial Unicode MS" w:hAnsi="Arial Unicode MS" w:hint="eastAsia"/>
          <w:sz w:val="26"/>
          <w:szCs w:val="26"/>
          <w:lang w:val="zh-CN"/>
        </w:rPr>
        <w:t>帮助其降低合规成本，</w:t>
      </w:r>
      <w:r w:rsidR="003D79F1">
        <w:rPr>
          <w:rFonts w:ascii="Arial Unicode MS" w:hAnsi="Arial Unicode MS" w:hint="eastAsia"/>
          <w:sz w:val="26"/>
          <w:szCs w:val="26"/>
          <w:lang w:val="zh-CN"/>
        </w:rPr>
        <w:t>识别</w:t>
      </w:r>
      <w:r w:rsidR="009118E1">
        <w:rPr>
          <w:rFonts w:ascii="Arial Unicode MS" w:hAnsi="Arial Unicode MS" w:hint="eastAsia"/>
          <w:sz w:val="26"/>
          <w:szCs w:val="26"/>
          <w:lang w:val="zh-CN"/>
        </w:rPr>
        <w:t>和</w:t>
      </w:r>
      <w:r w:rsidR="003D79F1">
        <w:rPr>
          <w:rFonts w:ascii="Arial Unicode MS" w:hAnsi="Arial Unicode MS" w:hint="eastAsia"/>
          <w:sz w:val="26"/>
          <w:szCs w:val="26"/>
          <w:lang w:val="zh-CN"/>
        </w:rPr>
        <w:t>评估交易</w:t>
      </w:r>
      <w:r w:rsidR="009118E1">
        <w:rPr>
          <w:rFonts w:ascii="Arial Unicode MS" w:hAnsi="Arial Unicode MS" w:hint="eastAsia"/>
          <w:sz w:val="26"/>
          <w:szCs w:val="26"/>
          <w:lang w:val="zh-CN"/>
        </w:rPr>
        <w:t>过程中的</w:t>
      </w:r>
      <w:r w:rsidR="003D79F1">
        <w:rPr>
          <w:rFonts w:ascii="Arial Unicode MS" w:hAnsi="Arial Unicode MS" w:hint="eastAsia"/>
          <w:sz w:val="26"/>
          <w:szCs w:val="26"/>
          <w:lang w:val="zh-CN"/>
        </w:rPr>
        <w:t>风险</w:t>
      </w:r>
      <w:r w:rsidR="009118E1">
        <w:rPr>
          <w:rFonts w:ascii="Arial Unicode MS" w:hAnsi="Arial Unicode MS" w:hint="eastAsia"/>
          <w:sz w:val="26"/>
          <w:szCs w:val="26"/>
          <w:lang w:val="zh-CN"/>
        </w:rPr>
        <w:t>，以及根据风险动态调整交易员可用资金</w:t>
      </w:r>
      <w:r w:rsidR="009118E1">
        <w:rPr>
          <w:rFonts w:ascii="Arial Unicode MS" w:hAnsi="Arial Unicode MS" w:hint="eastAsia"/>
          <w:sz w:val="26"/>
          <w:szCs w:val="26"/>
          <w:lang w:val="zh-CN"/>
        </w:rPr>
        <w:t xml:space="preserve"> </w:t>
      </w:r>
      <w:r w:rsidR="009118E1">
        <w:rPr>
          <w:rFonts w:ascii="Arial Unicode MS" w:hAnsi="Arial Unicode MS" w:hint="eastAsia"/>
          <w:sz w:val="26"/>
          <w:szCs w:val="26"/>
          <w:lang w:val="zh-CN"/>
        </w:rPr>
        <w:t>；投后分析系统可用帮助交易员在投资流程结束之进行及时</w:t>
      </w:r>
      <w:r w:rsidR="009118E1" w:rsidRPr="00EC413C">
        <w:rPr>
          <w:rFonts w:ascii="Arial Unicode MS" w:hAnsi="Arial Unicode MS"/>
          <w:sz w:val="26"/>
          <w:szCs w:val="26"/>
          <w:lang w:val="zh-CN"/>
        </w:rPr>
        <w:t>复盘，</w:t>
      </w:r>
      <w:r w:rsidR="009118E1">
        <w:rPr>
          <w:rFonts w:ascii="Arial Unicode MS" w:hAnsi="Arial Unicode MS" w:hint="eastAsia"/>
          <w:sz w:val="26"/>
          <w:szCs w:val="26"/>
          <w:lang w:val="zh-CN"/>
        </w:rPr>
        <w:t>同时帮助</w:t>
      </w:r>
      <w:r w:rsidR="009118E1" w:rsidRPr="00EC413C">
        <w:rPr>
          <w:rFonts w:ascii="Arial Unicode MS" w:hAnsi="Arial Unicode MS"/>
          <w:sz w:val="26"/>
          <w:szCs w:val="26"/>
          <w:lang w:val="zh-CN"/>
        </w:rPr>
        <w:t>管理人员提高团队</w:t>
      </w:r>
      <w:r w:rsidR="009118E1" w:rsidRPr="00EC413C">
        <w:rPr>
          <w:rFonts w:ascii="Arial Unicode MS" w:hAnsi="Arial Unicode MS" w:hint="eastAsia"/>
          <w:sz w:val="26"/>
          <w:szCs w:val="26"/>
          <w:lang w:val="zh-CN"/>
        </w:rPr>
        <w:t>管理</w:t>
      </w:r>
      <w:r w:rsidR="009118E1" w:rsidRPr="00EC413C">
        <w:rPr>
          <w:rFonts w:ascii="Arial Unicode MS" w:hAnsi="Arial Unicode MS"/>
          <w:sz w:val="26"/>
          <w:szCs w:val="26"/>
          <w:lang w:val="zh-CN"/>
        </w:rPr>
        <w:t>效率</w:t>
      </w:r>
      <w:r w:rsidR="009118E1">
        <w:rPr>
          <w:rFonts w:ascii="Arial Unicode MS" w:hAnsi="Arial Unicode MS" w:hint="eastAsia"/>
          <w:sz w:val="26"/>
          <w:szCs w:val="26"/>
          <w:lang w:val="zh-CN"/>
        </w:rPr>
        <w:t>。</w:t>
      </w:r>
    </w:p>
    <w:p w14:paraId="218A67DF" w14:textId="1EDE4729" w:rsidR="00E52D50" w:rsidRDefault="009118E1" w:rsidP="009118E1">
      <w:pPr>
        <w:pStyle w:val="Body"/>
        <w:numPr>
          <w:ilvl w:val="0"/>
          <w:numId w:val="2"/>
        </w:numPr>
        <w:rPr>
          <w:rFonts w:ascii="Arial Unicode MS" w:hAnsi="Arial Unicode MS"/>
          <w:b/>
          <w:color w:val="0070C0"/>
          <w:sz w:val="26"/>
          <w:szCs w:val="26"/>
          <w:lang w:val="zh-CN"/>
        </w:rPr>
      </w:pPr>
      <w:r>
        <w:rPr>
          <w:rFonts w:ascii="Arial Unicode MS" w:hAnsi="Arial Unicode MS" w:hint="eastAsia"/>
          <w:b/>
          <w:color w:val="0070C0"/>
          <w:sz w:val="26"/>
          <w:szCs w:val="26"/>
          <w:lang w:val="zh-CN"/>
        </w:rPr>
        <w:t>研究业务</w:t>
      </w:r>
      <w:r>
        <w:rPr>
          <w:rFonts w:ascii="Arial Unicode MS" w:hAnsi="Arial Unicode MS" w:hint="eastAsia"/>
          <w:b/>
          <w:color w:val="0070C0"/>
          <w:sz w:val="26"/>
          <w:szCs w:val="26"/>
          <w:lang w:val="zh-CN"/>
        </w:rPr>
        <w:t>-</w:t>
      </w:r>
      <w:r w:rsidR="00D01617">
        <w:rPr>
          <w:rFonts w:ascii="Arial Unicode MS" w:hAnsi="Arial Unicode MS" w:hint="eastAsia"/>
          <w:b/>
          <w:color w:val="0070C0"/>
          <w:sz w:val="26"/>
          <w:szCs w:val="26"/>
          <w:lang w:val="zh-CN"/>
        </w:rPr>
        <w:t>通过精准营销帮助提升研报销售份额</w:t>
      </w:r>
    </w:p>
    <w:p w14:paraId="327FF0EC" w14:textId="77777777" w:rsidR="00D01617" w:rsidRDefault="00D01617" w:rsidP="00D01617">
      <w:pPr>
        <w:pStyle w:val="Body"/>
        <w:ind w:left="783"/>
        <w:rPr>
          <w:rFonts w:ascii="Arial Unicode MS" w:hAnsi="Arial Unicode MS"/>
          <w:color w:val="000000" w:themeColor="text1"/>
          <w:sz w:val="26"/>
          <w:szCs w:val="26"/>
          <w:lang w:val="zh-CN"/>
        </w:rPr>
      </w:pPr>
      <w:r w:rsidRPr="00D01617">
        <w:rPr>
          <w:rFonts w:ascii="Arial Unicode MS" w:hAnsi="Arial Unicode MS" w:hint="eastAsia"/>
          <w:color w:val="000000" w:themeColor="text1"/>
          <w:sz w:val="26"/>
          <w:szCs w:val="26"/>
          <w:lang w:val="zh-CN"/>
        </w:rPr>
        <w:t>通过</w:t>
      </w:r>
      <w:r>
        <w:rPr>
          <w:rFonts w:ascii="Arial Unicode MS" w:hAnsi="Arial Unicode MS" w:hint="eastAsia"/>
          <w:color w:val="000000" w:themeColor="text1"/>
          <w:sz w:val="26"/>
          <w:szCs w:val="26"/>
          <w:lang w:val="zh-CN"/>
        </w:rPr>
        <w:t>与智能营销的结合，有针对性的对意向用户群体通过微信公众号或其他</w:t>
      </w:r>
    </w:p>
    <w:p w14:paraId="505CC4B6" w14:textId="15DD1348" w:rsidR="00D01617" w:rsidRDefault="00D01617" w:rsidP="00D01617">
      <w:pPr>
        <w:pStyle w:val="Body"/>
        <w:rPr>
          <w:rFonts w:ascii="Arial Unicode MS" w:hAnsi="Arial Unicode MS"/>
          <w:color w:val="000000" w:themeColor="text1"/>
          <w:sz w:val="26"/>
          <w:szCs w:val="26"/>
          <w:lang w:val="zh-CN"/>
        </w:rPr>
      </w:pPr>
      <w:r>
        <w:rPr>
          <w:rFonts w:ascii="Arial Unicode MS" w:hAnsi="Arial Unicode MS" w:hint="eastAsia"/>
          <w:color w:val="000000" w:themeColor="text1"/>
          <w:sz w:val="26"/>
          <w:szCs w:val="26"/>
          <w:lang w:val="zh-CN"/>
        </w:rPr>
        <w:t>渠道进行</w:t>
      </w:r>
      <w:r w:rsidR="00B64660">
        <w:rPr>
          <w:rFonts w:ascii="Arial Unicode MS" w:hAnsi="Arial Unicode MS" w:hint="eastAsia"/>
          <w:sz w:val="26"/>
          <w:szCs w:val="26"/>
          <w:lang w:val="zh-CN"/>
        </w:rPr>
        <w:t>行个性化智能资讯及产品信息推荐</w:t>
      </w:r>
      <w:r>
        <w:rPr>
          <w:rFonts w:ascii="Arial Unicode MS" w:hAnsi="Arial Unicode MS" w:hint="eastAsia"/>
          <w:color w:val="000000" w:themeColor="text1"/>
          <w:sz w:val="26"/>
          <w:szCs w:val="26"/>
          <w:lang w:val="zh-CN"/>
        </w:rPr>
        <w:t>，</w:t>
      </w:r>
      <w:r>
        <w:rPr>
          <w:rFonts w:ascii="Arial Unicode MS" w:hAnsi="Arial Unicode MS" w:hint="eastAsia"/>
          <w:sz w:val="26"/>
          <w:szCs w:val="26"/>
          <w:lang w:val="zh-CN"/>
        </w:rPr>
        <w:t>提升</w:t>
      </w:r>
      <w:r w:rsidR="00B64660">
        <w:rPr>
          <w:rFonts w:ascii="Arial Unicode MS" w:hAnsi="Arial Unicode MS" w:hint="eastAsia"/>
          <w:sz w:val="26"/>
          <w:szCs w:val="26"/>
          <w:lang w:val="zh-CN"/>
        </w:rPr>
        <w:t>研报内容的</w:t>
      </w:r>
      <w:r>
        <w:rPr>
          <w:rFonts w:ascii="Arial Unicode MS" w:hAnsi="Arial Unicode MS" w:hint="eastAsia"/>
          <w:sz w:val="26"/>
          <w:szCs w:val="26"/>
          <w:lang w:val="zh-CN"/>
        </w:rPr>
        <w:t>匹配度，</w:t>
      </w:r>
      <w:r w:rsidR="00B64660">
        <w:rPr>
          <w:rFonts w:ascii="Arial Unicode MS" w:hAnsi="Arial Unicode MS" w:hint="eastAsia"/>
          <w:color w:val="000000" w:themeColor="text1"/>
          <w:sz w:val="26"/>
          <w:szCs w:val="26"/>
          <w:lang w:val="zh-CN"/>
        </w:rPr>
        <w:t>引导客户进行付费转化</w:t>
      </w:r>
      <w:r w:rsidR="00B64660">
        <w:rPr>
          <w:rFonts w:ascii="Arial Unicode MS" w:hAnsi="Arial Unicode MS" w:hint="eastAsia"/>
          <w:sz w:val="26"/>
          <w:szCs w:val="26"/>
          <w:lang w:val="zh-CN"/>
        </w:rPr>
        <w:t>。</w:t>
      </w:r>
      <w:r w:rsidR="00B64660" w:rsidRPr="00D01617">
        <w:rPr>
          <w:rFonts w:ascii="Arial Unicode MS" w:hAnsi="Arial Unicode MS" w:hint="eastAsia"/>
          <w:color w:val="000000" w:themeColor="text1"/>
          <w:sz w:val="26"/>
          <w:szCs w:val="26"/>
          <w:lang w:val="zh-CN"/>
        </w:rPr>
        <w:t xml:space="preserve"> </w:t>
      </w:r>
    </w:p>
    <w:p w14:paraId="5D396CA6" w14:textId="04598AF1" w:rsidR="00B64660" w:rsidRPr="00B64660" w:rsidRDefault="00B64660" w:rsidP="00D01617">
      <w:pPr>
        <w:pStyle w:val="Body"/>
        <w:rPr>
          <w:rFonts w:ascii="Arial Unicode MS" w:hAnsi="Arial Unicode MS"/>
          <w:b/>
          <w:color w:val="0070C0"/>
          <w:sz w:val="32"/>
          <w:szCs w:val="32"/>
          <w:lang w:val="zh-CN"/>
        </w:rPr>
      </w:pPr>
      <w:r w:rsidRPr="00B64660">
        <w:rPr>
          <w:rFonts w:ascii="Arial Unicode MS" w:hAnsi="Arial Unicode MS" w:hint="eastAsia"/>
          <w:b/>
          <w:color w:val="0070C0"/>
          <w:sz w:val="32"/>
          <w:szCs w:val="32"/>
          <w:lang w:val="zh-CN"/>
        </w:rPr>
        <w:t>技术架构图</w:t>
      </w:r>
      <w:r>
        <w:rPr>
          <w:rFonts w:ascii="Arial Unicode MS" w:hAnsi="Arial Unicode MS" w:hint="eastAsia"/>
          <w:b/>
          <w:color w:val="0070C0"/>
          <w:sz w:val="32"/>
          <w:szCs w:val="32"/>
          <w:lang w:val="zh-CN"/>
        </w:rPr>
        <w:t>：</w:t>
      </w:r>
    </w:p>
    <w:p w14:paraId="30B57DF1" w14:textId="791292F4" w:rsidR="001118AD" w:rsidRDefault="00EC413C" w:rsidP="001118AD">
      <w:pPr>
        <w:pStyle w:val="Body"/>
        <w:rPr>
          <w:rFonts w:ascii="Arial Unicode MS" w:hAnsi="Arial Unicode MS"/>
          <w:sz w:val="26"/>
          <w:szCs w:val="26"/>
          <w:lang w:val="zh-CN"/>
        </w:rPr>
      </w:pPr>
      <w:r w:rsidRPr="00EC413C">
        <w:rPr>
          <w:rFonts w:ascii="Arial Unicode MS" w:hAnsi="Arial Unicode MS"/>
          <w:noProof/>
          <w:sz w:val="26"/>
          <w:szCs w:val="26"/>
        </w:rPr>
        <w:lastRenderedPageBreak/>
        <w:drawing>
          <wp:inline distT="0" distB="0" distL="0" distR="0" wp14:anchorId="589CA22F" wp14:editId="0E5A637C">
            <wp:extent cx="6032500" cy="2741295"/>
            <wp:effectExtent l="0" t="0" r="12700" b="190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2500" cy="2741295"/>
                    </a:xfrm>
                    <a:prstGeom prst="rect">
                      <a:avLst/>
                    </a:prstGeom>
                  </pic:spPr>
                </pic:pic>
              </a:graphicData>
            </a:graphic>
          </wp:inline>
        </w:drawing>
      </w:r>
    </w:p>
    <w:p w14:paraId="54081EC6" w14:textId="77777777" w:rsidR="001C16CB" w:rsidRPr="0013779E" w:rsidRDefault="001C16CB" w:rsidP="001C16CB">
      <w:pPr>
        <w:pStyle w:val="Body"/>
        <w:numPr>
          <w:ilvl w:val="0"/>
          <w:numId w:val="36"/>
        </w:numPr>
        <w:rPr>
          <w:rFonts w:ascii="Arial Unicode MS" w:hAnsi="Arial Unicode MS"/>
          <w:b/>
          <w:color w:val="0070C0"/>
          <w:sz w:val="32"/>
          <w:szCs w:val="32"/>
          <w:lang w:val="zh-CN"/>
        </w:rPr>
      </w:pPr>
      <w:r w:rsidRPr="0013779E">
        <w:rPr>
          <w:rFonts w:ascii="Arial Unicode MS" w:hAnsi="Arial Unicode MS" w:hint="eastAsia"/>
          <w:b/>
          <w:color w:val="0070C0"/>
          <w:sz w:val="32"/>
          <w:szCs w:val="32"/>
          <w:lang w:val="zh-CN"/>
        </w:rPr>
        <w:t>合作方式</w:t>
      </w:r>
    </w:p>
    <w:p w14:paraId="3399D9DC" w14:textId="06E3643A" w:rsidR="00573B18" w:rsidRDefault="001C16CB" w:rsidP="00573B18">
      <w:pPr>
        <w:pStyle w:val="Body"/>
        <w:ind w:left="520"/>
        <w:rPr>
          <w:rFonts w:ascii="Arial Unicode MS" w:hAnsi="Arial Unicode MS"/>
          <w:sz w:val="26"/>
          <w:szCs w:val="26"/>
          <w:lang w:val="zh-CN"/>
        </w:rPr>
      </w:pPr>
      <w:r>
        <w:rPr>
          <w:rFonts w:ascii="Arial Unicode MS" w:hAnsi="Arial Unicode MS" w:hint="eastAsia"/>
          <w:sz w:val="26"/>
          <w:szCs w:val="26"/>
          <w:lang w:val="zh-CN"/>
        </w:rPr>
        <w:t>由</w:t>
      </w:r>
      <w:r>
        <w:rPr>
          <w:rFonts w:ascii="Arial Unicode MS" w:hAnsi="Arial Unicode MS" w:hint="eastAsia"/>
          <w:sz w:val="26"/>
          <w:szCs w:val="26"/>
          <w:lang w:val="zh-CN"/>
        </w:rPr>
        <w:t>FDTAI</w:t>
      </w:r>
      <w:r>
        <w:rPr>
          <w:rFonts w:ascii="Arial Unicode MS" w:hAnsi="Arial Unicode MS" w:hint="eastAsia"/>
          <w:sz w:val="26"/>
          <w:szCs w:val="26"/>
          <w:lang w:val="zh-CN"/>
        </w:rPr>
        <w:t>提供整体解决方案，</w:t>
      </w:r>
      <w:r>
        <w:rPr>
          <w:rFonts w:ascii="Arial Unicode MS" w:hAnsi="Arial Unicode MS" w:hint="eastAsia"/>
          <w:sz w:val="26"/>
          <w:szCs w:val="26"/>
          <w:lang w:val="zh-CN"/>
        </w:rPr>
        <w:t>FDTAI</w:t>
      </w:r>
      <w:r w:rsidR="00573B18">
        <w:rPr>
          <w:rFonts w:ascii="Arial Unicode MS" w:hAnsi="Arial Unicode MS" w:hint="eastAsia"/>
          <w:sz w:val="26"/>
          <w:szCs w:val="26"/>
          <w:lang w:val="zh-CN"/>
        </w:rPr>
        <w:t xml:space="preserve"> </w:t>
      </w:r>
      <w:r>
        <w:rPr>
          <w:rFonts w:ascii="Arial Unicode MS" w:hAnsi="Arial Unicode MS" w:hint="eastAsia"/>
          <w:sz w:val="26"/>
          <w:szCs w:val="26"/>
          <w:lang w:val="zh-CN"/>
        </w:rPr>
        <w:t>+</w:t>
      </w:r>
      <w:r w:rsidR="00573B18">
        <w:rPr>
          <w:rFonts w:ascii="Arial Unicode MS" w:hAnsi="Arial Unicode MS" w:hint="eastAsia"/>
          <w:sz w:val="26"/>
          <w:szCs w:val="26"/>
          <w:lang w:val="zh-CN"/>
        </w:rPr>
        <w:t>第</w:t>
      </w:r>
      <w:r>
        <w:rPr>
          <w:rFonts w:ascii="Arial Unicode MS" w:hAnsi="Arial Unicode MS" w:hint="eastAsia"/>
          <w:sz w:val="26"/>
          <w:szCs w:val="26"/>
          <w:lang w:val="zh-CN"/>
        </w:rPr>
        <w:t>三方软件提供商</w:t>
      </w:r>
      <w:r w:rsidR="00573B18">
        <w:rPr>
          <w:rFonts w:ascii="Arial Unicode MS" w:hAnsi="Arial Unicode MS" w:hint="eastAsia"/>
          <w:sz w:val="26"/>
          <w:szCs w:val="26"/>
          <w:lang w:val="zh-CN"/>
        </w:rPr>
        <w:t>共同为</w:t>
      </w:r>
      <w:r w:rsidR="0095412E">
        <w:rPr>
          <w:rFonts w:ascii="Arial Unicode MS" w:hAnsi="Arial Unicode MS"/>
          <w:sz w:val="26"/>
          <w:szCs w:val="26"/>
          <w:lang w:val="zh-CN"/>
        </w:rPr>
        <w:t>中信证券</w:t>
      </w:r>
      <w:r w:rsidR="00573B18">
        <w:rPr>
          <w:rFonts w:ascii="Arial Unicode MS" w:hAnsi="Arial Unicode MS" w:hint="eastAsia"/>
          <w:sz w:val="26"/>
          <w:szCs w:val="26"/>
          <w:lang w:val="zh-CN"/>
        </w:rPr>
        <w:t>客户</w:t>
      </w:r>
    </w:p>
    <w:p w14:paraId="629A49A5" w14:textId="1A467286" w:rsidR="001C16CB" w:rsidRDefault="00573B18" w:rsidP="00573B18">
      <w:pPr>
        <w:pStyle w:val="Body"/>
        <w:rPr>
          <w:rFonts w:ascii="Arial Unicode MS" w:hAnsi="Arial Unicode MS"/>
          <w:sz w:val="26"/>
          <w:szCs w:val="26"/>
          <w:lang w:val="zh-CN"/>
        </w:rPr>
      </w:pPr>
      <w:r>
        <w:rPr>
          <w:rFonts w:ascii="Arial Unicode MS" w:hAnsi="Arial Unicode MS" w:hint="eastAsia"/>
          <w:sz w:val="26"/>
          <w:szCs w:val="26"/>
          <w:lang w:val="zh-CN"/>
        </w:rPr>
        <w:t>提供</w:t>
      </w:r>
      <w:r w:rsidR="0043418B">
        <w:rPr>
          <w:rFonts w:ascii="Arial Unicode MS" w:hAnsi="Arial Unicode MS" w:hint="eastAsia"/>
          <w:sz w:val="26"/>
          <w:szCs w:val="26"/>
          <w:lang w:val="zh-CN"/>
        </w:rPr>
        <w:t>数据和营销</w:t>
      </w:r>
      <w:r>
        <w:rPr>
          <w:rFonts w:ascii="Arial Unicode MS" w:hAnsi="Arial Unicode MS" w:hint="eastAsia"/>
          <w:sz w:val="26"/>
          <w:szCs w:val="26"/>
          <w:lang w:val="zh-CN"/>
        </w:rPr>
        <w:t>服务</w:t>
      </w:r>
      <w:r w:rsidR="00F54707">
        <w:rPr>
          <w:rFonts w:ascii="Arial Unicode MS" w:hAnsi="Arial Unicode MS" w:hint="eastAsia"/>
          <w:sz w:val="26"/>
          <w:szCs w:val="26"/>
          <w:lang w:val="zh-CN"/>
        </w:rPr>
        <w:t>。</w:t>
      </w:r>
    </w:p>
    <w:p w14:paraId="15BAB594" w14:textId="512AA4F2" w:rsidR="00FC371E" w:rsidRPr="0043418B" w:rsidRDefault="00BF05AC" w:rsidP="0043418B">
      <w:pPr>
        <w:pStyle w:val="Body"/>
        <w:numPr>
          <w:ilvl w:val="0"/>
          <w:numId w:val="36"/>
        </w:numPr>
        <w:rPr>
          <w:rFonts w:ascii="Arial Unicode MS" w:hAnsi="Arial Unicode MS"/>
          <w:b/>
          <w:color w:val="0070C0"/>
          <w:sz w:val="32"/>
          <w:szCs w:val="32"/>
          <w:lang w:val="zh-CN"/>
        </w:rPr>
      </w:pPr>
      <w:r w:rsidRPr="0013779E">
        <w:rPr>
          <w:rFonts w:ascii="Arial Unicode MS" w:hAnsi="Arial Unicode MS" w:hint="eastAsia"/>
          <w:b/>
          <w:color w:val="0070C0"/>
          <w:sz w:val="32"/>
          <w:szCs w:val="32"/>
          <w:lang w:val="zh-CN"/>
        </w:rPr>
        <w:t>具体</w:t>
      </w:r>
      <w:r w:rsidR="00FC371E" w:rsidRPr="0013779E">
        <w:rPr>
          <w:rFonts w:ascii="Arial Unicode MS" w:hAnsi="Arial Unicode MS" w:hint="eastAsia"/>
          <w:b/>
          <w:color w:val="0070C0"/>
          <w:sz w:val="32"/>
          <w:szCs w:val="32"/>
          <w:lang w:val="zh-CN"/>
        </w:rPr>
        <w:t>方案</w:t>
      </w:r>
    </w:p>
    <w:p w14:paraId="05941595" w14:textId="0ADAA263" w:rsidR="00426432" w:rsidRDefault="00426432">
      <w:pPr>
        <w:pStyle w:val="FreeForm"/>
      </w:pPr>
    </w:p>
    <w:sectPr w:rsidR="00426432" w:rsidSect="00995488">
      <w:headerReference w:type="default" r:id="rId16"/>
      <w:footerReference w:type="even" r:id="rId17"/>
      <w:footerReference w:type="default" r:id="rId18"/>
      <w:pgSz w:w="11900" w:h="16840"/>
      <w:pgMar w:top="2520" w:right="1200" w:bottom="1800" w:left="1200" w:header="720" w:footer="1040" w:gutter="0"/>
      <w:pgNumType w:start="1"/>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7A0276" w14:textId="77777777" w:rsidR="00B6427B" w:rsidRDefault="00B6427B">
      <w:r>
        <w:separator/>
      </w:r>
    </w:p>
  </w:endnote>
  <w:endnote w:type="continuationSeparator" w:id="0">
    <w:p w14:paraId="6560E122" w14:textId="77777777" w:rsidR="00B6427B" w:rsidRDefault="00B642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charset w:val="86"/>
    <w:family w:val="auto"/>
    <w:pitch w:val="variable"/>
    <w:sig w:usb0="00000003" w:usb1="288F0000" w:usb2="00000016" w:usb3="00000000" w:csb0="00040001" w:csb1="00000000"/>
  </w:font>
  <w:font w:name="Helvetica Neue">
    <w:panose1 w:val="02000503000000020004"/>
    <w:charset w:val="00"/>
    <w:family w:val="auto"/>
    <w:pitch w:val="variable"/>
    <w:sig w:usb0="E50002FF" w:usb1="500079DB" w:usb2="00000010" w:usb3="00000000" w:csb0="00000001" w:csb1="00000000"/>
  </w:font>
  <w:font w:name="Helvetica Neue UltraLight">
    <w:panose1 w:val="02000206000000020004"/>
    <w:charset w:val="00"/>
    <w:family w:val="auto"/>
    <w:pitch w:val="variable"/>
    <w:sig w:usb0="A00002FF" w:usb1="5000205B" w:usb2="00000002" w:usb3="00000000" w:csb0="00000001" w:csb1="00000000"/>
  </w:font>
  <w:font w:name="Helvetica Neue Light">
    <w:panose1 w:val="02000403000000020004"/>
    <w:charset w:val="00"/>
    <w:family w:val="auto"/>
    <w:pitch w:val="variable"/>
    <w:sig w:usb0="A00002FF" w:usb1="5000205B" w:usb2="00000002" w:usb3="00000000" w:csb0="00000007"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9C793D" w14:textId="77777777" w:rsidR="003D79F1" w:rsidRDefault="003D79F1" w:rsidP="004B279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D0A6D2" w14:textId="77777777" w:rsidR="003D79F1" w:rsidRDefault="003D79F1" w:rsidP="004B279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A1A857" w14:textId="0F850597" w:rsidR="003D79F1" w:rsidRPr="000E2608" w:rsidRDefault="003D79F1" w:rsidP="000E2608">
    <w:pPr>
      <w:pStyle w:val="Footer"/>
      <w:framePr w:wrap="none" w:vAnchor="text" w:hAnchor="page" w:x="9842" w:y="248"/>
      <w:rPr>
        <w:b/>
        <w:sz w:val="28"/>
        <w:szCs w:val="28"/>
        <w:lang w:eastAsia="zh-CN"/>
      </w:rPr>
    </w:pPr>
    <w:r w:rsidRPr="00BD4FFD">
      <w:rPr>
        <w:rStyle w:val="PageNumber"/>
        <w:b/>
        <w:sz w:val="28"/>
        <w:szCs w:val="28"/>
      </w:rPr>
      <w:fldChar w:fldCharType="begin"/>
    </w:r>
    <w:r w:rsidRPr="00BD4FFD">
      <w:rPr>
        <w:rStyle w:val="PageNumber"/>
        <w:b/>
        <w:sz w:val="28"/>
        <w:szCs w:val="28"/>
      </w:rPr>
      <w:instrText xml:space="preserve">PAGE  </w:instrText>
    </w:r>
    <w:r w:rsidRPr="00BD4FFD">
      <w:rPr>
        <w:rStyle w:val="PageNumber"/>
        <w:b/>
        <w:sz w:val="28"/>
        <w:szCs w:val="28"/>
      </w:rPr>
      <w:fldChar w:fldCharType="separate"/>
    </w:r>
    <w:r w:rsidR="00006E49">
      <w:rPr>
        <w:rStyle w:val="PageNumber"/>
        <w:b/>
        <w:noProof/>
        <w:sz w:val="28"/>
        <w:szCs w:val="28"/>
      </w:rPr>
      <w:t>5</w:t>
    </w:r>
    <w:r w:rsidRPr="00BD4FFD">
      <w:rPr>
        <w:rStyle w:val="PageNumber"/>
        <w:b/>
        <w:sz w:val="28"/>
        <w:szCs w:val="28"/>
      </w:rPr>
      <w:fldChar w:fldCharType="end"/>
    </w:r>
    <w:r w:rsidRPr="00BD4FFD">
      <w:rPr>
        <w:rStyle w:val="PageNumber"/>
        <w:rFonts w:hint="eastAsia"/>
        <w:b/>
        <w:sz w:val="28"/>
        <w:szCs w:val="28"/>
      </w:rPr>
      <w:t xml:space="preserve"> </w:t>
    </w:r>
  </w:p>
  <w:p w14:paraId="60E54458" w14:textId="7FABA45B" w:rsidR="003D79F1" w:rsidRDefault="003D79F1" w:rsidP="004B279A">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646C84" w14:textId="77777777" w:rsidR="00B6427B" w:rsidRDefault="00B6427B">
      <w:r>
        <w:separator/>
      </w:r>
    </w:p>
  </w:footnote>
  <w:footnote w:type="continuationSeparator" w:id="0">
    <w:p w14:paraId="2A473484" w14:textId="77777777" w:rsidR="00B6427B" w:rsidRDefault="00B6427B">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62DCE7" w14:textId="4117D59F" w:rsidR="003D79F1" w:rsidRDefault="003D79F1">
    <w:r>
      <w:rPr>
        <w:noProof/>
      </w:rPr>
      <mc:AlternateContent>
        <mc:Choice Requires="wps">
          <w:drawing>
            <wp:anchor distT="152400" distB="152400" distL="152400" distR="152400" simplePos="0" relativeHeight="251661312" behindDoc="0" locked="0" layoutInCell="1" allowOverlap="1" wp14:anchorId="4A6B17E4" wp14:editId="09806B96">
              <wp:simplePos x="0" y="0"/>
              <wp:positionH relativeFrom="page">
                <wp:posOffset>762000</wp:posOffset>
              </wp:positionH>
              <wp:positionV relativeFrom="page">
                <wp:posOffset>813435</wp:posOffset>
              </wp:positionV>
              <wp:extent cx="6032500" cy="266700"/>
              <wp:effectExtent l="0" t="0" r="0" b="0"/>
              <wp:wrapNone/>
              <wp:docPr id="9" name="officeArt object"/>
              <wp:cNvGraphicFramePr/>
              <a:graphic xmlns:a="http://schemas.openxmlformats.org/drawingml/2006/main">
                <a:graphicData uri="http://schemas.microsoft.com/office/word/2010/wordprocessingShape">
                  <wps:wsp>
                    <wps:cNvSpPr/>
                    <wps:spPr>
                      <a:xfrm>
                        <a:off x="0" y="0"/>
                        <a:ext cx="6032500" cy="266700"/>
                      </a:xfrm>
                      <a:prstGeom prst="rect">
                        <a:avLst/>
                      </a:prstGeom>
                      <a:noFill/>
                      <a:ln w="12700" cap="flat">
                        <a:noFill/>
                        <a:miter lim="400000"/>
                      </a:ln>
                      <a:effectLst/>
                    </wps:spPr>
                    <wps:txbx>
                      <w:txbxContent>
                        <w:p w14:paraId="2AC2A223" w14:textId="77777777" w:rsidR="003D79F1" w:rsidRDefault="003D79F1" w:rsidP="00D45D17">
                          <w:pPr>
                            <w:pStyle w:val="Subheading"/>
                          </w:pPr>
                          <w:r>
                            <w:t>FDT AI</w:t>
                          </w:r>
                        </w:p>
                      </w:txbxContent>
                    </wps:txbx>
                    <wps:bodyPr wrap="square" lIns="0" tIns="0" rIns="0" bIns="0" numCol="1" anchor="t">
                      <a:noAutofit/>
                    </wps:bodyPr>
                  </wps:wsp>
                </a:graphicData>
              </a:graphic>
            </wp:anchor>
          </w:drawing>
        </mc:Choice>
        <mc:Fallback>
          <w:pict>
            <v:rect w14:anchorId="4A6B17E4" id="officeArt object" o:spid="_x0000_s1026" style="position:absolute;margin-left:60pt;margin-top:64.05pt;width:475pt;height:21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" filled="f" stroked="f" strokeweight="1pt">
              <v:stroke miterlimit="4"/>
              <v:textbox inset="0,0,0,0">
                <w:txbxContent>
                  <w:p w14:paraId="2AC2A223" w14:textId="77777777" w:rsidR="003D79F1" w:rsidRDefault="003D79F1" w:rsidP="00D45D17">
                    <w:pPr>
                      <w:pStyle w:val="Subheading"/>
                    </w:pPr>
                    <w:r>
                      <w:t>FDT AI</w:t>
                    </w:r>
                  </w:p>
                </w:txbxContent>
              </v:textbox>
              <w10:wrap anchorx="page" anchory="page"/>
            </v:rect>
          </w:pict>
        </mc:Fallback>
      </mc:AlternateContent>
    </w:r>
    <w:r>
      <w:rPr>
        <w:noProof/>
      </w:rPr>
      <mc:AlternateContent>
        <mc:Choice Requires="wps">
          <w:drawing>
            <wp:anchor distT="152400" distB="152400" distL="152400" distR="152400" simplePos="0" relativeHeight="251658240" behindDoc="1" locked="0" layoutInCell="1" allowOverlap="1" wp14:anchorId="04420FE2" wp14:editId="75680CE4">
              <wp:simplePos x="0" y="0"/>
              <wp:positionH relativeFrom="page">
                <wp:posOffset>762000</wp:posOffset>
              </wp:positionH>
              <wp:positionV relativeFrom="page">
                <wp:posOffset>723881</wp:posOffset>
              </wp:positionV>
              <wp:extent cx="6029665" cy="19"/>
              <wp:effectExtent l="0" t="0" r="0" b="0"/>
              <wp:wrapNone/>
              <wp:docPr id="1073741825" name="officeArt object"/>
              <wp:cNvGraphicFramePr/>
              <a:graphic xmlns:a="http://schemas.openxmlformats.org/drawingml/2006/main">
                <a:graphicData uri="http://schemas.microsoft.com/office/word/2010/wordprocessingShape">
                  <wps:wsp>
                    <wps:cNvCnPr/>
                    <wps:spPr>
                      <a:xfrm flipV="1">
                        <a:off x="0" y="0"/>
                        <a:ext cx="6029665" cy="19"/>
                      </a:xfrm>
                      <a:prstGeom prst="line">
                        <a:avLst/>
                      </a:prstGeom>
                      <a:noFill/>
                      <a:ln w="38100" cap="flat">
                        <a:solidFill>
                          <a:schemeClr val="accent1">
                            <a:hueOff val="366345"/>
                            <a:satOff val="11385"/>
                            <a:lumOff val="-23239"/>
                          </a:schemeClr>
                        </a:solidFill>
                        <a:prstDash val="solid"/>
                        <a:miter lim="400000"/>
                      </a:ln>
                      <a:effectLst/>
                    </wps:spPr>
                    <wps:bodyPr/>
                  </wps:wsp>
                </a:graphicData>
              </a:graphic>
            </wp:anchor>
          </w:drawing>
        </mc:Choice>
        <mc:Fallback>
          <w:pict>
            <v:line w14:anchorId="396664E8" id="officeArt object" o:spid="_x0000_s1026" style="position:absolute;left:0;text-align:left;flip:y;z-index:-251658240;visibility:visible;mso-wrap-style:square;mso-wrap-distance-left:12pt;mso-wrap-distance-top:12pt;mso-wrap-distance-right:12pt;mso-wrap-distance-bottom:12pt;mso-position-horizontal:absolute;mso-position-horizontal-relative:page;mso-position-vertical:absolute;mso-position-vertical-relative:page" from="60pt,57pt" to="534.8pt,57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" strokecolor="#85b9c9 [3204]" strokeweight="3pt">
              <v:stroke miterlimit="4" joinstyle="miter"/>
              <w10:wrap anchorx="page" anchory="page"/>
            </v:line>
          </w:pict>
        </mc:Fallback>
      </mc:AlternateContent>
    </w:r>
    <w:r>
      <w:rPr>
        <w:noProof/>
      </w:rPr>
      <mc:AlternateContent>
        <mc:Choice Requires="wps">
          <w:drawing>
            <wp:anchor distT="152400" distB="152400" distL="152400" distR="152400" simplePos="0" relativeHeight="251659264" behindDoc="1" locked="0" layoutInCell="1" allowOverlap="1" wp14:anchorId="33C38515" wp14:editId="6ED55303">
              <wp:simplePos x="0" y="0"/>
              <wp:positionH relativeFrom="page">
                <wp:posOffset>762000</wp:posOffset>
              </wp:positionH>
              <wp:positionV relativeFrom="page">
                <wp:posOffset>9804400</wp:posOffset>
              </wp:positionV>
              <wp:extent cx="6030791" cy="3"/>
              <wp:effectExtent l="0" t="0" r="0" b="0"/>
              <wp:wrapNone/>
              <wp:docPr id="1073741826" name="officeArt object"/>
              <wp:cNvGraphicFramePr/>
              <a:graphic xmlns:a="http://schemas.openxmlformats.org/drawingml/2006/main">
                <a:graphicData uri="http://schemas.microsoft.com/office/word/2010/wordprocessingShape">
                  <wps:wsp>
                    <wps:cNvCnPr/>
                    <wps:spPr>
                      <a:xfrm>
                        <a:off x="0" y="0"/>
                        <a:ext cx="6030791" cy="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w14:anchorId="018D379B" id="officeArt object" o:spid="_x0000_s1026" style="position:absolute;left:0;text-align:left;z-index:-251657216;visibility:visible;mso-wrap-style:square;mso-wrap-distance-left:12pt;mso-wrap-distance-top:12pt;mso-wrap-distance-right:12pt;mso-wrap-distance-bottom:12pt;mso-position-horizontal:absolute;mso-position-horizontal-relative:page;mso-position-vertical:absolute;mso-position-vertical-relative:page" from="60pt,772pt" to="534.85pt,772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" strokecolor="#85b9c9 [3204]" strokeweight="1pt">
              <v:stroke miterlimit="4" joinstyle="miter"/>
              <w10:wrap anchorx="page" anchory="page"/>
            </v:lin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246E4"/>
    <w:multiLevelType w:val="multilevel"/>
    <w:tmpl w:val="B1605CAA"/>
    <w:lvl w:ilvl="0">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nsid w:val="0A0502FD"/>
    <w:multiLevelType w:val="hybridMultilevel"/>
    <w:tmpl w:val="A4782484"/>
    <w:styleLink w:val="Lettered3"/>
    <w:lvl w:ilvl="0" w:tplc="455EAB5C">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763EA2C6">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072A37BE">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EC7880DC">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FCA85098">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48F8B69A">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E260055A">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C6ECFB48">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AC3AD00C">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nsid w:val="0C553A73"/>
    <w:multiLevelType w:val="multilevel"/>
    <w:tmpl w:val="5EB25E1C"/>
    <w:numStyleLink w:val="Numbered10"/>
  </w:abstractNum>
  <w:abstractNum w:abstractNumId="3">
    <w:nsid w:val="0F5307CB"/>
    <w:multiLevelType w:val="multilevel"/>
    <w:tmpl w:val="4BAED2B6"/>
    <w:numStyleLink w:val="Bullet"/>
  </w:abstractNum>
  <w:abstractNum w:abstractNumId="4">
    <w:nsid w:val="16C94CBA"/>
    <w:multiLevelType w:val="hybridMultilevel"/>
    <w:tmpl w:val="5FACD8F6"/>
    <w:styleLink w:val="Numbered3"/>
    <w:lvl w:ilvl="0" w:tplc="0C28D06A">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2BB2B2B8">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260EF1A">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7C264C52">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6576FEF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26EA4262">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2A28B3A0">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8DF2DE7A">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9496B7EC">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nsid w:val="1FC45CD8"/>
    <w:multiLevelType w:val="hybridMultilevel"/>
    <w:tmpl w:val="4BAED2B6"/>
    <w:styleLink w:val="Bullet"/>
    <w:lvl w:ilvl="0" w:tplc="224C416E">
      <w:start w:val="1"/>
      <w:numFmt w:val="bullet"/>
      <w:lvlText w:val="•"/>
      <w:lvlJc w:val="left"/>
      <w:pPr>
        <w:ind w:left="783"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780036DA">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CF267E5A">
      <w:start w:val="1"/>
      <w:numFmt w:val="bullet"/>
      <w:lvlText w:val="•"/>
      <w:lvlJc w:val="left"/>
      <w:pPr>
        <w:ind w:left="1278"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B09CFCBE">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D09A1AF2">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33BAE236">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DBBEAAF0">
      <w:start w:val="1"/>
      <w:numFmt w:val="bullet"/>
      <w:lvlText w:val="•"/>
      <w:lvlJc w:val="left"/>
      <w:pPr>
        <w:ind w:left="995"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64FA64E0">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3F9A568E">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6">
    <w:nsid w:val="23E83834"/>
    <w:multiLevelType w:val="hybridMultilevel"/>
    <w:tmpl w:val="E0A475B0"/>
    <w:styleLink w:val="Numbered"/>
    <w:lvl w:ilvl="0" w:tplc="6CAED058">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6E123172">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28C8F3F0">
      <w:start w:val="1"/>
      <w:numFmt w:val="decimal"/>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D1705520">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055ACFAA">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62F60122">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E8DA9670">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F47E2A00">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BFD86A38">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nsid w:val="27F46FD7"/>
    <w:multiLevelType w:val="hybridMultilevel"/>
    <w:tmpl w:val="AC0E04D2"/>
    <w:styleLink w:val="Lettered"/>
    <w:lvl w:ilvl="0" w:tplc="2B803C68">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BA5CDB90">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B0180DDC">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1A3264F2">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0C0A3C7A">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7868CFE4">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FB76A59C">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00587148">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4C8ABA9C">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nsid w:val="313A2B69"/>
    <w:multiLevelType w:val="hybridMultilevel"/>
    <w:tmpl w:val="273ED61C"/>
    <w:styleLink w:val="Numbered1"/>
    <w:lvl w:ilvl="0" w:tplc="84F885AE">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E402B6C4">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27983D64">
      <w:start w:val="1"/>
      <w:numFmt w:val="decimal"/>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9104CB08">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74623B52">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22046646">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EE4C5FE4">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2598B12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FDCE4ED6">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nsid w:val="31F54825"/>
    <w:multiLevelType w:val="hybridMultilevel"/>
    <w:tmpl w:val="A68A86E4"/>
    <w:numStyleLink w:val="Numbered4"/>
  </w:abstractNum>
  <w:abstractNum w:abstractNumId="10">
    <w:nsid w:val="3670214E"/>
    <w:multiLevelType w:val="hybridMultilevel"/>
    <w:tmpl w:val="87869F48"/>
    <w:numStyleLink w:val="Numbered9"/>
  </w:abstractNum>
  <w:abstractNum w:abstractNumId="11">
    <w:nsid w:val="3B20793C"/>
    <w:multiLevelType w:val="hybridMultilevel"/>
    <w:tmpl w:val="70BA0616"/>
    <w:styleLink w:val="Numbered6"/>
    <w:lvl w:ilvl="0" w:tplc="D1289798">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0BE01266">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344227F2">
      <w:start w:val="1"/>
      <w:numFmt w:val="decimal"/>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D36AFFAC">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118C854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BB7E7CE8">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3FCAA9FC">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A5AC26D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96746CA0">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nsid w:val="3BBC4E63"/>
    <w:multiLevelType w:val="hybridMultilevel"/>
    <w:tmpl w:val="5EB25E1C"/>
    <w:numStyleLink w:val="Numbered10"/>
  </w:abstractNum>
  <w:abstractNum w:abstractNumId="13">
    <w:nsid w:val="3C346775"/>
    <w:multiLevelType w:val="hybridMultilevel"/>
    <w:tmpl w:val="87869F48"/>
    <w:styleLink w:val="Numbered9"/>
    <w:lvl w:ilvl="0" w:tplc="1D90A362">
      <w:start w:val="1"/>
      <w:numFmt w:val="decimal"/>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58D8F3E4">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A844A2E">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2C54F1B0">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9126046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86FCFCA8">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6570E84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4F90B8F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8C0C286E">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nsid w:val="43DD4358"/>
    <w:multiLevelType w:val="hybridMultilevel"/>
    <w:tmpl w:val="09208C74"/>
    <w:styleLink w:val="Numbered5"/>
    <w:lvl w:ilvl="0" w:tplc="09208C74">
      <w:start w:val="1"/>
      <w:numFmt w:val="decimal"/>
      <w:lvlText w:val="%1."/>
      <w:lvlJc w:val="left"/>
      <w:pPr>
        <w:ind w:left="131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BCE42750">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B0F6492C">
      <w:start w:val="1"/>
      <w:numFmt w:val="decimal"/>
      <w:lvlText w:val="%3."/>
      <w:lvlJc w:val="left"/>
      <w:pPr>
        <w:ind w:left="131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9BB046CE">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A874EFE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21180F5E">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D68E7F6E">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13F627F2">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D328363E">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nsid w:val="44F5407A"/>
    <w:multiLevelType w:val="hybridMultilevel"/>
    <w:tmpl w:val="D7AC61FC"/>
    <w:numStyleLink w:val="Lettered2"/>
  </w:abstractNum>
  <w:abstractNum w:abstractNumId="16">
    <w:nsid w:val="45910264"/>
    <w:multiLevelType w:val="hybridMultilevel"/>
    <w:tmpl w:val="5F165C02"/>
    <w:lvl w:ilvl="0" w:tplc="600C0DDE">
      <w:start w:val="1"/>
      <w:numFmt w:val="decimal"/>
      <w:lvlText w:val="%1、"/>
      <w:lvlJc w:val="left"/>
      <w:pPr>
        <w:ind w:left="920" w:hanging="400"/>
      </w:pPr>
      <w:rPr>
        <w:rFonts w:hint="eastAsia"/>
      </w:rPr>
    </w:lvl>
    <w:lvl w:ilvl="1" w:tplc="04090019" w:tentative="1">
      <w:start w:val="1"/>
      <w:numFmt w:val="lowerLetter"/>
      <w:lvlText w:val="%2)"/>
      <w:lvlJc w:val="left"/>
      <w:pPr>
        <w:ind w:left="1480" w:hanging="480"/>
      </w:pPr>
    </w:lvl>
    <w:lvl w:ilvl="2" w:tplc="0409001B" w:tentative="1">
      <w:start w:val="1"/>
      <w:numFmt w:val="lowerRoman"/>
      <w:lvlText w:val="%3."/>
      <w:lvlJc w:val="right"/>
      <w:pPr>
        <w:ind w:left="1960" w:hanging="480"/>
      </w:pPr>
    </w:lvl>
    <w:lvl w:ilvl="3" w:tplc="0409000F" w:tentative="1">
      <w:start w:val="1"/>
      <w:numFmt w:val="decimal"/>
      <w:lvlText w:val="%4."/>
      <w:lvlJc w:val="left"/>
      <w:pPr>
        <w:ind w:left="2440" w:hanging="480"/>
      </w:pPr>
    </w:lvl>
    <w:lvl w:ilvl="4" w:tplc="04090019" w:tentative="1">
      <w:start w:val="1"/>
      <w:numFmt w:val="lowerLetter"/>
      <w:lvlText w:val="%5)"/>
      <w:lvlJc w:val="left"/>
      <w:pPr>
        <w:ind w:left="2920" w:hanging="480"/>
      </w:pPr>
    </w:lvl>
    <w:lvl w:ilvl="5" w:tplc="0409001B" w:tentative="1">
      <w:start w:val="1"/>
      <w:numFmt w:val="lowerRoman"/>
      <w:lvlText w:val="%6."/>
      <w:lvlJc w:val="right"/>
      <w:pPr>
        <w:ind w:left="3400" w:hanging="480"/>
      </w:pPr>
    </w:lvl>
    <w:lvl w:ilvl="6" w:tplc="0409000F" w:tentative="1">
      <w:start w:val="1"/>
      <w:numFmt w:val="decimal"/>
      <w:lvlText w:val="%7."/>
      <w:lvlJc w:val="left"/>
      <w:pPr>
        <w:ind w:left="3880" w:hanging="480"/>
      </w:pPr>
    </w:lvl>
    <w:lvl w:ilvl="7" w:tplc="04090019" w:tentative="1">
      <w:start w:val="1"/>
      <w:numFmt w:val="lowerLetter"/>
      <w:lvlText w:val="%8)"/>
      <w:lvlJc w:val="left"/>
      <w:pPr>
        <w:ind w:left="4360" w:hanging="480"/>
      </w:pPr>
    </w:lvl>
    <w:lvl w:ilvl="8" w:tplc="0409001B" w:tentative="1">
      <w:start w:val="1"/>
      <w:numFmt w:val="lowerRoman"/>
      <w:lvlText w:val="%9."/>
      <w:lvlJc w:val="right"/>
      <w:pPr>
        <w:ind w:left="4840" w:hanging="480"/>
      </w:pPr>
    </w:lvl>
  </w:abstractNum>
  <w:abstractNum w:abstractNumId="17">
    <w:nsid w:val="47CE7C36"/>
    <w:multiLevelType w:val="hybridMultilevel"/>
    <w:tmpl w:val="09208C74"/>
    <w:numStyleLink w:val="Numbered5"/>
  </w:abstractNum>
  <w:abstractNum w:abstractNumId="18">
    <w:nsid w:val="4CEF3D50"/>
    <w:multiLevelType w:val="multilevel"/>
    <w:tmpl w:val="A68A86E4"/>
    <w:lvl w:ilvl="0">
      <w:start w:val="1"/>
      <w:numFmt w:val="decimal"/>
      <w:lvlText w:val="%1."/>
      <w:lvlJc w:val="left"/>
      <w:pPr>
        <w:ind w:left="1177"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537"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2027"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257"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2617"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977"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3337"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3697"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4057"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nsid w:val="4D950A8D"/>
    <w:multiLevelType w:val="hybridMultilevel"/>
    <w:tmpl w:val="D7AC61FC"/>
    <w:styleLink w:val="Lettered2"/>
    <w:lvl w:ilvl="0" w:tplc="7C567CF4">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2084BECA">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BB03D5C">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596CFA4E">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387C426C">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B3706A68">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B81CBD46">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D4C89152">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6D62B588">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nsid w:val="4F470EB0"/>
    <w:multiLevelType w:val="hybridMultilevel"/>
    <w:tmpl w:val="A4782484"/>
    <w:numStyleLink w:val="Lettered3"/>
  </w:abstractNum>
  <w:abstractNum w:abstractNumId="21">
    <w:nsid w:val="51C65978"/>
    <w:multiLevelType w:val="multilevel"/>
    <w:tmpl w:val="B1605CAA"/>
    <w:lvl w:ilvl="0">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nsid w:val="542A07A5"/>
    <w:multiLevelType w:val="multilevel"/>
    <w:tmpl w:val="A68A86E4"/>
    <w:lvl w:ilvl="0">
      <w:start w:val="1"/>
      <w:numFmt w:val="decimal"/>
      <w:lvlText w:val="%1."/>
      <w:lvlJc w:val="left"/>
      <w:pPr>
        <w:ind w:left="1177"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537"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2027"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257"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2617"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2977"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3337"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3697"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4057"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nsid w:val="57F52778"/>
    <w:multiLevelType w:val="hybridMultilevel"/>
    <w:tmpl w:val="B1605CAA"/>
    <w:styleLink w:val="Numbered2"/>
    <w:lvl w:ilvl="0" w:tplc="B1605CAA">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7C44AC34">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DFE84084">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79949F92">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0D142E60">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703AF02C">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5FDE4A6E">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C09CDA76">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82603836">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nsid w:val="59AD10F6"/>
    <w:multiLevelType w:val="multilevel"/>
    <w:tmpl w:val="E33861AE"/>
    <w:lvl w:ilvl="0">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1820"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2452"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4."/>
      <w:lvlJc w:val="left"/>
      <w:pPr>
        <w:ind w:left="2540"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5."/>
      <w:lvlJc w:val="left"/>
      <w:pPr>
        <w:ind w:left="2900"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6."/>
      <w:lvlJc w:val="left"/>
      <w:pPr>
        <w:ind w:left="3260"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7."/>
      <w:lvlJc w:val="left"/>
      <w:pPr>
        <w:ind w:left="3620"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8."/>
      <w:lvlJc w:val="left"/>
      <w:pPr>
        <w:ind w:left="3980"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9."/>
      <w:lvlJc w:val="left"/>
      <w:pPr>
        <w:ind w:left="4340"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nsid w:val="5B0172ED"/>
    <w:multiLevelType w:val="multilevel"/>
    <w:tmpl w:val="B1605CAA"/>
    <w:numStyleLink w:val="Numbered2"/>
  </w:abstractNum>
  <w:abstractNum w:abstractNumId="26">
    <w:nsid w:val="5C777D8B"/>
    <w:multiLevelType w:val="hybridMultilevel"/>
    <w:tmpl w:val="4C6053A6"/>
    <w:lvl w:ilvl="0" w:tplc="69205C38">
      <w:start w:val="1"/>
      <w:numFmt w:val="japaneseCounting"/>
      <w:lvlText w:val="%1、"/>
      <w:lvlJc w:val="left"/>
      <w:pPr>
        <w:ind w:left="520" w:hanging="52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7">
    <w:nsid w:val="5F0F1837"/>
    <w:multiLevelType w:val="multilevel"/>
    <w:tmpl w:val="09208C74"/>
    <w:numStyleLink w:val="Numbered5"/>
  </w:abstractNum>
  <w:abstractNum w:abstractNumId="28">
    <w:nsid w:val="63225568"/>
    <w:multiLevelType w:val="hybridMultilevel"/>
    <w:tmpl w:val="96943210"/>
    <w:styleLink w:val="Lettered1"/>
    <w:lvl w:ilvl="0" w:tplc="DA86CDE2">
      <w:start w:val="1"/>
      <w:numFmt w:val="upperLetter"/>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FF54E1CC">
      <w:start w:val="1"/>
      <w:numFmt w:val="upperLetter"/>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E1A04C32">
      <w:start w:val="1"/>
      <w:numFmt w:val="upperLetter"/>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844A7A0A">
      <w:start w:val="1"/>
      <w:numFmt w:val="upperLetter"/>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4ED0ECFC">
      <w:start w:val="1"/>
      <w:numFmt w:val="upperLetter"/>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06D0A260">
      <w:start w:val="1"/>
      <w:numFmt w:val="upperLetter"/>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D8C23898">
      <w:start w:val="1"/>
      <w:numFmt w:val="upperLetter"/>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6A1C42E8">
      <w:start w:val="1"/>
      <w:numFmt w:val="upperLetter"/>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40C056F0">
      <w:start w:val="1"/>
      <w:numFmt w:val="upperLetter"/>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nsid w:val="63E930DD"/>
    <w:multiLevelType w:val="hybridMultilevel"/>
    <w:tmpl w:val="A68A86E4"/>
    <w:styleLink w:val="Numbered4"/>
    <w:lvl w:ilvl="0" w:tplc="A68A86E4">
      <w:start w:val="1"/>
      <w:numFmt w:val="decimal"/>
      <w:lvlText w:val="%1."/>
      <w:lvlJc w:val="left"/>
      <w:pPr>
        <w:ind w:left="1177"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5CEC4A7C">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F5D0F00A">
      <w:start w:val="1"/>
      <w:numFmt w:val="decimal"/>
      <w:lvlText w:val="%3."/>
      <w:lvlJc w:val="left"/>
      <w:pPr>
        <w:ind w:left="1318"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4B6281EE">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EAE29F9C">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B1D6E76C">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A3A467BC">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F446AE8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055CF0F6">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nsid w:val="652C177F"/>
    <w:multiLevelType w:val="hybridMultilevel"/>
    <w:tmpl w:val="5FACD8F6"/>
    <w:numStyleLink w:val="Numbered3"/>
  </w:abstractNum>
  <w:abstractNum w:abstractNumId="31">
    <w:nsid w:val="65E968AD"/>
    <w:multiLevelType w:val="hybridMultilevel"/>
    <w:tmpl w:val="2AA688AC"/>
    <w:lvl w:ilvl="0" w:tplc="04090001">
      <w:start w:val="1"/>
      <w:numFmt w:val="bullet"/>
      <w:lvlText w:val=""/>
      <w:lvlJc w:val="left"/>
      <w:pPr>
        <w:ind w:left="1306" w:hanging="360"/>
      </w:pPr>
      <w:rPr>
        <w:rFonts w:ascii="Symbol" w:hAnsi="Symbol" w:hint="default"/>
      </w:rPr>
    </w:lvl>
    <w:lvl w:ilvl="1" w:tplc="04090003" w:tentative="1">
      <w:start w:val="1"/>
      <w:numFmt w:val="bullet"/>
      <w:lvlText w:val="o"/>
      <w:lvlJc w:val="left"/>
      <w:pPr>
        <w:ind w:left="2026" w:hanging="360"/>
      </w:pPr>
      <w:rPr>
        <w:rFonts w:ascii="Courier New" w:hAnsi="Courier New" w:cs="Courier New" w:hint="default"/>
      </w:rPr>
    </w:lvl>
    <w:lvl w:ilvl="2" w:tplc="04090005" w:tentative="1">
      <w:start w:val="1"/>
      <w:numFmt w:val="bullet"/>
      <w:lvlText w:val=""/>
      <w:lvlJc w:val="left"/>
      <w:pPr>
        <w:ind w:left="2746" w:hanging="360"/>
      </w:pPr>
      <w:rPr>
        <w:rFonts w:ascii="Wingdings" w:hAnsi="Wingdings" w:hint="default"/>
      </w:rPr>
    </w:lvl>
    <w:lvl w:ilvl="3" w:tplc="04090001" w:tentative="1">
      <w:start w:val="1"/>
      <w:numFmt w:val="bullet"/>
      <w:lvlText w:val=""/>
      <w:lvlJc w:val="left"/>
      <w:pPr>
        <w:ind w:left="3466" w:hanging="360"/>
      </w:pPr>
      <w:rPr>
        <w:rFonts w:ascii="Symbol" w:hAnsi="Symbol" w:hint="default"/>
      </w:rPr>
    </w:lvl>
    <w:lvl w:ilvl="4" w:tplc="04090003" w:tentative="1">
      <w:start w:val="1"/>
      <w:numFmt w:val="bullet"/>
      <w:lvlText w:val="o"/>
      <w:lvlJc w:val="left"/>
      <w:pPr>
        <w:ind w:left="4186" w:hanging="360"/>
      </w:pPr>
      <w:rPr>
        <w:rFonts w:ascii="Courier New" w:hAnsi="Courier New" w:cs="Courier New" w:hint="default"/>
      </w:rPr>
    </w:lvl>
    <w:lvl w:ilvl="5" w:tplc="04090005" w:tentative="1">
      <w:start w:val="1"/>
      <w:numFmt w:val="bullet"/>
      <w:lvlText w:val=""/>
      <w:lvlJc w:val="left"/>
      <w:pPr>
        <w:ind w:left="4906" w:hanging="360"/>
      </w:pPr>
      <w:rPr>
        <w:rFonts w:ascii="Wingdings" w:hAnsi="Wingdings" w:hint="default"/>
      </w:rPr>
    </w:lvl>
    <w:lvl w:ilvl="6" w:tplc="04090001" w:tentative="1">
      <w:start w:val="1"/>
      <w:numFmt w:val="bullet"/>
      <w:lvlText w:val=""/>
      <w:lvlJc w:val="left"/>
      <w:pPr>
        <w:ind w:left="5626" w:hanging="360"/>
      </w:pPr>
      <w:rPr>
        <w:rFonts w:ascii="Symbol" w:hAnsi="Symbol" w:hint="default"/>
      </w:rPr>
    </w:lvl>
    <w:lvl w:ilvl="7" w:tplc="04090003" w:tentative="1">
      <w:start w:val="1"/>
      <w:numFmt w:val="bullet"/>
      <w:lvlText w:val="o"/>
      <w:lvlJc w:val="left"/>
      <w:pPr>
        <w:ind w:left="6346" w:hanging="360"/>
      </w:pPr>
      <w:rPr>
        <w:rFonts w:ascii="Courier New" w:hAnsi="Courier New" w:cs="Courier New" w:hint="default"/>
      </w:rPr>
    </w:lvl>
    <w:lvl w:ilvl="8" w:tplc="04090005" w:tentative="1">
      <w:start w:val="1"/>
      <w:numFmt w:val="bullet"/>
      <w:lvlText w:val=""/>
      <w:lvlJc w:val="left"/>
      <w:pPr>
        <w:ind w:left="7066" w:hanging="360"/>
      </w:pPr>
      <w:rPr>
        <w:rFonts w:ascii="Wingdings" w:hAnsi="Wingdings" w:hint="default"/>
      </w:rPr>
    </w:lvl>
  </w:abstractNum>
  <w:abstractNum w:abstractNumId="32">
    <w:nsid w:val="694307DA"/>
    <w:multiLevelType w:val="multilevel"/>
    <w:tmpl w:val="B1605CAA"/>
    <w:numStyleLink w:val="Numbered2"/>
  </w:abstractNum>
  <w:abstractNum w:abstractNumId="33">
    <w:nsid w:val="6F3A6381"/>
    <w:multiLevelType w:val="hybridMultilevel"/>
    <w:tmpl w:val="5EB25E1C"/>
    <w:styleLink w:val="Numbered10"/>
    <w:lvl w:ilvl="0" w:tplc="5EB25E1C">
      <w:start w:val="1"/>
      <w:numFmt w:val="decimal"/>
      <w:lvlText w:val="%1."/>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1" w:tplc="B2749A8C">
      <w:start w:val="1"/>
      <w:numFmt w:val="decimal"/>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tplc="5FB8A7B0">
      <w:start w:val="1"/>
      <w:numFmt w:val="decimal"/>
      <w:lvlText w:val="%3."/>
      <w:lvlJc w:val="left"/>
      <w:pPr>
        <w:ind w:left="1460" w:hanging="468"/>
      </w:pPr>
      <w:rPr>
        <w:rFonts w:hAnsi="Arial Unicode MS"/>
        <w:caps w:val="0"/>
        <w:smallCaps w:val="0"/>
        <w:strike w:val="0"/>
        <w:dstrike w:val="0"/>
        <w:outline w:val="0"/>
        <w:emboss w:val="0"/>
        <w:imprint w:val="0"/>
        <w:spacing w:val="0"/>
        <w:w w:val="100"/>
        <w:kern w:val="0"/>
        <w:position w:val="0"/>
        <w:highlight w:val="none"/>
        <w:vertAlign w:val="baseline"/>
      </w:rPr>
    </w:lvl>
    <w:lvl w:ilvl="3" w:tplc="B2D656B6">
      <w:start w:val="1"/>
      <w:numFmt w:val="decimal"/>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tplc="19CE5138">
      <w:start w:val="1"/>
      <w:numFmt w:val="decimal"/>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tplc="3B58E976">
      <w:start w:val="1"/>
      <w:numFmt w:val="decimal"/>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tplc="0608D826">
      <w:start w:val="1"/>
      <w:numFmt w:val="decimal"/>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tplc="C6DC8B18">
      <w:start w:val="1"/>
      <w:numFmt w:val="decimal"/>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tplc="A70CF0FA">
      <w:start w:val="1"/>
      <w:numFmt w:val="decimal"/>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nsid w:val="7818705C"/>
    <w:multiLevelType w:val="hybridMultilevel"/>
    <w:tmpl w:val="B1605CAA"/>
    <w:numStyleLink w:val="Numbered2"/>
  </w:abstractNum>
  <w:abstractNum w:abstractNumId="35">
    <w:nsid w:val="7B9D095C"/>
    <w:multiLevelType w:val="multilevel"/>
    <w:tmpl w:val="A68A86E4"/>
    <w:numStyleLink w:val="Numbered4"/>
  </w:abstractNum>
  <w:abstractNum w:abstractNumId="36">
    <w:nsid w:val="7D335C75"/>
    <w:multiLevelType w:val="hybridMultilevel"/>
    <w:tmpl w:val="6BA044C6"/>
    <w:styleLink w:val="Bullet1"/>
    <w:lvl w:ilvl="0" w:tplc="F6B2A7AA">
      <w:start w:val="1"/>
      <w:numFmt w:val="bullet"/>
      <w:lvlText w:val="•"/>
      <w:lvlJc w:val="left"/>
      <w:pPr>
        <w:ind w:left="281"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tplc="D2605366">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tplc="0A76A654">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tplc="6F462826">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tplc="BA6A25A6">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tplc="C310BB74">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tplc="C3229A5E">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tplc="77FEB4B0">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tplc="76DC5FD8">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num w:numId="1">
    <w:abstractNumId w:val="5"/>
  </w:num>
  <w:num w:numId="2">
    <w:abstractNumId w:val="3"/>
  </w:num>
  <w:num w:numId="3">
    <w:abstractNumId w:val="3"/>
    <w:lvlOverride w:ilvl="0">
      <w:lvl w:ilvl="0">
        <w:start w:val="1"/>
        <w:numFmt w:val="bullet"/>
        <w:lvlText w:val="•"/>
        <w:lvlJc w:val="left"/>
        <w:pPr>
          <w:ind w:left="848"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start w:val="1"/>
        <w:numFmt w:val="bullet"/>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start w:val="1"/>
        <w:numFmt w:val="bullet"/>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start w:val="1"/>
        <w:numFmt w:val="bullet"/>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start w:val="1"/>
        <w:numFmt w:val="bullet"/>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start w:val="1"/>
        <w:numFmt w:val="bullet"/>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start w:val="1"/>
        <w:numFmt w:val="bullet"/>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start w:val="1"/>
        <w:numFmt w:val="bullet"/>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start w:val="1"/>
        <w:numFmt w:val="bullet"/>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 w:numId="4">
    <w:abstractNumId w:val="6"/>
  </w:num>
  <w:num w:numId="5">
    <w:abstractNumId w:val="7"/>
  </w:num>
  <w:num w:numId="6">
    <w:abstractNumId w:val="8"/>
  </w:num>
  <w:num w:numId="7">
    <w:abstractNumId w:val="23"/>
  </w:num>
  <w:num w:numId="8">
    <w:abstractNumId w:val="34"/>
  </w:num>
  <w:num w:numId="9">
    <w:abstractNumId w:val="4"/>
  </w:num>
  <w:num w:numId="10">
    <w:abstractNumId w:val="30"/>
  </w:num>
  <w:num w:numId="11">
    <w:abstractNumId w:val="29"/>
  </w:num>
  <w:num w:numId="12">
    <w:abstractNumId w:val="9"/>
  </w:num>
  <w:num w:numId="13">
    <w:abstractNumId w:val="14"/>
  </w:num>
  <w:num w:numId="14">
    <w:abstractNumId w:val="17"/>
  </w:num>
  <w:num w:numId="15">
    <w:abstractNumId w:val="11"/>
  </w:num>
  <w:num w:numId="16">
    <w:abstractNumId w:val="36"/>
  </w:num>
  <w:num w:numId="17">
    <w:abstractNumId w:val="33"/>
  </w:num>
  <w:num w:numId="18">
    <w:abstractNumId w:val="12"/>
  </w:num>
  <w:num w:numId="19">
    <w:abstractNumId w:val="13"/>
  </w:num>
  <w:num w:numId="20">
    <w:abstractNumId w:val="10"/>
  </w:num>
  <w:num w:numId="21">
    <w:abstractNumId w:val="28"/>
  </w:num>
  <w:num w:numId="22">
    <w:abstractNumId w:val="19"/>
  </w:num>
  <w:num w:numId="23">
    <w:abstractNumId w:val="15"/>
  </w:num>
  <w:num w:numId="24">
    <w:abstractNumId w:val="1"/>
  </w:num>
  <w:num w:numId="25">
    <w:abstractNumId w:val="20"/>
  </w:num>
  <w:num w:numId="26">
    <w:abstractNumId w:val="25"/>
  </w:num>
  <w:num w:numId="27">
    <w:abstractNumId w:val="24"/>
  </w:num>
  <w:num w:numId="28">
    <w:abstractNumId w:val="32"/>
  </w:num>
  <w:num w:numId="29">
    <w:abstractNumId w:val="0"/>
  </w:num>
  <w:num w:numId="30">
    <w:abstractNumId w:val="21"/>
  </w:num>
  <w:num w:numId="31">
    <w:abstractNumId w:val="27"/>
  </w:num>
  <w:num w:numId="32">
    <w:abstractNumId w:val="2"/>
  </w:num>
  <w:num w:numId="33">
    <w:abstractNumId w:val="35"/>
  </w:num>
  <w:num w:numId="34">
    <w:abstractNumId w:val="18"/>
  </w:num>
  <w:num w:numId="35">
    <w:abstractNumId w:val="22"/>
  </w:num>
  <w:num w:numId="36">
    <w:abstractNumId w:val="26"/>
  </w:num>
  <w:num w:numId="37">
    <w:abstractNumId w:val="16"/>
  </w:num>
  <w:num w:numId="38">
    <w:abstractNumId w:val="3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doNotDisplayPageBoundaries/>
  <w:bordersDoNotSurroundHeader/>
  <w:bordersDoNotSurroundFooter/>
  <w:hideSpellingErrors/>
  <w:hideGrammaticalErrors/>
  <w:revisionView w:formatting="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6432"/>
    <w:rsid w:val="00006E49"/>
    <w:rsid w:val="00011B35"/>
    <w:rsid w:val="000129AA"/>
    <w:rsid w:val="000323F6"/>
    <w:rsid w:val="00045D88"/>
    <w:rsid w:val="000473E4"/>
    <w:rsid w:val="000713DC"/>
    <w:rsid w:val="00072271"/>
    <w:rsid w:val="0007556D"/>
    <w:rsid w:val="00081E49"/>
    <w:rsid w:val="000859F7"/>
    <w:rsid w:val="000875F3"/>
    <w:rsid w:val="00090CD1"/>
    <w:rsid w:val="000A6086"/>
    <w:rsid w:val="000D63E8"/>
    <w:rsid w:val="000E003C"/>
    <w:rsid w:val="000E1FB7"/>
    <w:rsid w:val="000E2608"/>
    <w:rsid w:val="000E7FD9"/>
    <w:rsid w:val="000F0B27"/>
    <w:rsid w:val="001118AD"/>
    <w:rsid w:val="001238ED"/>
    <w:rsid w:val="0013779E"/>
    <w:rsid w:val="00171AE3"/>
    <w:rsid w:val="00176F8A"/>
    <w:rsid w:val="00186257"/>
    <w:rsid w:val="001A0699"/>
    <w:rsid w:val="001A12C0"/>
    <w:rsid w:val="001C16CB"/>
    <w:rsid w:val="001D486F"/>
    <w:rsid w:val="001E1E24"/>
    <w:rsid w:val="001E6D26"/>
    <w:rsid w:val="001E75A6"/>
    <w:rsid w:val="001F718B"/>
    <w:rsid w:val="0021618C"/>
    <w:rsid w:val="00217BDD"/>
    <w:rsid w:val="00224C9E"/>
    <w:rsid w:val="00225304"/>
    <w:rsid w:val="0022595F"/>
    <w:rsid w:val="00246189"/>
    <w:rsid w:val="00251140"/>
    <w:rsid w:val="00255A62"/>
    <w:rsid w:val="00260B7A"/>
    <w:rsid w:val="002779AF"/>
    <w:rsid w:val="00280704"/>
    <w:rsid w:val="00296A34"/>
    <w:rsid w:val="00297936"/>
    <w:rsid w:val="002A5717"/>
    <w:rsid w:val="002B5E6D"/>
    <w:rsid w:val="002C4C26"/>
    <w:rsid w:val="002D39CE"/>
    <w:rsid w:val="002E5B81"/>
    <w:rsid w:val="002F06B9"/>
    <w:rsid w:val="00304509"/>
    <w:rsid w:val="00306CCA"/>
    <w:rsid w:val="003103F5"/>
    <w:rsid w:val="00317268"/>
    <w:rsid w:val="00322924"/>
    <w:rsid w:val="0033791C"/>
    <w:rsid w:val="00340193"/>
    <w:rsid w:val="003419E3"/>
    <w:rsid w:val="00342C87"/>
    <w:rsid w:val="003620AF"/>
    <w:rsid w:val="0036417D"/>
    <w:rsid w:val="00386F90"/>
    <w:rsid w:val="00393B06"/>
    <w:rsid w:val="003966F5"/>
    <w:rsid w:val="003A3E06"/>
    <w:rsid w:val="003B15CE"/>
    <w:rsid w:val="003B564B"/>
    <w:rsid w:val="003C75E2"/>
    <w:rsid w:val="003D79F1"/>
    <w:rsid w:val="003F4B9C"/>
    <w:rsid w:val="00423E18"/>
    <w:rsid w:val="00426432"/>
    <w:rsid w:val="00433C69"/>
    <w:rsid w:val="0043418B"/>
    <w:rsid w:val="00435326"/>
    <w:rsid w:val="004447DB"/>
    <w:rsid w:val="00473135"/>
    <w:rsid w:val="00474CAF"/>
    <w:rsid w:val="00475B16"/>
    <w:rsid w:val="00476CA3"/>
    <w:rsid w:val="004848CB"/>
    <w:rsid w:val="00486711"/>
    <w:rsid w:val="00491869"/>
    <w:rsid w:val="00493287"/>
    <w:rsid w:val="004B2774"/>
    <w:rsid w:val="004B279A"/>
    <w:rsid w:val="004C799B"/>
    <w:rsid w:val="004D310B"/>
    <w:rsid w:val="004F34D8"/>
    <w:rsid w:val="004F5B36"/>
    <w:rsid w:val="004F6744"/>
    <w:rsid w:val="00503E05"/>
    <w:rsid w:val="005056CE"/>
    <w:rsid w:val="00511867"/>
    <w:rsid w:val="005240AA"/>
    <w:rsid w:val="00531C13"/>
    <w:rsid w:val="00532276"/>
    <w:rsid w:val="00533040"/>
    <w:rsid w:val="00536737"/>
    <w:rsid w:val="0054531F"/>
    <w:rsid w:val="00546595"/>
    <w:rsid w:val="005466F3"/>
    <w:rsid w:val="00554EB1"/>
    <w:rsid w:val="0056379E"/>
    <w:rsid w:val="005708EC"/>
    <w:rsid w:val="00573B18"/>
    <w:rsid w:val="00590E27"/>
    <w:rsid w:val="00596690"/>
    <w:rsid w:val="00596A18"/>
    <w:rsid w:val="005A7E42"/>
    <w:rsid w:val="005D332D"/>
    <w:rsid w:val="005E111F"/>
    <w:rsid w:val="005E2BF5"/>
    <w:rsid w:val="005E440A"/>
    <w:rsid w:val="005E5195"/>
    <w:rsid w:val="005F73DE"/>
    <w:rsid w:val="005F79BB"/>
    <w:rsid w:val="00601B77"/>
    <w:rsid w:val="00606979"/>
    <w:rsid w:val="00610BC7"/>
    <w:rsid w:val="0062069F"/>
    <w:rsid w:val="00622784"/>
    <w:rsid w:val="00624C21"/>
    <w:rsid w:val="00627042"/>
    <w:rsid w:val="00641B01"/>
    <w:rsid w:val="00643808"/>
    <w:rsid w:val="00650D41"/>
    <w:rsid w:val="00651DAC"/>
    <w:rsid w:val="00655D8C"/>
    <w:rsid w:val="006565B6"/>
    <w:rsid w:val="00660B4F"/>
    <w:rsid w:val="0067284F"/>
    <w:rsid w:val="00682357"/>
    <w:rsid w:val="006942A2"/>
    <w:rsid w:val="006B1FE2"/>
    <w:rsid w:val="006B3C70"/>
    <w:rsid w:val="006C73E2"/>
    <w:rsid w:val="006D7A0C"/>
    <w:rsid w:val="006F3750"/>
    <w:rsid w:val="006F5058"/>
    <w:rsid w:val="0070182F"/>
    <w:rsid w:val="00705A79"/>
    <w:rsid w:val="00710C6B"/>
    <w:rsid w:val="007143C8"/>
    <w:rsid w:val="00742365"/>
    <w:rsid w:val="00751E6C"/>
    <w:rsid w:val="00752F99"/>
    <w:rsid w:val="00761281"/>
    <w:rsid w:val="0076658B"/>
    <w:rsid w:val="007750DD"/>
    <w:rsid w:val="00777D4C"/>
    <w:rsid w:val="007828FA"/>
    <w:rsid w:val="00785C86"/>
    <w:rsid w:val="00786022"/>
    <w:rsid w:val="00786BC0"/>
    <w:rsid w:val="00792219"/>
    <w:rsid w:val="00795D12"/>
    <w:rsid w:val="007A587C"/>
    <w:rsid w:val="007B4505"/>
    <w:rsid w:val="007D7D54"/>
    <w:rsid w:val="007E1567"/>
    <w:rsid w:val="007E4066"/>
    <w:rsid w:val="007E495D"/>
    <w:rsid w:val="007E54A5"/>
    <w:rsid w:val="00821931"/>
    <w:rsid w:val="00830C34"/>
    <w:rsid w:val="00833EA5"/>
    <w:rsid w:val="008363F2"/>
    <w:rsid w:val="00842228"/>
    <w:rsid w:val="008533D0"/>
    <w:rsid w:val="008541A5"/>
    <w:rsid w:val="00866410"/>
    <w:rsid w:val="00870A2B"/>
    <w:rsid w:val="00884F35"/>
    <w:rsid w:val="0089123B"/>
    <w:rsid w:val="008A56DF"/>
    <w:rsid w:val="008B5D4E"/>
    <w:rsid w:val="008C0810"/>
    <w:rsid w:val="008C4B4C"/>
    <w:rsid w:val="008E2008"/>
    <w:rsid w:val="008E3674"/>
    <w:rsid w:val="008E5FD4"/>
    <w:rsid w:val="00904069"/>
    <w:rsid w:val="0090598E"/>
    <w:rsid w:val="00907A10"/>
    <w:rsid w:val="0091091F"/>
    <w:rsid w:val="009118E1"/>
    <w:rsid w:val="00917B97"/>
    <w:rsid w:val="00925143"/>
    <w:rsid w:val="009417DA"/>
    <w:rsid w:val="00943D7B"/>
    <w:rsid w:val="0095412E"/>
    <w:rsid w:val="00961092"/>
    <w:rsid w:val="00967FE8"/>
    <w:rsid w:val="00991D76"/>
    <w:rsid w:val="00995488"/>
    <w:rsid w:val="009B7FC0"/>
    <w:rsid w:val="009C4825"/>
    <w:rsid w:val="009D12B1"/>
    <w:rsid w:val="009E7781"/>
    <w:rsid w:val="009E799A"/>
    <w:rsid w:val="009F3AD9"/>
    <w:rsid w:val="009F426E"/>
    <w:rsid w:val="00A06789"/>
    <w:rsid w:val="00A10F44"/>
    <w:rsid w:val="00A13DB8"/>
    <w:rsid w:val="00A13E6C"/>
    <w:rsid w:val="00A22C5A"/>
    <w:rsid w:val="00A328CA"/>
    <w:rsid w:val="00A44D49"/>
    <w:rsid w:val="00A60750"/>
    <w:rsid w:val="00A70AA6"/>
    <w:rsid w:val="00A742F4"/>
    <w:rsid w:val="00A7500D"/>
    <w:rsid w:val="00A8078F"/>
    <w:rsid w:val="00AA0358"/>
    <w:rsid w:val="00AA78B1"/>
    <w:rsid w:val="00AB3013"/>
    <w:rsid w:val="00AC36E8"/>
    <w:rsid w:val="00AD386E"/>
    <w:rsid w:val="00AF5EB2"/>
    <w:rsid w:val="00B00C0E"/>
    <w:rsid w:val="00B121F4"/>
    <w:rsid w:val="00B27676"/>
    <w:rsid w:val="00B34FFB"/>
    <w:rsid w:val="00B43FD4"/>
    <w:rsid w:val="00B6427B"/>
    <w:rsid w:val="00B64660"/>
    <w:rsid w:val="00B669D5"/>
    <w:rsid w:val="00B70F8D"/>
    <w:rsid w:val="00B73CBC"/>
    <w:rsid w:val="00B7408D"/>
    <w:rsid w:val="00B77AC9"/>
    <w:rsid w:val="00B828FF"/>
    <w:rsid w:val="00B870A1"/>
    <w:rsid w:val="00B909A9"/>
    <w:rsid w:val="00BA0117"/>
    <w:rsid w:val="00BB0DC0"/>
    <w:rsid w:val="00BB6290"/>
    <w:rsid w:val="00BD4FFD"/>
    <w:rsid w:val="00BD63DB"/>
    <w:rsid w:val="00BF05AC"/>
    <w:rsid w:val="00C02C3A"/>
    <w:rsid w:val="00C1306F"/>
    <w:rsid w:val="00C2267F"/>
    <w:rsid w:val="00C24649"/>
    <w:rsid w:val="00C412D8"/>
    <w:rsid w:val="00C556A1"/>
    <w:rsid w:val="00C62879"/>
    <w:rsid w:val="00C9393C"/>
    <w:rsid w:val="00CA38C7"/>
    <w:rsid w:val="00CB0AF7"/>
    <w:rsid w:val="00CB239A"/>
    <w:rsid w:val="00CC2776"/>
    <w:rsid w:val="00CC2996"/>
    <w:rsid w:val="00CE3A0C"/>
    <w:rsid w:val="00CE5E7C"/>
    <w:rsid w:val="00D015A0"/>
    <w:rsid w:val="00D01617"/>
    <w:rsid w:val="00D028F5"/>
    <w:rsid w:val="00D05ACE"/>
    <w:rsid w:val="00D05FA8"/>
    <w:rsid w:val="00D15D5A"/>
    <w:rsid w:val="00D17673"/>
    <w:rsid w:val="00D1793A"/>
    <w:rsid w:val="00D205DD"/>
    <w:rsid w:val="00D23C8F"/>
    <w:rsid w:val="00D244DA"/>
    <w:rsid w:val="00D40D1C"/>
    <w:rsid w:val="00D45D17"/>
    <w:rsid w:val="00D47FC5"/>
    <w:rsid w:val="00D5080D"/>
    <w:rsid w:val="00D5288F"/>
    <w:rsid w:val="00D55CD7"/>
    <w:rsid w:val="00D5689C"/>
    <w:rsid w:val="00D72DF3"/>
    <w:rsid w:val="00D85FA8"/>
    <w:rsid w:val="00D92E9E"/>
    <w:rsid w:val="00D975CE"/>
    <w:rsid w:val="00DA04CD"/>
    <w:rsid w:val="00DB3FAA"/>
    <w:rsid w:val="00DB542D"/>
    <w:rsid w:val="00DC741D"/>
    <w:rsid w:val="00DE0A7B"/>
    <w:rsid w:val="00E14D5B"/>
    <w:rsid w:val="00E22BEF"/>
    <w:rsid w:val="00E23727"/>
    <w:rsid w:val="00E32C3B"/>
    <w:rsid w:val="00E443C1"/>
    <w:rsid w:val="00E445A6"/>
    <w:rsid w:val="00E46B97"/>
    <w:rsid w:val="00E52D50"/>
    <w:rsid w:val="00E70D32"/>
    <w:rsid w:val="00E82E41"/>
    <w:rsid w:val="00E94649"/>
    <w:rsid w:val="00EC413C"/>
    <w:rsid w:val="00ED60FA"/>
    <w:rsid w:val="00EE3818"/>
    <w:rsid w:val="00EE6D33"/>
    <w:rsid w:val="00EF5963"/>
    <w:rsid w:val="00EF7DA0"/>
    <w:rsid w:val="00F06109"/>
    <w:rsid w:val="00F1146D"/>
    <w:rsid w:val="00F15575"/>
    <w:rsid w:val="00F167C7"/>
    <w:rsid w:val="00F21690"/>
    <w:rsid w:val="00F3698B"/>
    <w:rsid w:val="00F40E42"/>
    <w:rsid w:val="00F41A47"/>
    <w:rsid w:val="00F444DB"/>
    <w:rsid w:val="00F50BE9"/>
    <w:rsid w:val="00F52D46"/>
    <w:rsid w:val="00F54707"/>
    <w:rsid w:val="00F57821"/>
    <w:rsid w:val="00F66235"/>
    <w:rsid w:val="00F665DE"/>
    <w:rsid w:val="00F84914"/>
    <w:rsid w:val="00FA0F15"/>
    <w:rsid w:val="00FA0FE5"/>
    <w:rsid w:val="00FA671D"/>
    <w:rsid w:val="00FC371E"/>
    <w:rsid w:val="00FD0E74"/>
    <w:rsid w:val="00FD7AB5"/>
    <w:rsid w:val="00FE3E5E"/>
    <w:rsid w:val="00FE7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5B731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3C70"/>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bdr w:val="none" w:sz="0" w:space="0" w:color="auto"/>
    </w:rPr>
  </w:style>
  <w:style w:type="paragraph" w:styleId="Heading2">
    <w:name w:val="heading 2"/>
    <w:next w:val="Body2"/>
    <w:pPr>
      <w:spacing w:before="200" w:after="140"/>
      <w:outlineLvl w:val="1"/>
    </w:pPr>
    <w:rPr>
      <w:rFonts w:ascii="Arial Unicode MS" w:eastAsia="Helvetica Neue" w:hAnsi="Arial Unicode MS" w:cs="Arial Unicode MS" w:hint="eastAsia"/>
      <w:b/>
      <w:bCs/>
      <w:color w:val="357CA2"/>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styleId="Title">
    <w:name w:val="Title"/>
    <w:next w:val="Body2"/>
    <w:pPr>
      <w:keepNext/>
      <w:spacing w:line="288" w:lineRule="auto"/>
    </w:pPr>
    <w:rPr>
      <w:rFonts w:ascii="Helvetica Neue UltraLight" w:hAnsi="Helvetica Neue UltraLight" w:cs="Arial Unicode MS"/>
      <w:color w:val="000000"/>
      <w:spacing w:val="16"/>
      <w:sz w:val="56"/>
      <w:szCs w:val="56"/>
    </w:rPr>
  </w:style>
  <w:style w:type="paragraph" w:customStyle="1" w:styleId="Body2">
    <w:name w:val="Body 2"/>
    <w:pPr>
      <w:suppressAutoHyphens/>
      <w:spacing w:after="180" w:line="288" w:lineRule="auto"/>
    </w:pPr>
    <w:rPr>
      <w:rFonts w:ascii="Helvetica Neue Light" w:hAnsi="Helvetica Neue Light" w:cs="Arial Unicode MS"/>
      <w:color w:val="000000"/>
    </w:rPr>
  </w:style>
  <w:style w:type="paragraph" w:customStyle="1" w:styleId="Body">
    <w:name w:val="Body"/>
    <w:pPr>
      <w:spacing w:line="312" w:lineRule="auto"/>
    </w:pPr>
    <w:rPr>
      <w:rFonts w:ascii="Helvetica Neue Light" w:hAnsi="Helvetica Neue Light" w:cs="Arial Unicode MS"/>
      <w:color w:val="000000"/>
    </w:rPr>
  </w:style>
  <w:style w:type="paragraph" w:customStyle="1" w:styleId="Heading">
    <w:name w:val="Heading"/>
    <w:next w:val="Body2"/>
    <w:pPr>
      <w:outlineLvl w:val="0"/>
    </w:pPr>
    <w:rPr>
      <w:rFonts w:ascii="Helvetica Neue Light" w:eastAsia="Helvetica Neue Light" w:hAnsi="Helvetica Neue Light" w:cs="Helvetica Neue Light"/>
      <w:caps/>
      <w:color w:val="434343"/>
      <w:spacing w:val="7"/>
      <w:sz w:val="36"/>
      <w:szCs w:val="36"/>
    </w:rPr>
  </w:style>
  <w:style w:type="paragraph" w:customStyle="1" w:styleId="Subheading">
    <w:name w:val="Subheading"/>
    <w:next w:val="Body2"/>
    <w:pPr>
      <w:spacing w:line="288" w:lineRule="auto"/>
      <w:outlineLvl w:val="0"/>
    </w:pPr>
    <w:rPr>
      <w:rFonts w:ascii="Helvetica Neue" w:hAnsi="Helvetica Neue" w:cs="Arial Unicode MS"/>
      <w:b/>
      <w:bCs/>
      <w:caps/>
      <w:color w:val="357CA2"/>
      <w:spacing w:val="4"/>
      <w:sz w:val="22"/>
      <w:szCs w:val="22"/>
      <w:lang w:val="zh-CN"/>
    </w:rPr>
  </w:style>
  <w:style w:type="paragraph" w:customStyle="1" w:styleId="FreeForm">
    <w:name w:val="Free Form"/>
    <w:rPr>
      <w:rFonts w:ascii="Helvetica Neue Light" w:eastAsia="Helvetica Neue Light" w:hAnsi="Helvetica Neue Light" w:cs="Helvetica Neue Light"/>
      <w:color w:val="000000"/>
    </w:rPr>
  </w:style>
  <w:style w:type="numbering" w:customStyle="1" w:styleId="Bullet">
    <w:name w:val="Bullet"/>
    <w:pPr>
      <w:numPr>
        <w:numId w:val="1"/>
      </w:numPr>
    </w:pPr>
  </w:style>
  <w:style w:type="numbering" w:customStyle="1" w:styleId="Numbered">
    <w:name w:val="Numbered"/>
    <w:pPr>
      <w:numPr>
        <w:numId w:val="4"/>
      </w:numPr>
    </w:pPr>
  </w:style>
  <w:style w:type="numbering" w:customStyle="1" w:styleId="Lettered">
    <w:name w:val="Lettered"/>
    <w:pPr>
      <w:numPr>
        <w:numId w:val="5"/>
      </w:numPr>
    </w:pPr>
  </w:style>
  <w:style w:type="numbering" w:customStyle="1" w:styleId="Numbered1">
    <w:name w:val="Numbered 1"/>
    <w:pPr>
      <w:numPr>
        <w:numId w:val="6"/>
      </w:numPr>
    </w:pPr>
  </w:style>
  <w:style w:type="numbering" w:customStyle="1" w:styleId="Numbered2">
    <w:name w:val="Numbered 2"/>
    <w:pPr>
      <w:numPr>
        <w:numId w:val="7"/>
      </w:numPr>
    </w:pPr>
  </w:style>
  <w:style w:type="numbering" w:customStyle="1" w:styleId="Numbered3">
    <w:name w:val="Numbered 3"/>
    <w:pPr>
      <w:numPr>
        <w:numId w:val="9"/>
      </w:numPr>
    </w:pPr>
  </w:style>
  <w:style w:type="numbering" w:customStyle="1" w:styleId="Numbered4">
    <w:name w:val="Numbered 4"/>
    <w:pPr>
      <w:numPr>
        <w:numId w:val="11"/>
      </w:numPr>
    </w:pPr>
  </w:style>
  <w:style w:type="numbering" w:customStyle="1" w:styleId="Numbered5">
    <w:name w:val="Numbered 5"/>
    <w:pPr>
      <w:numPr>
        <w:numId w:val="13"/>
      </w:numPr>
    </w:pPr>
  </w:style>
  <w:style w:type="numbering" w:customStyle="1" w:styleId="Numbered6">
    <w:name w:val="Numbered 6"/>
    <w:pPr>
      <w:numPr>
        <w:numId w:val="15"/>
      </w:numPr>
    </w:pPr>
  </w:style>
  <w:style w:type="numbering" w:customStyle="1" w:styleId="Bullet1">
    <w:name w:val="Bullet 1"/>
    <w:pPr>
      <w:numPr>
        <w:numId w:val="16"/>
      </w:numPr>
    </w:pPr>
  </w:style>
  <w:style w:type="numbering" w:customStyle="1" w:styleId="Numbered10">
    <w:name w:val="Numbered 10"/>
    <w:pPr>
      <w:numPr>
        <w:numId w:val="17"/>
      </w:numPr>
    </w:pPr>
  </w:style>
  <w:style w:type="numbering" w:customStyle="1" w:styleId="Numbered9">
    <w:name w:val="Numbered 9"/>
    <w:pPr>
      <w:numPr>
        <w:numId w:val="19"/>
      </w:numPr>
    </w:pPr>
  </w:style>
  <w:style w:type="numbering" w:customStyle="1" w:styleId="Lettered1">
    <w:name w:val="Lettered 1"/>
    <w:pPr>
      <w:numPr>
        <w:numId w:val="21"/>
      </w:numPr>
    </w:pPr>
  </w:style>
  <w:style w:type="numbering" w:customStyle="1" w:styleId="Lettered2">
    <w:name w:val="Lettered 2"/>
    <w:pPr>
      <w:numPr>
        <w:numId w:val="22"/>
      </w:numPr>
    </w:pPr>
  </w:style>
  <w:style w:type="numbering" w:customStyle="1" w:styleId="Lettered3">
    <w:name w:val="Lettered 3"/>
    <w:pPr>
      <w:numPr>
        <w:numId w:val="24"/>
      </w:numPr>
    </w:pPr>
  </w:style>
  <w:style w:type="character" w:customStyle="1" w:styleId="Hyperlink0">
    <w:name w:val="Hyperlink.0"/>
    <w:basedOn w:val="Hyperlink"/>
    <w:rPr>
      <w:u w:val="single"/>
    </w:rPr>
  </w:style>
  <w:style w:type="character" w:customStyle="1" w:styleId="Hyperlink1">
    <w:name w:val="Hyperlink.1"/>
    <w:basedOn w:val="Hyperlink"/>
    <w:rPr>
      <w:u w:val="single"/>
    </w:rPr>
  </w:style>
  <w:style w:type="character" w:customStyle="1" w:styleId="Hyperlink2">
    <w:name w:val="Hyperlink.2"/>
    <w:basedOn w:val="Hyperlink"/>
    <w:rPr>
      <w:u w:val="single"/>
    </w:rPr>
  </w:style>
  <w:style w:type="paragraph" w:styleId="TOC1">
    <w:name w:val="toc 1"/>
    <w:basedOn w:val="Normal"/>
    <w:next w:val="Normal"/>
    <w:uiPriority w:val="39"/>
    <w:rsid w:val="00280704"/>
    <w:pPr>
      <w:widowControl w:val="0"/>
      <w:spacing w:before="120" w:after="120" w:line="360" w:lineRule="auto"/>
    </w:pPr>
    <w:rPr>
      <w:rFonts w:eastAsia="宋体"/>
      <w:b/>
      <w:caps/>
      <w:kern w:val="2"/>
      <w:sz w:val="20"/>
      <w:szCs w:val="20"/>
    </w:rPr>
  </w:style>
  <w:style w:type="paragraph" w:styleId="TOC2">
    <w:name w:val="toc 2"/>
    <w:basedOn w:val="Normal"/>
    <w:next w:val="Normal"/>
    <w:uiPriority w:val="39"/>
    <w:rsid w:val="00280704"/>
    <w:pPr>
      <w:widowControl w:val="0"/>
      <w:spacing w:line="360" w:lineRule="auto"/>
      <w:ind w:left="240"/>
    </w:pPr>
    <w:rPr>
      <w:rFonts w:eastAsia="宋体"/>
      <w:smallCaps/>
      <w:kern w:val="2"/>
      <w:sz w:val="20"/>
      <w:szCs w:val="20"/>
    </w:rPr>
  </w:style>
  <w:style w:type="paragraph" w:styleId="Header">
    <w:name w:val="header"/>
    <w:basedOn w:val="Normal"/>
    <w:link w:val="HeaderChar"/>
    <w:uiPriority w:val="99"/>
    <w:unhideWhenUsed/>
    <w:rsid w:val="00D45D17"/>
    <w:pPr>
      <w:pBdr>
        <w:top w:val="nil"/>
        <w:left w:val="nil"/>
        <w:bottom w:val="single" w:sz="6" w:space="1" w:color="auto"/>
        <w:right w:val="nil"/>
        <w:between w:val="nil"/>
        <w:bar w:val="nil"/>
      </w:pBdr>
      <w:tabs>
        <w:tab w:val="center" w:pos="4153"/>
        <w:tab w:val="right" w:pos="8306"/>
      </w:tabs>
      <w:snapToGrid w:val="0"/>
      <w:jc w:val="center"/>
    </w:pPr>
    <w:rPr>
      <w:sz w:val="18"/>
      <w:szCs w:val="18"/>
      <w:bdr w:val="nil"/>
      <w:lang w:eastAsia="en-US"/>
    </w:rPr>
  </w:style>
  <w:style w:type="character" w:customStyle="1" w:styleId="HeaderChar">
    <w:name w:val="Header Char"/>
    <w:basedOn w:val="DefaultParagraphFont"/>
    <w:link w:val="Header"/>
    <w:uiPriority w:val="99"/>
    <w:rsid w:val="00D45D17"/>
    <w:rPr>
      <w:sz w:val="18"/>
      <w:szCs w:val="18"/>
      <w:lang w:eastAsia="en-US"/>
    </w:rPr>
  </w:style>
  <w:style w:type="paragraph" w:styleId="Footer">
    <w:name w:val="footer"/>
    <w:basedOn w:val="Normal"/>
    <w:link w:val="FooterChar"/>
    <w:uiPriority w:val="99"/>
    <w:unhideWhenUsed/>
    <w:rsid w:val="00D45D17"/>
    <w:pPr>
      <w:pBdr>
        <w:top w:val="nil"/>
        <w:left w:val="nil"/>
        <w:bottom w:val="nil"/>
        <w:right w:val="nil"/>
        <w:between w:val="nil"/>
        <w:bar w:val="nil"/>
      </w:pBdr>
      <w:tabs>
        <w:tab w:val="center" w:pos="4153"/>
        <w:tab w:val="right" w:pos="8306"/>
      </w:tabs>
      <w:snapToGrid w:val="0"/>
    </w:pPr>
    <w:rPr>
      <w:sz w:val="18"/>
      <w:szCs w:val="18"/>
      <w:bdr w:val="nil"/>
      <w:lang w:eastAsia="en-US"/>
    </w:rPr>
  </w:style>
  <w:style w:type="character" w:customStyle="1" w:styleId="FooterChar">
    <w:name w:val="Footer Char"/>
    <w:basedOn w:val="DefaultParagraphFont"/>
    <w:link w:val="Footer"/>
    <w:uiPriority w:val="99"/>
    <w:rsid w:val="00D45D17"/>
    <w:rPr>
      <w:sz w:val="18"/>
      <w:szCs w:val="18"/>
      <w:lang w:eastAsia="en-US"/>
    </w:rPr>
  </w:style>
  <w:style w:type="table" w:customStyle="1" w:styleId="TableNormal1">
    <w:name w:val="Table Normal1"/>
    <w:rsid w:val="00B909A9"/>
    <w:tblPr>
      <w:tblInd w:w="0" w:type="dxa"/>
      <w:tblCellMar>
        <w:top w:w="0" w:type="dxa"/>
        <w:left w:w="0" w:type="dxa"/>
        <w:bottom w:w="0" w:type="dxa"/>
        <w:right w:w="0" w:type="dxa"/>
      </w:tblCellMar>
    </w:tblPr>
  </w:style>
  <w:style w:type="paragraph" w:customStyle="1" w:styleId="1">
    <w:name w:val="表格样式 1"/>
    <w:rsid w:val="00B909A9"/>
    <w:rPr>
      <w:rFonts w:ascii="Helvetica" w:eastAsia="Arial Unicode MS" w:hAnsi="Helvetica" w:cs="Arial Unicode MS"/>
      <w:b/>
      <w:bCs/>
      <w:color w:val="000000"/>
    </w:rPr>
  </w:style>
  <w:style w:type="paragraph" w:customStyle="1" w:styleId="2">
    <w:name w:val="表格样式 2"/>
    <w:rsid w:val="00B909A9"/>
    <w:rPr>
      <w:rFonts w:ascii="Helvetica" w:eastAsia="Arial Unicode MS" w:hAnsi="Helvetica" w:cs="Arial Unicode MS"/>
      <w:color w:val="000000"/>
    </w:rPr>
  </w:style>
  <w:style w:type="paragraph" w:styleId="FootnoteText">
    <w:name w:val="footnote text"/>
    <w:basedOn w:val="Normal"/>
    <w:link w:val="FootnoteTextChar"/>
    <w:uiPriority w:val="99"/>
    <w:unhideWhenUsed/>
    <w:rsid w:val="00A8078F"/>
    <w:pPr>
      <w:pBdr>
        <w:top w:val="nil"/>
        <w:left w:val="nil"/>
        <w:bottom w:val="nil"/>
        <w:right w:val="nil"/>
        <w:between w:val="nil"/>
        <w:bar w:val="nil"/>
      </w:pBdr>
      <w:snapToGrid w:val="0"/>
    </w:pPr>
    <w:rPr>
      <w:sz w:val="18"/>
      <w:szCs w:val="18"/>
      <w:bdr w:val="nil"/>
      <w:lang w:eastAsia="en-US"/>
    </w:rPr>
  </w:style>
  <w:style w:type="character" w:customStyle="1" w:styleId="FootnoteTextChar">
    <w:name w:val="Footnote Text Char"/>
    <w:basedOn w:val="DefaultParagraphFont"/>
    <w:link w:val="FootnoteText"/>
    <w:uiPriority w:val="99"/>
    <w:rsid w:val="00A8078F"/>
    <w:rPr>
      <w:sz w:val="18"/>
      <w:szCs w:val="18"/>
      <w:lang w:eastAsia="en-US"/>
    </w:rPr>
  </w:style>
  <w:style w:type="character" w:styleId="FootnoteReference">
    <w:name w:val="footnote reference"/>
    <w:basedOn w:val="DefaultParagraphFont"/>
    <w:uiPriority w:val="99"/>
    <w:unhideWhenUsed/>
    <w:rsid w:val="00A8078F"/>
    <w:rPr>
      <w:vertAlign w:val="superscript"/>
    </w:rPr>
  </w:style>
  <w:style w:type="character" w:styleId="PageNumber">
    <w:name w:val="page number"/>
    <w:basedOn w:val="DefaultParagraphFont"/>
    <w:uiPriority w:val="99"/>
    <w:semiHidden/>
    <w:unhideWhenUsed/>
    <w:rsid w:val="005466F3"/>
  </w:style>
  <w:style w:type="paragraph" w:styleId="NormalWeb">
    <w:name w:val="Normal (Web)"/>
    <w:basedOn w:val="Normal"/>
    <w:uiPriority w:val="99"/>
    <w:semiHidden/>
    <w:unhideWhenUsed/>
    <w:rsid w:val="00752F99"/>
    <w:pPr>
      <w:spacing w:before="100" w:beforeAutospacing="1" w:after="100" w:afterAutospacing="1"/>
    </w:pPr>
  </w:style>
  <w:style w:type="paragraph" w:styleId="DocumentMap">
    <w:name w:val="Document Map"/>
    <w:basedOn w:val="Normal"/>
    <w:link w:val="DocumentMapChar"/>
    <w:uiPriority w:val="99"/>
    <w:semiHidden/>
    <w:unhideWhenUsed/>
    <w:rsid w:val="0095412E"/>
    <w:rPr>
      <w:rFonts w:ascii="宋体" w:eastAsia="宋体"/>
    </w:rPr>
  </w:style>
  <w:style w:type="character" w:customStyle="1" w:styleId="DocumentMapChar">
    <w:name w:val="Document Map Char"/>
    <w:basedOn w:val="DefaultParagraphFont"/>
    <w:link w:val="DocumentMap"/>
    <w:uiPriority w:val="99"/>
    <w:semiHidden/>
    <w:rsid w:val="0095412E"/>
    <w:rPr>
      <w:rFonts w:ascii="宋体" w:eastAsia="宋体"/>
      <w:sz w:val="24"/>
      <w:szCs w:val="24"/>
      <w:bdr w:val="none" w:sz="0" w:space="0" w:color="auto"/>
    </w:rPr>
  </w:style>
  <w:style w:type="character" w:customStyle="1" w:styleId="hqspan">
    <w:name w:val="hqspan"/>
    <w:basedOn w:val="DefaultParagraphFont"/>
    <w:rsid w:val="00EF5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898">
      <w:bodyDiv w:val="1"/>
      <w:marLeft w:val="0"/>
      <w:marRight w:val="0"/>
      <w:marTop w:val="0"/>
      <w:marBottom w:val="0"/>
      <w:divBdr>
        <w:top w:val="none" w:sz="0" w:space="0" w:color="auto"/>
        <w:left w:val="none" w:sz="0" w:space="0" w:color="auto"/>
        <w:bottom w:val="none" w:sz="0" w:space="0" w:color="auto"/>
        <w:right w:val="none" w:sz="0" w:space="0" w:color="auto"/>
      </w:divBdr>
    </w:div>
    <w:div w:id="161745394">
      <w:bodyDiv w:val="1"/>
      <w:marLeft w:val="0"/>
      <w:marRight w:val="0"/>
      <w:marTop w:val="0"/>
      <w:marBottom w:val="0"/>
      <w:divBdr>
        <w:top w:val="none" w:sz="0" w:space="0" w:color="auto"/>
        <w:left w:val="none" w:sz="0" w:space="0" w:color="auto"/>
        <w:bottom w:val="none" w:sz="0" w:space="0" w:color="auto"/>
        <w:right w:val="none" w:sz="0" w:space="0" w:color="auto"/>
      </w:divBdr>
      <w:divsChild>
        <w:div w:id="902638801">
          <w:marLeft w:val="0"/>
          <w:marRight w:val="0"/>
          <w:marTop w:val="450"/>
          <w:marBottom w:val="0"/>
          <w:divBdr>
            <w:top w:val="dashed" w:sz="6" w:space="23" w:color="E5E5E5"/>
            <w:left w:val="none" w:sz="0" w:space="0" w:color="auto"/>
            <w:bottom w:val="none" w:sz="0" w:space="0" w:color="auto"/>
            <w:right w:val="none" w:sz="0" w:space="0" w:color="auto"/>
          </w:divBdr>
          <w:divsChild>
            <w:div w:id="2049141932">
              <w:marLeft w:val="4725"/>
              <w:marRight w:val="0"/>
              <w:marTop w:val="0"/>
              <w:marBottom w:val="0"/>
              <w:divBdr>
                <w:top w:val="none" w:sz="0" w:space="0" w:color="auto"/>
                <w:left w:val="none" w:sz="0" w:space="0" w:color="auto"/>
                <w:bottom w:val="none" w:sz="0" w:space="0" w:color="auto"/>
                <w:right w:val="none" w:sz="0" w:space="0" w:color="auto"/>
              </w:divBdr>
              <w:divsChild>
                <w:div w:id="1557275490">
                  <w:marLeft w:val="0"/>
                  <w:marRight w:val="0"/>
                  <w:marTop w:val="150"/>
                  <w:marBottom w:val="0"/>
                  <w:divBdr>
                    <w:top w:val="none" w:sz="0" w:space="0" w:color="auto"/>
                    <w:left w:val="none" w:sz="0" w:space="0" w:color="auto"/>
                    <w:bottom w:val="none" w:sz="0" w:space="0" w:color="auto"/>
                    <w:right w:val="none" w:sz="0" w:space="0" w:color="auto"/>
                  </w:divBdr>
                  <w:divsChild>
                    <w:div w:id="1020087691">
                      <w:marLeft w:val="0"/>
                      <w:marRight w:val="0"/>
                      <w:marTop w:val="0"/>
                      <w:marBottom w:val="0"/>
                      <w:divBdr>
                        <w:top w:val="none" w:sz="0" w:space="0" w:color="auto"/>
                        <w:left w:val="none" w:sz="0" w:space="0" w:color="auto"/>
                        <w:bottom w:val="none" w:sz="0" w:space="0" w:color="auto"/>
                        <w:right w:val="none" w:sz="0" w:space="0" w:color="auto"/>
                      </w:divBdr>
                      <w:divsChild>
                        <w:div w:id="2132245494">
                          <w:marLeft w:val="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975524">
          <w:marLeft w:val="0"/>
          <w:marRight w:val="0"/>
          <w:marTop w:val="450"/>
          <w:marBottom w:val="0"/>
          <w:divBdr>
            <w:top w:val="dashed" w:sz="6" w:space="23" w:color="E5E5E5"/>
            <w:left w:val="none" w:sz="0" w:space="0" w:color="auto"/>
            <w:bottom w:val="none" w:sz="0" w:space="0" w:color="auto"/>
            <w:right w:val="none" w:sz="0" w:space="0" w:color="auto"/>
          </w:divBdr>
          <w:divsChild>
            <w:div w:id="603002959">
              <w:marLeft w:val="4725"/>
              <w:marRight w:val="0"/>
              <w:marTop w:val="0"/>
              <w:marBottom w:val="0"/>
              <w:divBdr>
                <w:top w:val="none" w:sz="0" w:space="0" w:color="auto"/>
                <w:left w:val="none" w:sz="0" w:space="0" w:color="auto"/>
                <w:bottom w:val="none" w:sz="0" w:space="0" w:color="auto"/>
                <w:right w:val="none" w:sz="0" w:space="0" w:color="auto"/>
              </w:divBdr>
              <w:divsChild>
                <w:div w:id="136690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072666">
      <w:bodyDiv w:val="1"/>
      <w:marLeft w:val="0"/>
      <w:marRight w:val="0"/>
      <w:marTop w:val="0"/>
      <w:marBottom w:val="0"/>
      <w:divBdr>
        <w:top w:val="none" w:sz="0" w:space="0" w:color="auto"/>
        <w:left w:val="none" w:sz="0" w:space="0" w:color="auto"/>
        <w:bottom w:val="none" w:sz="0" w:space="0" w:color="auto"/>
        <w:right w:val="none" w:sz="0" w:space="0" w:color="auto"/>
      </w:divBdr>
    </w:div>
    <w:div w:id="373388385">
      <w:bodyDiv w:val="1"/>
      <w:marLeft w:val="0"/>
      <w:marRight w:val="0"/>
      <w:marTop w:val="0"/>
      <w:marBottom w:val="0"/>
      <w:divBdr>
        <w:top w:val="none" w:sz="0" w:space="0" w:color="auto"/>
        <w:left w:val="none" w:sz="0" w:space="0" w:color="auto"/>
        <w:bottom w:val="none" w:sz="0" w:space="0" w:color="auto"/>
        <w:right w:val="none" w:sz="0" w:space="0" w:color="auto"/>
      </w:divBdr>
    </w:div>
    <w:div w:id="394403500">
      <w:bodyDiv w:val="1"/>
      <w:marLeft w:val="0"/>
      <w:marRight w:val="0"/>
      <w:marTop w:val="0"/>
      <w:marBottom w:val="0"/>
      <w:divBdr>
        <w:top w:val="none" w:sz="0" w:space="0" w:color="auto"/>
        <w:left w:val="none" w:sz="0" w:space="0" w:color="auto"/>
        <w:bottom w:val="none" w:sz="0" w:space="0" w:color="auto"/>
        <w:right w:val="none" w:sz="0" w:space="0" w:color="auto"/>
      </w:divBdr>
    </w:div>
    <w:div w:id="533885281">
      <w:bodyDiv w:val="1"/>
      <w:marLeft w:val="0"/>
      <w:marRight w:val="0"/>
      <w:marTop w:val="0"/>
      <w:marBottom w:val="0"/>
      <w:divBdr>
        <w:top w:val="none" w:sz="0" w:space="0" w:color="auto"/>
        <w:left w:val="none" w:sz="0" w:space="0" w:color="auto"/>
        <w:bottom w:val="none" w:sz="0" w:space="0" w:color="auto"/>
        <w:right w:val="none" w:sz="0" w:space="0" w:color="auto"/>
      </w:divBdr>
    </w:div>
    <w:div w:id="693189257">
      <w:bodyDiv w:val="1"/>
      <w:marLeft w:val="0"/>
      <w:marRight w:val="0"/>
      <w:marTop w:val="0"/>
      <w:marBottom w:val="0"/>
      <w:divBdr>
        <w:top w:val="none" w:sz="0" w:space="0" w:color="auto"/>
        <w:left w:val="none" w:sz="0" w:space="0" w:color="auto"/>
        <w:bottom w:val="none" w:sz="0" w:space="0" w:color="auto"/>
        <w:right w:val="none" w:sz="0" w:space="0" w:color="auto"/>
      </w:divBdr>
    </w:div>
    <w:div w:id="743527066">
      <w:bodyDiv w:val="1"/>
      <w:marLeft w:val="0"/>
      <w:marRight w:val="0"/>
      <w:marTop w:val="0"/>
      <w:marBottom w:val="0"/>
      <w:divBdr>
        <w:top w:val="none" w:sz="0" w:space="0" w:color="auto"/>
        <w:left w:val="none" w:sz="0" w:space="0" w:color="auto"/>
        <w:bottom w:val="none" w:sz="0" w:space="0" w:color="auto"/>
        <w:right w:val="none" w:sz="0" w:space="0" w:color="auto"/>
      </w:divBdr>
    </w:div>
    <w:div w:id="931475972">
      <w:bodyDiv w:val="1"/>
      <w:marLeft w:val="0"/>
      <w:marRight w:val="0"/>
      <w:marTop w:val="0"/>
      <w:marBottom w:val="0"/>
      <w:divBdr>
        <w:top w:val="none" w:sz="0" w:space="0" w:color="auto"/>
        <w:left w:val="none" w:sz="0" w:space="0" w:color="auto"/>
        <w:bottom w:val="none" w:sz="0" w:space="0" w:color="auto"/>
        <w:right w:val="none" w:sz="0" w:space="0" w:color="auto"/>
      </w:divBdr>
    </w:div>
    <w:div w:id="1044403308">
      <w:bodyDiv w:val="1"/>
      <w:marLeft w:val="0"/>
      <w:marRight w:val="0"/>
      <w:marTop w:val="0"/>
      <w:marBottom w:val="0"/>
      <w:divBdr>
        <w:top w:val="none" w:sz="0" w:space="0" w:color="auto"/>
        <w:left w:val="none" w:sz="0" w:space="0" w:color="auto"/>
        <w:bottom w:val="none" w:sz="0" w:space="0" w:color="auto"/>
        <w:right w:val="none" w:sz="0" w:space="0" w:color="auto"/>
      </w:divBdr>
    </w:div>
    <w:div w:id="1378699524">
      <w:bodyDiv w:val="1"/>
      <w:marLeft w:val="0"/>
      <w:marRight w:val="0"/>
      <w:marTop w:val="0"/>
      <w:marBottom w:val="0"/>
      <w:divBdr>
        <w:top w:val="none" w:sz="0" w:space="0" w:color="auto"/>
        <w:left w:val="none" w:sz="0" w:space="0" w:color="auto"/>
        <w:bottom w:val="none" w:sz="0" w:space="0" w:color="auto"/>
        <w:right w:val="none" w:sz="0" w:space="0" w:color="auto"/>
      </w:divBdr>
    </w:div>
    <w:div w:id="1499662054">
      <w:bodyDiv w:val="1"/>
      <w:marLeft w:val="0"/>
      <w:marRight w:val="0"/>
      <w:marTop w:val="0"/>
      <w:marBottom w:val="0"/>
      <w:divBdr>
        <w:top w:val="none" w:sz="0" w:space="0" w:color="auto"/>
        <w:left w:val="none" w:sz="0" w:space="0" w:color="auto"/>
        <w:bottom w:val="none" w:sz="0" w:space="0" w:color="auto"/>
        <w:right w:val="none" w:sz="0" w:space="0" w:color="auto"/>
      </w:divBdr>
    </w:div>
    <w:div w:id="1667124591">
      <w:bodyDiv w:val="1"/>
      <w:marLeft w:val="0"/>
      <w:marRight w:val="0"/>
      <w:marTop w:val="0"/>
      <w:marBottom w:val="0"/>
      <w:divBdr>
        <w:top w:val="none" w:sz="0" w:space="0" w:color="auto"/>
        <w:left w:val="none" w:sz="0" w:space="0" w:color="auto"/>
        <w:bottom w:val="none" w:sz="0" w:space="0" w:color="auto"/>
        <w:right w:val="none" w:sz="0" w:space="0" w:color="auto"/>
      </w:divBdr>
    </w:div>
    <w:div w:id="1674454375">
      <w:bodyDiv w:val="1"/>
      <w:marLeft w:val="0"/>
      <w:marRight w:val="0"/>
      <w:marTop w:val="0"/>
      <w:marBottom w:val="0"/>
      <w:divBdr>
        <w:top w:val="none" w:sz="0" w:space="0" w:color="auto"/>
        <w:left w:val="none" w:sz="0" w:space="0" w:color="auto"/>
        <w:bottom w:val="none" w:sz="0" w:space="0" w:color="auto"/>
        <w:right w:val="none" w:sz="0" w:space="0" w:color="auto"/>
      </w:divBdr>
    </w:div>
    <w:div w:id="1898131200">
      <w:bodyDiv w:val="1"/>
      <w:marLeft w:val="0"/>
      <w:marRight w:val="0"/>
      <w:marTop w:val="0"/>
      <w:marBottom w:val="0"/>
      <w:divBdr>
        <w:top w:val="none" w:sz="0" w:space="0" w:color="auto"/>
        <w:left w:val="none" w:sz="0" w:space="0" w:color="auto"/>
        <w:bottom w:val="none" w:sz="0" w:space="0" w:color="auto"/>
        <w:right w:val="none" w:sz="0" w:space="0" w:color="auto"/>
      </w:divBdr>
    </w:div>
    <w:div w:id="2025982737">
      <w:bodyDiv w:val="1"/>
      <w:marLeft w:val="0"/>
      <w:marRight w:val="0"/>
      <w:marTop w:val="0"/>
      <w:marBottom w:val="0"/>
      <w:divBdr>
        <w:top w:val="none" w:sz="0" w:space="0" w:color="auto"/>
        <w:left w:val="none" w:sz="0" w:space="0" w:color="auto"/>
        <w:bottom w:val="none" w:sz="0" w:space="0" w:color="auto"/>
        <w:right w:val="none" w:sz="0" w:space="0" w:color="auto"/>
      </w:divBdr>
    </w:div>
    <w:div w:id="2080133026">
      <w:bodyDiv w:val="1"/>
      <w:marLeft w:val="0"/>
      <w:marRight w:val="0"/>
      <w:marTop w:val="0"/>
      <w:marBottom w:val="0"/>
      <w:divBdr>
        <w:top w:val="none" w:sz="0" w:space="0" w:color="auto"/>
        <w:left w:val="none" w:sz="0" w:space="0" w:color="auto"/>
        <w:bottom w:val="none" w:sz="0" w:space="0" w:color="auto"/>
        <w:right w:val="none" w:sz="0" w:space="0" w:color="auto"/>
      </w:divBdr>
    </w:div>
    <w:div w:id="2103063203">
      <w:bodyDiv w:val="1"/>
      <w:marLeft w:val="0"/>
      <w:marRight w:val="0"/>
      <w:marTop w:val="0"/>
      <w:marBottom w:val="0"/>
      <w:divBdr>
        <w:top w:val="none" w:sz="0" w:space="0" w:color="auto"/>
        <w:left w:val="none" w:sz="0" w:space="0" w:color="auto"/>
        <w:bottom w:val="none" w:sz="0" w:space="0" w:color="auto"/>
        <w:right w:val="none" w:sz="0" w:space="0" w:color="auto"/>
      </w:divBdr>
    </w:div>
    <w:div w:id="214279660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宋体"/>
        <a:cs typeface="Helvetica Neue UltraLight"/>
      </a:majorFont>
      <a:minorFont>
        <a:latin typeface="Helvetica Neue UltraLight"/>
        <a:ea typeface="宋体"/>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25400" dist="12700" dir="5400000" rotWithShape="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20000"/>
          </a:lnSpc>
          <a:spcBef>
            <a:spcPts val="900"/>
          </a:spcBef>
          <a:spcAft>
            <a:spcPts val="0"/>
          </a:spcAft>
          <a:buClrTx/>
          <a:buSzTx/>
          <a:buFontTx/>
          <a:buNone/>
          <a:tabLst/>
          <a:defRPr kumimoji="0" sz="1200" b="0" i="0" u="none" strike="noStrike" cap="none" spc="0" normalizeH="0" baseline="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2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86FFE7D2-E222-CC4C-9CF9-41F1E9695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651</Words>
  <Characters>3715</Characters>
  <Application>Microsoft Macintosh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4358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2017-11-10T06:29:00Z</dcterms:created>
  <dcterms:modified xsi:type="dcterms:W3CDTF">2017-11-10T11:00:00Z</dcterms:modified>
</cp:coreProperties>
</file>