
<file path=[Content_Types].xml><?xml version="1.0" encoding="utf-8"?>
<Types xmlns="http://schemas.openxmlformats.org/package/2006/content-types">
  <Default Extension="xml" ContentType="application/xml"/>
  <Default Extension="tif" ContentType="image/tif"/>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E72BC2" w14:textId="1D860B17" w:rsidR="00D45D17" w:rsidRPr="004A0BDF" w:rsidRDefault="00A356BD">
      <w:pPr>
        <w:pStyle w:val="Title"/>
        <w:rPr>
          <w:rFonts w:ascii="Helvetica Neue" w:hAnsi="Helvetica Neue"/>
          <w:b/>
          <w:bCs/>
        </w:rPr>
      </w:pPr>
      <w:r>
        <w:rPr>
          <w:rFonts w:ascii="Helvetica Neue" w:hAnsi="Helvetica Neue" w:hint="eastAsia"/>
          <w:b/>
          <w:bCs/>
        </w:rPr>
        <w:t xml:space="preserve">          </w:t>
      </w:r>
      <w:r w:rsidR="00670AE5">
        <w:rPr>
          <w:rFonts w:ascii="Helvetica Neue" w:hAnsi="Helvetica Neue" w:hint="eastAsia"/>
          <w:b/>
          <w:bCs/>
        </w:rPr>
        <w:t xml:space="preserve">  </w:t>
      </w:r>
      <w:r>
        <w:rPr>
          <w:rFonts w:ascii="Helvetica Neue" w:hAnsi="Helvetica Neue" w:hint="eastAsia"/>
          <w:b/>
          <w:bCs/>
        </w:rPr>
        <w:t xml:space="preserve"> </w:t>
      </w:r>
    </w:p>
    <w:p w14:paraId="671F6B10" w14:textId="77777777" w:rsidR="00F15575" w:rsidRDefault="00F15575" w:rsidP="00F15575">
      <w:pPr>
        <w:pStyle w:val="Body2"/>
        <w:rPr>
          <w:lang w:val="zh-CN"/>
        </w:rPr>
      </w:pPr>
    </w:p>
    <w:p w14:paraId="3B5B4205" w14:textId="77777777" w:rsidR="00F15575" w:rsidRPr="00F15575" w:rsidRDefault="00F15575" w:rsidP="00F15575">
      <w:pPr>
        <w:pStyle w:val="Body2"/>
        <w:rPr>
          <w:lang w:val="zh-CN"/>
        </w:rPr>
      </w:pPr>
    </w:p>
    <w:p w14:paraId="7CB161D8" w14:textId="3C0386B1" w:rsidR="004A0BDF" w:rsidRDefault="004A0BDF">
      <w:pPr>
        <w:pStyle w:val="Title"/>
        <w:rPr>
          <w:rFonts w:ascii="Arial Unicode MS" w:hAnsi="Arial Unicode MS"/>
          <w:b/>
          <w:lang w:val="zh-CN"/>
        </w:rPr>
      </w:pPr>
      <w:r>
        <w:rPr>
          <w:rFonts w:ascii="Arial Unicode MS" w:hAnsi="Arial Unicode MS" w:hint="eastAsia"/>
          <w:b/>
          <w:lang w:val="zh-CN"/>
        </w:rPr>
        <w:t xml:space="preserve">   </w:t>
      </w:r>
    </w:p>
    <w:p w14:paraId="3B73B254" w14:textId="02EAD169" w:rsidR="00426432" w:rsidRPr="00F15575" w:rsidRDefault="004A0BDF">
      <w:pPr>
        <w:pStyle w:val="Title"/>
        <w:rPr>
          <w:rFonts w:ascii="Helvetica Neue" w:eastAsia="Helvetica Neue" w:hAnsi="Helvetica Neue" w:cs="Helvetica Neue"/>
          <w:b/>
          <w:bCs/>
        </w:rPr>
      </w:pPr>
      <w:r>
        <w:rPr>
          <w:rFonts w:ascii="Arial Unicode MS" w:hAnsi="Arial Unicode MS" w:hint="eastAsia"/>
          <w:b/>
          <w:lang w:val="zh-CN"/>
        </w:rPr>
        <w:t xml:space="preserve">     </w:t>
      </w:r>
      <w:r>
        <w:rPr>
          <w:rFonts w:ascii="Arial Unicode MS" w:hAnsi="Arial Unicode MS" w:hint="eastAsia"/>
          <w:b/>
          <w:lang w:val="zh-CN"/>
        </w:rPr>
        <w:t>华泰基金</w:t>
      </w:r>
      <w:r w:rsidR="00C823BE">
        <w:rPr>
          <w:rFonts w:ascii="Arial Unicode MS" w:hAnsi="Arial Unicode MS" w:hint="eastAsia"/>
          <w:b/>
          <w:lang w:val="zh-CN"/>
        </w:rPr>
        <w:t>智能投资</w:t>
      </w:r>
      <w:r w:rsidR="00742365" w:rsidRPr="00F15575">
        <w:rPr>
          <w:rFonts w:ascii="Arial Unicode MS" w:hAnsi="Arial Unicode MS" w:hint="eastAsia"/>
          <w:b/>
          <w:lang w:val="zh-CN"/>
        </w:rPr>
        <w:t>产品</w:t>
      </w:r>
      <w:r w:rsidR="00246189" w:rsidRPr="00F15575">
        <w:rPr>
          <w:rFonts w:ascii="Arial Unicode MS" w:hAnsi="Arial Unicode MS" w:hint="eastAsia"/>
          <w:b/>
          <w:lang w:val="zh-CN"/>
        </w:rPr>
        <w:t>合作</w:t>
      </w:r>
      <w:r w:rsidR="00870A2B" w:rsidRPr="00F15575">
        <w:rPr>
          <w:rFonts w:ascii="Arial Unicode MS" w:hAnsi="Arial Unicode MS" w:hint="eastAsia"/>
          <w:b/>
          <w:lang w:val="zh-CN"/>
        </w:rPr>
        <w:t>方案</w:t>
      </w:r>
    </w:p>
    <w:p w14:paraId="20D2DC50" w14:textId="77777777" w:rsidR="004A0BDF" w:rsidRDefault="004A0BDF">
      <w:pPr>
        <w:pStyle w:val="Body"/>
        <w:rPr>
          <w:sz w:val="26"/>
          <w:szCs w:val="26"/>
        </w:rPr>
      </w:pPr>
    </w:p>
    <w:p w14:paraId="545AB0C5" w14:textId="77777777" w:rsidR="004A0BDF" w:rsidRDefault="004A0BDF">
      <w:pPr>
        <w:pStyle w:val="Body"/>
        <w:rPr>
          <w:sz w:val="26"/>
          <w:szCs w:val="26"/>
        </w:rPr>
      </w:pPr>
    </w:p>
    <w:p w14:paraId="19A0009C" w14:textId="77777777" w:rsidR="004A0BDF" w:rsidRDefault="004A0BDF">
      <w:pPr>
        <w:pStyle w:val="Body"/>
        <w:rPr>
          <w:sz w:val="26"/>
          <w:szCs w:val="26"/>
        </w:rPr>
      </w:pPr>
    </w:p>
    <w:p w14:paraId="2A44265B" w14:textId="77777777" w:rsidR="004A0BDF" w:rsidRDefault="004A0BDF">
      <w:pPr>
        <w:pStyle w:val="Body"/>
        <w:rPr>
          <w:sz w:val="26"/>
          <w:szCs w:val="26"/>
        </w:rPr>
      </w:pPr>
    </w:p>
    <w:p w14:paraId="6E530B71" w14:textId="77777777" w:rsidR="004A0BDF" w:rsidRDefault="004A0BDF">
      <w:pPr>
        <w:pStyle w:val="Body"/>
        <w:rPr>
          <w:sz w:val="26"/>
          <w:szCs w:val="26"/>
        </w:rPr>
      </w:pPr>
    </w:p>
    <w:p w14:paraId="5E01719D" w14:textId="77777777" w:rsidR="004A0BDF" w:rsidRDefault="004A0BDF">
      <w:pPr>
        <w:pStyle w:val="Body"/>
        <w:rPr>
          <w:sz w:val="26"/>
          <w:szCs w:val="26"/>
        </w:rPr>
      </w:pPr>
    </w:p>
    <w:p w14:paraId="78707A62" w14:textId="77777777" w:rsidR="004A0BDF" w:rsidRDefault="004A0BDF">
      <w:pPr>
        <w:pStyle w:val="Body"/>
        <w:rPr>
          <w:sz w:val="26"/>
          <w:szCs w:val="26"/>
        </w:rPr>
      </w:pPr>
    </w:p>
    <w:p w14:paraId="0E140674" w14:textId="77777777" w:rsidR="004A0BDF" w:rsidRDefault="004A0BDF">
      <w:pPr>
        <w:pStyle w:val="Body"/>
        <w:rPr>
          <w:sz w:val="26"/>
          <w:szCs w:val="26"/>
        </w:rPr>
      </w:pPr>
    </w:p>
    <w:p w14:paraId="31484591" w14:textId="77777777" w:rsidR="004A0BDF" w:rsidRDefault="004A0BDF">
      <w:pPr>
        <w:pStyle w:val="Body"/>
        <w:rPr>
          <w:sz w:val="26"/>
          <w:szCs w:val="26"/>
        </w:rPr>
      </w:pPr>
    </w:p>
    <w:p w14:paraId="3CA192B5" w14:textId="77777777" w:rsidR="004A0BDF" w:rsidRDefault="004A0BDF">
      <w:pPr>
        <w:pStyle w:val="Body"/>
        <w:rPr>
          <w:sz w:val="26"/>
          <w:szCs w:val="26"/>
        </w:rPr>
      </w:pPr>
    </w:p>
    <w:p w14:paraId="363C48E3" w14:textId="77777777" w:rsidR="004A0BDF" w:rsidRDefault="004A0BDF">
      <w:pPr>
        <w:pStyle w:val="Body"/>
        <w:rPr>
          <w:sz w:val="26"/>
          <w:szCs w:val="26"/>
        </w:rPr>
      </w:pPr>
    </w:p>
    <w:p w14:paraId="608D176E" w14:textId="1B85D33B" w:rsidR="00426432" w:rsidRDefault="004A0BDF" w:rsidP="004A0BDF">
      <w:pPr>
        <w:pStyle w:val="Body"/>
        <w:spacing w:line="480" w:lineRule="auto"/>
        <w:rPr>
          <w:sz w:val="26"/>
          <w:szCs w:val="26"/>
        </w:rPr>
      </w:pPr>
      <w:r>
        <w:rPr>
          <w:rFonts w:hint="eastAsia"/>
          <w:sz w:val="26"/>
          <w:szCs w:val="26"/>
        </w:rPr>
        <w:t xml:space="preserve">                                            </w:t>
      </w:r>
      <w:r w:rsidRPr="004A0BDF">
        <w:rPr>
          <w:rFonts w:hint="eastAsia"/>
          <w:b/>
          <w:sz w:val="26"/>
          <w:szCs w:val="26"/>
        </w:rPr>
        <w:t xml:space="preserve"> </w:t>
      </w:r>
      <w:r w:rsidRPr="004A0BDF">
        <w:rPr>
          <w:rFonts w:hint="eastAsia"/>
          <w:b/>
          <w:sz w:val="26"/>
          <w:szCs w:val="26"/>
        </w:rPr>
        <w:t>项目合作方</w:t>
      </w:r>
      <w:r w:rsidR="00870A2B" w:rsidRPr="004A0BDF">
        <w:rPr>
          <w:b/>
          <w:sz w:val="26"/>
          <w:szCs w:val="26"/>
        </w:rPr>
        <w:t>:</w:t>
      </w:r>
      <w:r w:rsidR="00870A2B">
        <w:rPr>
          <w:sz w:val="26"/>
          <w:szCs w:val="26"/>
        </w:rPr>
        <w:t xml:space="preserve"> </w:t>
      </w:r>
      <w:r>
        <w:rPr>
          <w:rFonts w:hint="eastAsia"/>
          <w:sz w:val="26"/>
          <w:szCs w:val="26"/>
        </w:rPr>
        <w:t>华泰基金</w:t>
      </w:r>
    </w:p>
    <w:p w14:paraId="753E4B96" w14:textId="78053C3F" w:rsidR="00426432" w:rsidRDefault="004A0BDF" w:rsidP="004A0BDF">
      <w:pPr>
        <w:pStyle w:val="Body"/>
        <w:spacing w:line="480" w:lineRule="auto"/>
        <w:rPr>
          <w:sz w:val="26"/>
          <w:szCs w:val="26"/>
        </w:rPr>
      </w:pPr>
      <w:r>
        <w:rPr>
          <w:rFonts w:hint="eastAsia"/>
          <w:sz w:val="26"/>
          <w:szCs w:val="26"/>
        </w:rPr>
        <w:t xml:space="preserve">                                           </w:t>
      </w:r>
      <w:r w:rsidRPr="004A0BDF">
        <w:rPr>
          <w:rFonts w:hint="eastAsia"/>
          <w:b/>
          <w:sz w:val="26"/>
          <w:szCs w:val="26"/>
        </w:rPr>
        <w:t xml:space="preserve">  </w:t>
      </w:r>
      <w:r w:rsidRPr="004A0BDF">
        <w:rPr>
          <w:rFonts w:hint="eastAsia"/>
          <w:b/>
          <w:sz w:val="26"/>
          <w:szCs w:val="26"/>
        </w:rPr>
        <w:t>撰写人</w:t>
      </w:r>
      <w:r w:rsidR="00870A2B" w:rsidRPr="004A0BDF">
        <w:rPr>
          <w:b/>
          <w:sz w:val="26"/>
          <w:szCs w:val="26"/>
        </w:rPr>
        <w:t xml:space="preserve">: </w:t>
      </w:r>
      <w:r>
        <w:rPr>
          <w:rFonts w:hint="eastAsia"/>
          <w:sz w:val="26"/>
          <w:szCs w:val="26"/>
        </w:rPr>
        <w:t>周文</w:t>
      </w:r>
      <w:r w:rsidR="00870A2B">
        <w:rPr>
          <w:sz w:val="26"/>
          <w:szCs w:val="26"/>
        </w:rPr>
        <w:t xml:space="preserve">, </w:t>
      </w:r>
      <w:r>
        <w:rPr>
          <w:rFonts w:hint="eastAsia"/>
          <w:sz w:val="26"/>
          <w:szCs w:val="26"/>
        </w:rPr>
        <w:t>产品经理</w:t>
      </w:r>
    </w:p>
    <w:p w14:paraId="71E69F78" w14:textId="7BE53777" w:rsidR="00426432" w:rsidRDefault="004A0BDF" w:rsidP="004A0BDF">
      <w:pPr>
        <w:pStyle w:val="Body"/>
        <w:spacing w:line="480" w:lineRule="auto"/>
        <w:rPr>
          <w:sz w:val="26"/>
          <w:szCs w:val="26"/>
        </w:rPr>
      </w:pPr>
      <w:r>
        <w:rPr>
          <w:rFonts w:hint="eastAsia"/>
          <w:sz w:val="26"/>
          <w:szCs w:val="26"/>
        </w:rPr>
        <w:t xml:space="preserve">                                            </w:t>
      </w:r>
      <w:r w:rsidRPr="004A0BDF">
        <w:rPr>
          <w:rFonts w:hint="eastAsia"/>
          <w:b/>
          <w:sz w:val="26"/>
          <w:szCs w:val="26"/>
        </w:rPr>
        <w:t xml:space="preserve"> </w:t>
      </w:r>
      <w:r w:rsidRPr="004A0BDF">
        <w:rPr>
          <w:rFonts w:hint="eastAsia"/>
          <w:b/>
          <w:sz w:val="26"/>
          <w:szCs w:val="26"/>
        </w:rPr>
        <w:t>项目编号</w:t>
      </w:r>
      <w:r w:rsidR="00870A2B" w:rsidRPr="004A0BDF">
        <w:rPr>
          <w:b/>
          <w:sz w:val="26"/>
          <w:szCs w:val="26"/>
        </w:rPr>
        <w:t xml:space="preserve">: </w:t>
      </w:r>
      <w:r w:rsidR="00870A2B">
        <w:rPr>
          <w:sz w:val="26"/>
          <w:szCs w:val="26"/>
        </w:rPr>
        <w:t>FDTAI-</w:t>
      </w:r>
      <w:r w:rsidR="00C823BE">
        <w:rPr>
          <w:rFonts w:hint="eastAsia"/>
          <w:sz w:val="26"/>
          <w:szCs w:val="26"/>
        </w:rPr>
        <w:t>HF</w:t>
      </w:r>
      <w:r w:rsidR="00870A2B">
        <w:rPr>
          <w:sz w:val="26"/>
          <w:szCs w:val="26"/>
        </w:rPr>
        <w:t>-001</w:t>
      </w:r>
    </w:p>
    <w:p w14:paraId="3780A0AD" w14:textId="238DD6BB" w:rsidR="00426432" w:rsidRPr="004A0BDF" w:rsidRDefault="004A0BDF" w:rsidP="004A0BDF">
      <w:pPr>
        <w:pStyle w:val="Heading"/>
        <w:spacing w:line="480" w:lineRule="auto"/>
        <w:rPr>
          <w:rFonts w:eastAsiaTheme="minorEastAsia" w:cs="Arial Unicode MS"/>
          <w:caps w:val="0"/>
          <w:color w:val="000000"/>
          <w:spacing w:val="0"/>
          <w:sz w:val="26"/>
          <w:szCs w:val="26"/>
        </w:rPr>
      </w:pPr>
      <w:r>
        <w:rPr>
          <w:rFonts w:eastAsiaTheme="minorEastAsia" w:cs="Arial Unicode MS" w:hint="eastAsia"/>
          <w:caps w:val="0"/>
          <w:color w:val="000000"/>
          <w:spacing w:val="0"/>
          <w:sz w:val="26"/>
          <w:szCs w:val="26"/>
        </w:rPr>
        <w:t xml:space="preserve">                                            </w:t>
      </w:r>
      <w:r w:rsidRPr="004A0BDF">
        <w:rPr>
          <w:rFonts w:eastAsiaTheme="minorEastAsia" w:cs="Arial Unicode MS" w:hint="eastAsia"/>
          <w:b/>
          <w:caps w:val="0"/>
          <w:color w:val="000000"/>
          <w:spacing w:val="0"/>
          <w:sz w:val="26"/>
          <w:szCs w:val="26"/>
        </w:rPr>
        <w:t xml:space="preserve"> </w:t>
      </w:r>
      <w:r w:rsidRPr="004A0BDF">
        <w:rPr>
          <w:rFonts w:eastAsiaTheme="minorEastAsia" w:cs="Arial Unicode MS" w:hint="eastAsia"/>
          <w:b/>
          <w:caps w:val="0"/>
          <w:color w:val="000000"/>
          <w:spacing w:val="0"/>
          <w:sz w:val="26"/>
          <w:szCs w:val="26"/>
        </w:rPr>
        <w:t>日期：</w:t>
      </w:r>
      <w:r w:rsidRPr="004A0BDF">
        <w:rPr>
          <w:rFonts w:eastAsiaTheme="minorEastAsia" w:cs="Arial Unicode MS"/>
          <w:caps w:val="0"/>
          <w:color w:val="000000"/>
          <w:spacing w:val="0"/>
          <w:sz w:val="26"/>
          <w:szCs w:val="26"/>
        </w:rPr>
        <w:fldChar w:fldCharType="begin" w:fldLock="1"/>
      </w:r>
      <w:r w:rsidRPr="004A0BDF">
        <w:rPr>
          <w:rFonts w:eastAsiaTheme="minorEastAsia" w:cs="Arial Unicode MS"/>
          <w:caps w:val="0"/>
          <w:color w:val="000000"/>
          <w:spacing w:val="0"/>
          <w:sz w:val="26"/>
          <w:szCs w:val="26"/>
        </w:rPr>
        <w:instrText xml:space="preserve"> DATE \@ "d MMMM y" </w:instrText>
      </w:r>
      <w:r w:rsidRPr="004A0BDF">
        <w:rPr>
          <w:rFonts w:eastAsiaTheme="minorEastAsia" w:cs="Arial Unicode MS"/>
          <w:caps w:val="0"/>
          <w:color w:val="000000"/>
          <w:spacing w:val="0"/>
          <w:sz w:val="26"/>
          <w:szCs w:val="26"/>
        </w:rPr>
        <w:fldChar w:fldCharType="separate"/>
      </w:r>
      <w:r w:rsidRPr="004A0BDF">
        <w:rPr>
          <w:rFonts w:eastAsiaTheme="minorEastAsia" w:cs="Arial Unicode MS" w:hint="eastAsia"/>
          <w:caps w:val="0"/>
          <w:color w:val="000000"/>
          <w:spacing w:val="0"/>
          <w:sz w:val="26"/>
          <w:szCs w:val="26"/>
        </w:rPr>
        <w:t>22</w:t>
      </w:r>
      <w:r w:rsidRPr="004A0BDF">
        <w:rPr>
          <w:rFonts w:eastAsiaTheme="minorEastAsia" w:cs="Arial Unicode MS"/>
          <w:caps w:val="0"/>
          <w:color w:val="000000"/>
          <w:spacing w:val="0"/>
          <w:sz w:val="26"/>
          <w:szCs w:val="26"/>
        </w:rPr>
        <w:t xml:space="preserve"> </w:t>
      </w:r>
      <w:r w:rsidRPr="004A0BDF">
        <w:rPr>
          <w:rFonts w:eastAsiaTheme="minorEastAsia" w:cs="Arial Unicode MS" w:hint="eastAsia"/>
          <w:caps w:val="0"/>
          <w:color w:val="000000"/>
          <w:spacing w:val="0"/>
          <w:sz w:val="26"/>
          <w:szCs w:val="26"/>
        </w:rPr>
        <w:t>Oct</w:t>
      </w:r>
      <w:r w:rsidRPr="004A0BDF">
        <w:rPr>
          <w:rFonts w:eastAsiaTheme="minorEastAsia" w:cs="Arial Unicode MS"/>
          <w:caps w:val="0"/>
          <w:color w:val="000000"/>
          <w:spacing w:val="0"/>
          <w:sz w:val="26"/>
          <w:szCs w:val="26"/>
        </w:rPr>
        <w:t xml:space="preserve"> 2017</w:t>
      </w:r>
      <w:r w:rsidRPr="004A0BDF">
        <w:rPr>
          <w:rFonts w:eastAsiaTheme="minorEastAsia" w:cs="Arial Unicode MS"/>
          <w:caps w:val="0"/>
          <w:color w:val="000000"/>
          <w:spacing w:val="0"/>
          <w:sz w:val="26"/>
          <w:szCs w:val="26"/>
        </w:rPr>
        <w:fldChar w:fldCharType="end"/>
      </w:r>
    </w:p>
    <w:p w14:paraId="4DC73BC2" w14:textId="77777777" w:rsidR="00D45D17" w:rsidRDefault="00D45D17">
      <w:pPr>
        <w:pStyle w:val="Heading2"/>
        <w:rPr>
          <w:rFonts w:eastAsia="Arial Unicode MS" w:hint="default"/>
          <w:b w:val="0"/>
          <w:bCs w:val="0"/>
          <w:sz w:val="32"/>
          <w:szCs w:val="32"/>
          <w:lang w:val="en-US"/>
        </w:rPr>
      </w:pPr>
    </w:p>
    <w:p w14:paraId="13737936" w14:textId="77777777" w:rsidR="004A0BDF" w:rsidRDefault="004A0BDF" w:rsidP="004A0BDF">
      <w:pPr>
        <w:pStyle w:val="Body2"/>
      </w:pPr>
    </w:p>
    <w:p w14:paraId="4FFDC5B6" w14:textId="77777777" w:rsidR="004A0BDF" w:rsidRDefault="004A0BDF" w:rsidP="004A0BDF">
      <w:pPr>
        <w:pStyle w:val="Body2"/>
      </w:pPr>
    </w:p>
    <w:p w14:paraId="6437EEFB" w14:textId="1D408D95" w:rsidR="00426432" w:rsidRPr="007A587C" w:rsidRDefault="00870A2B">
      <w:pPr>
        <w:pStyle w:val="Heading2"/>
        <w:rPr>
          <w:rFonts w:hint="default"/>
          <w:sz w:val="32"/>
          <w:szCs w:val="32"/>
          <w:lang w:val="en-US"/>
        </w:rPr>
      </w:pPr>
      <w:r>
        <w:rPr>
          <w:rFonts w:eastAsia="Arial Unicode MS"/>
          <w:b w:val="0"/>
          <w:bCs w:val="0"/>
          <w:sz w:val="32"/>
          <w:szCs w:val="32"/>
        </w:rPr>
        <w:lastRenderedPageBreak/>
        <w:t>项目</w:t>
      </w:r>
      <w:r w:rsidR="00E32C3B">
        <w:rPr>
          <w:rFonts w:eastAsia="Arial Unicode MS"/>
          <w:b w:val="0"/>
          <w:bCs w:val="0"/>
          <w:sz w:val="32"/>
          <w:szCs w:val="32"/>
        </w:rPr>
        <w:t>概述</w:t>
      </w:r>
    </w:p>
    <w:p w14:paraId="50D7FD35" w14:textId="633BB1E8" w:rsidR="00426432" w:rsidRPr="005E111F" w:rsidRDefault="00904069" w:rsidP="00793002">
      <w:pPr>
        <w:pStyle w:val="Body"/>
        <w:spacing w:line="360" w:lineRule="auto"/>
        <w:rPr>
          <w:rFonts w:ascii="Arial Unicode MS" w:hAnsi="Arial Unicode MS"/>
          <w:sz w:val="26"/>
          <w:szCs w:val="26"/>
        </w:rPr>
      </w:pPr>
      <w:r w:rsidRPr="007A587C">
        <w:rPr>
          <w:rFonts w:ascii="Arial Unicode MS" w:hAnsi="Arial Unicode MS" w:hint="eastAsia"/>
          <w:sz w:val="26"/>
          <w:szCs w:val="26"/>
        </w:rPr>
        <w:t xml:space="preserve">        </w:t>
      </w:r>
      <w:r w:rsidR="00870A2B">
        <w:rPr>
          <w:rFonts w:ascii="Arial Unicode MS" w:hAnsi="Arial Unicode MS" w:hint="eastAsia"/>
          <w:sz w:val="26"/>
          <w:szCs w:val="26"/>
          <w:lang w:val="zh-CN"/>
        </w:rPr>
        <w:t>此项目将为</w:t>
      </w:r>
      <w:r w:rsidR="00C823BE">
        <w:rPr>
          <w:rFonts w:ascii="Arial Unicode MS" w:hAnsi="Arial Unicode MS" w:hint="eastAsia"/>
          <w:sz w:val="26"/>
          <w:szCs w:val="26"/>
          <w:lang w:val="zh-CN"/>
        </w:rPr>
        <w:t>华泰基金</w:t>
      </w:r>
      <w:r w:rsidR="00870A2B">
        <w:rPr>
          <w:rFonts w:ascii="Arial Unicode MS" w:hAnsi="Arial Unicode MS" w:hint="eastAsia"/>
          <w:sz w:val="26"/>
          <w:szCs w:val="26"/>
          <w:lang w:val="zh-CN"/>
        </w:rPr>
        <w:t>开发</w:t>
      </w:r>
      <w:r w:rsidR="00CA2CE2">
        <w:rPr>
          <w:rFonts w:ascii="Arial Unicode MS" w:hAnsi="Arial Unicode MS" w:hint="eastAsia"/>
          <w:sz w:val="26"/>
          <w:szCs w:val="26"/>
          <w:lang w:val="zh-CN"/>
        </w:rPr>
        <w:t>智能基金投资服务</w:t>
      </w:r>
      <w:r w:rsidR="00CA2CE2">
        <w:rPr>
          <w:rFonts w:ascii="Arial Unicode MS" w:hAnsi="Arial Unicode MS" w:hint="eastAsia"/>
          <w:sz w:val="26"/>
          <w:szCs w:val="26"/>
        </w:rPr>
        <w:t>：</w:t>
      </w:r>
      <w:r w:rsidR="00010EE0">
        <w:rPr>
          <w:rFonts w:ascii="Arial Unicode MS" w:hAnsi="Arial Unicode MS" w:hint="eastAsia"/>
          <w:sz w:val="26"/>
          <w:szCs w:val="26"/>
          <w:lang w:val="zh-CN"/>
        </w:rPr>
        <w:t>基于</w:t>
      </w:r>
      <w:r w:rsidR="00010EE0">
        <w:rPr>
          <w:rFonts w:ascii="Arial Unicode MS" w:hAnsi="Arial Unicode MS" w:hint="eastAsia"/>
          <w:sz w:val="26"/>
          <w:szCs w:val="26"/>
          <w:lang w:val="zh-CN"/>
        </w:rPr>
        <w:t>FDTScore</w:t>
      </w:r>
      <w:r w:rsidR="00010EE0">
        <w:rPr>
          <w:rFonts w:ascii="Arial Unicode MS" w:hAnsi="Arial Unicode MS" w:hint="eastAsia"/>
          <w:sz w:val="26"/>
          <w:szCs w:val="26"/>
          <w:lang w:val="zh-CN"/>
        </w:rPr>
        <w:t>对用户和产品的深入理解，</w:t>
      </w:r>
      <w:r w:rsidR="00C823BE">
        <w:rPr>
          <w:rFonts w:ascii="Arial Unicode MS" w:hAnsi="Arial Unicode MS" w:hint="eastAsia"/>
          <w:sz w:val="26"/>
          <w:szCs w:val="26"/>
          <w:lang w:val="zh-CN"/>
        </w:rPr>
        <w:t>帮助华泰基金</w:t>
      </w:r>
      <w:r w:rsidR="006C480F">
        <w:rPr>
          <w:rFonts w:ascii="Arial Unicode MS" w:hAnsi="Arial Unicode MS" w:hint="eastAsia"/>
          <w:sz w:val="26"/>
          <w:szCs w:val="26"/>
          <w:lang w:val="zh-CN"/>
        </w:rPr>
        <w:t>进行智能</w:t>
      </w:r>
      <w:r w:rsidR="009815E4">
        <w:rPr>
          <w:rFonts w:ascii="Arial Unicode MS" w:hAnsi="Arial Unicode MS" w:hint="eastAsia"/>
          <w:sz w:val="26"/>
          <w:szCs w:val="26"/>
          <w:lang w:val="zh-CN"/>
        </w:rPr>
        <w:t>基金</w:t>
      </w:r>
      <w:r w:rsidR="006C480F">
        <w:rPr>
          <w:rFonts w:ascii="Arial Unicode MS" w:hAnsi="Arial Unicode MS" w:hint="eastAsia"/>
          <w:sz w:val="26"/>
          <w:szCs w:val="26"/>
          <w:lang w:val="zh-CN"/>
        </w:rPr>
        <w:t>排序以及根据用户特征进行个性化</w:t>
      </w:r>
      <w:r w:rsidR="00B11DF6">
        <w:rPr>
          <w:rFonts w:ascii="Arial Unicode MS" w:hAnsi="Arial Unicode MS" w:hint="eastAsia"/>
          <w:sz w:val="26"/>
          <w:szCs w:val="26"/>
          <w:lang w:val="zh-CN"/>
        </w:rPr>
        <w:t>智能</w:t>
      </w:r>
      <w:r w:rsidR="006C480F">
        <w:rPr>
          <w:rFonts w:ascii="Arial Unicode MS" w:hAnsi="Arial Unicode MS" w:hint="eastAsia"/>
          <w:sz w:val="26"/>
          <w:szCs w:val="26"/>
          <w:lang w:val="zh-CN"/>
        </w:rPr>
        <w:t>推荐，将最合适的</w:t>
      </w:r>
      <w:r w:rsidR="00B11DF6">
        <w:rPr>
          <w:rFonts w:ascii="Arial Unicode MS" w:hAnsi="Arial Unicode MS" w:hint="eastAsia"/>
          <w:sz w:val="26"/>
          <w:szCs w:val="26"/>
          <w:lang w:val="zh-CN"/>
        </w:rPr>
        <w:t>基金</w:t>
      </w:r>
      <w:r w:rsidR="00CA2CE2">
        <w:rPr>
          <w:rFonts w:ascii="Arial Unicode MS" w:hAnsi="Arial Unicode MS" w:hint="eastAsia"/>
          <w:sz w:val="26"/>
          <w:szCs w:val="26"/>
          <w:lang w:val="zh-CN"/>
        </w:rPr>
        <w:t>产品展示并推荐给最合适的用户。</w:t>
      </w:r>
      <w:r w:rsidR="00010EE0">
        <w:rPr>
          <w:rFonts w:ascii="Arial Unicode MS" w:hAnsi="Arial Unicode MS" w:hint="eastAsia"/>
          <w:sz w:val="26"/>
          <w:szCs w:val="26"/>
          <w:lang w:val="zh-CN"/>
        </w:rPr>
        <w:t>该方案</w:t>
      </w:r>
      <w:r w:rsidR="00B11DF6">
        <w:rPr>
          <w:rFonts w:ascii="Arial Unicode MS" w:hAnsi="Arial Unicode MS" w:hint="eastAsia"/>
          <w:sz w:val="26"/>
          <w:szCs w:val="26"/>
          <w:lang w:val="zh-CN"/>
        </w:rPr>
        <w:t>相比传统的评级推荐方式更科学、更人性化，可以</w:t>
      </w:r>
      <w:r w:rsidR="00010EE0">
        <w:rPr>
          <w:rFonts w:ascii="Arial Unicode MS" w:hAnsi="Arial Unicode MS" w:hint="eastAsia"/>
          <w:sz w:val="26"/>
          <w:szCs w:val="26"/>
          <w:lang w:val="zh-CN"/>
        </w:rPr>
        <w:t>优化</w:t>
      </w:r>
      <w:r w:rsidR="00B11DF6">
        <w:rPr>
          <w:rFonts w:ascii="Arial Unicode MS" w:hAnsi="Arial Unicode MS" w:hint="eastAsia"/>
          <w:sz w:val="26"/>
          <w:szCs w:val="26"/>
          <w:lang w:val="zh-CN"/>
        </w:rPr>
        <w:t>用户体验，提高基金推荐、浏览和购买效率</w:t>
      </w:r>
      <w:r w:rsidR="00010EE0">
        <w:rPr>
          <w:rFonts w:ascii="Arial Unicode MS" w:hAnsi="Arial Unicode MS" w:hint="eastAsia"/>
          <w:sz w:val="26"/>
          <w:szCs w:val="26"/>
          <w:lang w:val="zh-CN"/>
        </w:rPr>
        <w:t>。功能</w:t>
      </w:r>
      <w:r w:rsidR="00870A2B">
        <w:rPr>
          <w:rFonts w:ascii="Arial Unicode MS" w:hAnsi="Arial Unicode MS" w:hint="eastAsia"/>
          <w:sz w:val="26"/>
          <w:szCs w:val="26"/>
          <w:lang w:val="zh-CN"/>
        </w:rPr>
        <w:t>上主要实现</w:t>
      </w:r>
      <w:r w:rsidR="00870A2B" w:rsidRPr="005E111F">
        <w:rPr>
          <w:rFonts w:ascii="Arial Unicode MS" w:hAnsi="Arial Unicode MS" w:hint="eastAsia"/>
          <w:sz w:val="26"/>
          <w:szCs w:val="26"/>
        </w:rPr>
        <w:t>：</w:t>
      </w:r>
    </w:p>
    <w:p w14:paraId="3A3E6CF8" w14:textId="7EE2A722" w:rsidR="00426432" w:rsidRDefault="00010EE0" w:rsidP="00793002">
      <w:pPr>
        <w:pStyle w:val="Body"/>
        <w:numPr>
          <w:ilvl w:val="0"/>
          <w:numId w:val="2"/>
        </w:numPr>
        <w:spacing w:line="360" w:lineRule="auto"/>
        <w:rPr>
          <w:rFonts w:ascii="Arial Unicode MS" w:hAnsi="Arial Unicode MS"/>
          <w:sz w:val="26"/>
          <w:szCs w:val="26"/>
          <w:lang w:val="zh-CN"/>
        </w:rPr>
      </w:pPr>
      <w:r>
        <w:rPr>
          <w:rFonts w:ascii="Arial Unicode MS" w:hAnsi="Arial Unicode MS" w:hint="eastAsia"/>
          <w:sz w:val="26"/>
          <w:szCs w:val="26"/>
          <w:lang w:val="zh-CN"/>
        </w:rPr>
        <w:t>智能基金排序</w:t>
      </w:r>
    </w:p>
    <w:p w14:paraId="60B9F2BD" w14:textId="2D993A04" w:rsidR="006F0304" w:rsidRPr="00217894" w:rsidRDefault="00BB1EBD" w:rsidP="00793002">
      <w:pPr>
        <w:pStyle w:val="Body"/>
        <w:spacing w:line="360" w:lineRule="auto"/>
        <w:ind w:left="783"/>
        <w:rPr>
          <w:rFonts w:ascii="Arial Unicode MS" w:hAnsi="Arial Unicode MS"/>
          <w:sz w:val="26"/>
          <w:szCs w:val="26"/>
        </w:rPr>
      </w:pPr>
      <w:r>
        <w:rPr>
          <w:rFonts w:ascii="Arial Unicode MS" w:hAnsi="Arial Unicode MS" w:hint="eastAsia"/>
          <w:sz w:val="26"/>
          <w:szCs w:val="26"/>
          <w:lang w:val="zh-CN"/>
        </w:rPr>
        <w:t xml:space="preserve">       </w:t>
      </w:r>
      <w:r w:rsidR="006F0304">
        <w:rPr>
          <w:rFonts w:ascii="Arial Unicode MS" w:hAnsi="Arial Unicode MS" w:hint="eastAsia"/>
          <w:sz w:val="26"/>
          <w:szCs w:val="26"/>
          <w:lang w:val="zh-CN"/>
        </w:rPr>
        <w:t>目前的基金排序</w:t>
      </w:r>
      <w:r>
        <w:rPr>
          <w:rFonts w:ascii="Arial Unicode MS" w:hAnsi="Arial Unicode MS" w:hint="eastAsia"/>
          <w:sz w:val="26"/>
          <w:szCs w:val="26"/>
          <w:lang w:val="zh-CN"/>
        </w:rPr>
        <w:t>方式</w:t>
      </w:r>
      <w:r w:rsidR="006F0304">
        <w:rPr>
          <w:rFonts w:ascii="Arial Unicode MS" w:hAnsi="Arial Unicode MS" w:hint="eastAsia"/>
          <w:sz w:val="26"/>
          <w:szCs w:val="26"/>
          <w:lang w:val="zh-CN"/>
        </w:rPr>
        <w:t>基本是</w:t>
      </w:r>
      <w:r>
        <w:rPr>
          <w:rFonts w:ascii="Arial Unicode MS" w:hAnsi="Arial Unicode MS" w:hint="eastAsia"/>
          <w:sz w:val="26"/>
          <w:szCs w:val="26"/>
          <w:lang w:val="zh-CN"/>
        </w:rPr>
        <w:t>按不同基金类别根据</w:t>
      </w:r>
      <w:r w:rsidR="006F0304">
        <w:rPr>
          <w:rFonts w:ascii="Arial Unicode MS" w:hAnsi="Arial Unicode MS" w:hint="eastAsia"/>
          <w:sz w:val="26"/>
          <w:szCs w:val="26"/>
          <w:lang w:val="zh-CN"/>
        </w:rPr>
        <w:t>历史业绩表现</w:t>
      </w:r>
      <w:r w:rsidR="00217894">
        <w:rPr>
          <w:rFonts w:ascii="Arial Unicode MS" w:hAnsi="Arial Unicode MS" w:hint="eastAsia"/>
          <w:sz w:val="26"/>
          <w:szCs w:val="26"/>
          <w:lang w:val="zh-CN"/>
        </w:rPr>
        <w:t>由高至低进行排序，</w:t>
      </w:r>
      <w:r w:rsidR="00EB2DD7">
        <w:rPr>
          <w:rFonts w:ascii="Arial Unicode MS" w:hAnsi="Arial Unicode MS" w:hint="eastAsia"/>
          <w:sz w:val="26"/>
          <w:szCs w:val="26"/>
          <w:lang w:val="zh-CN"/>
        </w:rPr>
        <w:t>非专业投资者除了收益率之外</w:t>
      </w:r>
      <w:r w:rsidR="00CA2CE2">
        <w:rPr>
          <w:rFonts w:ascii="Arial Unicode MS" w:hAnsi="Arial Unicode MS" w:hint="eastAsia"/>
          <w:sz w:val="26"/>
          <w:szCs w:val="26"/>
          <w:lang w:val="zh-CN"/>
        </w:rPr>
        <w:t>，大</w:t>
      </w:r>
      <w:r w:rsidR="00EB2DD7">
        <w:rPr>
          <w:rFonts w:ascii="Arial Unicode MS" w:hAnsi="Arial Unicode MS" w:hint="eastAsia"/>
          <w:sz w:val="26"/>
          <w:szCs w:val="26"/>
          <w:lang w:val="zh-CN"/>
        </w:rPr>
        <w:t>多以评级机构给出的星级作为参考依据</w:t>
      </w:r>
      <w:r w:rsidRPr="00217894">
        <w:rPr>
          <w:rFonts w:ascii="Arial Unicode MS" w:hAnsi="Arial Unicode MS" w:hint="eastAsia"/>
          <w:sz w:val="26"/>
          <w:szCs w:val="26"/>
        </w:rPr>
        <w:t xml:space="preserve"> </w:t>
      </w:r>
      <w:r w:rsidR="00CA2CE2">
        <w:rPr>
          <w:rFonts w:ascii="Arial Unicode MS" w:hAnsi="Arial Unicode MS" w:hint="eastAsia"/>
          <w:sz w:val="26"/>
          <w:szCs w:val="26"/>
        </w:rPr>
        <w:t>，然而却并不了解其中的风险差别。</w:t>
      </w:r>
      <w:r w:rsidR="00EB2DD7">
        <w:rPr>
          <w:rFonts w:ascii="Arial Unicode MS" w:hAnsi="Arial Unicode MS" w:hint="eastAsia"/>
          <w:sz w:val="26"/>
          <w:szCs w:val="26"/>
        </w:rPr>
        <w:t>FDT-AI</w:t>
      </w:r>
      <w:r w:rsidR="00EB2DD7">
        <w:rPr>
          <w:rFonts w:ascii="Arial Unicode MS" w:hAnsi="Arial Unicode MS" w:hint="eastAsia"/>
          <w:sz w:val="26"/>
          <w:szCs w:val="26"/>
        </w:rPr>
        <w:t>提供的方案则是基于多家评级机构背后的评级逻辑并结合</w:t>
      </w:r>
      <w:r w:rsidR="00EB2DD7">
        <w:rPr>
          <w:rFonts w:ascii="Arial Unicode MS" w:hAnsi="Arial Unicode MS" w:hint="eastAsia"/>
          <w:sz w:val="26"/>
          <w:szCs w:val="26"/>
        </w:rPr>
        <w:t>FDTScore</w:t>
      </w:r>
      <w:r w:rsidR="00EB2DD7">
        <w:rPr>
          <w:rFonts w:ascii="Arial Unicode MS" w:hAnsi="Arial Unicode MS" w:hint="eastAsia"/>
          <w:sz w:val="26"/>
          <w:szCs w:val="26"/>
        </w:rPr>
        <w:t>对基金产品的维度特征计算和基于机器学习由基金数据训练出评估模型</w:t>
      </w:r>
      <w:r w:rsidR="000953D6">
        <w:rPr>
          <w:rFonts w:ascii="Arial Unicode MS" w:hAnsi="Arial Unicode MS" w:hint="eastAsia"/>
          <w:sz w:val="26"/>
          <w:szCs w:val="26"/>
        </w:rPr>
        <w:t>，深入分析理解各只基金产品的收益和风险，</w:t>
      </w:r>
      <w:r w:rsidR="00EB2DD7">
        <w:rPr>
          <w:rFonts w:ascii="Arial Unicode MS" w:hAnsi="Arial Unicode MS" w:hint="eastAsia"/>
          <w:sz w:val="26"/>
          <w:szCs w:val="26"/>
        </w:rPr>
        <w:t>最终对基金真实表现进行评估及预测</w:t>
      </w:r>
      <w:r w:rsidR="000953D6" w:rsidRPr="00217894">
        <w:rPr>
          <w:rFonts w:ascii="Arial Unicode MS" w:hAnsi="Arial Unicode MS" w:hint="eastAsia"/>
          <w:sz w:val="26"/>
          <w:szCs w:val="26"/>
        </w:rPr>
        <w:t xml:space="preserve"> </w:t>
      </w:r>
      <w:r w:rsidR="00356B6E">
        <w:rPr>
          <w:rFonts w:ascii="Arial Unicode MS" w:hAnsi="Arial Unicode MS" w:hint="eastAsia"/>
          <w:sz w:val="26"/>
          <w:szCs w:val="26"/>
        </w:rPr>
        <w:t>。</w:t>
      </w:r>
      <w:r w:rsidR="000953D6">
        <w:rPr>
          <w:rFonts w:ascii="Arial Unicode MS" w:hAnsi="Arial Unicode MS" w:hint="eastAsia"/>
          <w:sz w:val="26"/>
          <w:szCs w:val="26"/>
        </w:rPr>
        <w:t>该项功能主要是利用</w:t>
      </w:r>
      <w:r w:rsidR="000953D6">
        <w:rPr>
          <w:rFonts w:ascii="Arial Unicode MS" w:hAnsi="Arial Unicode MS" w:hint="eastAsia"/>
          <w:sz w:val="26"/>
          <w:szCs w:val="26"/>
        </w:rPr>
        <w:t>FDTScore</w:t>
      </w:r>
      <w:r w:rsidR="000953D6">
        <w:rPr>
          <w:rFonts w:ascii="Arial Unicode MS" w:hAnsi="Arial Unicode MS" w:hint="eastAsia"/>
          <w:sz w:val="26"/>
          <w:szCs w:val="26"/>
        </w:rPr>
        <w:t>对产品的理解基础上做排序依据，比传统评价更全面精准。</w:t>
      </w:r>
    </w:p>
    <w:p w14:paraId="63EAF442" w14:textId="33D20C38" w:rsidR="00B11DF6" w:rsidRDefault="00010EE0" w:rsidP="00793002">
      <w:pPr>
        <w:pStyle w:val="Body"/>
        <w:numPr>
          <w:ilvl w:val="0"/>
          <w:numId w:val="2"/>
        </w:numPr>
        <w:spacing w:line="360" w:lineRule="auto"/>
        <w:rPr>
          <w:rFonts w:ascii="Arial Unicode MS" w:hAnsi="Arial Unicode MS"/>
          <w:sz w:val="26"/>
          <w:szCs w:val="26"/>
          <w:lang w:val="zh-CN"/>
        </w:rPr>
      </w:pPr>
      <w:r>
        <w:rPr>
          <w:rFonts w:ascii="Arial Unicode MS" w:hAnsi="Arial Unicode MS" w:hint="eastAsia"/>
          <w:sz w:val="26"/>
          <w:szCs w:val="26"/>
          <w:lang w:val="zh-CN"/>
        </w:rPr>
        <w:t>个性化</w:t>
      </w:r>
      <w:r w:rsidR="00B247C0">
        <w:rPr>
          <w:rFonts w:ascii="Arial Unicode MS" w:hAnsi="Arial Unicode MS" w:hint="eastAsia"/>
          <w:sz w:val="26"/>
          <w:szCs w:val="26"/>
          <w:lang w:val="zh-CN"/>
        </w:rPr>
        <w:t>智能基金</w:t>
      </w:r>
      <w:r>
        <w:rPr>
          <w:rFonts w:ascii="Arial Unicode MS" w:hAnsi="Arial Unicode MS" w:hint="eastAsia"/>
          <w:sz w:val="26"/>
          <w:szCs w:val="26"/>
          <w:lang w:val="zh-CN"/>
        </w:rPr>
        <w:t>推荐</w:t>
      </w:r>
    </w:p>
    <w:p w14:paraId="1BEE58E3" w14:textId="530BFDA6" w:rsidR="000953D6" w:rsidRPr="00D45D17" w:rsidRDefault="000953D6" w:rsidP="00793002">
      <w:pPr>
        <w:pStyle w:val="Body"/>
        <w:spacing w:line="360" w:lineRule="auto"/>
        <w:ind w:left="783"/>
        <w:rPr>
          <w:rFonts w:ascii="Arial Unicode MS" w:hAnsi="Arial Unicode MS"/>
          <w:sz w:val="26"/>
          <w:szCs w:val="26"/>
          <w:lang w:val="zh-CN"/>
        </w:rPr>
      </w:pPr>
      <w:r>
        <w:rPr>
          <w:rFonts w:ascii="Arial Unicode MS" w:hAnsi="Arial Unicode MS" w:hint="eastAsia"/>
          <w:sz w:val="26"/>
          <w:szCs w:val="26"/>
          <w:lang w:val="zh-CN"/>
        </w:rPr>
        <w:t xml:space="preserve">        </w:t>
      </w:r>
      <w:r w:rsidR="00793002">
        <w:rPr>
          <w:rFonts w:ascii="Arial Unicode MS" w:hAnsi="Arial Unicode MS" w:hint="eastAsia"/>
          <w:sz w:val="26"/>
          <w:szCs w:val="26"/>
          <w:lang w:val="zh-CN"/>
        </w:rPr>
        <w:t>基于</w:t>
      </w:r>
      <w:r>
        <w:rPr>
          <w:rFonts w:ascii="Arial Unicode MS" w:hAnsi="Arial Unicode MS" w:hint="eastAsia"/>
          <w:sz w:val="26"/>
          <w:szCs w:val="26"/>
          <w:lang w:val="zh-CN"/>
        </w:rPr>
        <w:t>对</w:t>
      </w:r>
      <w:r w:rsidR="00D32124">
        <w:rPr>
          <w:rFonts w:ascii="Arial Unicode MS" w:hAnsi="Arial Unicode MS" w:hint="eastAsia"/>
          <w:sz w:val="26"/>
          <w:szCs w:val="26"/>
          <w:lang w:val="zh-CN"/>
        </w:rPr>
        <w:t>基金</w:t>
      </w:r>
      <w:r>
        <w:rPr>
          <w:rFonts w:ascii="Arial Unicode MS" w:hAnsi="Arial Unicode MS" w:hint="eastAsia"/>
          <w:sz w:val="26"/>
          <w:szCs w:val="26"/>
          <w:lang w:val="zh-CN"/>
        </w:rPr>
        <w:t>产品</w:t>
      </w:r>
      <w:r w:rsidR="00D32124">
        <w:rPr>
          <w:rFonts w:ascii="Arial Unicode MS" w:hAnsi="Arial Unicode MS" w:hint="eastAsia"/>
          <w:sz w:val="26"/>
          <w:szCs w:val="26"/>
          <w:lang w:val="zh-CN"/>
        </w:rPr>
        <w:t>的深刻</w:t>
      </w:r>
      <w:r>
        <w:rPr>
          <w:rFonts w:ascii="Arial Unicode MS" w:hAnsi="Arial Unicode MS" w:hint="eastAsia"/>
          <w:sz w:val="26"/>
          <w:szCs w:val="26"/>
          <w:lang w:val="zh-CN"/>
        </w:rPr>
        <w:t>理解基础之上</w:t>
      </w:r>
      <w:r w:rsidR="00D32124">
        <w:rPr>
          <w:rFonts w:ascii="Arial Unicode MS" w:hAnsi="Arial Unicode MS" w:hint="eastAsia"/>
          <w:sz w:val="26"/>
          <w:szCs w:val="26"/>
          <w:lang w:val="zh-CN"/>
        </w:rPr>
        <w:t>的智能基金排序之后，</w:t>
      </w:r>
      <w:r w:rsidR="00356B6E">
        <w:rPr>
          <w:rFonts w:ascii="Arial Unicode MS" w:hAnsi="Arial Unicode MS" w:hint="eastAsia"/>
          <w:sz w:val="26"/>
          <w:szCs w:val="26"/>
          <w:lang w:val="zh-CN"/>
        </w:rPr>
        <w:t>该系统</w:t>
      </w:r>
      <w:r w:rsidR="00793002">
        <w:rPr>
          <w:rFonts w:ascii="Arial Unicode MS" w:hAnsi="Arial Unicode MS" w:hint="eastAsia"/>
          <w:sz w:val="26"/>
          <w:szCs w:val="26"/>
          <w:lang w:val="zh-CN"/>
        </w:rPr>
        <w:t>再</w:t>
      </w:r>
      <w:r>
        <w:rPr>
          <w:rFonts w:ascii="Arial Unicode MS" w:hAnsi="Arial Unicode MS" w:hint="eastAsia"/>
          <w:sz w:val="26"/>
          <w:szCs w:val="26"/>
        </w:rPr>
        <w:t>根据不同投资者的用户画像特征</w:t>
      </w:r>
      <w:r w:rsidR="001309C2">
        <w:rPr>
          <w:rFonts w:ascii="Arial Unicode MS" w:hAnsi="Arial Unicode MS" w:hint="eastAsia"/>
          <w:sz w:val="26"/>
          <w:szCs w:val="26"/>
        </w:rPr>
        <w:t>，判断其金融行为习惯和需求，</w:t>
      </w:r>
      <w:r>
        <w:rPr>
          <w:rFonts w:ascii="Arial Unicode MS" w:hAnsi="Arial Unicode MS" w:hint="eastAsia"/>
          <w:sz w:val="26"/>
          <w:szCs w:val="26"/>
        </w:rPr>
        <w:t>展示出不同的基金列表界面</w:t>
      </w:r>
      <w:r w:rsidR="001A25C9">
        <w:rPr>
          <w:rFonts w:ascii="Arial Unicode MS" w:hAnsi="Arial Unicode MS" w:hint="eastAsia"/>
          <w:sz w:val="26"/>
          <w:szCs w:val="26"/>
        </w:rPr>
        <w:t>，</w:t>
      </w:r>
      <w:r w:rsidR="001309C2">
        <w:rPr>
          <w:rFonts w:ascii="Arial Unicode MS" w:hAnsi="Arial Unicode MS" w:hint="eastAsia"/>
          <w:sz w:val="26"/>
          <w:szCs w:val="26"/>
        </w:rPr>
        <w:t>并形成与之相匹配的产品组合和投资方案，</w:t>
      </w:r>
      <w:r w:rsidR="004A0BDF">
        <w:rPr>
          <w:rFonts w:ascii="Arial Unicode MS" w:hAnsi="Arial Unicode MS" w:hint="eastAsia"/>
          <w:sz w:val="26"/>
          <w:szCs w:val="26"/>
        </w:rPr>
        <w:t>帮助</w:t>
      </w:r>
      <w:r w:rsidR="001309C2">
        <w:rPr>
          <w:rFonts w:ascii="Arial Unicode MS" w:hAnsi="Arial Unicode MS" w:hint="eastAsia"/>
          <w:sz w:val="26"/>
          <w:szCs w:val="26"/>
        </w:rPr>
        <w:t>华泰基金将客户服务做到极致，同时</w:t>
      </w:r>
      <w:r w:rsidR="004A0BDF">
        <w:rPr>
          <w:rFonts w:ascii="Arial Unicode MS" w:hAnsi="Arial Unicode MS" w:hint="eastAsia"/>
          <w:sz w:val="26"/>
          <w:szCs w:val="26"/>
        </w:rPr>
        <w:t>在模型算法端</w:t>
      </w:r>
      <w:r w:rsidR="001309C2">
        <w:rPr>
          <w:rFonts w:ascii="Arial Unicode MS" w:hAnsi="Arial Unicode MS" w:hint="eastAsia"/>
          <w:sz w:val="26"/>
          <w:szCs w:val="26"/>
        </w:rPr>
        <w:t>不断优化</w:t>
      </w:r>
      <w:r w:rsidR="001309C2">
        <w:rPr>
          <w:rFonts w:ascii="Arial Unicode MS" w:hAnsi="Arial Unicode MS" w:hint="eastAsia"/>
          <w:sz w:val="26"/>
          <w:szCs w:val="26"/>
        </w:rPr>
        <w:t>FDTScore</w:t>
      </w:r>
      <w:r w:rsidR="001309C2">
        <w:rPr>
          <w:rFonts w:ascii="Arial Unicode MS" w:hAnsi="Arial Unicode MS" w:hint="eastAsia"/>
          <w:sz w:val="26"/>
          <w:szCs w:val="26"/>
        </w:rPr>
        <w:t>对</w:t>
      </w:r>
      <w:r w:rsidR="004A0BDF">
        <w:rPr>
          <w:rFonts w:ascii="Arial Unicode MS" w:hAnsi="Arial Unicode MS" w:hint="eastAsia"/>
          <w:sz w:val="26"/>
          <w:szCs w:val="26"/>
        </w:rPr>
        <w:t>投资者和</w:t>
      </w:r>
      <w:r w:rsidR="001309C2">
        <w:rPr>
          <w:rFonts w:ascii="Arial Unicode MS" w:hAnsi="Arial Unicode MS" w:hint="eastAsia"/>
          <w:sz w:val="26"/>
          <w:szCs w:val="26"/>
        </w:rPr>
        <w:t>产品的理解，提升市场的分析能力，</w:t>
      </w:r>
      <w:r w:rsidR="001309C2">
        <w:rPr>
          <w:rFonts w:ascii="Helvetica Neue" w:hAnsi="Helvetica Neue" w:cs="Helvetica Neue"/>
          <w:sz w:val="26"/>
          <w:szCs w:val="26"/>
        </w:rPr>
        <w:t>并将两者互相匹配、动态调整</w:t>
      </w:r>
      <w:r w:rsidR="001309C2">
        <w:rPr>
          <w:rFonts w:ascii="Helvetica Neue" w:hAnsi="Helvetica Neue" w:cs="Helvetica Neue" w:hint="eastAsia"/>
          <w:sz w:val="26"/>
          <w:szCs w:val="26"/>
        </w:rPr>
        <w:t>。</w:t>
      </w:r>
    </w:p>
    <w:p w14:paraId="7B1CD845" w14:textId="33D49377" w:rsidR="000F0B27" w:rsidRDefault="00904069" w:rsidP="001309C2">
      <w:pPr>
        <w:pStyle w:val="Body"/>
        <w:spacing w:line="360" w:lineRule="auto"/>
        <w:rPr>
          <w:rFonts w:ascii="Arial Unicode MS" w:hAnsi="Arial Unicode MS"/>
          <w:sz w:val="26"/>
          <w:szCs w:val="26"/>
          <w:lang w:val="zh-CN"/>
        </w:rPr>
      </w:pPr>
      <w:r>
        <w:rPr>
          <w:rFonts w:ascii="Arial Unicode MS" w:hAnsi="Arial Unicode MS" w:hint="eastAsia"/>
          <w:sz w:val="26"/>
          <w:szCs w:val="26"/>
          <w:lang w:val="zh-CN"/>
        </w:rPr>
        <w:t xml:space="preserve">        </w:t>
      </w:r>
      <w:r w:rsidR="00870A2B">
        <w:rPr>
          <w:rFonts w:ascii="Arial Unicode MS" w:hAnsi="Arial Unicode MS" w:hint="eastAsia"/>
          <w:sz w:val="26"/>
          <w:szCs w:val="26"/>
          <w:lang w:val="zh-CN"/>
        </w:rPr>
        <w:t>上述功能主要是基于</w:t>
      </w:r>
      <w:r w:rsidR="005E440A">
        <w:rPr>
          <w:rFonts w:ascii="Arial Unicode MS" w:hAnsi="Arial Unicode MS" w:hint="eastAsia"/>
          <w:sz w:val="26"/>
          <w:szCs w:val="26"/>
          <w:lang w:val="zh-CN"/>
        </w:rPr>
        <w:t>FDT-AI</w:t>
      </w:r>
      <w:r w:rsidR="00870A2B">
        <w:rPr>
          <w:rFonts w:ascii="Arial Unicode MS" w:hAnsi="Arial Unicode MS" w:hint="eastAsia"/>
          <w:sz w:val="26"/>
          <w:szCs w:val="26"/>
          <w:lang w:val="zh-CN"/>
        </w:rPr>
        <w:t>在人工智能</w:t>
      </w:r>
      <w:r w:rsidR="005E440A">
        <w:rPr>
          <w:rFonts w:ascii="Arial Unicode MS" w:hAnsi="Arial Unicode MS" w:hint="eastAsia"/>
          <w:sz w:val="26"/>
          <w:szCs w:val="26"/>
          <w:lang w:val="zh-CN"/>
        </w:rPr>
        <w:t>、大</w:t>
      </w:r>
      <w:r w:rsidR="00870A2B">
        <w:rPr>
          <w:rFonts w:ascii="Arial Unicode MS" w:hAnsi="Arial Unicode MS" w:hint="eastAsia"/>
          <w:sz w:val="26"/>
          <w:szCs w:val="26"/>
          <w:lang w:val="zh-CN"/>
        </w:rPr>
        <w:t>数据</w:t>
      </w:r>
      <w:r w:rsidR="00622784">
        <w:rPr>
          <w:rFonts w:ascii="Arial Unicode MS" w:hAnsi="Arial Unicode MS" w:hint="eastAsia"/>
          <w:sz w:val="26"/>
          <w:szCs w:val="26"/>
          <w:lang w:val="zh-CN"/>
        </w:rPr>
        <w:t>等高科技技术和金融交易投资技术的充分结合与应用</w:t>
      </w:r>
      <w:r w:rsidR="00870A2B">
        <w:rPr>
          <w:rFonts w:ascii="Arial Unicode MS" w:hAnsi="Arial Unicode MS" w:hint="eastAsia"/>
          <w:sz w:val="26"/>
          <w:szCs w:val="26"/>
          <w:lang w:val="zh-CN"/>
        </w:rPr>
        <w:t>的优势，</w:t>
      </w:r>
      <w:r w:rsidR="001515A9">
        <w:rPr>
          <w:rFonts w:ascii="Arial Unicode MS" w:hAnsi="Arial Unicode MS" w:hint="eastAsia"/>
          <w:sz w:val="26"/>
          <w:szCs w:val="26"/>
          <w:lang w:val="zh-CN"/>
        </w:rPr>
        <w:t>通过对投资者和基金产品的数据分析挖掘，随着市场环境和投资结果的应用不断优化和改变</w:t>
      </w:r>
      <w:r w:rsidR="000E2725">
        <w:rPr>
          <w:rFonts w:ascii="Arial Unicode MS" w:hAnsi="Arial Unicode MS" w:hint="eastAsia"/>
          <w:sz w:val="26"/>
          <w:szCs w:val="26"/>
          <w:lang w:val="zh-CN"/>
        </w:rPr>
        <w:t>评估模型以及推荐算法，本产品将</w:t>
      </w:r>
      <w:r w:rsidR="000E2725" w:rsidRPr="000E2725">
        <w:rPr>
          <w:rFonts w:ascii="Arial Unicode MS" w:hAnsi="Arial Unicode MS" w:hint="eastAsia"/>
          <w:sz w:val="26"/>
          <w:szCs w:val="26"/>
          <w:lang w:val="zh-CN"/>
        </w:rPr>
        <w:t>以云</w:t>
      </w:r>
      <w:r w:rsidR="000E2725" w:rsidRPr="000E2725">
        <w:rPr>
          <w:rFonts w:ascii="Arial Unicode MS" w:hAnsi="Arial Unicode MS" w:hint="eastAsia"/>
          <w:sz w:val="26"/>
          <w:szCs w:val="26"/>
          <w:lang w:val="zh-CN"/>
        </w:rPr>
        <w:lastRenderedPageBreak/>
        <w:t>服务的方式为</w:t>
      </w:r>
      <w:r w:rsidR="000E2725">
        <w:rPr>
          <w:rFonts w:ascii="Arial Unicode MS" w:hAnsi="Arial Unicode MS" w:hint="eastAsia"/>
          <w:sz w:val="26"/>
          <w:szCs w:val="26"/>
          <w:lang w:val="zh-CN"/>
        </w:rPr>
        <w:t>华泰基金</w:t>
      </w:r>
      <w:r w:rsidR="000E2725" w:rsidRPr="000E2725">
        <w:rPr>
          <w:rFonts w:ascii="Arial Unicode MS" w:hAnsi="Arial Unicode MS" w:hint="eastAsia"/>
          <w:sz w:val="26"/>
          <w:szCs w:val="26"/>
          <w:lang w:val="zh-CN"/>
        </w:rPr>
        <w:t>提供包括前端交互、后端服务器（数据储存，数据分析，智能算法等）的完整解决方案。</w:t>
      </w:r>
    </w:p>
    <w:p w14:paraId="61BE1FD7" w14:textId="4C63EB44" w:rsidR="00926672" w:rsidRPr="001309C2" w:rsidRDefault="00926672" w:rsidP="001309C2">
      <w:pPr>
        <w:pStyle w:val="Body"/>
        <w:spacing w:line="360" w:lineRule="auto"/>
        <w:rPr>
          <w:rFonts w:ascii="Arial Unicode MS" w:hAnsi="Arial Unicode MS"/>
          <w:sz w:val="26"/>
          <w:szCs w:val="26"/>
          <w:lang w:val="zh-CN"/>
        </w:rPr>
      </w:pPr>
      <w:r w:rsidRPr="00926672">
        <w:rPr>
          <w:rFonts w:ascii="Arial Unicode MS" w:hAnsi="Arial Unicode MS"/>
          <w:noProof/>
          <w:sz w:val="26"/>
          <w:szCs w:val="26"/>
        </w:rPr>
        <w:drawing>
          <wp:inline distT="0" distB="0" distL="0" distR="0" wp14:anchorId="304573A9" wp14:editId="7427F8FD">
            <wp:extent cx="6032500" cy="2997200"/>
            <wp:effectExtent l="0" t="0" r="1270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8" cstate="screen">
                      <a:extLst>
                        <a:ext uri="{28A0092B-C50C-407E-A947-70E740481C1C}">
                          <a14:useLocalDpi xmlns:a14="http://schemas.microsoft.com/office/drawing/2010/main"/>
                        </a:ext>
                      </a:extLst>
                    </a:blip>
                    <a:stretch>
                      <a:fillRect/>
                    </a:stretch>
                  </pic:blipFill>
                  <pic:spPr>
                    <a:xfrm>
                      <a:off x="0" y="0"/>
                      <a:ext cx="6032500" cy="2997200"/>
                    </a:xfrm>
                    <a:prstGeom prst="rect">
                      <a:avLst/>
                    </a:prstGeom>
                  </pic:spPr>
                </pic:pic>
              </a:graphicData>
            </a:graphic>
          </wp:inline>
        </w:drawing>
      </w:r>
    </w:p>
    <w:p w14:paraId="175F9DD4" w14:textId="194EC96A" w:rsidR="00426432" w:rsidRPr="00280704" w:rsidRDefault="00280704" w:rsidP="00793002">
      <w:pPr>
        <w:pStyle w:val="Heading2"/>
        <w:spacing w:line="360" w:lineRule="auto"/>
        <w:rPr>
          <w:rFonts w:eastAsia="Arial Unicode MS" w:hint="default"/>
          <w:b w:val="0"/>
          <w:bCs w:val="0"/>
          <w:sz w:val="32"/>
          <w:szCs w:val="32"/>
        </w:rPr>
      </w:pPr>
      <w:r>
        <w:rPr>
          <w:rFonts w:eastAsia="Arial Unicode MS"/>
          <w:b w:val="0"/>
          <w:bCs w:val="0"/>
          <w:sz w:val="32"/>
          <w:szCs w:val="32"/>
        </w:rPr>
        <w:t>项目</w:t>
      </w:r>
      <w:r w:rsidR="00A946EF">
        <w:rPr>
          <w:rFonts w:eastAsia="Arial Unicode MS"/>
          <w:b w:val="0"/>
          <w:bCs w:val="0"/>
          <w:sz w:val="32"/>
          <w:szCs w:val="32"/>
        </w:rPr>
        <w:t>背景</w:t>
      </w:r>
    </w:p>
    <w:p w14:paraId="0663E553" w14:textId="4FB8E1FC" w:rsidR="00257904" w:rsidRDefault="00D216A2" w:rsidP="00793002">
      <w:pPr>
        <w:spacing w:line="360" w:lineRule="auto"/>
        <w:ind w:firstLine="500"/>
        <w:rPr>
          <w:rFonts w:ascii="Arial Unicode MS" w:hAnsi="Arial Unicode MS"/>
          <w:sz w:val="26"/>
          <w:szCs w:val="26"/>
          <w:lang w:val="zh-CN"/>
        </w:rPr>
      </w:pPr>
      <w:r>
        <w:rPr>
          <w:rFonts w:ascii="Arial Unicode MS" w:hAnsi="Arial Unicode MS" w:hint="eastAsia"/>
          <w:sz w:val="26"/>
          <w:szCs w:val="26"/>
          <w:lang w:val="zh-CN"/>
        </w:rPr>
        <w:t>证监会关于</w:t>
      </w:r>
      <w:r w:rsidR="005E111F">
        <w:rPr>
          <w:rFonts w:ascii="Arial Unicode MS" w:hAnsi="Arial Unicode MS" w:hint="eastAsia"/>
          <w:sz w:val="26"/>
          <w:szCs w:val="26"/>
          <w:lang w:val="zh-CN"/>
        </w:rPr>
        <w:t>投资者</w:t>
      </w:r>
      <w:r w:rsidR="00B73CBC">
        <w:rPr>
          <w:rFonts w:ascii="Arial Unicode MS" w:hAnsi="Arial Unicode MS" w:hint="eastAsia"/>
          <w:sz w:val="26"/>
          <w:szCs w:val="26"/>
          <w:lang w:val="zh-CN"/>
        </w:rPr>
        <w:t>适当性管理办法</w:t>
      </w:r>
      <w:r w:rsidR="004F34D8">
        <w:rPr>
          <w:rFonts w:ascii="Arial Unicode MS" w:hAnsi="Arial Unicode MS" w:hint="eastAsia"/>
          <w:sz w:val="26"/>
          <w:szCs w:val="26"/>
          <w:lang w:val="zh-CN"/>
        </w:rPr>
        <w:t>出</w:t>
      </w:r>
      <w:r w:rsidR="005E111F">
        <w:rPr>
          <w:rFonts w:ascii="Arial Unicode MS" w:hAnsi="Arial Unicode MS" w:hint="eastAsia"/>
          <w:sz w:val="26"/>
          <w:szCs w:val="26"/>
          <w:lang w:val="zh-CN"/>
        </w:rPr>
        <w:t>台</w:t>
      </w:r>
      <w:r w:rsidR="004F34D8">
        <w:rPr>
          <w:rFonts w:ascii="Arial Unicode MS" w:hAnsi="Arial Unicode MS" w:hint="eastAsia"/>
          <w:sz w:val="26"/>
          <w:szCs w:val="26"/>
          <w:lang w:val="zh-CN"/>
        </w:rPr>
        <w:t>后</w:t>
      </w:r>
      <w:r w:rsidR="005E111F">
        <w:rPr>
          <w:rFonts w:ascii="Arial Unicode MS" w:hAnsi="Arial Unicode MS" w:hint="eastAsia"/>
          <w:sz w:val="26"/>
          <w:szCs w:val="26"/>
          <w:lang w:val="zh-CN"/>
        </w:rPr>
        <w:t>，</w:t>
      </w:r>
      <w:r>
        <w:rPr>
          <w:rFonts w:ascii="Arial Unicode MS" w:hAnsi="Arial Unicode MS" w:hint="eastAsia"/>
          <w:sz w:val="26"/>
          <w:szCs w:val="26"/>
          <w:lang w:val="zh-CN"/>
        </w:rPr>
        <w:t>中国证券投资基金业协会随即发布了《</w:t>
      </w:r>
      <w:r w:rsidRPr="00D216A2">
        <w:rPr>
          <w:rFonts w:ascii="Arial Unicode MS" w:hAnsi="Arial Unicode MS" w:hint="eastAsia"/>
          <w:sz w:val="26"/>
          <w:szCs w:val="26"/>
          <w:lang w:val="zh-CN"/>
        </w:rPr>
        <w:t>基金募集机构投资者适当性管理实施指引（试行）</w:t>
      </w:r>
      <w:r>
        <w:rPr>
          <w:rFonts w:ascii="Arial Unicode MS" w:hAnsi="Arial Unicode MS" w:hint="eastAsia"/>
          <w:sz w:val="26"/>
          <w:szCs w:val="26"/>
          <w:lang w:val="zh-CN"/>
        </w:rPr>
        <w:t>》（以下简称《</w:t>
      </w:r>
      <w:r w:rsidRPr="00D216A2">
        <w:rPr>
          <w:rFonts w:ascii="Arial Unicode MS" w:hAnsi="Arial Unicode MS" w:hint="eastAsia"/>
          <w:sz w:val="26"/>
          <w:szCs w:val="26"/>
          <w:lang w:val="zh-CN"/>
        </w:rPr>
        <w:t>指引》</w:t>
      </w:r>
      <w:r>
        <w:rPr>
          <w:rFonts w:ascii="Arial Unicode MS" w:hAnsi="Arial Unicode MS" w:hint="eastAsia"/>
          <w:sz w:val="26"/>
          <w:szCs w:val="26"/>
          <w:lang w:val="zh-CN"/>
        </w:rPr>
        <w:t>）</w:t>
      </w:r>
      <w:r w:rsidR="0089123B">
        <w:rPr>
          <w:rFonts w:ascii="Arial Unicode MS" w:hAnsi="Arial Unicode MS" w:hint="eastAsia"/>
          <w:sz w:val="26"/>
          <w:szCs w:val="26"/>
          <w:lang w:val="zh-CN"/>
        </w:rPr>
        <w:t>，</w:t>
      </w:r>
      <w:r w:rsidR="0053709F" w:rsidRPr="0053709F">
        <w:rPr>
          <w:rFonts w:ascii="Arial Unicode MS" w:hAnsi="Arial Unicode MS" w:hint="eastAsia"/>
          <w:sz w:val="26"/>
          <w:szCs w:val="26"/>
          <w:lang w:val="zh-CN"/>
        </w:rPr>
        <w:t>《指引》详细规定了</w:t>
      </w:r>
      <w:r w:rsidR="0053709F">
        <w:rPr>
          <w:rFonts w:ascii="Arial Unicode MS" w:hAnsi="Arial Unicode MS" w:hint="eastAsia"/>
          <w:sz w:val="26"/>
          <w:szCs w:val="26"/>
          <w:lang w:val="zh-CN"/>
        </w:rPr>
        <w:t>对投资者类别、投资者风险等级、产品风险等级的划分</w:t>
      </w:r>
      <w:r w:rsidR="002616F4">
        <w:rPr>
          <w:rFonts w:ascii="Arial Unicode MS" w:hAnsi="Arial Unicode MS" w:hint="eastAsia"/>
          <w:sz w:val="26"/>
          <w:szCs w:val="26"/>
          <w:lang w:val="zh-CN"/>
        </w:rPr>
        <w:t>要求</w:t>
      </w:r>
      <w:r w:rsidR="00A003FF">
        <w:rPr>
          <w:rFonts w:ascii="Arial Unicode MS" w:hAnsi="Arial Unicode MS" w:hint="eastAsia"/>
          <w:sz w:val="26"/>
          <w:szCs w:val="26"/>
          <w:lang w:val="zh-CN"/>
        </w:rPr>
        <w:t>，</w:t>
      </w:r>
      <w:r w:rsidR="002616F4">
        <w:rPr>
          <w:rFonts w:ascii="Arial Unicode MS" w:hAnsi="Arial Unicode MS" w:hint="eastAsia"/>
          <w:sz w:val="26"/>
          <w:szCs w:val="26"/>
          <w:lang w:val="zh-CN"/>
        </w:rPr>
        <w:t>并</w:t>
      </w:r>
      <w:r w:rsidR="00A003FF">
        <w:rPr>
          <w:rFonts w:ascii="Arial Unicode MS" w:hAnsi="Arial Unicode MS" w:hint="eastAsia"/>
          <w:sz w:val="26"/>
          <w:szCs w:val="26"/>
          <w:lang w:val="zh-CN"/>
        </w:rPr>
        <w:t>按照投资者风险承受等级和产品</w:t>
      </w:r>
      <w:r w:rsidR="00E85AA0">
        <w:rPr>
          <w:rFonts w:ascii="Arial Unicode MS" w:hAnsi="Arial Unicode MS" w:hint="eastAsia"/>
          <w:sz w:val="26"/>
          <w:szCs w:val="26"/>
          <w:lang w:val="zh-CN"/>
        </w:rPr>
        <w:t>服务风险等级适当性匹配原则</w:t>
      </w:r>
      <w:r w:rsidR="00257904">
        <w:rPr>
          <w:rFonts w:ascii="Arial Unicode MS" w:hAnsi="Arial Unicode MS" w:hint="eastAsia"/>
          <w:sz w:val="26"/>
          <w:szCs w:val="26"/>
          <w:lang w:val="zh-CN"/>
        </w:rPr>
        <w:t>以达到“</w:t>
      </w:r>
      <w:r w:rsidR="0052601E">
        <w:rPr>
          <w:rFonts w:ascii="Arial Unicode MS" w:hAnsi="Arial Unicode MS" w:hint="eastAsia"/>
          <w:sz w:val="26"/>
          <w:szCs w:val="26"/>
          <w:lang w:val="zh-CN"/>
        </w:rPr>
        <w:t>将最合适</w:t>
      </w:r>
      <w:r w:rsidR="00E85AA0">
        <w:rPr>
          <w:rFonts w:ascii="Arial Unicode MS" w:hAnsi="Arial Unicode MS" w:hint="eastAsia"/>
          <w:sz w:val="26"/>
          <w:szCs w:val="26"/>
          <w:lang w:val="zh-CN"/>
        </w:rPr>
        <w:t>的</w:t>
      </w:r>
      <w:r w:rsidR="0052601E">
        <w:rPr>
          <w:rFonts w:ascii="Arial Unicode MS" w:hAnsi="Arial Unicode MS" w:hint="eastAsia"/>
          <w:sz w:val="26"/>
          <w:szCs w:val="26"/>
          <w:lang w:val="zh-CN"/>
        </w:rPr>
        <w:t>产品</w:t>
      </w:r>
      <w:r w:rsidR="00E85AA0">
        <w:rPr>
          <w:rFonts w:ascii="Arial Unicode MS" w:hAnsi="Arial Unicode MS" w:hint="eastAsia"/>
          <w:sz w:val="26"/>
          <w:szCs w:val="26"/>
          <w:lang w:val="zh-CN"/>
        </w:rPr>
        <w:t>提供</w:t>
      </w:r>
      <w:r w:rsidR="0052601E">
        <w:rPr>
          <w:rFonts w:ascii="Arial Unicode MS" w:hAnsi="Arial Unicode MS" w:hint="eastAsia"/>
          <w:sz w:val="26"/>
          <w:szCs w:val="26"/>
          <w:lang w:val="zh-CN"/>
        </w:rPr>
        <w:t>给</w:t>
      </w:r>
      <w:r w:rsidR="00257904">
        <w:rPr>
          <w:rFonts w:ascii="Arial Unicode MS" w:hAnsi="Arial Unicode MS" w:hint="eastAsia"/>
          <w:sz w:val="26"/>
          <w:szCs w:val="26"/>
          <w:lang w:val="zh-CN"/>
        </w:rPr>
        <w:t>最</w:t>
      </w:r>
      <w:r w:rsidR="0052601E">
        <w:rPr>
          <w:rFonts w:ascii="Arial Unicode MS" w:hAnsi="Arial Unicode MS" w:hint="eastAsia"/>
          <w:sz w:val="26"/>
          <w:szCs w:val="26"/>
          <w:lang w:val="zh-CN"/>
        </w:rPr>
        <w:t>合适的投资者</w:t>
      </w:r>
      <w:r w:rsidR="00257904">
        <w:rPr>
          <w:rFonts w:ascii="Arial Unicode MS" w:hAnsi="Arial Unicode MS" w:hint="eastAsia"/>
          <w:sz w:val="26"/>
          <w:szCs w:val="26"/>
          <w:lang w:val="zh-CN"/>
        </w:rPr>
        <w:t>”目的</w:t>
      </w:r>
      <w:r w:rsidR="00EE6D33">
        <w:rPr>
          <w:rFonts w:ascii="Arial Unicode MS" w:hAnsi="Arial Unicode MS" w:hint="eastAsia"/>
          <w:sz w:val="26"/>
          <w:szCs w:val="26"/>
          <w:lang w:val="zh-CN"/>
        </w:rPr>
        <w:t>。</w:t>
      </w:r>
    </w:p>
    <w:p w14:paraId="43AE657C" w14:textId="30253B61" w:rsidR="00E85AA0" w:rsidRPr="0053709F" w:rsidRDefault="00B247C0" w:rsidP="00793002">
      <w:pPr>
        <w:spacing w:line="360" w:lineRule="auto"/>
        <w:ind w:firstLine="500"/>
        <w:rPr>
          <w:rFonts w:eastAsia="Times New Roman"/>
        </w:rPr>
      </w:pPr>
      <w:r>
        <w:rPr>
          <w:rFonts w:ascii="Arial Unicode MS" w:hAnsi="Arial Unicode MS" w:hint="eastAsia"/>
          <w:sz w:val="26"/>
          <w:szCs w:val="26"/>
          <w:lang w:val="zh-CN"/>
        </w:rPr>
        <w:t>目前基金销售平台对基金产品的排序</w:t>
      </w:r>
      <w:r w:rsidR="00197C2F">
        <w:rPr>
          <w:rFonts w:ascii="Arial Unicode MS" w:hAnsi="Arial Unicode MS" w:hint="eastAsia"/>
          <w:sz w:val="26"/>
          <w:szCs w:val="26"/>
          <w:lang w:val="zh-CN"/>
        </w:rPr>
        <w:t>都是千篇一律的风格，没有根据投资者的需求进行个性化排序展示，非专业人士面对海量的基金列表不知道如何进行选择</w:t>
      </w:r>
      <w:r w:rsidR="002E1485">
        <w:rPr>
          <w:rFonts w:ascii="Arial Unicode MS" w:hAnsi="Arial Unicode MS" w:hint="eastAsia"/>
          <w:sz w:val="26"/>
          <w:szCs w:val="26"/>
          <w:lang w:val="zh-CN"/>
        </w:rPr>
        <w:t>。</w:t>
      </w:r>
      <w:r w:rsidR="00197C2F">
        <w:rPr>
          <w:rFonts w:ascii="Arial Unicode MS" w:hAnsi="Arial Unicode MS" w:hint="eastAsia"/>
          <w:sz w:val="26"/>
          <w:szCs w:val="26"/>
          <w:lang w:val="zh-CN"/>
        </w:rPr>
        <w:t xml:space="preserve"> </w:t>
      </w:r>
      <w:r w:rsidR="00EE6D33">
        <w:rPr>
          <w:rFonts w:ascii="Arial Unicode MS" w:hAnsi="Arial Unicode MS" w:hint="eastAsia"/>
          <w:sz w:val="26"/>
          <w:szCs w:val="26"/>
          <w:lang w:val="zh-CN"/>
        </w:rPr>
        <w:t>FDT-AI</w:t>
      </w:r>
      <w:r w:rsidR="00E85AA0">
        <w:rPr>
          <w:rFonts w:ascii="Arial Unicode MS" w:hAnsi="Arial Unicode MS" w:hint="eastAsia"/>
          <w:sz w:val="26"/>
          <w:szCs w:val="26"/>
          <w:lang w:val="zh-CN"/>
        </w:rPr>
        <w:t>结合多家基金评级机构的评级结果和</w:t>
      </w:r>
      <w:r w:rsidR="00E85AA0">
        <w:rPr>
          <w:rFonts w:ascii="Arial Unicode MS" w:hAnsi="Arial Unicode MS" w:hint="eastAsia"/>
          <w:sz w:val="26"/>
          <w:szCs w:val="26"/>
          <w:lang w:val="zh-CN"/>
        </w:rPr>
        <w:t>FDTScore</w:t>
      </w:r>
      <w:r w:rsidR="00E85AA0">
        <w:rPr>
          <w:rFonts w:ascii="Arial Unicode MS" w:hAnsi="Arial Unicode MS" w:hint="eastAsia"/>
          <w:sz w:val="26"/>
          <w:szCs w:val="26"/>
          <w:lang w:val="zh-CN"/>
        </w:rPr>
        <w:t>对基金产品的不同维度特征评估，利用机器学习模型对基金进行智能排序</w:t>
      </w:r>
      <w:r w:rsidR="00B5632F">
        <w:rPr>
          <w:rFonts w:ascii="Arial Unicode MS" w:hAnsi="Arial Unicode MS" w:hint="eastAsia"/>
          <w:sz w:val="26"/>
          <w:szCs w:val="26"/>
          <w:lang w:val="zh-CN"/>
        </w:rPr>
        <w:t>。</w:t>
      </w:r>
      <w:r w:rsidR="00E85AA0">
        <w:rPr>
          <w:rFonts w:ascii="Arial Unicode MS" w:hAnsi="Arial Unicode MS" w:hint="eastAsia"/>
          <w:sz w:val="26"/>
          <w:szCs w:val="26"/>
          <w:lang w:val="zh-CN"/>
        </w:rPr>
        <w:t>之后再根据不同用户的风险偏好、投资目标以及不同基金产品的收益和风险特征做最佳匹配，</w:t>
      </w:r>
      <w:r w:rsidR="00B5632F">
        <w:rPr>
          <w:rFonts w:ascii="Arial Unicode MS" w:hAnsi="Arial Unicode MS" w:hint="eastAsia"/>
          <w:sz w:val="26"/>
          <w:szCs w:val="26"/>
          <w:lang w:val="zh-CN"/>
        </w:rPr>
        <w:t>不同类型的用户将显示不同的基金列表，将最合适的基金展示在前列，</w:t>
      </w:r>
      <w:r w:rsidR="00E85AA0">
        <w:rPr>
          <w:rFonts w:ascii="Arial Unicode MS" w:hAnsi="Arial Unicode MS" w:hint="eastAsia"/>
          <w:sz w:val="26"/>
          <w:szCs w:val="26"/>
          <w:lang w:val="zh-CN"/>
        </w:rPr>
        <w:t>解决千人千面的个性化需求问题，</w:t>
      </w:r>
      <w:r w:rsidR="00687A77">
        <w:rPr>
          <w:rFonts w:ascii="Arial Unicode MS" w:hAnsi="Arial Unicode MS" w:hint="eastAsia"/>
          <w:sz w:val="26"/>
          <w:szCs w:val="26"/>
          <w:lang w:val="zh-CN"/>
        </w:rPr>
        <w:lastRenderedPageBreak/>
        <w:t>既可以</w:t>
      </w:r>
      <w:r w:rsidR="00E85AA0">
        <w:rPr>
          <w:rFonts w:ascii="Arial Unicode MS" w:hAnsi="Arial Unicode MS" w:hint="eastAsia"/>
          <w:sz w:val="26"/>
          <w:szCs w:val="26"/>
          <w:lang w:val="zh-CN"/>
        </w:rPr>
        <w:t>帮助华泰基金</w:t>
      </w:r>
      <w:r w:rsidR="00687A77">
        <w:rPr>
          <w:rFonts w:ascii="Arial Unicode MS" w:hAnsi="Arial Unicode MS" w:hint="eastAsia"/>
          <w:sz w:val="26"/>
          <w:szCs w:val="26"/>
          <w:lang w:val="zh-CN"/>
        </w:rPr>
        <w:t>优化</w:t>
      </w:r>
      <w:r w:rsidR="00E85AA0">
        <w:rPr>
          <w:rFonts w:ascii="Arial Unicode MS" w:hAnsi="Arial Unicode MS" w:hint="eastAsia"/>
          <w:sz w:val="26"/>
          <w:szCs w:val="26"/>
          <w:lang w:val="zh-CN"/>
        </w:rPr>
        <w:t>基金销售效率，同时也解决用户选择困难的问题，</w:t>
      </w:r>
      <w:r w:rsidR="00687A77">
        <w:rPr>
          <w:rFonts w:ascii="Arial Unicode MS" w:hAnsi="Arial Unicode MS" w:hint="eastAsia"/>
          <w:sz w:val="26"/>
          <w:szCs w:val="26"/>
          <w:lang w:val="zh-CN"/>
        </w:rPr>
        <w:t>优化用户体验，</w:t>
      </w:r>
      <w:r w:rsidR="00E85AA0">
        <w:rPr>
          <w:rFonts w:ascii="Arial Unicode MS" w:hAnsi="Arial Unicode MS" w:hint="eastAsia"/>
          <w:sz w:val="26"/>
          <w:szCs w:val="26"/>
          <w:lang w:val="zh-CN"/>
        </w:rPr>
        <w:t>帮助用户购买到最适合自己的产品。</w:t>
      </w:r>
    </w:p>
    <w:p w14:paraId="209B527C" w14:textId="595E6CE2" w:rsidR="000F0B27" w:rsidRPr="00AD386E" w:rsidRDefault="000F0B27" w:rsidP="00D45D17">
      <w:pPr>
        <w:pStyle w:val="Body"/>
        <w:ind w:firstLine="500"/>
        <w:rPr>
          <w:rFonts w:ascii="Arial Unicode MS" w:hAnsi="Arial Unicode MS"/>
          <w:sz w:val="26"/>
          <w:szCs w:val="26"/>
          <w:lang w:val="zh-CN"/>
        </w:rPr>
      </w:pPr>
    </w:p>
    <w:p w14:paraId="508AC260" w14:textId="57597607" w:rsidR="00426432" w:rsidRDefault="00870A2B">
      <w:pPr>
        <w:pStyle w:val="Heading2"/>
        <w:rPr>
          <w:rFonts w:hint="default"/>
          <w:sz w:val="32"/>
          <w:szCs w:val="32"/>
        </w:rPr>
      </w:pPr>
      <w:r>
        <w:rPr>
          <w:rFonts w:eastAsia="Arial Unicode MS"/>
          <w:b w:val="0"/>
          <w:bCs w:val="0"/>
          <w:sz w:val="32"/>
          <w:szCs w:val="32"/>
        </w:rPr>
        <w:t>解决方案</w:t>
      </w:r>
    </w:p>
    <w:p w14:paraId="758706B5" w14:textId="1BA789D0" w:rsidR="000E2725" w:rsidRPr="000E2725" w:rsidRDefault="000E2725" w:rsidP="000E2725">
      <w:pPr>
        <w:pStyle w:val="Body"/>
        <w:ind w:firstLine="500"/>
        <w:rPr>
          <w:rFonts w:ascii="Arial Unicode MS" w:eastAsia="Arial Unicode MS" w:hAnsi="Arial Unicode MS"/>
          <w:color w:val="357CA2"/>
          <w:sz w:val="28"/>
          <w:szCs w:val="28"/>
          <w:lang w:val="zh-CN"/>
        </w:rPr>
      </w:pPr>
      <w:r>
        <w:rPr>
          <w:rFonts w:ascii="Arial Unicode MS" w:eastAsia="Arial Unicode MS" w:hAnsi="Arial Unicode MS" w:hint="eastAsia"/>
          <w:color w:val="357CA2"/>
          <w:sz w:val="28"/>
          <w:szCs w:val="28"/>
          <w:lang w:val="zh-CN"/>
        </w:rPr>
        <w:t>整体解决</w:t>
      </w:r>
      <w:r w:rsidRPr="000E2725">
        <w:rPr>
          <w:rFonts w:ascii="Arial Unicode MS" w:eastAsia="Arial Unicode MS" w:hAnsi="Arial Unicode MS" w:hint="eastAsia"/>
          <w:color w:val="357CA2"/>
          <w:sz w:val="28"/>
          <w:szCs w:val="28"/>
          <w:lang w:val="zh-CN"/>
        </w:rPr>
        <w:t>方案</w:t>
      </w:r>
    </w:p>
    <w:p w14:paraId="3FB61802" w14:textId="57BAFCD2" w:rsidR="004D310B" w:rsidRDefault="005056CE" w:rsidP="00793002">
      <w:pPr>
        <w:pStyle w:val="Body"/>
        <w:spacing w:line="360" w:lineRule="auto"/>
        <w:ind w:firstLine="500"/>
        <w:rPr>
          <w:rFonts w:ascii="Arial Unicode MS" w:hAnsi="Arial Unicode MS"/>
          <w:sz w:val="26"/>
          <w:szCs w:val="26"/>
          <w:lang w:val="zh-CN"/>
        </w:rPr>
      </w:pPr>
      <w:r>
        <w:rPr>
          <w:rFonts w:ascii="Arial Unicode MS" w:hAnsi="Arial Unicode MS" w:hint="eastAsia"/>
          <w:sz w:val="26"/>
          <w:szCs w:val="26"/>
          <w:lang w:val="zh-CN"/>
        </w:rPr>
        <w:t>我们</w:t>
      </w:r>
      <w:r w:rsidR="008363F2">
        <w:rPr>
          <w:rFonts w:ascii="Arial Unicode MS" w:hAnsi="Arial Unicode MS" w:hint="eastAsia"/>
          <w:sz w:val="26"/>
          <w:szCs w:val="26"/>
          <w:lang w:val="zh-CN"/>
        </w:rPr>
        <w:t>将</w:t>
      </w:r>
      <w:r w:rsidR="00904069">
        <w:rPr>
          <w:rFonts w:ascii="Arial Unicode MS" w:hAnsi="Arial Unicode MS" w:hint="eastAsia"/>
          <w:sz w:val="26"/>
          <w:szCs w:val="26"/>
          <w:lang w:val="zh-CN"/>
        </w:rPr>
        <w:t>提供整体解决方案</w:t>
      </w:r>
      <w:r w:rsidR="008363F2">
        <w:rPr>
          <w:rFonts w:ascii="Arial Unicode MS" w:hAnsi="Arial Unicode MS" w:hint="eastAsia"/>
          <w:sz w:val="26"/>
          <w:szCs w:val="26"/>
          <w:lang w:val="zh-CN"/>
        </w:rPr>
        <w:t>，</w:t>
      </w:r>
      <w:r w:rsidR="00904069">
        <w:rPr>
          <w:rFonts w:ascii="Arial Unicode MS" w:hAnsi="Arial Unicode MS" w:hint="eastAsia"/>
          <w:sz w:val="26"/>
          <w:szCs w:val="26"/>
          <w:lang w:val="zh-CN"/>
        </w:rPr>
        <w:t>包括前端应用</w:t>
      </w:r>
      <w:r w:rsidR="00251140">
        <w:rPr>
          <w:rFonts w:ascii="Arial Unicode MS" w:hAnsi="Arial Unicode MS" w:hint="eastAsia"/>
          <w:sz w:val="26"/>
          <w:szCs w:val="26"/>
          <w:lang w:val="zh-CN"/>
        </w:rPr>
        <w:t>模块</w:t>
      </w:r>
      <w:r w:rsidR="00433C69">
        <w:rPr>
          <w:rFonts w:ascii="Arial Unicode MS" w:hAnsi="Arial Unicode MS" w:hint="eastAsia"/>
          <w:sz w:val="26"/>
          <w:szCs w:val="26"/>
          <w:lang w:val="zh-CN"/>
        </w:rPr>
        <w:t>的</w:t>
      </w:r>
      <w:r>
        <w:rPr>
          <w:rFonts w:ascii="Arial Unicode MS" w:hAnsi="Arial Unicode MS" w:hint="eastAsia"/>
          <w:sz w:val="26"/>
          <w:szCs w:val="26"/>
          <w:lang w:val="zh-CN"/>
        </w:rPr>
        <w:t>开发</w:t>
      </w:r>
      <w:r w:rsidR="007D7D54">
        <w:rPr>
          <w:rFonts w:ascii="Arial Unicode MS" w:hAnsi="Arial Unicode MS" w:hint="eastAsia"/>
          <w:sz w:val="26"/>
          <w:szCs w:val="26"/>
          <w:lang w:val="zh-CN"/>
        </w:rPr>
        <w:t>（</w:t>
      </w:r>
      <w:r>
        <w:rPr>
          <w:rFonts w:ascii="Arial Unicode MS" w:hAnsi="Arial Unicode MS" w:hint="eastAsia"/>
          <w:sz w:val="26"/>
          <w:szCs w:val="26"/>
          <w:lang w:val="zh-CN"/>
        </w:rPr>
        <w:t>APP</w:t>
      </w:r>
      <w:r w:rsidR="007D7D54">
        <w:rPr>
          <w:rFonts w:ascii="Arial Unicode MS" w:hAnsi="Arial Unicode MS" w:hint="eastAsia"/>
          <w:sz w:val="26"/>
          <w:szCs w:val="26"/>
          <w:lang w:val="zh-CN"/>
        </w:rPr>
        <w:t>、</w:t>
      </w:r>
      <w:r>
        <w:rPr>
          <w:rFonts w:ascii="Arial Unicode MS" w:hAnsi="Arial Unicode MS" w:hint="eastAsia"/>
          <w:sz w:val="26"/>
          <w:szCs w:val="26"/>
          <w:lang w:val="zh-CN"/>
        </w:rPr>
        <w:t>网站</w:t>
      </w:r>
      <w:r w:rsidR="007D7D54">
        <w:rPr>
          <w:rFonts w:ascii="Arial Unicode MS" w:hAnsi="Arial Unicode MS" w:hint="eastAsia"/>
          <w:sz w:val="26"/>
          <w:szCs w:val="26"/>
          <w:lang w:val="zh-CN"/>
        </w:rPr>
        <w:t>）和数据的采集</w:t>
      </w:r>
      <w:r w:rsidR="00660B4F">
        <w:rPr>
          <w:rFonts w:ascii="Arial Unicode MS" w:hAnsi="Arial Unicode MS" w:hint="eastAsia"/>
          <w:sz w:val="26"/>
          <w:szCs w:val="26"/>
          <w:lang w:val="zh-CN"/>
        </w:rPr>
        <w:t>，另外</w:t>
      </w:r>
      <w:r w:rsidR="00904069">
        <w:rPr>
          <w:noProof/>
        </w:rPr>
        <mc:AlternateContent>
          <mc:Choice Requires="wps">
            <w:drawing>
              <wp:anchor distT="152400" distB="152400" distL="152400" distR="152400" simplePos="0" relativeHeight="251726848" behindDoc="0" locked="0" layoutInCell="1" allowOverlap="1" wp14:anchorId="2CCF2351" wp14:editId="218AA475">
                <wp:simplePos x="0" y="0"/>
                <wp:positionH relativeFrom="page">
                  <wp:posOffset>762000</wp:posOffset>
                </wp:positionH>
                <wp:positionV relativeFrom="page">
                  <wp:posOffset>813816</wp:posOffset>
                </wp:positionV>
                <wp:extent cx="6032500" cy="266700"/>
                <wp:effectExtent l="0" t="0" r="0" b="0"/>
                <wp:wrapNone/>
                <wp:docPr id="1073741830" name="officeArt object"/>
                <wp:cNvGraphicFramePr/>
                <a:graphic xmlns:a="http://schemas.openxmlformats.org/drawingml/2006/main">
                  <a:graphicData uri="http://schemas.microsoft.com/office/word/2010/wordprocessingShape">
                    <wps:wsp>
                      <wps:cNvSpPr/>
                      <wps:spPr>
                        <a:xfrm>
                          <a:off x="0" y="0"/>
                          <a:ext cx="6032500" cy="266700"/>
                        </a:xfrm>
                        <a:prstGeom prst="rect">
                          <a:avLst/>
                        </a:prstGeom>
                        <a:noFill/>
                        <a:ln w="12700" cap="flat">
                          <a:noFill/>
                          <a:miter lim="400000"/>
                        </a:ln>
                        <a:effectLst/>
                      </wps:spPr>
                      <wps:txbx>
                        <w:txbxContent>
                          <w:p w14:paraId="611B17D4" w14:textId="77777777" w:rsidR="000E2725" w:rsidRDefault="000E2725" w:rsidP="00904069">
                            <w:pPr>
                              <w:pStyle w:val="Subheading"/>
                            </w:pPr>
                            <w:r>
                              <w:rPr>
                                <w:lang w:val="en-US"/>
                              </w:rPr>
                              <w:t>FDT AI</w:t>
                            </w:r>
                          </w:p>
                        </w:txbxContent>
                      </wps:txbx>
                      <wps:bodyPr wrap="square" lIns="0" tIns="0" rIns="0" bIns="0" numCol="1" anchor="t">
                        <a:noAutofit/>
                      </wps:bodyPr>
                    </wps:wsp>
                  </a:graphicData>
                </a:graphic>
              </wp:anchor>
            </w:drawing>
          </mc:Choice>
          <mc:Fallback>
            <w:pict>
              <v:rect w14:anchorId="2CCF2351" id="officeArt object" o:spid="_x0000_s1026" style="position:absolute;left:0;text-align:left;margin-left:60pt;margin-top:64.1pt;width:475pt;height:21pt;z-index:251726848;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" filled="f" stroked="f" strokeweight="1pt">
                <v:stroke miterlimit="4"/>
                <v:textbox inset="0,0,0,0">
                  <w:txbxContent>
                    <w:p w14:paraId="611B17D4" w14:textId="77777777" w:rsidR="000E2725" w:rsidRDefault="000E2725" w:rsidP="00904069">
                      <w:pPr>
                        <w:pStyle w:val="Subheading"/>
                      </w:pPr>
                      <w:r>
                        <w:rPr>
                          <w:lang w:val="en-US"/>
                        </w:rPr>
                        <w:t>FDT AI</w:t>
                      </w:r>
                    </w:p>
                  </w:txbxContent>
                </v:textbox>
                <w10:wrap anchorx="page" anchory="page"/>
              </v:rect>
            </w:pict>
          </mc:Fallback>
        </mc:AlternateContent>
      </w:r>
      <w:r w:rsidR="00BB0DC0">
        <w:rPr>
          <w:rFonts w:ascii="Arial Unicode MS" w:hAnsi="Arial Unicode MS" w:hint="eastAsia"/>
          <w:sz w:val="26"/>
          <w:szCs w:val="26"/>
          <w:lang w:val="zh-CN"/>
        </w:rPr>
        <w:t>在后端上</w:t>
      </w:r>
      <w:r w:rsidR="000F0B27">
        <w:rPr>
          <w:rFonts w:ascii="Arial Unicode MS" w:hAnsi="Arial Unicode MS" w:hint="eastAsia"/>
          <w:sz w:val="26"/>
          <w:szCs w:val="26"/>
          <w:lang w:val="zh-CN"/>
        </w:rPr>
        <w:t>主要包括</w:t>
      </w:r>
      <w:r w:rsidR="007D7D54">
        <w:rPr>
          <w:rFonts w:ascii="Arial Unicode MS" w:hAnsi="Arial Unicode MS" w:hint="eastAsia"/>
          <w:sz w:val="26"/>
          <w:szCs w:val="26"/>
          <w:lang w:val="zh-CN"/>
        </w:rPr>
        <w:t>数据和算法的实现</w:t>
      </w:r>
      <w:r w:rsidR="00904069">
        <w:rPr>
          <w:rFonts w:ascii="Arial Unicode MS" w:hAnsi="Arial Unicode MS" w:hint="eastAsia"/>
          <w:sz w:val="26"/>
          <w:szCs w:val="26"/>
          <w:lang w:val="zh-CN"/>
        </w:rPr>
        <w:t>。</w:t>
      </w:r>
    </w:p>
    <w:p w14:paraId="676DFD86" w14:textId="0EE7BB0B" w:rsidR="00904069" w:rsidRDefault="009B7FC0" w:rsidP="00793002">
      <w:pPr>
        <w:pStyle w:val="Body"/>
        <w:spacing w:line="360" w:lineRule="auto"/>
        <w:rPr>
          <w:sz w:val="26"/>
          <w:szCs w:val="26"/>
        </w:rPr>
      </w:pPr>
      <w:r>
        <w:rPr>
          <w:rFonts w:ascii="Arial Unicode MS" w:hAnsi="Arial Unicode MS" w:hint="eastAsia"/>
          <w:sz w:val="26"/>
          <w:szCs w:val="26"/>
          <w:lang w:val="zh-CN"/>
        </w:rPr>
        <w:t>其中</w:t>
      </w:r>
      <w:r w:rsidR="0007556D">
        <w:rPr>
          <w:rFonts w:ascii="Arial Unicode MS" w:hAnsi="Arial Unicode MS" w:hint="eastAsia"/>
          <w:sz w:val="26"/>
          <w:szCs w:val="26"/>
          <w:lang w:val="zh-CN"/>
        </w:rPr>
        <w:t>前端模块</w:t>
      </w:r>
      <w:r w:rsidR="00904069">
        <w:rPr>
          <w:rFonts w:ascii="Arial Unicode MS" w:hAnsi="Arial Unicode MS" w:hint="eastAsia"/>
          <w:sz w:val="26"/>
          <w:szCs w:val="26"/>
          <w:lang w:val="zh-CN"/>
        </w:rPr>
        <w:t>具体包括：</w:t>
      </w:r>
      <w:r w:rsidR="004A0BDF">
        <w:rPr>
          <w:rFonts w:ascii="Arial Unicode MS" w:hAnsi="Arial Unicode MS" w:hint="eastAsia"/>
          <w:sz w:val="26"/>
          <w:szCs w:val="26"/>
          <w:lang w:val="zh-CN"/>
        </w:rPr>
        <w:t>（略）</w:t>
      </w:r>
    </w:p>
    <w:p w14:paraId="73E55EB5" w14:textId="5CA9315B" w:rsidR="00AD386E" w:rsidRPr="00AC36E8" w:rsidRDefault="0007556D" w:rsidP="004A0BDF">
      <w:pPr>
        <w:pStyle w:val="Body"/>
        <w:rPr>
          <w:sz w:val="26"/>
          <w:szCs w:val="26"/>
          <w:lang w:val="zh-CN"/>
        </w:rPr>
      </w:pPr>
      <w:r>
        <w:rPr>
          <w:rFonts w:hint="eastAsia"/>
          <w:sz w:val="26"/>
          <w:szCs w:val="26"/>
          <w:lang w:val="zh-CN"/>
        </w:rPr>
        <w:t>后端主要包括数据的</w:t>
      </w:r>
      <w:r w:rsidR="001E1E24">
        <w:rPr>
          <w:rFonts w:hint="eastAsia"/>
          <w:sz w:val="26"/>
          <w:szCs w:val="26"/>
          <w:lang w:val="zh-CN"/>
        </w:rPr>
        <w:t>处理</w:t>
      </w:r>
      <w:r>
        <w:rPr>
          <w:rFonts w:hint="eastAsia"/>
          <w:sz w:val="26"/>
          <w:szCs w:val="26"/>
          <w:lang w:val="zh-CN"/>
        </w:rPr>
        <w:t>和算法的实现</w:t>
      </w:r>
      <w:r w:rsidR="00B34FFB">
        <w:rPr>
          <w:rFonts w:hint="eastAsia"/>
          <w:sz w:val="26"/>
          <w:szCs w:val="26"/>
          <w:lang w:val="zh-CN"/>
        </w:rPr>
        <w:t>：</w:t>
      </w:r>
      <w:r w:rsidR="004A0BDF">
        <w:rPr>
          <w:rFonts w:hint="eastAsia"/>
          <w:sz w:val="26"/>
          <w:szCs w:val="26"/>
          <w:lang w:val="zh-CN"/>
        </w:rPr>
        <w:t>（略）</w:t>
      </w:r>
    </w:p>
    <w:p w14:paraId="4B218B3F" w14:textId="06EA843D" w:rsidR="00433C69" w:rsidRPr="00433C69" w:rsidRDefault="00433C69" w:rsidP="00433C69">
      <w:pPr>
        <w:pStyle w:val="Heading2"/>
        <w:rPr>
          <w:rFonts w:hint="default"/>
          <w:sz w:val="32"/>
          <w:szCs w:val="32"/>
        </w:rPr>
      </w:pPr>
      <w:r>
        <w:rPr>
          <w:rFonts w:eastAsia="Arial Unicode MS"/>
          <w:b w:val="0"/>
          <w:bCs w:val="0"/>
          <w:sz w:val="32"/>
          <w:szCs w:val="32"/>
        </w:rPr>
        <w:t>产品功能清单</w:t>
      </w:r>
      <w:r w:rsidR="00D5689C">
        <w:rPr>
          <w:rFonts w:eastAsia="Arial Unicode MS"/>
          <w:b w:val="0"/>
          <w:bCs w:val="0"/>
          <w:sz w:val="32"/>
          <w:szCs w:val="32"/>
        </w:rPr>
        <w:t>及业务流程图</w:t>
      </w:r>
    </w:p>
    <w:p w14:paraId="721E575C" w14:textId="5786A646" w:rsidR="00AC36E8" w:rsidRDefault="00433C69" w:rsidP="00AC36E8">
      <w:pPr>
        <w:pStyle w:val="Body"/>
        <w:rPr>
          <w:rFonts w:ascii="Arial Unicode MS" w:hAnsi="Arial Unicode MS"/>
          <w:sz w:val="26"/>
          <w:szCs w:val="26"/>
          <w:lang w:val="zh-CN"/>
        </w:rPr>
      </w:pPr>
      <w:r>
        <w:rPr>
          <w:rFonts w:ascii="Arial Unicode MS" w:hAnsi="Arial Unicode MS" w:hint="eastAsia"/>
          <w:sz w:val="26"/>
          <w:szCs w:val="26"/>
          <w:lang w:val="zh-CN"/>
        </w:rPr>
        <w:t xml:space="preserve">        </w:t>
      </w:r>
      <w:r w:rsidR="00AC36E8">
        <w:rPr>
          <w:rFonts w:ascii="Arial Unicode MS" w:hAnsi="Arial Unicode MS" w:hint="eastAsia"/>
          <w:sz w:val="26"/>
          <w:szCs w:val="26"/>
          <w:lang w:val="zh-CN"/>
        </w:rPr>
        <w:t>从功能和内容上，解决方案包括：</w:t>
      </w:r>
      <w:r w:rsidR="004A0BDF">
        <w:rPr>
          <w:rFonts w:ascii="Arial Unicode MS" w:hAnsi="Arial Unicode MS" w:hint="eastAsia"/>
          <w:sz w:val="26"/>
          <w:szCs w:val="26"/>
          <w:lang w:val="zh-CN"/>
        </w:rPr>
        <w:t>（略）</w:t>
      </w:r>
    </w:p>
    <w:p w14:paraId="72BEBEFF" w14:textId="642400D9" w:rsidR="00D5689C" w:rsidRDefault="00C02C3A" w:rsidP="00C02C3A">
      <w:pPr>
        <w:pStyle w:val="Body"/>
        <w:ind w:left="783"/>
        <w:rPr>
          <w:sz w:val="26"/>
          <w:szCs w:val="26"/>
          <w:lang w:val="zh-CN"/>
        </w:rPr>
      </w:pPr>
      <w:r>
        <w:rPr>
          <w:rFonts w:hint="eastAsia"/>
          <w:sz w:val="26"/>
          <w:szCs w:val="26"/>
          <w:lang w:val="zh-CN"/>
        </w:rPr>
        <w:t>业务流程图如下图所示：</w:t>
      </w:r>
      <w:r w:rsidR="004A0BDF">
        <w:rPr>
          <w:rFonts w:hint="eastAsia"/>
          <w:sz w:val="26"/>
          <w:szCs w:val="26"/>
          <w:lang w:val="zh-CN"/>
        </w:rPr>
        <w:t>（略）</w:t>
      </w:r>
    </w:p>
    <w:p w14:paraId="0AE7F65E" w14:textId="4DD95808" w:rsidR="00426432" w:rsidRDefault="00870A2B">
      <w:pPr>
        <w:pStyle w:val="Heading2"/>
        <w:rPr>
          <w:rFonts w:hint="default"/>
          <w:sz w:val="32"/>
          <w:szCs w:val="32"/>
        </w:rPr>
      </w:pPr>
      <w:r>
        <w:rPr>
          <w:rFonts w:eastAsia="Arial Unicode MS"/>
          <w:b w:val="0"/>
          <w:bCs w:val="0"/>
          <w:sz w:val="32"/>
          <w:szCs w:val="32"/>
        </w:rPr>
        <w:t>实施方案</w:t>
      </w:r>
    </w:p>
    <w:p w14:paraId="49D586E4" w14:textId="69EB616C" w:rsidR="00426432" w:rsidRDefault="00433C69">
      <w:pPr>
        <w:pStyle w:val="Body"/>
        <w:rPr>
          <w:sz w:val="26"/>
          <w:szCs w:val="26"/>
        </w:rPr>
      </w:pPr>
      <w:r>
        <w:rPr>
          <w:rFonts w:ascii="Arial Unicode MS" w:hAnsi="Arial Unicode MS" w:hint="eastAsia"/>
          <w:sz w:val="26"/>
          <w:szCs w:val="26"/>
          <w:lang w:val="zh-CN"/>
        </w:rPr>
        <w:t xml:space="preserve">      </w:t>
      </w:r>
      <w:r w:rsidR="004A0BDF">
        <w:rPr>
          <w:rFonts w:ascii="Arial Unicode MS" w:hAnsi="Arial Unicode MS" w:hint="eastAsia"/>
          <w:sz w:val="26"/>
          <w:szCs w:val="26"/>
          <w:lang w:val="zh-CN"/>
        </w:rPr>
        <w:t xml:space="preserve"> </w:t>
      </w:r>
      <w:r w:rsidR="00870A2B">
        <w:rPr>
          <w:rFonts w:ascii="Arial Unicode MS" w:hAnsi="Arial Unicode MS" w:hint="eastAsia"/>
          <w:sz w:val="26"/>
          <w:szCs w:val="26"/>
          <w:lang w:val="zh-CN"/>
        </w:rPr>
        <w:t>前端实施：</w:t>
      </w:r>
      <w:r w:rsidR="004A0BDF">
        <w:rPr>
          <w:rFonts w:ascii="Arial Unicode MS" w:hAnsi="Arial Unicode MS" w:hint="eastAsia"/>
          <w:sz w:val="26"/>
          <w:szCs w:val="26"/>
          <w:lang w:val="zh-CN"/>
        </w:rPr>
        <w:t>（略）</w:t>
      </w:r>
    </w:p>
    <w:p w14:paraId="7D2DF5DB" w14:textId="4E817494" w:rsidR="00D45D17" w:rsidRPr="004A0BDF" w:rsidRDefault="00433C69">
      <w:pPr>
        <w:pStyle w:val="Body"/>
        <w:rPr>
          <w:sz w:val="26"/>
          <w:szCs w:val="26"/>
        </w:rPr>
      </w:pPr>
      <w:r>
        <w:rPr>
          <w:rFonts w:ascii="Arial Unicode MS" w:hAnsi="Arial Unicode MS" w:hint="eastAsia"/>
          <w:sz w:val="26"/>
          <w:szCs w:val="26"/>
          <w:lang w:val="zh-CN"/>
        </w:rPr>
        <w:t xml:space="preserve">       </w:t>
      </w:r>
      <w:r w:rsidR="00870A2B">
        <w:rPr>
          <w:rFonts w:ascii="Arial Unicode MS" w:hAnsi="Arial Unicode MS" w:hint="eastAsia"/>
          <w:sz w:val="26"/>
          <w:szCs w:val="26"/>
          <w:lang w:val="zh-CN"/>
        </w:rPr>
        <w:t>后端部署：</w:t>
      </w:r>
      <w:r w:rsidR="004A0BDF">
        <w:rPr>
          <w:rFonts w:ascii="Arial Unicode MS" w:hAnsi="Arial Unicode MS" w:hint="eastAsia"/>
          <w:sz w:val="26"/>
          <w:szCs w:val="26"/>
          <w:lang w:val="zh-CN"/>
        </w:rPr>
        <w:t>（略）</w:t>
      </w:r>
    </w:p>
    <w:p w14:paraId="00851809" w14:textId="34F5A8E9" w:rsidR="00C02C3A" w:rsidRPr="00B86CBD" w:rsidRDefault="00870A2B" w:rsidP="004A0BDF">
      <w:pPr>
        <w:pStyle w:val="Body"/>
        <w:rPr>
          <w:sz w:val="26"/>
          <w:szCs w:val="26"/>
        </w:rPr>
      </w:pPr>
      <w:r>
        <w:rPr>
          <w:rFonts w:ascii="Arial Unicode MS" w:hAnsi="Arial Unicode MS" w:hint="eastAsia"/>
          <w:sz w:val="26"/>
          <w:szCs w:val="26"/>
          <w:lang w:val="zh-CN"/>
        </w:rPr>
        <w:t>具体部署方案如下图：</w:t>
      </w:r>
      <w:r w:rsidR="004A0BDF">
        <w:rPr>
          <w:rFonts w:ascii="Arial Unicode MS" w:hAnsi="Arial Unicode MS" w:hint="eastAsia"/>
          <w:sz w:val="26"/>
          <w:szCs w:val="26"/>
          <w:lang w:val="zh-CN"/>
        </w:rPr>
        <w:t>（略）</w:t>
      </w:r>
    </w:p>
    <w:p w14:paraId="01FCBB51" w14:textId="1BA4A256" w:rsidR="00C02C3A" w:rsidRPr="002C3349" w:rsidRDefault="00C02C3A" w:rsidP="004A0BDF">
      <w:pPr>
        <w:pStyle w:val="Body"/>
        <w:rPr>
          <w:sz w:val="26"/>
          <w:szCs w:val="26"/>
          <w:lang w:val="zh-CN"/>
        </w:rPr>
      </w:pPr>
      <w:r>
        <w:rPr>
          <w:rFonts w:ascii="Arial Unicode MS" w:hAnsi="Arial Unicode MS" w:hint="eastAsia"/>
          <w:sz w:val="26"/>
          <w:szCs w:val="26"/>
          <w:lang w:val="zh-CN"/>
        </w:rPr>
        <w:t xml:space="preserve">        </w:t>
      </w:r>
      <w:r w:rsidR="00B909A9" w:rsidRPr="00B909A9">
        <w:rPr>
          <w:rFonts w:ascii="Arial Unicode MS" w:hAnsi="Arial Unicode MS" w:hint="eastAsia"/>
          <w:sz w:val="26"/>
          <w:szCs w:val="26"/>
          <w:lang w:val="zh-CN"/>
        </w:rPr>
        <w:t>FDT-AI</w:t>
      </w:r>
      <w:r w:rsidR="00D205DD">
        <w:rPr>
          <w:rFonts w:ascii="Arial Unicode MS" w:hAnsi="Arial Unicode MS" w:hint="eastAsia"/>
          <w:sz w:val="26"/>
          <w:szCs w:val="26"/>
          <w:lang w:val="zh-CN"/>
        </w:rPr>
        <w:t>结合智能投资者教育平台的建设方案和招商证券部署环境的特点，为招商证券推荐的资源配置清单如下：</w:t>
      </w:r>
      <w:r w:rsidR="004A0BDF">
        <w:rPr>
          <w:rFonts w:ascii="Arial Unicode MS" w:hAnsi="Arial Unicode MS" w:hint="eastAsia"/>
          <w:sz w:val="26"/>
          <w:szCs w:val="26"/>
          <w:lang w:val="zh-CN"/>
        </w:rPr>
        <w:t>（略）</w:t>
      </w:r>
    </w:p>
    <w:p w14:paraId="430B9715" w14:textId="07D722AF" w:rsidR="00426432" w:rsidRDefault="000F0B27">
      <w:pPr>
        <w:pStyle w:val="Heading2"/>
        <w:rPr>
          <w:rFonts w:hint="default"/>
          <w:sz w:val="32"/>
          <w:szCs w:val="32"/>
        </w:rPr>
      </w:pPr>
      <w:r>
        <w:rPr>
          <w:rFonts w:eastAsia="Arial Unicode MS"/>
          <w:b w:val="0"/>
          <w:bCs w:val="0"/>
          <w:sz w:val="32"/>
          <w:szCs w:val="32"/>
        </w:rPr>
        <w:t>项目</w:t>
      </w:r>
      <w:r w:rsidR="00870A2B">
        <w:rPr>
          <w:rFonts w:eastAsia="Arial Unicode MS"/>
          <w:b w:val="0"/>
          <w:bCs w:val="0"/>
          <w:sz w:val="32"/>
          <w:szCs w:val="32"/>
        </w:rPr>
        <w:t>周期</w:t>
      </w:r>
    </w:p>
    <w:p w14:paraId="2EAFDD18" w14:textId="117D7B67" w:rsidR="00426432" w:rsidRDefault="005466F3">
      <w:pPr>
        <w:pStyle w:val="Body"/>
        <w:rPr>
          <w:rFonts w:ascii="Arial Unicode MS" w:hAnsi="Arial Unicode MS"/>
          <w:sz w:val="26"/>
          <w:szCs w:val="26"/>
          <w:lang w:val="zh-CN"/>
        </w:rPr>
      </w:pPr>
      <w:r w:rsidRPr="005466F3">
        <w:rPr>
          <w:rFonts w:ascii="Arial Unicode MS" w:hAnsi="Arial Unicode MS" w:hint="eastAsia"/>
          <w:sz w:val="26"/>
          <w:szCs w:val="26"/>
          <w:lang w:val="zh-CN"/>
        </w:rPr>
        <w:t xml:space="preserve"> </w:t>
      </w:r>
      <w:r w:rsidR="00433C69">
        <w:rPr>
          <w:rFonts w:ascii="Arial Unicode MS" w:hAnsi="Arial Unicode MS" w:hint="eastAsia"/>
          <w:sz w:val="26"/>
          <w:szCs w:val="26"/>
          <w:lang w:val="zh-CN"/>
        </w:rPr>
        <w:t xml:space="preserve">     </w:t>
      </w:r>
      <w:r w:rsidR="004A0BDF">
        <w:rPr>
          <w:rFonts w:ascii="Arial Unicode MS" w:hAnsi="Arial Unicode MS" w:hint="eastAsia"/>
          <w:sz w:val="26"/>
          <w:szCs w:val="26"/>
          <w:lang w:val="zh-CN"/>
        </w:rPr>
        <w:t>（略）</w:t>
      </w:r>
    </w:p>
    <w:p w14:paraId="1DF5680A" w14:textId="58199DA2" w:rsidR="00A653C9" w:rsidRDefault="00A653C9" w:rsidP="00A653C9">
      <w:pPr>
        <w:pStyle w:val="Heading2"/>
        <w:rPr>
          <w:rFonts w:hint="default"/>
          <w:sz w:val="32"/>
          <w:szCs w:val="32"/>
        </w:rPr>
      </w:pPr>
      <w:r>
        <w:rPr>
          <w:rFonts w:eastAsia="Arial Unicode MS"/>
          <w:b w:val="0"/>
          <w:bCs w:val="0"/>
          <w:sz w:val="32"/>
          <w:szCs w:val="32"/>
        </w:rPr>
        <w:t>项目人员</w:t>
      </w:r>
    </w:p>
    <w:p w14:paraId="36018DCA" w14:textId="77FAABDB" w:rsidR="00A653C9" w:rsidRPr="005466F3" w:rsidRDefault="004A0BDF">
      <w:pPr>
        <w:pStyle w:val="Body"/>
        <w:rPr>
          <w:rFonts w:ascii="Arial Unicode MS" w:hAnsi="Arial Unicode MS"/>
          <w:sz w:val="26"/>
          <w:szCs w:val="26"/>
          <w:lang w:val="zh-CN"/>
        </w:rPr>
      </w:pPr>
      <w:r>
        <w:rPr>
          <w:rFonts w:ascii="Arial Unicode MS" w:hAnsi="Arial Unicode MS" w:hint="eastAsia"/>
          <w:sz w:val="26"/>
          <w:szCs w:val="26"/>
          <w:lang w:val="zh-CN"/>
        </w:rPr>
        <w:t xml:space="preserve">      </w:t>
      </w:r>
      <w:r>
        <w:rPr>
          <w:rFonts w:ascii="Arial Unicode MS" w:hAnsi="Arial Unicode MS" w:hint="eastAsia"/>
          <w:sz w:val="26"/>
          <w:szCs w:val="26"/>
          <w:lang w:val="zh-CN"/>
        </w:rPr>
        <w:t>（略）</w:t>
      </w:r>
    </w:p>
    <w:p w14:paraId="2FFF40C1" w14:textId="37B586C9" w:rsidR="004A0BDF" w:rsidRPr="00926672" w:rsidRDefault="00870A2B" w:rsidP="00926672">
      <w:pPr>
        <w:pStyle w:val="Heading2"/>
        <w:rPr>
          <w:rFonts w:hint="default"/>
          <w:sz w:val="32"/>
          <w:szCs w:val="32"/>
        </w:rPr>
      </w:pPr>
      <w:r>
        <w:rPr>
          <w:rFonts w:eastAsia="Arial Unicode MS"/>
          <w:b w:val="0"/>
          <w:bCs w:val="0"/>
          <w:sz w:val="32"/>
          <w:szCs w:val="32"/>
        </w:rPr>
        <w:t>技术支持和后续服务</w:t>
      </w:r>
    </w:p>
    <w:p w14:paraId="0F81DC9D" w14:textId="3C121742" w:rsidR="00F84914" w:rsidRPr="00F84914" w:rsidRDefault="00F84914" w:rsidP="00F84914">
      <w:pPr>
        <w:pStyle w:val="Heading2"/>
        <w:rPr>
          <w:rFonts w:eastAsia="Arial Unicode MS" w:hint="default"/>
          <w:b w:val="0"/>
          <w:bCs w:val="0"/>
          <w:sz w:val="30"/>
          <w:szCs w:val="30"/>
        </w:rPr>
      </w:pPr>
      <w:r w:rsidRPr="00F84914">
        <w:rPr>
          <w:rFonts w:eastAsia="Arial Unicode MS"/>
          <w:b w:val="0"/>
          <w:bCs w:val="0"/>
          <w:sz w:val="30"/>
          <w:szCs w:val="30"/>
        </w:rPr>
        <w:lastRenderedPageBreak/>
        <w:t>公司简介</w:t>
      </w:r>
    </w:p>
    <w:p w14:paraId="03F91D39" w14:textId="77777777" w:rsidR="00F84914" w:rsidRPr="00F84914" w:rsidRDefault="00F84914" w:rsidP="00F84914">
      <w:pPr>
        <w:pStyle w:val="FreeForm"/>
        <w:spacing w:line="276" w:lineRule="auto"/>
        <w:rPr>
          <w:rFonts w:asciiTheme="minorEastAsia" w:eastAsiaTheme="minorEastAsia" w:hAnsiTheme="minorEastAsia" w:cs="Helvetica Neue"/>
          <w:b/>
          <w:sz w:val="32"/>
          <w:szCs w:val="32"/>
        </w:rPr>
      </w:pPr>
      <w:r w:rsidRPr="00F84914">
        <w:rPr>
          <w:rFonts w:asciiTheme="minorEastAsia" w:eastAsiaTheme="minorEastAsia" w:hAnsiTheme="minorEastAsia" w:cs="Arial Unicode MS" w:hint="eastAsia"/>
          <w:b/>
          <w:sz w:val="32"/>
          <w:szCs w:val="32"/>
          <w:lang w:val="zh-CN"/>
        </w:rPr>
        <w:t>香港智能金融科技有限公司</w:t>
      </w:r>
      <w:r w:rsidRPr="00F84914">
        <w:rPr>
          <w:rFonts w:asciiTheme="minorEastAsia" w:eastAsiaTheme="minorEastAsia" w:hAnsiTheme="minorEastAsia" w:cs="Arial Unicode MS" w:hint="eastAsia"/>
          <w:b/>
          <w:sz w:val="32"/>
          <w:szCs w:val="32"/>
        </w:rPr>
        <w:t>（</w:t>
      </w:r>
      <w:r w:rsidRPr="00F84914">
        <w:rPr>
          <w:rFonts w:asciiTheme="minorEastAsia" w:eastAsiaTheme="minorEastAsia" w:hAnsiTheme="minorEastAsia"/>
          <w:b/>
          <w:sz w:val="32"/>
          <w:szCs w:val="32"/>
        </w:rPr>
        <w:t>FDT AI Limited</w:t>
      </w:r>
      <w:r w:rsidRPr="00F84914">
        <w:rPr>
          <w:rFonts w:asciiTheme="minorEastAsia" w:eastAsiaTheme="minorEastAsia" w:hAnsiTheme="minorEastAsia" w:cs="Arial Unicode MS" w:hint="eastAsia"/>
          <w:b/>
          <w:sz w:val="32"/>
          <w:szCs w:val="32"/>
        </w:rPr>
        <w:t>，</w:t>
      </w:r>
      <w:r w:rsidRPr="00F84914">
        <w:rPr>
          <w:rFonts w:asciiTheme="minorEastAsia" w:eastAsiaTheme="minorEastAsia" w:hAnsiTheme="minorEastAsia" w:cs="Arial Unicode MS" w:hint="eastAsia"/>
          <w:b/>
          <w:sz w:val="32"/>
          <w:szCs w:val="32"/>
          <w:lang w:val="zh-CN"/>
        </w:rPr>
        <w:t>简称</w:t>
      </w:r>
      <w:r w:rsidRPr="00F84914">
        <w:rPr>
          <w:rFonts w:asciiTheme="minorEastAsia" w:eastAsiaTheme="minorEastAsia" w:hAnsiTheme="minorEastAsia"/>
          <w:b/>
          <w:sz w:val="32"/>
          <w:szCs w:val="32"/>
        </w:rPr>
        <w:t>FDT-AI</w:t>
      </w:r>
      <w:r w:rsidRPr="00F84914">
        <w:rPr>
          <w:rFonts w:asciiTheme="minorEastAsia" w:eastAsiaTheme="minorEastAsia" w:hAnsiTheme="minorEastAsia" w:cs="Arial Unicode MS" w:hint="eastAsia"/>
          <w:b/>
          <w:sz w:val="32"/>
          <w:szCs w:val="32"/>
        </w:rPr>
        <w:t>）</w:t>
      </w:r>
    </w:p>
    <w:p w14:paraId="59237B04" w14:textId="657FB329" w:rsidR="00F84914" w:rsidRPr="00F84914" w:rsidRDefault="00A653C9" w:rsidP="00A653C9">
      <w:pPr>
        <w:pStyle w:val="FreeForm"/>
        <w:spacing w:line="276" w:lineRule="auto"/>
        <w:rPr>
          <w:rFonts w:eastAsiaTheme="minorEastAsia" w:cs="Arial Unicode MS"/>
          <w:sz w:val="26"/>
          <w:szCs w:val="26"/>
          <w:lang w:val="zh-CN"/>
        </w:rPr>
      </w:pPr>
      <w:r>
        <w:rPr>
          <w:rFonts w:eastAsiaTheme="minorEastAsia" w:cs="Arial Unicode MS" w:hint="eastAsia"/>
          <w:sz w:val="26"/>
          <w:szCs w:val="26"/>
          <w:lang w:val="zh-CN"/>
        </w:rPr>
        <w:t xml:space="preserve">        </w:t>
      </w:r>
      <w:r w:rsidR="00F84914" w:rsidRPr="00F84914">
        <w:rPr>
          <w:rFonts w:eastAsiaTheme="minorEastAsia" w:cs="Arial Unicode MS"/>
          <w:sz w:val="26"/>
          <w:szCs w:val="26"/>
          <w:lang w:val="zh-CN"/>
        </w:rPr>
        <w:t>FDT AI</w:t>
      </w:r>
      <w:r w:rsidR="00F84914" w:rsidRPr="00F84914">
        <w:rPr>
          <w:rFonts w:eastAsiaTheme="minorEastAsia" w:cs="Arial Unicode MS" w:hint="eastAsia"/>
          <w:sz w:val="26"/>
          <w:szCs w:val="26"/>
          <w:lang w:val="zh-CN"/>
        </w:rPr>
        <w:t>公司是</w:t>
      </w:r>
      <w:r w:rsidR="00F84914" w:rsidRPr="00F84914">
        <w:rPr>
          <w:rFonts w:eastAsiaTheme="minorEastAsia" w:cs="Arial Unicode MS"/>
          <w:sz w:val="26"/>
          <w:szCs w:val="26"/>
          <w:lang w:val="zh-CN"/>
        </w:rPr>
        <w:t>FDT</w:t>
      </w:r>
      <w:r w:rsidR="00F84914" w:rsidRPr="00F84914">
        <w:rPr>
          <w:rFonts w:eastAsiaTheme="minorEastAsia" w:cs="Arial Unicode MS" w:hint="eastAsia"/>
          <w:sz w:val="26"/>
          <w:szCs w:val="26"/>
          <w:lang w:val="zh-CN"/>
        </w:rPr>
        <w:t>集团旗下子公司，是源于</w:t>
      </w:r>
      <w:r w:rsidR="00F84914" w:rsidRPr="00F84914">
        <w:rPr>
          <w:rFonts w:eastAsiaTheme="minorEastAsia" w:cs="Arial Unicode MS"/>
          <w:sz w:val="26"/>
          <w:szCs w:val="26"/>
          <w:lang w:val="zh-CN"/>
        </w:rPr>
        <w:t>FDT</w:t>
      </w:r>
      <w:r w:rsidR="00F84914" w:rsidRPr="00F84914">
        <w:rPr>
          <w:rFonts w:eastAsiaTheme="minorEastAsia" w:cs="Arial Unicode MS" w:hint="eastAsia"/>
          <w:sz w:val="26"/>
          <w:szCs w:val="26"/>
          <w:lang w:val="zh-CN"/>
        </w:rPr>
        <w:t>的高校公益金融教育的智能金融科技公司。</w:t>
      </w:r>
      <w:r w:rsidR="00F84914" w:rsidRPr="00F84914">
        <w:rPr>
          <w:rFonts w:eastAsiaTheme="minorEastAsia" w:cs="Arial Unicode MS"/>
          <w:sz w:val="26"/>
          <w:szCs w:val="26"/>
          <w:lang w:val="zh-CN"/>
        </w:rPr>
        <w:t>FDT AI</w:t>
      </w:r>
      <w:r w:rsidR="00F84914" w:rsidRPr="00F84914">
        <w:rPr>
          <w:rFonts w:eastAsiaTheme="minorEastAsia" w:cs="Arial Unicode MS" w:hint="eastAsia"/>
          <w:sz w:val="26"/>
          <w:szCs w:val="26"/>
          <w:lang w:val="zh-CN"/>
        </w:rPr>
        <w:t>公司的核心竞争力，是人工智能、大数据等技术，和金融交易投资技术的充分结合，应用领域包括智能教育、智能交易、智能投资等。</w:t>
      </w:r>
      <w:r w:rsidR="00F84914" w:rsidRPr="00F84914">
        <w:rPr>
          <w:rFonts w:eastAsiaTheme="minorEastAsia" w:cs="Arial Unicode MS"/>
          <w:sz w:val="26"/>
          <w:szCs w:val="26"/>
          <w:lang w:val="zh-CN"/>
        </w:rPr>
        <w:t>FDT AI</w:t>
      </w:r>
      <w:r w:rsidR="00F84914" w:rsidRPr="00F84914">
        <w:rPr>
          <w:rFonts w:eastAsiaTheme="minorEastAsia" w:cs="Arial Unicode MS" w:hint="eastAsia"/>
          <w:sz w:val="26"/>
          <w:szCs w:val="26"/>
          <w:lang w:val="zh-CN"/>
        </w:rPr>
        <w:t>公司的主要产品，是</w:t>
      </w:r>
      <w:r w:rsidR="00F84914" w:rsidRPr="00F84914">
        <w:rPr>
          <w:rFonts w:eastAsiaTheme="minorEastAsia" w:cs="Arial Unicode MS"/>
          <w:sz w:val="26"/>
          <w:szCs w:val="26"/>
          <w:lang w:val="zh-CN"/>
        </w:rPr>
        <w:t>FDT</w:t>
      </w:r>
      <w:r w:rsidR="00F84914" w:rsidRPr="00F84914">
        <w:rPr>
          <w:rFonts w:eastAsiaTheme="minorEastAsia" w:cs="Arial Unicode MS" w:hint="eastAsia"/>
          <w:sz w:val="26"/>
          <w:szCs w:val="26"/>
          <w:lang w:val="zh-CN"/>
        </w:rPr>
        <w:t>财商指数（</w:t>
      </w:r>
      <w:r w:rsidR="00F84914" w:rsidRPr="00F84914">
        <w:rPr>
          <w:rFonts w:eastAsiaTheme="minorEastAsia" w:cs="Arial Unicode MS"/>
          <w:sz w:val="26"/>
          <w:szCs w:val="26"/>
          <w:lang w:val="zh-CN"/>
        </w:rPr>
        <w:t>FDTScore</w:t>
      </w:r>
      <w:r w:rsidR="00F84914" w:rsidRPr="00F84914">
        <w:rPr>
          <w:rFonts w:eastAsiaTheme="minorEastAsia" w:cs="Arial Unicode MS" w:hint="eastAsia"/>
          <w:sz w:val="26"/>
          <w:szCs w:val="26"/>
          <w:lang w:val="zh-CN"/>
        </w:rPr>
        <w:t>）、</w:t>
      </w:r>
      <w:r w:rsidR="00F84914" w:rsidRPr="00F84914">
        <w:rPr>
          <w:rFonts w:eastAsiaTheme="minorEastAsia" w:cs="Arial Unicode MS"/>
          <w:sz w:val="26"/>
          <w:szCs w:val="26"/>
          <w:lang w:val="zh-CN"/>
        </w:rPr>
        <w:t>FDT</w:t>
      </w:r>
      <w:r w:rsidR="00F84914" w:rsidRPr="00F84914">
        <w:rPr>
          <w:rFonts w:eastAsiaTheme="minorEastAsia" w:cs="Arial Unicode MS" w:hint="eastAsia"/>
          <w:sz w:val="26"/>
          <w:szCs w:val="26"/>
          <w:lang w:val="zh-CN"/>
        </w:rPr>
        <w:t>智能投顾和</w:t>
      </w:r>
      <w:r w:rsidR="00F84914" w:rsidRPr="00F84914">
        <w:rPr>
          <w:rFonts w:eastAsiaTheme="minorEastAsia" w:cs="Arial Unicode MS"/>
          <w:sz w:val="26"/>
          <w:szCs w:val="26"/>
          <w:lang w:val="zh-CN"/>
        </w:rPr>
        <w:t>FDT</w:t>
      </w:r>
      <w:r w:rsidR="00F84914" w:rsidRPr="00F84914">
        <w:rPr>
          <w:rFonts w:eastAsiaTheme="minorEastAsia" w:cs="Arial Unicode MS" w:hint="eastAsia"/>
          <w:sz w:val="26"/>
          <w:szCs w:val="26"/>
          <w:lang w:val="zh-CN"/>
        </w:rPr>
        <w:t>智能交易优化等智能金融科技产品。</w:t>
      </w:r>
    </w:p>
    <w:p w14:paraId="0762155C" w14:textId="23968A67" w:rsidR="00A653C9" w:rsidRPr="00A653C9" w:rsidRDefault="00A653C9" w:rsidP="00A653C9">
      <w:pPr>
        <w:pStyle w:val="FreeForm"/>
        <w:numPr>
          <w:ilvl w:val="0"/>
          <w:numId w:val="2"/>
        </w:numPr>
        <w:spacing w:line="276" w:lineRule="auto"/>
        <w:rPr>
          <w:rFonts w:eastAsiaTheme="minorEastAsia" w:cs="Arial Unicode MS"/>
          <w:sz w:val="26"/>
          <w:szCs w:val="26"/>
          <w:lang w:val="zh-CN"/>
        </w:rPr>
      </w:pPr>
      <w:r w:rsidRPr="00A653C9">
        <w:rPr>
          <w:rFonts w:eastAsiaTheme="minorEastAsia" w:cs="Arial Unicode MS" w:hint="eastAsia"/>
          <w:sz w:val="26"/>
          <w:szCs w:val="26"/>
          <w:lang w:val="zh-CN"/>
        </w:rPr>
        <w:t>智能风控：</w:t>
      </w:r>
      <w:r w:rsidRPr="00A653C9">
        <w:rPr>
          <w:rFonts w:eastAsiaTheme="minorEastAsia" w:cs="Arial Unicode MS"/>
          <w:sz w:val="26"/>
          <w:szCs w:val="26"/>
          <w:lang w:val="zh-CN"/>
        </w:rPr>
        <w:t>FDT</w:t>
      </w:r>
      <w:r w:rsidRPr="00A653C9">
        <w:rPr>
          <w:rFonts w:eastAsiaTheme="minorEastAsia" w:cs="Arial Unicode MS" w:hint="eastAsia"/>
          <w:sz w:val="26"/>
          <w:szCs w:val="26"/>
          <w:lang w:val="zh-CN"/>
        </w:rPr>
        <w:t>财商指数产品（</w:t>
      </w:r>
      <w:r w:rsidRPr="00A653C9">
        <w:rPr>
          <w:rFonts w:eastAsiaTheme="minorEastAsia" w:cs="Arial Unicode MS"/>
          <w:sz w:val="26"/>
          <w:szCs w:val="26"/>
          <w:lang w:val="zh-CN"/>
        </w:rPr>
        <w:t>FDTScore</w:t>
      </w:r>
      <w:r w:rsidRPr="00A653C9">
        <w:rPr>
          <w:rFonts w:eastAsiaTheme="minorEastAsia" w:cs="Arial Unicode MS" w:hint="eastAsia"/>
          <w:sz w:val="26"/>
          <w:szCs w:val="26"/>
          <w:lang w:val="zh-CN"/>
        </w:rPr>
        <w:t>），是通过对交易行为数据和市场行情数据的智能分析，自动评价交易员交易能力和风险控制能力，是大规模普惠金融教育的必须技术，是个性化智能金融教育的关键手段，是对交易员的行为和心理的深刻理解，是交易员学习实践的准则目标。</w:t>
      </w:r>
    </w:p>
    <w:p w14:paraId="43D0A5AF" w14:textId="51FC740D" w:rsidR="00A653C9" w:rsidRPr="00A653C9" w:rsidRDefault="00A653C9" w:rsidP="00A653C9">
      <w:pPr>
        <w:pStyle w:val="FreeForm"/>
        <w:numPr>
          <w:ilvl w:val="0"/>
          <w:numId w:val="2"/>
        </w:numPr>
        <w:spacing w:line="276" w:lineRule="auto"/>
        <w:rPr>
          <w:rFonts w:eastAsiaTheme="minorEastAsia" w:cs="Arial Unicode MS"/>
          <w:sz w:val="26"/>
          <w:szCs w:val="26"/>
          <w:lang w:val="zh-CN"/>
        </w:rPr>
      </w:pPr>
      <w:r w:rsidRPr="00A653C9">
        <w:rPr>
          <w:rFonts w:eastAsiaTheme="minorEastAsia" w:cs="Arial Unicode MS" w:hint="eastAsia"/>
          <w:sz w:val="26"/>
          <w:szCs w:val="26"/>
          <w:lang w:val="zh-CN"/>
        </w:rPr>
        <w:t>智能交易：</w:t>
      </w:r>
      <w:r w:rsidRPr="00A653C9">
        <w:rPr>
          <w:rFonts w:eastAsiaTheme="minorEastAsia" w:cs="Arial Unicode MS"/>
          <w:sz w:val="26"/>
          <w:szCs w:val="26"/>
          <w:lang w:val="zh-CN"/>
        </w:rPr>
        <w:t>FDT</w:t>
      </w:r>
      <w:r w:rsidRPr="00A653C9">
        <w:rPr>
          <w:rFonts w:eastAsiaTheme="minorEastAsia" w:cs="Arial Unicode MS" w:hint="eastAsia"/>
          <w:sz w:val="26"/>
          <w:szCs w:val="26"/>
          <w:lang w:val="zh-CN"/>
        </w:rPr>
        <w:t>智能交易优化产品，是用人工智能和大数据技术，提高交易员团队的能力和效率，例如智能风险管理、智能资源分配、智能股票分析、智能股票推荐、智能市场预测等具体产品。</w:t>
      </w:r>
    </w:p>
    <w:p w14:paraId="2647E4C3" w14:textId="4DEA6E17" w:rsidR="00A653C9" w:rsidRPr="00A653C9" w:rsidRDefault="00A653C9" w:rsidP="00A653C9">
      <w:pPr>
        <w:pStyle w:val="FreeForm"/>
        <w:numPr>
          <w:ilvl w:val="0"/>
          <w:numId w:val="2"/>
        </w:numPr>
        <w:spacing w:line="276" w:lineRule="auto"/>
        <w:rPr>
          <w:rFonts w:eastAsiaTheme="minorEastAsia" w:cs="Arial Unicode MS"/>
          <w:sz w:val="26"/>
          <w:szCs w:val="26"/>
          <w:lang w:val="zh-CN"/>
        </w:rPr>
      </w:pPr>
      <w:r w:rsidRPr="00A653C9">
        <w:rPr>
          <w:rFonts w:eastAsiaTheme="minorEastAsia" w:cs="Arial Unicode MS" w:hint="eastAsia"/>
          <w:sz w:val="26"/>
          <w:szCs w:val="26"/>
          <w:lang w:val="zh-CN"/>
        </w:rPr>
        <w:t>智能投资：</w:t>
      </w:r>
      <w:r w:rsidRPr="00A653C9">
        <w:rPr>
          <w:rFonts w:eastAsiaTheme="minorEastAsia" w:cs="Arial Unicode MS"/>
          <w:sz w:val="26"/>
          <w:szCs w:val="26"/>
          <w:lang w:val="zh-CN"/>
        </w:rPr>
        <w:t>FDT</w:t>
      </w:r>
      <w:r w:rsidRPr="00A653C9">
        <w:rPr>
          <w:rFonts w:eastAsiaTheme="minorEastAsia" w:cs="Arial Unicode MS" w:hint="eastAsia"/>
          <w:sz w:val="26"/>
          <w:szCs w:val="26"/>
          <w:lang w:val="zh-CN"/>
        </w:rPr>
        <w:t>智能投资产品，是智</w:t>
      </w:r>
      <w:r w:rsidRPr="00A653C9">
        <w:rPr>
          <w:rFonts w:eastAsiaTheme="minorEastAsia" w:cs="Arial Unicode MS"/>
          <w:noProof/>
          <w:sz w:val="26"/>
          <w:szCs w:val="26"/>
        </w:rPr>
        <mc:AlternateContent>
          <mc:Choice Requires="wps">
            <w:drawing>
              <wp:anchor distT="152400" distB="152400" distL="152400" distR="152400" simplePos="0" relativeHeight="251748352" behindDoc="0" locked="0" layoutInCell="1" allowOverlap="1" wp14:anchorId="7451E4DB" wp14:editId="04C5A2B1">
                <wp:simplePos x="0" y="0"/>
                <wp:positionH relativeFrom="page">
                  <wp:posOffset>762000</wp:posOffset>
                </wp:positionH>
                <wp:positionV relativeFrom="page">
                  <wp:posOffset>813816</wp:posOffset>
                </wp:positionV>
                <wp:extent cx="6032500" cy="266700"/>
                <wp:effectExtent l="0" t="0" r="0" b="0"/>
                <wp:wrapNone/>
                <wp:docPr id="1073741887"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14:paraId="61342686" w14:textId="77777777" w:rsidR="000E2725" w:rsidRDefault="000E2725" w:rsidP="00A653C9">
                            <w:pPr>
                              <w:pStyle w:val="Subheading"/>
                            </w:pPr>
                            <w:r>
                              <w:t>FDT AI</w:t>
                            </w:r>
                          </w:p>
                        </w:txbxContent>
                      </wps:txbx>
                      <wps:bodyPr wrap="square" lIns="0" tIns="0" rIns="0" bIns="0" numCol="1" anchor="t">
                        <a:noAutofit/>
                      </wps:bodyPr>
                    </wps:wsp>
                  </a:graphicData>
                </a:graphic>
              </wp:anchor>
            </w:drawing>
          </mc:Choice>
          <mc:Fallback>
            <w:pict>
              <v:shapetype w14:anchorId="7451E4DB" id="_x0000_t202" coordsize="21600,21600" o:spt="202" path="m0,0l0,21600,21600,21600,21600,0xe">
                <v:stroke joinstyle="miter"/>
                <v:path gradientshapeok="t" o:connecttype="rect"/>
              </v:shapetype>
              <v:shape id="_x0000_s1027" type="#_x0000_t202" style="position:absolute;left:0;text-align:left;margin-left:60pt;margin-top:64.1pt;width:475pt;height:21pt;z-index:25174835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" filled="f" stroked="f" strokeweight="1pt">
                <v:stroke miterlimit="4"/>
                <v:textbox inset="0,0,0,0">
                  <w:txbxContent>
                    <w:p w14:paraId="61342686" w14:textId="77777777" w:rsidR="000E2725" w:rsidRDefault="000E2725" w:rsidP="00A653C9">
                      <w:pPr>
                        <w:pStyle w:val="Subheading"/>
                      </w:pPr>
                      <w:r>
                        <w:t>FDT AI</w:t>
                      </w:r>
                    </w:p>
                  </w:txbxContent>
                </v:textbox>
                <w10:wrap anchorx="page" anchory="page"/>
              </v:shape>
            </w:pict>
          </mc:Fallback>
        </mc:AlternateContent>
      </w:r>
      <w:r w:rsidRPr="00A653C9">
        <w:rPr>
          <w:rFonts w:eastAsiaTheme="minorEastAsia" w:cs="Arial Unicode MS"/>
          <w:noProof/>
          <w:sz w:val="26"/>
          <w:szCs w:val="26"/>
        </w:rPr>
        <w:drawing>
          <wp:anchor distT="152400" distB="152400" distL="152400" distR="152400" simplePos="0" relativeHeight="251749376" behindDoc="0" locked="0" layoutInCell="1" allowOverlap="1" wp14:anchorId="2CFF20F7" wp14:editId="52A07434">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88" name="officeArt object"/>
            <wp:cNvGraphicFramePr/>
            <a:graphic xmlns:a="http://schemas.openxmlformats.org/drawingml/2006/main">
              <a:graphicData uri="http://schemas.openxmlformats.org/drawingml/2006/picture">
                <pic:pic xmlns:pic="http://schemas.openxmlformats.org/drawingml/2006/picture">
                  <pic:nvPicPr>
                    <pic:cNvPr id="1073741888" name="pasted-image.tiff"/>
                    <pic:cNvPicPr>
                      <a:picLocks noChangeAspect="1"/>
                    </pic:cNvPicPr>
                  </pic:nvPicPr>
                  <pic:blipFill>
                    <a:blip r:embed="rId9">
                      <a:extLst/>
                    </a:blip>
                    <a:stretch>
                      <a:fillRect/>
                    </a:stretch>
                  </pic:blipFill>
                  <pic:spPr>
                    <a:xfrm>
                      <a:off x="0" y="0"/>
                      <a:ext cx="1452660" cy="528240"/>
                    </a:xfrm>
                    <a:prstGeom prst="rect">
                      <a:avLst/>
                    </a:prstGeom>
                    <a:ln w="12700" cap="flat">
                      <a:noFill/>
                      <a:miter lim="400000"/>
                    </a:ln>
                    <a:effectLst/>
                  </pic:spPr>
                </pic:pic>
              </a:graphicData>
            </a:graphic>
          </wp:anchor>
        </w:drawing>
      </w:r>
      <w:r w:rsidRPr="00A653C9">
        <w:rPr>
          <w:rFonts w:eastAsiaTheme="minorEastAsia" w:cs="Arial Unicode MS" w:hint="eastAsia"/>
          <w:sz w:val="26"/>
          <w:szCs w:val="26"/>
          <w:lang w:val="zh-CN"/>
        </w:rPr>
        <w:t>能投资组合的有效工具，我们在智能用户理解、智能产品理解、智能投资组合算法等方面，具有创新性的特点。同时开发了智能个性化基金推荐技术。</w:t>
      </w:r>
    </w:p>
    <w:p w14:paraId="69FAF3D5" w14:textId="25CC2F31" w:rsidR="00F84914" w:rsidRDefault="00A653C9" w:rsidP="00A653C9">
      <w:pPr>
        <w:pStyle w:val="FreeForm"/>
        <w:numPr>
          <w:ilvl w:val="0"/>
          <w:numId w:val="2"/>
        </w:numPr>
        <w:spacing w:line="276" w:lineRule="auto"/>
        <w:rPr>
          <w:rFonts w:eastAsiaTheme="minorEastAsia" w:cs="Arial Unicode MS"/>
          <w:sz w:val="26"/>
          <w:szCs w:val="26"/>
          <w:lang w:val="zh-CN"/>
        </w:rPr>
      </w:pPr>
      <w:r w:rsidRPr="00A653C9">
        <w:rPr>
          <w:rFonts w:eastAsiaTheme="minorEastAsia" w:cs="Arial Unicode MS" w:hint="eastAsia"/>
          <w:sz w:val="26"/>
          <w:szCs w:val="26"/>
          <w:lang w:val="zh-CN"/>
        </w:rPr>
        <w:t>智能教育：</w:t>
      </w:r>
      <w:r w:rsidRPr="00A653C9">
        <w:rPr>
          <w:rFonts w:eastAsiaTheme="minorEastAsia" w:cs="Arial Unicode MS"/>
          <w:sz w:val="26"/>
          <w:szCs w:val="26"/>
          <w:lang w:val="zh-CN"/>
        </w:rPr>
        <w:t>FDT</w:t>
      </w:r>
      <w:r w:rsidRPr="00A653C9">
        <w:rPr>
          <w:rFonts w:eastAsiaTheme="minorEastAsia" w:cs="Arial Unicode MS" w:hint="eastAsia"/>
          <w:sz w:val="26"/>
          <w:szCs w:val="26"/>
          <w:lang w:val="zh-CN"/>
        </w:rPr>
        <w:t>智能教育产品，是基于知识图谱技术、推荐系统技术，对不同层次水平和需要的投资实践者，进行个性化的投资教育。包括个性化知识推荐、智能点评、个性化复盘强化训练等多项功能和技术。</w:t>
      </w:r>
    </w:p>
    <w:p w14:paraId="6AABBCF1" w14:textId="6F092414" w:rsidR="00A653C9" w:rsidRDefault="00A653C9" w:rsidP="00A653C9">
      <w:pPr>
        <w:pStyle w:val="FreeForm"/>
        <w:spacing w:line="276" w:lineRule="auto"/>
        <w:rPr>
          <w:rFonts w:eastAsiaTheme="minorEastAsia" w:cs="Arial Unicode MS"/>
          <w:sz w:val="26"/>
          <w:szCs w:val="26"/>
          <w:lang w:val="zh-CN"/>
        </w:rPr>
      </w:pPr>
      <w:r>
        <w:rPr>
          <w:rFonts w:eastAsiaTheme="minorEastAsia" w:cs="Arial Unicode MS" w:hint="eastAsia"/>
          <w:sz w:val="26"/>
          <w:szCs w:val="26"/>
          <w:lang w:val="zh-CN"/>
        </w:rPr>
        <w:t xml:space="preserve">        </w:t>
      </w:r>
      <w:r w:rsidRPr="00F84914">
        <w:rPr>
          <w:rFonts w:eastAsiaTheme="minorEastAsia" w:cs="Arial Unicode MS"/>
          <w:sz w:val="26"/>
          <w:szCs w:val="26"/>
          <w:lang w:val="zh-CN"/>
        </w:rPr>
        <w:t>FDT AI</w:t>
      </w:r>
      <w:r w:rsidRPr="00F84914">
        <w:rPr>
          <w:rFonts w:eastAsiaTheme="minorEastAsia" w:cs="Arial Unicode MS" w:hint="eastAsia"/>
          <w:sz w:val="26"/>
          <w:szCs w:val="26"/>
          <w:lang w:val="zh-CN"/>
        </w:rPr>
        <w:t>公司位于香港科技园，立足香港、面向全国、放眼世界。汇聚了一批人工智能、大数据和金融科技领域的精英，其中，首席科学家是哥伦比亚大学周迅宇教授，技术团队来自雅虎</w:t>
      </w:r>
      <w:r w:rsidRPr="00F84914">
        <w:rPr>
          <w:rFonts w:eastAsiaTheme="minorEastAsia" w:cs="Arial Unicode MS"/>
          <w:sz w:val="26"/>
          <w:szCs w:val="26"/>
          <w:lang w:val="zh-CN"/>
        </w:rPr>
        <w:t>Lab</w:t>
      </w:r>
      <w:r w:rsidRPr="00F84914">
        <w:rPr>
          <w:rFonts w:eastAsiaTheme="minorEastAsia" w:cs="Arial Unicode MS" w:hint="eastAsia"/>
          <w:sz w:val="26"/>
          <w:szCs w:val="26"/>
          <w:lang w:val="zh-CN"/>
        </w:rPr>
        <w:t>、</w:t>
      </w:r>
      <w:r w:rsidRPr="00F84914">
        <w:rPr>
          <w:rFonts w:eastAsiaTheme="minorEastAsia" w:cs="Arial Unicode MS"/>
          <w:sz w:val="26"/>
          <w:szCs w:val="26"/>
          <w:lang w:val="zh-CN"/>
        </w:rPr>
        <w:t>IBM</w:t>
      </w:r>
      <w:r w:rsidRPr="00F84914">
        <w:rPr>
          <w:rFonts w:eastAsiaTheme="minorEastAsia" w:cs="Arial Unicode MS" w:hint="eastAsia"/>
          <w:sz w:val="26"/>
          <w:szCs w:val="26"/>
          <w:lang w:val="zh-CN"/>
        </w:rPr>
        <w:t>、中科院、上海交大、香港科大、香港浸会、美国加州大学、哥伦比亚大学等著名国际企业和知名院校。同时，我们和世界一流科研机构建立联合实验室，包括：牛津大学</w:t>
      </w:r>
      <w:r w:rsidRPr="00F84914">
        <w:rPr>
          <w:rFonts w:eastAsiaTheme="minorEastAsia" w:cs="Arial Unicode MS"/>
          <w:sz w:val="26"/>
          <w:szCs w:val="26"/>
          <w:lang w:val="zh-CN"/>
        </w:rPr>
        <w:t>NIE</w:t>
      </w:r>
      <w:r w:rsidRPr="00F84914">
        <w:rPr>
          <w:rFonts w:eastAsiaTheme="minorEastAsia" w:cs="Arial Unicode MS" w:hint="eastAsia"/>
          <w:sz w:val="26"/>
          <w:szCs w:val="26"/>
          <w:lang w:val="zh-CN"/>
        </w:rPr>
        <w:t>金融大数据实验室、哥伦比亚大学</w:t>
      </w:r>
      <w:r w:rsidRPr="00F84914">
        <w:rPr>
          <w:rFonts w:eastAsiaTheme="minorEastAsia" w:cs="Arial Unicode MS"/>
          <w:sz w:val="26"/>
          <w:szCs w:val="26"/>
          <w:lang w:val="zh-CN"/>
        </w:rPr>
        <w:t>FDT</w:t>
      </w:r>
      <w:r w:rsidRPr="00F84914">
        <w:rPr>
          <w:rFonts w:eastAsiaTheme="minorEastAsia" w:cs="Arial Unicode MS" w:hint="eastAsia"/>
          <w:sz w:val="26"/>
          <w:szCs w:val="26"/>
          <w:lang w:val="zh-CN"/>
        </w:rPr>
        <w:t>智能资产管理中心、清华大学</w:t>
      </w:r>
      <w:r w:rsidRPr="00F84914">
        <w:rPr>
          <w:rFonts w:eastAsiaTheme="minorEastAsia" w:cs="Arial Unicode MS"/>
          <w:sz w:val="26"/>
          <w:szCs w:val="26"/>
          <w:lang w:val="zh-CN"/>
        </w:rPr>
        <w:t>FDT</w:t>
      </w:r>
      <w:r w:rsidRPr="00F84914">
        <w:rPr>
          <w:rFonts w:eastAsiaTheme="minorEastAsia" w:cs="Arial Unicode MS" w:hint="eastAsia"/>
          <w:sz w:val="26"/>
          <w:szCs w:val="26"/>
          <w:lang w:val="zh-CN"/>
        </w:rPr>
        <w:t>金融创新实验室、南京大学</w:t>
      </w:r>
      <w:r w:rsidRPr="00F84914">
        <w:rPr>
          <w:rFonts w:eastAsiaTheme="minorEastAsia" w:cs="Arial Unicode MS"/>
          <w:sz w:val="26"/>
          <w:szCs w:val="26"/>
          <w:lang w:val="zh-CN"/>
        </w:rPr>
        <w:t>FDT</w:t>
      </w:r>
      <w:r w:rsidRPr="00F84914">
        <w:rPr>
          <w:rFonts w:eastAsiaTheme="minorEastAsia" w:cs="Arial Unicode MS" w:hint="eastAsia"/>
          <w:sz w:val="26"/>
          <w:szCs w:val="26"/>
          <w:lang w:val="zh-CN"/>
        </w:rPr>
        <w:t>金融创新研究院，一起研究在新形势下公益金融教育和金融科技发展过程中，最具挑战的新问题，包括：智能交易员行为分析、智能投顾优化组合核心算法等。</w:t>
      </w:r>
    </w:p>
    <w:p w14:paraId="4CB9FA97" w14:textId="40751EF5" w:rsidR="00A653C9" w:rsidRPr="00A653C9" w:rsidRDefault="008476C3" w:rsidP="00A653C9">
      <w:pPr>
        <w:pStyle w:val="FreeForm"/>
        <w:spacing w:line="276" w:lineRule="auto"/>
        <w:rPr>
          <w:rFonts w:eastAsiaTheme="minorEastAsia" w:cs="Arial Unicode MS"/>
          <w:sz w:val="26"/>
          <w:szCs w:val="26"/>
          <w:lang w:val="zh-CN"/>
        </w:rPr>
      </w:pPr>
      <w:r>
        <w:rPr>
          <w:rFonts w:eastAsiaTheme="minorEastAsia" w:cs="Arial Unicode MS" w:hint="eastAsia"/>
          <w:sz w:val="26"/>
          <w:szCs w:val="26"/>
          <w:lang w:val="zh-CN"/>
        </w:rPr>
        <w:t xml:space="preserve">       </w:t>
      </w:r>
      <w:r w:rsidR="00A653C9">
        <w:rPr>
          <w:rFonts w:eastAsiaTheme="minorEastAsia" w:cs="Arial Unicode MS" w:hint="eastAsia"/>
          <w:sz w:val="26"/>
          <w:szCs w:val="26"/>
          <w:lang w:val="zh-CN"/>
        </w:rPr>
        <w:t>公司网站：</w:t>
      </w:r>
    </w:p>
    <w:p w14:paraId="5B691C2E" w14:textId="2E5D07F4" w:rsidR="00F84914" w:rsidRPr="00F84914" w:rsidRDefault="00606979" w:rsidP="00F84914">
      <w:pPr>
        <w:pStyle w:val="FreeForm"/>
        <w:numPr>
          <w:ilvl w:val="0"/>
          <w:numId w:val="2"/>
        </w:numPr>
        <w:spacing w:line="276" w:lineRule="auto"/>
        <w:rPr>
          <w:rFonts w:eastAsiaTheme="minorEastAsia" w:cs="Arial Unicode MS"/>
          <w:sz w:val="26"/>
          <w:szCs w:val="26"/>
          <w:lang w:val="zh-CN"/>
        </w:rPr>
      </w:pPr>
      <w:r w:rsidRPr="00606979">
        <w:rPr>
          <w:rFonts w:eastAsiaTheme="minorEastAsia" w:cs="Arial Unicode MS"/>
          <w:sz w:val="26"/>
          <w:szCs w:val="26"/>
          <w:lang w:val="zh-CN"/>
        </w:rPr>
        <w:t>www.</w:t>
      </w:r>
      <w:r w:rsidRPr="00606979">
        <w:rPr>
          <w:rFonts w:eastAsiaTheme="minorEastAsia" w:cs="Arial Unicode MS" w:hint="eastAsia"/>
          <w:sz w:val="26"/>
          <w:szCs w:val="26"/>
          <w:lang w:val="zh-CN"/>
        </w:rPr>
        <w:t>fdtai</w:t>
      </w:r>
      <w:r>
        <w:rPr>
          <w:rFonts w:eastAsiaTheme="minorEastAsia" w:cs="Arial Unicode MS"/>
          <w:sz w:val="26"/>
          <w:szCs w:val="26"/>
          <w:lang w:val="zh-CN"/>
        </w:rPr>
        <w:t>.</w:t>
      </w:r>
      <w:r>
        <w:rPr>
          <w:rFonts w:eastAsiaTheme="minorEastAsia" w:cs="Arial Unicode MS" w:hint="eastAsia"/>
          <w:sz w:val="26"/>
          <w:szCs w:val="26"/>
          <w:lang w:val="zh-CN"/>
        </w:rPr>
        <w:t>net</w:t>
      </w:r>
    </w:p>
    <w:p w14:paraId="4BA03857" w14:textId="634D1E6F" w:rsidR="00304509" w:rsidRPr="00A653C9" w:rsidRDefault="00566F13" w:rsidP="00304509">
      <w:pPr>
        <w:pStyle w:val="FreeForm"/>
        <w:numPr>
          <w:ilvl w:val="0"/>
          <w:numId w:val="2"/>
        </w:numPr>
        <w:spacing w:line="276" w:lineRule="auto"/>
        <w:rPr>
          <w:rFonts w:eastAsiaTheme="minorEastAsia" w:cs="Arial Unicode MS"/>
          <w:sz w:val="26"/>
          <w:szCs w:val="26"/>
          <w:lang w:val="zh-CN"/>
        </w:rPr>
      </w:pPr>
      <w:hyperlink r:id="rId10" w:history="1">
        <w:r w:rsidR="00F84914" w:rsidRPr="00F84914">
          <w:rPr>
            <w:rFonts w:eastAsiaTheme="minorEastAsia" w:cs="Arial Unicode MS"/>
            <w:sz w:val="26"/>
            <w:szCs w:val="26"/>
            <w:lang w:val="zh-CN"/>
          </w:rPr>
          <w:t>www.fdt.ai</w:t>
        </w:r>
      </w:hyperlink>
    </w:p>
    <w:p w14:paraId="2700D6E5" w14:textId="5EFE19CC" w:rsidR="00F84914" w:rsidRPr="00F84914" w:rsidRDefault="00304509" w:rsidP="00304509">
      <w:r>
        <w:rPr>
          <w:rFonts w:asciiTheme="minorEastAsia" w:hAnsiTheme="minorEastAsia" w:cs="Arial Unicode MS"/>
          <w:b/>
          <w:sz w:val="32"/>
          <w:szCs w:val="32"/>
          <w:lang w:val="zh-CN"/>
        </w:rPr>
        <w:br w:type="page"/>
      </w:r>
      <w:r w:rsidR="00433C69">
        <w:rPr>
          <w:noProof/>
        </w:rPr>
        <w:lastRenderedPageBreak/>
        <w:drawing>
          <wp:anchor distT="152400" distB="152400" distL="152400" distR="152400" simplePos="0" relativeHeight="251741184" behindDoc="0" locked="0" layoutInCell="1" allowOverlap="1" wp14:anchorId="079E483B" wp14:editId="2377A90D">
            <wp:simplePos x="0" y="0"/>
            <wp:positionH relativeFrom="margin">
              <wp:posOffset>-22225</wp:posOffset>
            </wp:positionH>
            <wp:positionV relativeFrom="line">
              <wp:posOffset>231140</wp:posOffset>
            </wp:positionV>
            <wp:extent cx="5995035" cy="3228340"/>
            <wp:effectExtent l="0" t="0" r="0" b="0"/>
            <wp:wrapThrough wrapText="bothSides" distL="152400" distR="152400">
              <wp:wrapPolygon edited="1">
                <wp:start x="0" y="0"/>
                <wp:lineTo x="21600" y="0"/>
                <wp:lineTo x="21600" y="21633"/>
                <wp:lineTo x="0" y="21633"/>
                <wp:lineTo x="0" y="0"/>
              </wp:wrapPolygon>
            </wp:wrapThrough>
            <wp:docPr id="1073741890" name="officeArt object"/>
            <wp:cNvGraphicFramePr/>
            <a:graphic xmlns:a="http://schemas.openxmlformats.org/drawingml/2006/main">
              <a:graphicData uri="http://schemas.openxmlformats.org/drawingml/2006/picture">
                <pic:pic xmlns:pic="http://schemas.openxmlformats.org/drawingml/2006/picture">
                  <pic:nvPicPr>
                    <pic:cNvPr id="1073741890" name="pasted-image.png"/>
                    <pic:cNvPicPr>
                      <a:picLocks noChangeAspect="1"/>
                    </pic:cNvPicPr>
                  </pic:nvPicPr>
                  <pic:blipFill>
                    <a:blip r:embed="rId11">
                      <a:extLst/>
                    </a:blip>
                    <a:stretch>
                      <a:fillRect/>
                    </a:stretch>
                  </pic:blipFill>
                  <pic:spPr>
                    <a:xfrm>
                      <a:off x="0" y="0"/>
                      <a:ext cx="5995035" cy="322834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F84914" w:rsidRPr="00F84914">
        <w:rPr>
          <w:rFonts w:asciiTheme="minorEastAsia" w:hAnsiTheme="minorEastAsia" w:cs="Arial Unicode MS" w:hint="eastAsia"/>
          <w:b/>
          <w:sz w:val="32"/>
          <w:szCs w:val="32"/>
          <w:lang w:val="zh-CN"/>
        </w:rPr>
        <w:t>香港金融数据技术有限公司</w:t>
      </w:r>
      <w:r w:rsidR="00F84914" w:rsidRPr="008476C3">
        <w:rPr>
          <w:rFonts w:asciiTheme="minorEastAsia" w:hAnsiTheme="minorEastAsia" w:cs="Arial Unicode MS" w:hint="eastAsia"/>
          <w:b/>
          <w:sz w:val="32"/>
          <w:szCs w:val="32"/>
        </w:rPr>
        <w:t>（</w:t>
      </w:r>
      <w:r w:rsidR="00F84914" w:rsidRPr="008476C3">
        <w:rPr>
          <w:rFonts w:asciiTheme="minorEastAsia" w:hAnsiTheme="minorEastAsia" w:cs="Arial Unicode MS"/>
          <w:b/>
          <w:sz w:val="32"/>
          <w:szCs w:val="32"/>
        </w:rPr>
        <w:t>Financial Data Technologies Limited</w:t>
      </w:r>
      <w:r w:rsidR="00F84914" w:rsidRPr="008476C3">
        <w:rPr>
          <w:rFonts w:asciiTheme="minorEastAsia" w:hAnsiTheme="minorEastAsia" w:cs="Arial Unicode MS" w:hint="eastAsia"/>
          <w:b/>
          <w:sz w:val="32"/>
          <w:szCs w:val="32"/>
        </w:rPr>
        <w:t>，</w:t>
      </w:r>
      <w:r w:rsidR="00F84914" w:rsidRPr="00F84914">
        <w:rPr>
          <w:rFonts w:asciiTheme="minorEastAsia" w:hAnsiTheme="minorEastAsia" w:cs="Arial Unicode MS" w:hint="eastAsia"/>
          <w:b/>
          <w:sz w:val="32"/>
          <w:szCs w:val="32"/>
          <w:lang w:val="zh-CN"/>
        </w:rPr>
        <w:t>简称</w:t>
      </w:r>
      <w:r w:rsidR="00F84914" w:rsidRPr="008476C3">
        <w:rPr>
          <w:rFonts w:asciiTheme="minorEastAsia" w:hAnsiTheme="minorEastAsia" w:cs="Arial Unicode MS"/>
          <w:b/>
          <w:sz w:val="32"/>
          <w:szCs w:val="32"/>
        </w:rPr>
        <w:t>FDT</w:t>
      </w:r>
      <w:r w:rsidR="00F84914" w:rsidRPr="008476C3">
        <w:rPr>
          <w:rFonts w:asciiTheme="minorEastAsia" w:hAnsiTheme="minorEastAsia" w:cs="Arial Unicode MS" w:hint="eastAsia"/>
          <w:b/>
          <w:sz w:val="32"/>
          <w:szCs w:val="32"/>
        </w:rPr>
        <w:t>）</w:t>
      </w:r>
    </w:p>
    <w:p w14:paraId="5DFA45F9" w14:textId="57B91F68" w:rsidR="00F84914" w:rsidRPr="005240AA" w:rsidRDefault="00F44A6D" w:rsidP="00F44A6D">
      <w:pPr>
        <w:pStyle w:val="FreeForm"/>
        <w:spacing w:line="276" w:lineRule="auto"/>
        <w:rPr>
          <w:rFonts w:eastAsiaTheme="minorEastAsia" w:cs="Arial Unicode MS"/>
          <w:sz w:val="26"/>
          <w:szCs w:val="26"/>
        </w:rPr>
      </w:pPr>
      <w:r>
        <w:rPr>
          <w:rFonts w:eastAsiaTheme="minorEastAsia" w:cs="Arial Unicode MS" w:hint="eastAsia"/>
          <w:sz w:val="26"/>
          <w:szCs w:val="26"/>
        </w:rPr>
        <w:t xml:space="preserve">        </w:t>
      </w:r>
      <w:r w:rsidR="00F84914" w:rsidRPr="00F84914">
        <w:rPr>
          <w:rFonts w:eastAsiaTheme="minorEastAsia" w:cs="Arial Unicode MS" w:hint="eastAsia"/>
          <w:sz w:val="26"/>
          <w:szCs w:val="26"/>
          <w:lang w:val="zh-CN"/>
        </w:rPr>
        <w:t>香港金融数据技术有限公司</w:t>
      </w:r>
      <w:r w:rsidR="00F84914" w:rsidRPr="007A587C">
        <w:rPr>
          <w:rFonts w:eastAsiaTheme="minorEastAsia" w:cs="Arial Unicode MS" w:hint="eastAsia"/>
          <w:sz w:val="26"/>
          <w:szCs w:val="26"/>
        </w:rPr>
        <w:t>（</w:t>
      </w:r>
      <w:r w:rsidR="00F84914" w:rsidRPr="007A587C">
        <w:rPr>
          <w:rFonts w:eastAsiaTheme="minorEastAsia" w:cs="Arial Unicode MS"/>
          <w:sz w:val="26"/>
          <w:szCs w:val="26"/>
        </w:rPr>
        <w:t>Financial Data Technologies Ltd.</w:t>
      </w:r>
      <w:r w:rsidR="00F84914" w:rsidRPr="007A587C">
        <w:rPr>
          <w:rFonts w:eastAsiaTheme="minorEastAsia" w:cs="Arial Unicode MS" w:hint="eastAsia"/>
          <w:sz w:val="26"/>
          <w:szCs w:val="26"/>
        </w:rPr>
        <w:t>，</w:t>
      </w:r>
      <w:r w:rsidR="00F84914" w:rsidRPr="00F84914">
        <w:rPr>
          <w:rFonts w:eastAsiaTheme="minorEastAsia" w:cs="Arial Unicode MS" w:hint="eastAsia"/>
          <w:sz w:val="26"/>
          <w:szCs w:val="26"/>
          <w:lang w:val="zh-CN"/>
        </w:rPr>
        <w:t>简称</w:t>
      </w:r>
      <w:r w:rsidR="00F84914" w:rsidRPr="007A587C">
        <w:rPr>
          <w:rFonts w:eastAsiaTheme="minorEastAsia" w:cs="Arial Unicode MS"/>
          <w:sz w:val="26"/>
          <w:szCs w:val="26"/>
        </w:rPr>
        <w:t>FDT</w:t>
      </w:r>
      <w:r w:rsidR="00F84914" w:rsidRPr="007A587C">
        <w:rPr>
          <w:rFonts w:eastAsiaTheme="minorEastAsia" w:cs="Arial Unicode MS" w:hint="eastAsia"/>
          <w:sz w:val="26"/>
          <w:szCs w:val="26"/>
        </w:rPr>
        <w:t>），</w:t>
      </w:r>
      <w:r w:rsidR="00F84914" w:rsidRPr="00F84914">
        <w:rPr>
          <w:rFonts w:eastAsiaTheme="minorEastAsia" w:cs="Arial Unicode MS" w:hint="eastAsia"/>
          <w:sz w:val="26"/>
          <w:szCs w:val="26"/>
          <w:lang w:val="zh-CN"/>
        </w:rPr>
        <w:t>于</w:t>
      </w:r>
      <w:r w:rsidR="00F84914" w:rsidRPr="007A587C">
        <w:rPr>
          <w:rFonts w:eastAsiaTheme="minorEastAsia" w:cs="Arial Unicode MS"/>
          <w:sz w:val="26"/>
          <w:szCs w:val="26"/>
        </w:rPr>
        <w:t>2013</w:t>
      </w:r>
      <w:r w:rsidR="00F84914" w:rsidRPr="00F84914">
        <w:rPr>
          <w:rFonts w:eastAsiaTheme="minorEastAsia" w:cs="Arial Unicode MS" w:hint="eastAsia"/>
          <w:sz w:val="26"/>
          <w:szCs w:val="26"/>
          <w:lang w:val="zh-CN"/>
        </w:rPr>
        <w:t>年</w:t>
      </w:r>
      <w:r w:rsidR="00F84914" w:rsidRPr="007A587C">
        <w:rPr>
          <w:rFonts w:eastAsiaTheme="minorEastAsia" w:cs="Arial Unicode MS"/>
          <w:sz w:val="26"/>
          <w:szCs w:val="26"/>
        </w:rPr>
        <w:t>9</w:t>
      </w:r>
      <w:r w:rsidR="00F84914" w:rsidRPr="00F84914">
        <w:rPr>
          <w:rFonts w:eastAsiaTheme="minorEastAsia" w:cs="Arial Unicode MS" w:hint="eastAsia"/>
          <w:sz w:val="26"/>
          <w:szCs w:val="26"/>
          <w:lang w:val="zh-CN"/>
        </w:rPr>
        <w:t>月在香港注册成立</w:t>
      </w:r>
      <w:r w:rsidR="00F84914" w:rsidRPr="007A587C">
        <w:rPr>
          <w:rFonts w:eastAsiaTheme="minorEastAsia" w:cs="Arial Unicode MS" w:hint="eastAsia"/>
          <w:sz w:val="26"/>
          <w:szCs w:val="26"/>
        </w:rPr>
        <w:t>，</w:t>
      </w:r>
      <w:r w:rsidR="00F84914" w:rsidRPr="00F84914">
        <w:rPr>
          <w:rFonts w:eastAsiaTheme="minorEastAsia" w:cs="Arial Unicode MS" w:hint="eastAsia"/>
          <w:sz w:val="26"/>
          <w:szCs w:val="26"/>
          <w:lang w:val="zh-CN"/>
        </w:rPr>
        <w:t>致力于打造全球金融交易平台和金融社交网络</w:t>
      </w:r>
      <w:r w:rsidR="00F84914" w:rsidRPr="007A587C">
        <w:rPr>
          <w:rFonts w:eastAsiaTheme="minorEastAsia" w:cs="Arial Unicode MS" w:hint="eastAsia"/>
          <w:sz w:val="26"/>
          <w:szCs w:val="26"/>
        </w:rPr>
        <w:t>，</w:t>
      </w:r>
      <w:r w:rsidR="00F84914" w:rsidRPr="00F84914">
        <w:rPr>
          <w:rFonts w:eastAsiaTheme="minorEastAsia" w:cs="Arial Unicode MS" w:hint="eastAsia"/>
          <w:sz w:val="26"/>
          <w:szCs w:val="26"/>
          <w:lang w:val="zh-CN"/>
        </w:rPr>
        <w:t>并深度应用人工智能技术、移动技术</w:t>
      </w:r>
      <w:r w:rsidR="00F84914" w:rsidRPr="007A587C">
        <w:rPr>
          <w:rFonts w:eastAsiaTheme="minorEastAsia" w:cs="Arial Unicode MS" w:hint="eastAsia"/>
          <w:sz w:val="26"/>
          <w:szCs w:val="26"/>
        </w:rPr>
        <w:t>，</w:t>
      </w:r>
      <w:r w:rsidR="00F84914" w:rsidRPr="00F84914">
        <w:rPr>
          <w:rFonts w:eastAsiaTheme="minorEastAsia" w:cs="Arial Unicode MS" w:hint="eastAsia"/>
          <w:sz w:val="26"/>
          <w:szCs w:val="26"/>
          <w:lang w:val="zh-CN"/>
        </w:rPr>
        <w:t>以用户的体验为最高服务准则。</w:t>
      </w:r>
    </w:p>
    <w:p w14:paraId="59432E92" w14:textId="56AB0A5F" w:rsidR="00F84914" w:rsidRPr="005240AA" w:rsidRDefault="008476C3" w:rsidP="008476C3">
      <w:pPr>
        <w:pStyle w:val="FreeForm"/>
        <w:spacing w:line="276" w:lineRule="auto"/>
        <w:rPr>
          <w:rFonts w:eastAsiaTheme="minorEastAsia" w:cs="Arial Unicode MS"/>
          <w:sz w:val="26"/>
          <w:szCs w:val="26"/>
          <w:lang w:val="zh-CN"/>
        </w:rPr>
      </w:pPr>
      <w:r>
        <w:rPr>
          <w:rFonts w:eastAsiaTheme="minorEastAsia" w:cs="Arial Unicode MS" w:hint="eastAsia"/>
          <w:sz w:val="26"/>
          <w:szCs w:val="26"/>
        </w:rPr>
        <w:t xml:space="preserve">        </w:t>
      </w:r>
      <w:r w:rsidR="00F84914" w:rsidRPr="007A587C">
        <w:rPr>
          <w:rFonts w:eastAsiaTheme="minorEastAsia" w:cs="Arial Unicode MS"/>
          <w:sz w:val="26"/>
          <w:szCs w:val="26"/>
        </w:rPr>
        <w:t xml:space="preserve"> </w:t>
      </w:r>
      <w:r w:rsidR="00F84914" w:rsidRPr="00F84914">
        <w:rPr>
          <w:rFonts w:eastAsiaTheme="minorEastAsia" w:cs="Arial Unicode MS"/>
          <w:sz w:val="26"/>
          <w:szCs w:val="26"/>
          <w:lang w:val="zh-CN"/>
        </w:rPr>
        <w:t>FDT</w:t>
      </w:r>
      <w:r w:rsidR="00F84914" w:rsidRPr="00F84914">
        <w:rPr>
          <w:rFonts w:eastAsiaTheme="minorEastAsia" w:cs="Arial Unicode MS" w:hint="eastAsia"/>
          <w:sz w:val="26"/>
          <w:szCs w:val="26"/>
          <w:lang w:val="zh-CN"/>
        </w:rPr>
        <w:t>的经营理念源于一个培养年轻金融交易人才的公益项目</w:t>
      </w:r>
      <w:r w:rsidR="00F84914" w:rsidRPr="00F84914">
        <w:rPr>
          <w:rFonts w:eastAsiaTheme="minorEastAsia" w:cs="Arial Unicode MS"/>
          <w:sz w:val="26"/>
          <w:szCs w:val="26"/>
          <w:lang w:val="zh-CN"/>
        </w:rPr>
        <w:t>“FDT</w:t>
      </w:r>
      <w:r w:rsidR="00F84914" w:rsidRPr="00F84914">
        <w:rPr>
          <w:rFonts w:eastAsiaTheme="minorEastAsia" w:cs="Arial Unicode MS" w:hint="eastAsia"/>
          <w:sz w:val="26"/>
          <w:szCs w:val="26"/>
          <w:lang w:val="zh-CN"/>
        </w:rPr>
        <w:t>金融创新工场</w:t>
      </w:r>
      <w:r w:rsidR="00F84914" w:rsidRPr="00F84914">
        <w:rPr>
          <w:rFonts w:eastAsiaTheme="minorEastAsia" w:cs="Arial Unicode MS"/>
          <w:sz w:val="26"/>
          <w:szCs w:val="26"/>
          <w:lang w:val="zh-CN"/>
        </w:rPr>
        <w:t>”</w:t>
      </w:r>
      <w:r w:rsidR="00F84914" w:rsidRPr="00F84914">
        <w:rPr>
          <w:rFonts w:eastAsiaTheme="minorEastAsia" w:cs="Arial Unicode MS" w:hint="eastAsia"/>
          <w:sz w:val="26"/>
          <w:szCs w:val="26"/>
          <w:lang w:val="zh-CN"/>
        </w:rPr>
        <w:t>，逐渐发展成一个以客户为中心的利他型金融交易平台和社交网络。在这个网络平台上，</w:t>
      </w:r>
      <w:r w:rsidR="00F84914" w:rsidRPr="00F84914">
        <w:rPr>
          <w:rFonts w:eastAsiaTheme="minorEastAsia" w:cs="Arial Unicode MS"/>
          <w:sz w:val="26"/>
          <w:szCs w:val="26"/>
          <w:lang w:val="zh-CN"/>
        </w:rPr>
        <w:t>FDT</w:t>
      </w:r>
      <w:r w:rsidR="00F84914" w:rsidRPr="00F84914">
        <w:rPr>
          <w:rFonts w:eastAsiaTheme="minorEastAsia" w:cs="Arial Unicode MS" w:hint="eastAsia"/>
          <w:sz w:val="26"/>
          <w:szCs w:val="26"/>
          <w:lang w:val="zh-CN"/>
        </w:rPr>
        <w:t>的人工智能和移动互联网研发团队，结合</w:t>
      </w:r>
      <w:r w:rsidR="00F84914" w:rsidRPr="00F84914">
        <w:rPr>
          <w:rFonts w:eastAsiaTheme="minorEastAsia" w:cs="Arial Unicode MS"/>
          <w:sz w:val="26"/>
          <w:szCs w:val="26"/>
          <w:lang w:val="zh-CN"/>
        </w:rPr>
        <w:t>FDT</w:t>
      </w:r>
      <w:r w:rsidR="00F84914" w:rsidRPr="00F84914">
        <w:rPr>
          <w:rFonts w:eastAsiaTheme="minorEastAsia" w:cs="Arial Unicode MS" w:hint="eastAsia"/>
          <w:sz w:val="26"/>
          <w:szCs w:val="26"/>
          <w:lang w:val="zh-CN"/>
        </w:rPr>
        <w:t>在全球顶级高校捐赠的实验室的研究成果，打造智能投资顾问技术和连接全球市场的金融交易系统，秉承</w:t>
      </w:r>
      <w:r w:rsidR="00F84914" w:rsidRPr="00F84914">
        <w:rPr>
          <w:rFonts w:eastAsiaTheme="minorEastAsia" w:cs="Arial Unicode MS"/>
          <w:sz w:val="26"/>
          <w:szCs w:val="26"/>
          <w:lang w:val="zh-CN"/>
        </w:rPr>
        <w:t>“</w:t>
      </w:r>
      <w:r w:rsidR="00F84914" w:rsidRPr="00F84914">
        <w:rPr>
          <w:rFonts w:eastAsiaTheme="minorEastAsia" w:cs="Arial Unicode MS" w:hint="eastAsia"/>
          <w:sz w:val="26"/>
          <w:szCs w:val="26"/>
          <w:lang w:val="zh-CN"/>
        </w:rPr>
        <w:t>发掘和培养德才兼备的金融人才、守护和传承来之不易的百姓财富</w:t>
      </w:r>
      <w:r w:rsidR="00F84914" w:rsidRPr="00F84914">
        <w:rPr>
          <w:rFonts w:eastAsiaTheme="minorEastAsia" w:cs="Arial Unicode MS"/>
          <w:sz w:val="26"/>
          <w:szCs w:val="26"/>
          <w:lang w:val="zh-CN"/>
        </w:rPr>
        <w:t>”</w:t>
      </w:r>
      <w:r w:rsidR="00F84914" w:rsidRPr="00F84914">
        <w:rPr>
          <w:rFonts w:eastAsiaTheme="minorEastAsia" w:cs="Arial Unicode MS" w:hint="eastAsia"/>
          <w:sz w:val="26"/>
          <w:szCs w:val="26"/>
          <w:lang w:val="zh-CN"/>
        </w:rPr>
        <w:t>的使命，透过旗下的蜂投资本集团所经营的各种金融牌照业务，为客户提供涵盖证券、基金、保险等个性化的全球金融服务。</w:t>
      </w:r>
    </w:p>
    <w:p w14:paraId="4FCDC1E5" w14:textId="7160A63F" w:rsidR="00F84914" w:rsidRPr="00F84914" w:rsidRDefault="008476C3" w:rsidP="008476C3">
      <w:pPr>
        <w:pStyle w:val="FreeForm"/>
        <w:spacing w:line="276" w:lineRule="auto"/>
        <w:rPr>
          <w:rFonts w:eastAsiaTheme="minorEastAsia" w:cs="Arial Unicode MS"/>
          <w:sz w:val="26"/>
          <w:szCs w:val="26"/>
          <w:lang w:val="zh-CN"/>
        </w:rPr>
      </w:pPr>
      <w:r>
        <w:rPr>
          <w:rFonts w:eastAsiaTheme="minorEastAsia" w:cs="Arial Unicode MS" w:hint="eastAsia"/>
          <w:sz w:val="26"/>
          <w:szCs w:val="26"/>
          <w:lang w:val="zh-CN"/>
        </w:rPr>
        <w:t xml:space="preserve">        </w:t>
      </w:r>
      <w:r w:rsidR="00F84914" w:rsidRPr="00F84914">
        <w:rPr>
          <w:rFonts w:eastAsiaTheme="minorEastAsia" w:cs="Arial Unicode MS"/>
          <w:sz w:val="26"/>
          <w:szCs w:val="26"/>
          <w:lang w:val="zh-CN"/>
        </w:rPr>
        <w:t>FDT</w:t>
      </w:r>
      <w:r w:rsidR="00F84914" w:rsidRPr="00F84914">
        <w:rPr>
          <w:rFonts w:eastAsiaTheme="minorEastAsia" w:cs="Arial Unicode MS" w:hint="eastAsia"/>
          <w:sz w:val="26"/>
          <w:szCs w:val="26"/>
          <w:lang w:val="zh-CN"/>
        </w:rPr>
        <w:t>总部位于香港，在深圳、上海、杭州设有办公室，捐赠了牛津大学</w:t>
      </w:r>
      <w:r w:rsidR="00F84914" w:rsidRPr="00F84914">
        <w:rPr>
          <w:rFonts w:eastAsiaTheme="minorEastAsia" w:cs="Arial Unicode MS"/>
          <w:sz w:val="26"/>
          <w:szCs w:val="26"/>
          <w:lang w:val="zh-CN"/>
        </w:rPr>
        <w:t>NIE</w:t>
      </w:r>
      <w:r w:rsidR="00F84914" w:rsidRPr="00F84914">
        <w:rPr>
          <w:rFonts w:eastAsiaTheme="minorEastAsia" w:cs="Arial Unicode MS" w:hint="eastAsia"/>
          <w:sz w:val="26"/>
          <w:szCs w:val="26"/>
          <w:lang w:val="zh-CN"/>
        </w:rPr>
        <w:t>金融大数据实验室、清华大学</w:t>
      </w:r>
      <w:r w:rsidR="00F84914" w:rsidRPr="00F84914">
        <w:rPr>
          <w:rFonts w:eastAsiaTheme="minorEastAsia" w:cs="Arial Unicode MS"/>
          <w:sz w:val="26"/>
          <w:szCs w:val="26"/>
          <w:lang w:val="zh-CN"/>
        </w:rPr>
        <w:t>FDT</w:t>
      </w:r>
      <w:r w:rsidR="00F84914" w:rsidRPr="00F84914">
        <w:rPr>
          <w:rFonts w:eastAsiaTheme="minorEastAsia" w:cs="Arial Unicode MS" w:hint="eastAsia"/>
          <w:sz w:val="26"/>
          <w:szCs w:val="26"/>
          <w:lang w:val="zh-CN"/>
        </w:rPr>
        <w:t>金融创新实验室、南京大学</w:t>
      </w:r>
      <w:r w:rsidR="00F84914" w:rsidRPr="00F84914">
        <w:rPr>
          <w:rFonts w:eastAsiaTheme="minorEastAsia" w:cs="Arial Unicode MS"/>
          <w:sz w:val="26"/>
          <w:szCs w:val="26"/>
          <w:lang w:val="zh-CN"/>
        </w:rPr>
        <w:t>FDT</w:t>
      </w:r>
      <w:r w:rsidR="00F84914" w:rsidRPr="00F84914">
        <w:rPr>
          <w:rFonts w:eastAsiaTheme="minorEastAsia" w:cs="Arial Unicode MS" w:hint="eastAsia"/>
          <w:sz w:val="26"/>
          <w:szCs w:val="26"/>
          <w:lang w:val="zh-CN"/>
        </w:rPr>
        <w:t>金融创新研究院、哥伦比亚大学</w:t>
      </w:r>
      <w:r w:rsidR="00F84914" w:rsidRPr="00F84914">
        <w:rPr>
          <w:rFonts w:eastAsiaTheme="minorEastAsia" w:cs="Arial Unicode MS"/>
          <w:sz w:val="26"/>
          <w:szCs w:val="26"/>
          <w:lang w:val="zh-CN"/>
        </w:rPr>
        <w:t>FDT</w:t>
      </w:r>
      <w:r w:rsidR="00F84914" w:rsidRPr="00F84914">
        <w:rPr>
          <w:rFonts w:eastAsiaTheme="minorEastAsia" w:cs="Arial Unicode MS" w:hint="eastAsia"/>
          <w:sz w:val="26"/>
          <w:szCs w:val="26"/>
          <w:lang w:val="zh-CN"/>
        </w:rPr>
        <w:t>智能资产管理中心等四个研究机构，同时战略投资了若干有协同效应的金融科技企业，务求站在金融大数据和人工智能技术的前沿，整合科学研究和业界的优势资源，持续不断地为客户带来贴心的体验和贴身的金融服务。</w:t>
      </w:r>
    </w:p>
    <w:p w14:paraId="23944FFA" w14:textId="0BB6DFA3" w:rsidR="00F84914" w:rsidRPr="00F84914" w:rsidRDefault="00433C69" w:rsidP="00F84914">
      <w:pPr>
        <w:pStyle w:val="FreeForm"/>
        <w:numPr>
          <w:ilvl w:val="0"/>
          <w:numId w:val="2"/>
        </w:numPr>
        <w:spacing w:line="276" w:lineRule="auto"/>
        <w:rPr>
          <w:rFonts w:eastAsiaTheme="minorEastAsia" w:cs="Arial Unicode MS"/>
          <w:sz w:val="26"/>
          <w:szCs w:val="26"/>
          <w:lang w:val="zh-CN"/>
        </w:rPr>
      </w:pPr>
      <w:r>
        <w:rPr>
          <w:noProof/>
        </w:rPr>
        <w:lastRenderedPageBreak/>
        <w:drawing>
          <wp:anchor distT="152400" distB="152400" distL="152400" distR="152400" simplePos="0" relativeHeight="251744256" behindDoc="0" locked="0" layoutInCell="1" allowOverlap="1" wp14:anchorId="643C3E52" wp14:editId="01AE365A">
            <wp:simplePos x="0" y="0"/>
            <wp:positionH relativeFrom="margin">
              <wp:posOffset>203835</wp:posOffset>
            </wp:positionH>
            <wp:positionV relativeFrom="line">
              <wp:posOffset>424180</wp:posOffset>
            </wp:positionV>
            <wp:extent cx="5829935" cy="3075940"/>
            <wp:effectExtent l="0" t="0" r="12065" b="0"/>
            <wp:wrapThrough wrapText="bothSides" distL="152400" distR="152400">
              <wp:wrapPolygon edited="1">
                <wp:start x="0" y="0"/>
                <wp:lineTo x="21600" y="0"/>
                <wp:lineTo x="21600" y="21626"/>
                <wp:lineTo x="0" y="21626"/>
                <wp:lineTo x="0" y="0"/>
              </wp:wrapPolygon>
            </wp:wrapThrough>
            <wp:docPr id="1073741891" name="officeArt object"/>
            <wp:cNvGraphicFramePr/>
            <a:graphic xmlns:a="http://schemas.openxmlformats.org/drawingml/2006/main">
              <a:graphicData uri="http://schemas.openxmlformats.org/drawingml/2006/picture">
                <pic:pic xmlns:pic="http://schemas.openxmlformats.org/drawingml/2006/picture">
                  <pic:nvPicPr>
                    <pic:cNvPr id="1073741891" name="pasted-image.png"/>
                    <pic:cNvPicPr>
                      <a:picLocks noChangeAspect="1"/>
                    </pic:cNvPicPr>
                  </pic:nvPicPr>
                  <pic:blipFill>
                    <a:blip r:embed="rId12">
                      <a:extLst/>
                    </a:blip>
                    <a:stretch>
                      <a:fillRect/>
                    </a:stretch>
                  </pic:blipFill>
                  <pic:spPr>
                    <a:xfrm>
                      <a:off x="0" y="0"/>
                      <a:ext cx="5829935" cy="307594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hyperlink r:id="rId13" w:history="1">
        <w:r w:rsidR="00F84914" w:rsidRPr="00F84914">
          <w:rPr>
            <w:rFonts w:eastAsiaTheme="minorEastAsia" w:cs="Arial Unicode MS"/>
            <w:sz w:val="26"/>
            <w:szCs w:val="26"/>
            <w:lang w:val="zh-CN"/>
          </w:rPr>
          <w:t>www.hkfdt.com</w:t>
        </w:r>
      </w:hyperlink>
    </w:p>
    <w:p w14:paraId="2A503892" w14:textId="45997D62" w:rsidR="00F84914" w:rsidRDefault="00F84914" w:rsidP="007A587C">
      <w:pPr>
        <w:pStyle w:val="FreeForm"/>
      </w:pPr>
    </w:p>
    <w:p w14:paraId="05941595" w14:textId="0ADAA263" w:rsidR="00426432" w:rsidRDefault="00426432">
      <w:pPr>
        <w:pStyle w:val="FreeForm"/>
      </w:pPr>
      <w:bookmarkStart w:id="0" w:name="_GoBack"/>
      <w:bookmarkEnd w:id="0"/>
    </w:p>
    <w:sectPr w:rsidR="00426432" w:rsidSect="00F062CD">
      <w:headerReference w:type="default" r:id="rId14"/>
      <w:footerReference w:type="even" r:id="rId15"/>
      <w:footerReference w:type="default" r:id="rId16"/>
      <w:pgSz w:w="11900" w:h="16840"/>
      <w:pgMar w:top="2520" w:right="1200" w:bottom="1800" w:left="1200" w:header="720" w:footer="1040" w:gutter="0"/>
      <w:pgNumType w:start="1"/>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FCE11C" w14:textId="77777777" w:rsidR="00566F13" w:rsidRDefault="00566F13">
      <w:r>
        <w:separator/>
      </w:r>
    </w:p>
  </w:endnote>
  <w:endnote w:type="continuationSeparator" w:id="0">
    <w:p w14:paraId="7C2986DB" w14:textId="77777777" w:rsidR="00566F13" w:rsidRDefault="00566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宋体">
    <w:charset w:val="86"/>
    <w:family w:val="auto"/>
    <w:pitch w:val="variable"/>
    <w:sig w:usb0="000000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Helvetica Neue UltraLight">
    <w:panose1 w:val="02000206000000020004"/>
    <w:charset w:val="00"/>
    <w:family w:val="auto"/>
    <w:pitch w:val="variable"/>
    <w:sig w:usb0="A00002FF" w:usb1="5000205B" w:usb2="00000002" w:usb3="00000000" w:csb0="00000001" w:csb1="00000000"/>
  </w:font>
  <w:font w:name="Helvetica Neue Light">
    <w:panose1 w:val="02000403000000020004"/>
    <w:charset w:val="00"/>
    <w:family w:val="auto"/>
    <w:pitch w:val="variable"/>
    <w:sig w:usb0="A00002FF" w:usb1="5000205B" w:usb2="00000002" w:usb3="00000000" w:csb0="00000007" w:csb1="00000000"/>
  </w:font>
  <w:font w:name="Helvetica">
    <w:panose1 w:val="00000000000000000000"/>
    <w:charset w:val="4D"/>
    <w:family w:val="swiss"/>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9C793D" w14:textId="77777777" w:rsidR="000E2725" w:rsidRDefault="000E2725" w:rsidP="00F062C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0D0A6D2" w14:textId="77777777" w:rsidR="000E2725" w:rsidRDefault="000E2725" w:rsidP="004B279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F5ABA5" w14:textId="77777777" w:rsidR="00F062CD" w:rsidRDefault="00F062CD" w:rsidP="0019597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w:t>
    </w:r>
    <w:r>
      <w:rPr>
        <w:rStyle w:val="PageNumber"/>
      </w:rPr>
      <w:fldChar w:fldCharType="end"/>
    </w:r>
  </w:p>
  <w:p w14:paraId="60E54458" w14:textId="7C8B78A4" w:rsidR="000E2725" w:rsidRDefault="000E2725" w:rsidP="004B279A">
    <w:pPr>
      <w:pStyle w:val="Footer"/>
      <w:ind w:right="360"/>
    </w:pPr>
    <w:r>
      <w:rPr>
        <w:noProof/>
        <w:lang w:eastAsia="zh-CN"/>
      </w:rPr>
      <w:drawing>
        <wp:anchor distT="152400" distB="152400" distL="152400" distR="152400" simplePos="0" relativeHeight="251663360" behindDoc="0" locked="0" layoutInCell="1" allowOverlap="1" wp14:anchorId="14E2EAA2" wp14:editId="4522028D">
          <wp:simplePos x="0" y="0"/>
          <wp:positionH relativeFrom="page">
            <wp:posOffset>739140</wp:posOffset>
          </wp:positionH>
          <wp:positionV relativeFrom="page">
            <wp:posOffset>9833610</wp:posOffset>
          </wp:positionV>
          <wp:extent cx="1452660" cy="528240"/>
          <wp:effectExtent l="0" t="0" r="0" b="5715"/>
          <wp:wrapThrough wrapText="bothSides" distL="152400" distR="152400">
            <wp:wrapPolygon edited="1">
              <wp:start x="0" y="0"/>
              <wp:lineTo x="21600" y="0"/>
              <wp:lineTo x="21600" y="21600"/>
              <wp:lineTo x="0" y="21600"/>
              <wp:lineTo x="0" y="0"/>
            </wp:wrapPolygon>
          </wp:wrapThrough>
          <wp:docPr id="6"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tiff"/>
                  <pic:cNvPicPr>
                    <a:picLocks noChangeAspect="1"/>
                  </pic:cNvPicPr>
                </pic:nvPicPr>
                <pic:blipFill>
                  <a:blip r:embed="rId1">
                    <a:extLst/>
                  </a:blip>
                  <a:stretch>
                    <a:fillRect/>
                  </a:stretch>
                </pic:blipFill>
                <pic:spPr>
                  <a:xfrm>
                    <a:off x="0" y="0"/>
                    <a:ext cx="1452660" cy="528240"/>
                  </a:xfrm>
                  <a:prstGeom prst="rect">
                    <a:avLst/>
                  </a:prstGeom>
                  <a:ln w="12700" cap="flat">
                    <a:noFill/>
                    <a:miter lim="400000"/>
                  </a:ln>
                  <a:effectLst/>
                </pic:spPr>
              </pic:pic>
            </a:graphicData>
          </a:graphic>
        </wp:anchor>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CFDBDF" w14:textId="77777777" w:rsidR="00566F13" w:rsidRDefault="00566F13">
      <w:r>
        <w:separator/>
      </w:r>
    </w:p>
  </w:footnote>
  <w:footnote w:type="continuationSeparator" w:id="0">
    <w:p w14:paraId="766C8118" w14:textId="77777777" w:rsidR="00566F13" w:rsidRDefault="00566F1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62DCE7" w14:textId="4117D59F" w:rsidR="000E2725" w:rsidRDefault="000E2725">
    <w:r>
      <w:rPr>
        <w:noProof/>
      </w:rPr>
      <mc:AlternateContent>
        <mc:Choice Requires="wps">
          <w:drawing>
            <wp:anchor distT="152400" distB="152400" distL="152400" distR="152400" simplePos="0" relativeHeight="251661312" behindDoc="0" locked="0" layoutInCell="1" allowOverlap="1" wp14:anchorId="4A6B17E4" wp14:editId="09806B96">
              <wp:simplePos x="0" y="0"/>
              <wp:positionH relativeFrom="page">
                <wp:posOffset>762000</wp:posOffset>
              </wp:positionH>
              <wp:positionV relativeFrom="page">
                <wp:posOffset>813435</wp:posOffset>
              </wp:positionV>
              <wp:extent cx="6032500" cy="266700"/>
              <wp:effectExtent l="0" t="0" r="0" b="0"/>
              <wp:wrapNone/>
              <wp:docPr id="9" name="officeArt object"/>
              <wp:cNvGraphicFramePr/>
              <a:graphic xmlns:a="http://schemas.openxmlformats.org/drawingml/2006/main">
                <a:graphicData uri="http://schemas.microsoft.com/office/word/2010/wordprocessingShape">
                  <wps:wsp>
                    <wps:cNvSpPr/>
                    <wps:spPr>
                      <a:xfrm>
                        <a:off x="0" y="0"/>
                        <a:ext cx="6032500" cy="266700"/>
                      </a:xfrm>
                      <a:prstGeom prst="rect">
                        <a:avLst/>
                      </a:prstGeom>
                      <a:noFill/>
                      <a:ln w="12700" cap="flat">
                        <a:noFill/>
                        <a:miter lim="400000"/>
                      </a:ln>
                      <a:effectLst/>
                    </wps:spPr>
                    <wps:txbx>
                      <w:txbxContent>
                        <w:p w14:paraId="2AC2A223" w14:textId="77777777" w:rsidR="000E2725" w:rsidRDefault="000E2725" w:rsidP="00D45D17">
                          <w:pPr>
                            <w:pStyle w:val="Subheading"/>
                          </w:pPr>
                          <w:r>
                            <w:t>FDT AI</w:t>
                          </w:r>
                        </w:p>
                      </w:txbxContent>
                    </wps:txbx>
                    <wps:bodyPr wrap="square" lIns="0" tIns="0" rIns="0" bIns="0" numCol="1" anchor="t">
                      <a:noAutofit/>
                    </wps:bodyPr>
                  </wps:wsp>
                </a:graphicData>
              </a:graphic>
            </wp:anchor>
          </w:drawing>
        </mc:Choice>
        <mc:Fallback>
          <w:pict>
            <v:rect w14:anchorId="4A6B17E4" id="_x0000_s1028" style="position:absolute;margin-left:60pt;margin-top:64.05pt;width:475pt;height:21pt;z-index:2516613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" filled="f" stroked="f" strokeweight="1pt">
              <v:stroke miterlimit="4"/>
              <v:textbox inset="0,0,0,0">
                <w:txbxContent>
                  <w:p w14:paraId="2AC2A223" w14:textId="77777777" w:rsidR="000E2725" w:rsidRDefault="000E2725" w:rsidP="00D45D17">
                    <w:pPr>
                      <w:pStyle w:val="Subheading"/>
                    </w:pPr>
                    <w:r>
                      <w:t>FDT AI</w:t>
                    </w:r>
                  </w:p>
                </w:txbxContent>
              </v:textbox>
              <w10:wrap anchorx="page" anchory="page"/>
            </v:rect>
          </w:pict>
        </mc:Fallback>
      </mc:AlternateContent>
    </w:r>
    <w:r>
      <w:rPr>
        <w:noProof/>
      </w:rPr>
      <mc:AlternateContent>
        <mc:Choice Requires="wps">
          <w:drawing>
            <wp:anchor distT="152400" distB="152400" distL="152400" distR="152400" simplePos="0" relativeHeight="251658240" behindDoc="1" locked="0" layoutInCell="1" allowOverlap="1" wp14:anchorId="04420FE2" wp14:editId="75680CE4">
              <wp:simplePos x="0" y="0"/>
              <wp:positionH relativeFrom="page">
                <wp:posOffset>762000</wp:posOffset>
              </wp:positionH>
              <wp:positionV relativeFrom="page">
                <wp:posOffset>723881</wp:posOffset>
              </wp:positionV>
              <wp:extent cx="6029665" cy="19"/>
              <wp:effectExtent l="0" t="0" r="0" b="0"/>
              <wp:wrapNone/>
              <wp:docPr id="1073741825" name="officeArt object"/>
              <wp:cNvGraphicFramePr/>
              <a:graphic xmlns:a="http://schemas.openxmlformats.org/drawingml/2006/main">
                <a:graphicData uri="http://schemas.microsoft.com/office/word/2010/wordprocessingShape">
                  <wps:wsp>
                    <wps:cNvCnPr/>
                    <wps:spPr>
                      <a:xfrm flipV="1">
                        <a:off x="0" y="0"/>
                        <a:ext cx="6029665" cy="19"/>
                      </a:xfrm>
                      <a:prstGeom prst="line">
                        <a:avLst/>
                      </a:prstGeom>
                      <a:noFill/>
                      <a:ln w="38100" cap="flat">
                        <a:solidFill>
                          <a:schemeClr val="accent1">
                            <a:hueOff val="366345"/>
                            <a:satOff val="11385"/>
                            <a:lumOff val="-23239"/>
                          </a:schemeClr>
                        </a:solidFill>
                        <a:prstDash val="solid"/>
                        <a:miter lim="400000"/>
                      </a:ln>
                      <a:effectLst/>
                    </wps:spPr>
                    <wps:bodyPr/>
                  </wps:wsp>
                </a:graphicData>
              </a:graphic>
            </wp:anchor>
          </w:drawing>
        </mc:Choice>
        <mc:Fallback>
          <w:pict>
            <v:line w14:anchorId="396664E8" id="officeArt object" o:spid="_x0000_s1026" style="position:absolute;left:0;text-align:left;flip:y;z-index:-251658240;visibility:visible;mso-wrap-style:square;mso-wrap-distance-left:12pt;mso-wrap-distance-top:12pt;mso-wrap-distance-right:12pt;mso-wrap-distance-bottom:12pt;mso-position-horizontal:absolute;mso-position-horizontal-relative:page;mso-position-vertical:absolute;mso-position-vertical-relative:page" from="60pt,57pt" to="534.8pt,5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" strokecolor="#85b9c9 [3204]" strokeweight="3pt">
              <v:stroke miterlimit="4" joinstyle="miter"/>
              <w10:wrap anchorx="page" anchory="page"/>
            </v:line>
          </w:pict>
        </mc:Fallback>
      </mc:AlternateContent>
    </w:r>
    <w:r>
      <w:rPr>
        <w:noProof/>
      </w:rPr>
      <mc:AlternateContent>
        <mc:Choice Requires="wps">
          <w:drawing>
            <wp:anchor distT="152400" distB="152400" distL="152400" distR="152400" simplePos="0" relativeHeight="251659264" behindDoc="1" locked="0" layoutInCell="1" allowOverlap="1" wp14:anchorId="33C38515" wp14:editId="6ED55303">
              <wp:simplePos x="0" y="0"/>
              <wp:positionH relativeFrom="page">
                <wp:posOffset>762000</wp:posOffset>
              </wp:positionH>
              <wp:positionV relativeFrom="page">
                <wp:posOffset>9804400</wp:posOffset>
              </wp:positionV>
              <wp:extent cx="6030791" cy="3"/>
              <wp:effectExtent l="0" t="0" r="0" b="0"/>
              <wp:wrapNone/>
              <wp:docPr id="1073741826" name="officeArt object"/>
              <wp:cNvGraphicFramePr/>
              <a:graphic xmlns:a="http://schemas.openxmlformats.org/drawingml/2006/main">
                <a:graphicData uri="http://schemas.microsoft.com/office/word/2010/wordprocessingShape">
                  <wps:wsp>
                    <wps:cNvCnPr/>
                    <wps:spPr>
                      <a:xfrm>
                        <a:off x="0" y="0"/>
                        <a:ext cx="6030791" cy="3"/>
                      </a:xfrm>
                      <a:prstGeom prst="line">
                        <a:avLst/>
                      </a:prstGeom>
                      <a:noFill/>
                      <a:ln w="12700" cap="flat">
                        <a:solidFill>
                          <a:schemeClr val="accent1">
                            <a:hueOff val="366345"/>
                            <a:satOff val="11385"/>
                            <a:lumOff val="-23239"/>
                          </a:schemeClr>
                        </a:solidFill>
                        <a:prstDash val="solid"/>
                        <a:miter lim="400000"/>
                      </a:ln>
                      <a:effectLst/>
                    </wps:spPr>
                    <wps:bodyPr/>
                  </wps:wsp>
                </a:graphicData>
              </a:graphic>
            </wp:anchor>
          </w:drawing>
        </mc:Choice>
        <mc:Fallback>
          <w:pict>
            <v:line w14:anchorId="018D379B" id="officeArt object" o:spid="_x0000_s1026" style="position:absolute;left:0;text-align:left;z-index:-251657216;visibility:visible;mso-wrap-style:square;mso-wrap-distance-left:12pt;mso-wrap-distance-top:12pt;mso-wrap-distance-right:12pt;mso-wrap-distance-bottom:12pt;mso-position-horizontal:absolute;mso-position-horizontal-relative:page;mso-position-vertical:absolute;mso-position-vertical-relative:page" from="60pt,772pt" to="534.85pt,77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" strokecolor="#85b9c9 [3204]" strokeweight="1pt">
              <v:stroke miterlimit="4" joinstyle="miter"/>
              <w10:wrap anchorx="page" anchory="page"/>
            </v:lin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246E4"/>
    <w:multiLevelType w:val="multilevel"/>
    <w:tmpl w:val="B1605CAA"/>
    <w:lvl w:ilvl="0">
      <w:start w:val="1"/>
      <w:numFmt w:val="decimal"/>
      <w:lvlText w:val="%1."/>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nsid w:val="092220AF"/>
    <w:multiLevelType w:val="hybridMultilevel"/>
    <w:tmpl w:val="32961416"/>
    <w:styleLink w:val="Bullet3"/>
    <w:lvl w:ilvl="0" w:tplc="DB4C9E90">
      <w:start w:val="1"/>
      <w:numFmt w:val="bullet"/>
      <w:lvlText w:val="•"/>
      <w:lvlJc w:val="left"/>
      <w:pPr>
        <w:ind w:left="216" w:hanging="21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tplc="8F3087F0">
      <w:start w:val="1"/>
      <w:numFmt w:val="bullet"/>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tplc="7512D21A">
      <w:start w:val="1"/>
      <w:numFmt w:val="bullet"/>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tplc="B3BE11D4">
      <w:start w:val="1"/>
      <w:numFmt w:val="bullet"/>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tplc="66788110">
      <w:start w:val="1"/>
      <w:numFmt w:val="bullet"/>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tplc="E9F641F0">
      <w:start w:val="1"/>
      <w:numFmt w:val="bullet"/>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tplc="F9B42F2A">
      <w:start w:val="1"/>
      <w:numFmt w:val="bullet"/>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tplc="B52CE232">
      <w:start w:val="1"/>
      <w:numFmt w:val="bullet"/>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tplc="1FCE92A6">
      <w:start w:val="1"/>
      <w:numFmt w:val="bullet"/>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2">
    <w:nsid w:val="0A0502FD"/>
    <w:multiLevelType w:val="hybridMultilevel"/>
    <w:tmpl w:val="A4782484"/>
    <w:styleLink w:val="Lettered3"/>
    <w:lvl w:ilvl="0" w:tplc="455EAB5C">
      <w:start w:val="1"/>
      <w:numFmt w:val="upperLetter"/>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763EA2C6">
      <w:start w:val="1"/>
      <w:numFmt w:val="upperLetter"/>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072A37BE">
      <w:start w:val="1"/>
      <w:numFmt w:val="upperLetter"/>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EC7880DC">
      <w:start w:val="1"/>
      <w:numFmt w:val="upperLetter"/>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FCA85098">
      <w:start w:val="1"/>
      <w:numFmt w:val="upperLetter"/>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48F8B69A">
      <w:start w:val="1"/>
      <w:numFmt w:val="upperLetter"/>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E260055A">
      <w:start w:val="1"/>
      <w:numFmt w:val="upperLetter"/>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C6ECFB48">
      <w:start w:val="1"/>
      <w:numFmt w:val="upperLetter"/>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AC3AD00C">
      <w:start w:val="1"/>
      <w:numFmt w:val="upperLetter"/>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nsid w:val="0C553A73"/>
    <w:multiLevelType w:val="multilevel"/>
    <w:tmpl w:val="5EB25E1C"/>
    <w:numStyleLink w:val="Numbered10"/>
  </w:abstractNum>
  <w:abstractNum w:abstractNumId="4">
    <w:nsid w:val="0F5307CB"/>
    <w:multiLevelType w:val="hybridMultilevel"/>
    <w:tmpl w:val="4BAED2B6"/>
    <w:numStyleLink w:val="Bullet"/>
  </w:abstractNum>
  <w:abstractNum w:abstractNumId="5">
    <w:nsid w:val="13D45A9A"/>
    <w:multiLevelType w:val="hybridMultilevel"/>
    <w:tmpl w:val="32961416"/>
    <w:numStyleLink w:val="Bullet3"/>
  </w:abstractNum>
  <w:abstractNum w:abstractNumId="6">
    <w:nsid w:val="16C94CBA"/>
    <w:multiLevelType w:val="hybridMultilevel"/>
    <w:tmpl w:val="5FACD8F6"/>
    <w:styleLink w:val="Numbered3"/>
    <w:lvl w:ilvl="0" w:tplc="0C28D06A">
      <w:start w:val="1"/>
      <w:numFmt w:val="decimal"/>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2BB2B2B8">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F260EF1A">
      <w:start w:val="1"/>
      <w:numFmt w:val="decimal"/>
      <w:lvlText w:val="%3."/>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7C264C52">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6576FEF8">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26EA4262">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2A28B3A0">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8DF2DE7A">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9496B7EC">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nsid w:val="19E77036"/>
    <w:multiLevelType w:val="hybridMultilevel"/>
    <w:tmpl w:val="4BAED2B6"/>
    <w:numStyleLink w:val="Bullet"/>
  </w:abstractNum>
  <w:abstractNum w:abstractNumId="8">
    <w:nsid w:val="1FC45CD8"/>
    <w:multiLevelType w:val="hybridMultilevel"/>
    <w:tmpl w:val="4BAED2B6"/>
    <w:styleLink w:val="Bullet"/>
    <w:lvl w:ilvl="0" w:tplc="224C416E">
      <w:start w:val="1"/>
      <w:numFmt w:val="bullet"/>
      <w:lvlText w:val="•"/>
      <w:lvlJc w:val="left"/>
      <w:pPr>
        <w:ind w:left="783" w:hanging="21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tplc="780036DA">
      <w:start w:val="1"/>
      <w:numFmt w:val="bullet"/>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tplc="CF267E5A">
      <w:start w:val="1"/>
      <w:numFmt w:val="bullet"/>
      <w:lvlText w:val="•"/>
      <w:lvlJc w:val="left"/>
      <w:pPr>
        <w:ind w:left="1278"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tplc="B09CFCBE">
      <w:start w:val="1"/>
      <w:numFmt w:val="bullet"/>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tplc="D09A1AF2">
      <w:start w:val="1"/>
      <w:numFmt w:val="bullet"/>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tplc="33BAE236">
      <w:start w:val="1"/>
      <w:numFmt w:val="bullet"/>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tplc="DBBEAAF0">
      <w:start w:val="1"/>
      <w:numFmt w:val="bullet"/>
      <w:lvlText w:val="•"/>
      <w:lvlJc w:val="left"/>
      <w:pPr>
        <w:ind w:left="995"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tplc="64FA64E0">
      <w:start w:val="1"/>
      <w:numFmt w:val="bullet"/>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tplc="3F9A568E">
      <w:start w:val="1"/>
      <w:numFmt w:val="bullet"/>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9">
    <w:nsid w:val="23E83834"/>
    <w:multiLevelType w:val="hybridMultilevel"/>
    <w:tmpl w:val="E0A475B0"/>
    <w:styleLink w:val="Numbered"/>
    <w:lvl w:ilvl="0" w:tplc="6CAED058">
      <w:start w:val="1"/>
      <w:numFmt w:val="decimal"/>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6E123172">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28C8F3F0">
      <w:start w:val="1"/>
      <w:numFmt w:val="decimal"/>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D1705520">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055ACFAA">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62F60122">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E8DA9670">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F47E2A00">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BFD86A38">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nsid w:val="27F46FD7"/>
    <w:multiLevelType w:val="hybridMultilevel"/>
    <w:tmpl w:val="AC0E04D2"/>
    <w:styleLink w:val="Lettered"/>
    <w:lvl w:ilvl="0" w:tplc="2B803C68">
      <w:start w:val="1"/>
      <w:numFmt w:val="upperLetter"/>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BA5CDB90">
      <w:start w:val="1"/>
      <w:numFmt w:val="upperLetter"/>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B0180DDC">
      <w:start w:val="1"/>
      <w:numFmt w:val="upperLetter"/>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1A3264F2">
      <w:start w:val="1"/>
      <w:numFmt w:val="upperLetter"/>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0C0A3C7A">
      <w:start w:val="1"/>
      <w:numFmt w:val="upperLetter"/>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7868CFE4">
      <w:start w:val="1"/>
      <w:numFmt w:val="upperLetter"/>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FB76A59C">
      <w:start w:val="1"/>
      <w:numFmt w:val="upperLetter"/>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00587148">
      <w:start w:val="1"/>
      <w:numFmt w:val="upperLetter"/>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4C8ABA9C">
      <w:start w:val="1"/>
      <w:numFmt w:val="upperLetter"/>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
    <w:nsid w:val="313A2B69"/>
    <w:multiLevelType w:val="hybridMultilevel"/>
    <w:tmpl w:val="273ED61C"/>
    <w:styleLink w:val="Numbered1"/>
    <w:lvl w:ilvl="0" w:tplc="84F885AE">
      <w:start w:val="1"/>
      <w:numFmt w:val="decimal"/>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E402B6C4">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27983D64">
      <w:start w:val="1"/>
      <w:numFmt w:val="decimal"/>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9104CB08">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74623B52">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22046646">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EE4C5FE4">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2598B128">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FDCE4ED6">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nsid w:val="31F54825"/>
    <w:multiLevelType w:val="hybridMultilevel"/>
    <w:tmpl w:val="A68A86E4"/>
    <w:numStyleLink w:val="Numbered4"/>
  </w:abstractNum>
  <w:abstractNum w:abstractNumId="13">
    <w:nsid w:val="3670214E"/>
    <w:multiLevelType w:val="hybridMultilevel"/>
    <w:tmpl w:val="87869F48"/>
    <w:numStyleLink w:val="Numbered9"/>
  </w:abstractNum>
  <w:abstractNum w:abstractNumId="14">
    <w:nsid w:val="3B20793C"/>
    <w:multiLevelType w:val="hybridMultilevel"/>
    <w:tmpl w:val="70BA0616"/>
    <w:styleLink w:val="Numbered6"/>
    <w:lvl w:ilvl="0" w:tplc="D1289798">
      <w:start w:val="1"/>
      <w:numFmt w:val="decimal"/>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0BE01266">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344227F2">
      <w:start w:val="1"/>
      <w:numFmt w:val="decimal"/>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D36AFFAC">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118C8548">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BB7E7CE8">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3FCAA9FC">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A5AC26D8">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96746CA0">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nsid w:val="3BBC4E63"/>
    <w:multiLevelType w:val="hybridMultilevel"/>
    <w:tmpl w:val="5EB25E1C"/>
    <w:numStyleLink w:val="Numbered10"/>
  </w:abstractNum>
  <w:abstractNum w:abstractNumId="16">
    <w:nsid w:val="3C346775"/>
    <w:multiLevelType w:val="hybridMultilevel"/>
    <w:tmpl w:val="87869F48"/>
    <w:styleLink w:val="Numbered9"/>
    <w:lvl w:ilvl="0" w:tplc="1D90A362">
      <w:start w:val="1"/>
      <w:numFmt w:val="decimal"/>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58D8F3E4">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FA844A2E">
      <w:start w:val="1"/>
      <w:numFmt w:val="decimal"/>
      <w:lvlText w:val="%3."/>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2C54F1B0">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91260468">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86FCFCA8">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6570E846">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4F90B8F8">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8C0C286E">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nsid w:val="43DD4358"/>
    <w:multiLevelType w:val="hybridMultilevel"/>
    <w:tmpl w:val="09208C74"/>
    <w:styleLink w:val="Numbered5"/>
    <w:lvl w:ilvl="0" w:tplc="09208C74">
      <w:start w:val="1"/>
      <w:numFmt w:val="decimal"/>
      <w:lvlText w:val="%1."/>
      <w:lvlJc w:val="left"/>
      <w:pPr>
        <w:ind w:left="131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BCE42750">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B0F6492C">
      <w:start w:val="1"/>
      <w:numFmt w:val="decimal"/>
      <w:lvlText w:val="%3."/>
      <w:lvlJc w:val="left"/>
      <w:pPr>
        <w:ind w:left="131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9BB046CE">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A874EFE8">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21180F5E">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D68E7F6E">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13F627F2">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D328363E">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nsid w:val="44F5407A"/>
    <w:multiLevelType w:val="hybridMultilevel"/>
    <w:tmpl w:val="D7AC61FC"/>
    <w:numStyleLink w:val="Lettered2"/>
  </w:abstractNum>
  <w:abstractNum w:abstractNumId="19">
    <w:nsid w:val="47CE7C36"/>
    <w:multiLevelType w:val="hybridMultilevel"/>
    <w:tmpl w:val="09208C74"/>
    <w:numStyleLink w:val="Numbered5"/>
  </w:abstractNum>
  <w:abstractNum w:abstractNumId="20">
    <w:nsid w:val="4CEF3D50"/>
    <w:multiLevelType w:val="multilevel"/>
    <w:tmpl w:val="A68A86E4"/>
    <w:lvl w:ilvl="0">
      <w:start w:val="1"/>
      <w:numFmt w:val="decimal"/>
      <w:lvlText w:val="%1."/>
      <w:lvlJc w:val="left"/>
      <w:pPr>
        <w:ind w:left="1177"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1537"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2027"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2257"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5."/>
      <w:lvlJc w:val="left"/>
      <w:pPr>
        <w:ind w:left="2617"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6."/>
      <w:lvlJc w:val="left"/>
      <w:pPr>
        <w:ind w:left="2977"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3337"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8."/>
      <w:lvlJc w:val="left"/>
      <w:pPr>
        <w:ind w:left="3697"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9."/>
      <w:lvlJc w:val="left"/>
      <w:pPr>
        <w:ind w:left="4057"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nsid w:val="4D950A8D"/>
    <w:multiLevelType w:val="hybridMultilevel"/>
    <w:tmpl w:val="D7AC61FC"/>
    <w:styleLink w:val="Lettered2"/>
    <w:lvl w:ilvl="0" w:tplc="7C567CF4">
      <w:start w:val="1"/>
      <w:numFmt w:val="upperLetter"/>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2084BECA">
      <w:start w:val="1"/>
      <w:numFmt w:val="upperLetter"/>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FBB03D5C">
      <w:start w:val="1"/>
      <w:numFmt w:val="upperLetter"/>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596CFA4E">
      <w:start w:val="1"/>
      <w:numFmt w:val="upperLetter"/>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387C426C">
      <w:start w:val="1"/>
      <w:numFmt w:val="upperLetter"/>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B3706A68">
      <w:start w:val="1"/>
      <w:numFmt w:val="upperLetter"/>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B81CBD46">
      <w:start w:val="1"/>
      <w:numFmt w:val="upperLetter"/>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D4C89152">
      <w:start w:val="1"/>
      <w:numFmt w:val="upperLetter"/>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6D62B588">
      <w:start w:val="1"/>
      <w:numFmt w:val="upperLetter"/>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nsid w:val="4F470EB0"/>
    <w:multiLevelType w:val="hybridMultilevel"/>
    <w:tmpl w:val="A4782484"/>
    <w:numStyleLink w:val="Lettered3"/>
  </w:abstractNum>
  <w:abstractNum w:abstractNumId="23">
    <w:nsid w:val="51C65978"/>
    <w:multiLevelType w:val="multilevel"/>
    <w:tmpl w:val="B1605CAA"/>
    <w:lvl w:ilvl="0">
      <w:start w:val="1"/>
      <w:numFmt w:val="decimal"/>
      <w:lvlText w:val="%1."/>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nsid w:val="542A07A5"/>
    <w:multiLevelType w:val="multilevel"/>
    <w:tmpl w:val="A68A86E4"/>
    <w:lvl w:ilvl="0">
      <w:start w:val="1"/>
      <w:numFmt w:val="decimal"/>
      <w:lvlText w:val="%1."/>
      <w:lvlJc w:val="left"/>
      <w:pPr>
        <w:ind w:left="1177"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1537"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2027"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2257"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5."/>
      <w:lvlJc w:val="left"/>
      <w:pPr>
        <w:ind w:left="2617"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6."/>
      <w:lvlJc w:val="left"/>
      <w:pPr>
        <w:ind w:left="2977"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3337"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8."/>
      <w:lvlJc w:val="left"/>
      <w:pPr>
        <w:ind w:left="3697"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9."/>
      <w:lvlJc w:val="left"/>
      <w:pPr>
        <w:ind w:left="4057"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nsid w:val="57F52778"/>
    <w:multiLevelType w:val="hybridMultilevel"/>
    <w:tmpl w:val="B1605CAA"/>
    <w:styleLink w:val="Numbered2"/>
    <w:lvl w:ilvl="0" w:tplc="B1605CAA">
      <w:start w:val="1"/>
      <w:numFmt w:val="decimal"/>
      <w:lvlText w:val="%1."/>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7C44AC34">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DFE84084">
      <w:start w:val="1"/>
      <w:numFmt w:val="decimal"/>
      <w:lvlText w:val="%3."/>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79949F92">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0D142E60">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703AF02C">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5FDE4A6E">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C09CDA76">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82603836">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nsid w:val="59AD10F6"/>
    <w:multiLevelType w:val="multilevel"/>
    <w:tmpl w:val="E33861AE"/>
    <w:lvl w:ilvl="0">
      <w:start w:val="1"/>
      <w:numFmt w:val="decimal"/>
      <w:lvlText w:val="%1."/>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1820"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2452"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2540"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5."/>
      <w:lvlJc w:val="left"/>
      <w:pPr>
        <w:ind w:left="2900"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6."/>
      <w:lvlJc w:val="left"/>
      <w:pPr>
        <w:ind w:left="3260"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3620"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8."/>
      <w:lvlJc w:val="left"/>
      <w:pPr>
        <w:ind w:left="3980"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9."/>
      <w:lvlJc w:val="left"/>
      <w:pPr>
        <w:ind w:left="4340"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
    <w:nsid w:val="5B0172ED"/>
    <w:multiLevelType w:val="multilevel"/>
    <w:tmpl w:val="B1605CAA"/>
    <w:numStyleLink w:val="Numbered2"/>
  </w:abstractNum>
  <w:abstractNum w:abstractNumId="28">
    <w:nsid w:val="5F0F1837"/>
    <w:multiLevelType w:val="multilevel"/>
    <w:tmpl w:val="09208C74"/>
    <w:numStyleLink w:val="Numbered5"/>
  </w:abstractNum>
  <w:abstractNum w:abstractNumId="29">
    <w:nsid w:val="63225568"/>
    <w:multiLevelType w:val="hybridMultilevel"/>
    <w:tmpl w:val="96943210"/>
    <w:styleLink w:val="Lettered1"/>
    <w:lvl w:ilvl="0" w:tplc="DA86CDE2">
      <w:start w:val="1"/>
      <w:numFmt w:val="upperLetter"/>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FF54E1CC">
      <w:start w:val="1"/>
      <w:numFmt w:val="upperLetter"/>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E1A04C32">
      <w:start w:val="1"/>
      <w:numFmt w:val="upperLetter"/>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844A7A0A">
      <w:start w:val="1"/>
      <w:numFmt w:val="upperLetter"/>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4ED0ECFC">
      <w:start w:val="1"/>
      <w:numFmt w:val="upperLetter"/>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06D0A260">
      <w:start w:val="1"/>
      <w:numFmt w:val="upperLetter"/>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D8C23898">
      <w:start w:val="1"/>
      <w:numFmt w:val="upperLetter"/>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6A1C42E8">
      <w:start w:val="1"/>
      <w:numFmt w:val="upperLetter"/>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40C056F0">
      <w:start w:val="1"/>
      <w:numFmt w:val="upperLetter"/>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nsid w:val="63E930DD"/>
    <w:multiLevelType w:val="hybridMultilevel"/>
    <w:tmpl w:val="A68A86E4"/>
    <w:styleLink w:val="Numbered4"/>
    <w:lvl w:ilvl="0" w:tplc="A68A86E4">
      <w:start w:val="1"/>
      <w:numFmt w:val="decimal"/>
      <w:lvlText w:val="%1."/>
      <w:lvlJc w:val="left"/>
      <w:pPr>
        <w:ind w:left="1177"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5CEC4A7C">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F5D0F00A">
      <w:start w:val="1"/>
      <w:numFmt w:val="decimal"/>
      <w:lvlText w:val="%3."/>
      <w:lvlJc w:val="left"/>
      <w:pPr>
        <w:ind w:left="131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4B6281EE">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EAE29F9C">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B1D6E76C">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A3A467BC">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F446AE88">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055CF0F6">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nsid w:val="652C177F"/>
    <w:multiLevelType w:val="hybridMultilevel"/>
    <w:tmpl w:val="5FACD8F6"/>
    <w:numStyleLink w:val="Numbered3"/>
  </w:abstractNum>
  <w:abstractNum w:abstractNumId="32">
    <w:nsid w:val="694307DA"/>
    <w:multiLevelType w:val="multilevel"/>
    <w:tmpl w:val="B1605CAA"/>
    <w:numStyleLink w:val="Numbered2"/>
  </w:abstractNum>
  <w:abstractNum w:abstractNumId="33">
    <w:nsid w:val="6F3A6381"/>
    <w:multiLevelType w:val="hybridMultilevel"/>
    <w:tmpl w:val="5EB25E1C"/>
    <w:styleLink w:val="Numbered10"/>
    <w:lvl w:ilvl="0" w:tplc="5EB25E1C">
      <w:start w:val="1"/>
      <w:numFmt w:val="decimal"/>
      <w:lvlText w:val="%1."/>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B2749A8C">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5FB8A7B0">
      <w:start w:val="1"/>
      <w:numFmt w:val="decimal"/>
      <w:lvlText w:val="%3."/>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B2D656B6">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19CE5138">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3B58E976">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0608D826">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C6DC8B18">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A70CF0FA">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nsid w:val="7818705C"/>
    <w:multiLevelType w:val="hybridMultilevel"/>
    <w:tmpl w:val="B1605CAA"/>
    <w:numStyleLink w:val="Numbered2"/>
  </w:abstractNum>
  <w:abstractNum w:abstractNumId="35">
    <w:nsid w:val="7B9D095C"/>
    <w:multiLevelType w:val="multilevel"/>
    <w:tmpl w:val="A68A86E4"/>
    <w:numStyleLink w:val="Numbered4"/>
  </w:abstractNum>
  <w:abstractNum w:abstractNumId="36">
    <w:nsid w:val="7D335C75"/>
    <w:multiLevelType w:val="hybridMultilevel"/>
    <w:tmpl w:val="6BA044C6"/>
    <w:styleLink w:val="Bullet1"/>
    <w:lvl w:ilvl="0" w:tplc="F6B2A7AA">
      <w:start w:val="1"/>
      <w:numFmt w:val="bullet"/>
      <w:lvlText w:val="•"/>
      <w:lvlJc w:val="left"/>
      <w:pPr>
        <w:ind w:left="281" w:hanging="281"/>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tplc="D2605366">
      <w:start w:val="1"/>
      <w:numFmt w:val="bullet"/>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tplc="0A76A654">
      <w:start w:val="1"/>
      <w:numFmt w:val="bullet"/>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tplc="6F462826">
      <w:start w:val="1"/>
      <w:numFmt w:val="bullet"/>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tplc="BA6A25A6">
      <w:start w:val="1"/>
      <w:numFmt w:val="bullet"/>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tplc="C310BB74">
      <w:start w:val="1"/>
      <w:numFmt w:val="bullet"/>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tplc="C3229A5E">
      <w:start w:val="1"/>
      <w:numFmt w:val="bullet"/>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tplc="77FEB4B0">
      <w:start w:val="1"/>
      <w:numFmt w:val="bullet"/>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tplc="76DC5FD8">
      <w:start w:val="1"/>
      <w:numFmt w:val="bullet"/>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num w:numId="1">
    <w:abstractNumId w:val="8"/>
  </w:num>
  <w:num w:numId="2">
    <w:abstractNumId w:val="4"/>
  </w:num>
  <w:num w:numId="3">
    <w:abstractNumId w:val="4"/>
    <w:lvlOverride w:ilvl="0">
      <w:lvl w:ilvl="0" w:tplc="375E9A46">
        <w:start w:val="1"/>
        <w:numFmt w:val="bullet"/>
        <w:lvlText w:val="•"/>
        <w:lvlJc w:val="left"/>
        <w:pPr>
          <w:ind w:left="848" w:hanging="281"/>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1">
      <w:lvl w:ilvl="1" w:tplc="1928520A">
        <w:start w:val="1"/>
        <w:numFmt w:val="bullet"/>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2">
      <w:lvl w:ilvl="2" w:tplc="AB4E7592">
        <w:start w:val="1"/>
        <w:numFmt w:val="bullet"/>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3">
      <w:lvl w:ilvl="3" w:tplc="D8889230">
        <w:start w:val="1"/>
        <w:numFmt w:val="bullet"/>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4">
      <w:lvl w:ilvl="4" w:tplc="DC88CEE2">
        <w:start w:val="1"/>
        <w:numFmt w:val="bullet"/>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5">
      <w:lvl w:ilvl="5" w:tplc="567ADB18">
        <w:start w:val="1"/>
        <w:numFmt w:val="bullet"/>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6">
      <w:lvl w:ilvl="6" w:tplc="EC063A92">
        <w:start w:val="1"/>
        <w:numFmt w:val="bullet"/>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7">
      <w:lvl w:ilvl="7" w:tplc="7C66C428">
        <w:start w:val="1"/>
        <w:numFmt w:val="bullet"/>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8">
      <w:lvl w:ilvl="8" w:tplc="E716F5BE">
        <w:start w:val="1"/>
        <w:numFmt w:val="bullet"/>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num>
  <w:num w:numId="4">
    <w:abstractNumId w:val="9"/>
  </w:num>
  <w:num w:numId="5">
    <w:abstractNumId w:val="10"/>
  </w:num>
  <w:num w:numId="6">
    <w:abstractNumId w:val="11"/>
  </w:num>
  <w:num w:numId="7">
    <w:abstractNumId w:val="25"/>
  </w:num>
  <w:num w:numId="8">
    <w:abstractNumId w:val="34"/>
  </w:num>
  <w:num w:numId="9">
    <w:abstractNumId w:val="6"/>
  </w:num>
  <w:num w:numId="10">
    <w:abstractNumId w:val="31"/>
  </w:num>
  <w:num w:numId="11">
    <w:abstractNumId w:val="30"/>
  </w:num>
  <w:num w:numId="12">
    <w:abstractNumId w:val="12"/>
  </w:num>
  <w:num w:numId="13">
    <w:abstractNumId w:val="17"/>
  </w:num>
  <w:num w:numId="14">
    <w:abstractNumId w:val="19"/>
  </w:num>
  <w:num w:numId="15">
    <w:abstractNumId w:val="14"/>
  </w:num>
  <w:num w:numId="16">
    <w:abstractNumId w:val="36"/>
  </w:num>
  <w:num w:numId="17">
    <w:abstractNumId w:val="33"/>
  </w:num>
  <w:num w:numId="18">
    <w:abstractNumId w:val="15"/>
  </w:num>
  <w:num w:numId="19">
    <w:abstractNumId w:val="16"/>
  </w:num>
  <w:num w:numId="20">
    <w:abstractNumId w:val="13"/>
  </w:num>
  <w:num w:numId="21">
    <w:abstractNumId w:val="29"/>
  </w:num>
  <w:num w:numId="22">
    <w:abstractNumId w:val="21"/>
  </w:num>
  <w:num w:numId="23">
    <w:abstractNumId w:val="18"/>
  </w:num>
  <w:num w:numId="24">
    <w:abstractNumId w:val="2"/>
  </w:num>
  <w:num w:numId="25">
    <w:abstractNumId w:val="22"/>
  </w:num>
  <w:num w:numId="26">
    <w:abstractNumId w:val="27"/>
  </w:num>
  <w:num w:numId="27">
    <w:abstractNumId w:val="26"/>
  </w:num>
  <w:num w:numId="28">
    <w:abstractNumId w:val="32"/>
  </w:num>
  <w:num w:numId="29">
    <w:abstractNumId w:val="0"/>
  </w:num>
  <w:num w:numId="30">
    <w:abstractNumId w:val="23"/>
  </w:num>
  <w:num w:numId="31">
    <w:abstractNumId w:val="28"/>
  </w:num>
  <w:num w:numId="32">
    <w:abstractNumId w:val="3"/>
  </w:num>
  <w:num w:numId="33">
    <w:abstractNumId w:val="35"/>
  </w:num>
  <w:num w:numId="34">
    <w:abstractNumId w:val="20"/>
  </w:num>
  <w:num w:numId="35">
    <w:abstractNumId w:val="24"/>
  </w:num>
  <w:num w:numId="36">
    <w:abstractNumId w:val="7"/>
    <w:lvlOverride w:ilvl="0">
      <w:lvl w:ilvl="0" w:tplc="8CD0930A">
        <w:start w:val="1"/>
        <w:numFmt w:val="bullet"/>
        <w:lvlText w:val="•"/>
        <w:lvlJc w:val="left"/>
        <w:pPr>
          <w:ind w:left="216" w:hanging="21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1">
      <w:lvl w:ilvl="1" w:tplc="73AE6EAE">
        <w:start w:val="1"/>
        <w:numFmt w:val="bullet"/>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2">
      <w:lvl w:ilvl="2" w:tplc="79DA22E6">
        <w:start w:val="1"/>
        <w:numFmt w:val="bullet"/>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3">
      <w:lvl w:ilvl="3" w:tplc="381E512A">
        <w:start w:val="1"/>
        <w:numFmt w:val="bullet"/>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4">
      <w:lvl w:ilvl="4" w:tplc="432A1D18">
        <w:start w:val="1"/>
        <w:numFmt w:val="bullet"/>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5">
      <w:lvl w:ilvl="5" w:tplc="7F22A4FA">
        <w:start w:val="1"/>
        <w:numFmt w:val="bullet"/>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6">
      <w:lvl w:ilvl="6" w:tplc="96DE318C">
        <w:start w:val="1"/>
        <w:numFmt w:val="bullet"/>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7">
      <w:lvl w:ilvl="7" w:tplc="13E0F248">
        <w:start w:val="1"/>
        <w:numFmt w:val="bullet"/>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8">
      <w:lvl w:ilvl="8" w:tplc="3A7AAEB6">
        <w:start w:val="1"/>
        <w:numFmt w:val="bullet"/>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num>
  <w:num w:numId="37">
    <w:abstractNumId w:val="1"/>
  </w:num>
  <w:num w:numId="38">
    <w:abstractNumId w:val="5"/>
  </w:num>
  <w:num w:numId="39">
    <w:abstractNumId w:val="7"/>
    <w:lvlOverride w:ilvl="0">
      <w:lvl w:ilvl="0" w:tplc="8CD0930A">
        <w:start w:val="1"/>
        <w:numFmt w:val="bullet"/>
        <w:lvlText w:val="•"/>
        <w:lvlJc w:val="left"/>
        <w:pPr>
          <w:ind w:left="238" w:hanging="238"/>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1">
      <w:lvl w:ilvl="1" w:tplc="73AE6EAE">
        <w:start w:val="1"/>
        <w:numFmt w:val="bullet"/>
        <w:lvlText w:val="•"/>
        <w:lvlJc w:val="left"/>
        <w:pPr>
          <w:ind w:left="46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2">
      <w:lvl w:ilvl="2" w:tplc="79DA22E6">
        <w:start w:val="1"/>
        <w:numFmt w:val="bullet"/>
        <w:lvlText w:val="•"/>
        <w:lvlJc w:val="left"/>
        <w:pPr>
          <w:ind w:left="68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3">
      <w:lvl w:ilvl="3" w:tplc="381E512A">
        <w:start w:val="1"/>
        <w:numFmt w:val="bullet"/>
        <w:lvlText w:val="•"/>
        <w:lvlJc w:val="left"/>
        <w:pPr>
          <w:ind w:left="90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4">
      <w:lvl w:ilvl="4" w:tplc="432A1D18">
        <w:start w:val="1"/>
        <w:numFmt w:val="bullet"/>
        <w:lvlText w:val="•"/>
        <w:lvlJc w:val="left"/>
        <w:pPr>
          <w:ind w:left="112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5">
      <w:lvl w:ilvl="5" w:tplc="7F22A4FA">
        <w:start w:val="1"/>
        <w:numFmt w:val="bullet"/>
        <w:lvlText w:val="•"/>
        <w:lvlJc w:val="left"/>
        <w:pPr>
          <w:ind w:left="134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6">
      <w:lvl w:ilvl="6" w:tplc="96DE318C">
        <w:start w:val="1"/>
        <w:numFmt w:val="bullet"/>
        <w:lvlText w:val="•"/>
        <w:lvlJc w:val="left"/>
        <w:pPr>
          <w:ind w:left="156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7">
      <w:lvl w:ilvl="7" w:tplc="13E0F248">
        <w:start w:val="1"/>
        <w:numFmt w:val="bullet"/>
        <w:lvlText w:val="•"/>
        <w:lvlJc w:val="left"/>
        <w:pPr>
          <w:ind w:left="178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8">
      <w:lvl w:ilvl="8" w:tplc="3A7AAEB6">
        <w:start w:val="1"/>
        <w:numFmt w:val="bullet"/>
        <w:lvlText w:val="•"/>
        <w:lvlJc w:val="left"/>
        <w:pPr>
          <w:ind w:left="2002" w:hanging="242"/>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revisionView w:formatting="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432"/>
    <w:rsid w:val="00010EE0"/>
    <w:rsid w:val="00011B35"/>
    <w:rsid w:val="000253B0"/>
    <w:rsid w:val="000323F6"/>
    <w:rsid w:val="00072271"/>
    <w:rsid w:val="0007556D"/>
    <w:rsid w:val="00091664"/>
    <w:rsid w:val="000953D6"/>
    <w:rsid w:val="000E2725"/>
    <w:rsid w:val="000F0B27"/>
    <w:rsid w:val="001309C2"/>
    <w:rsid w:val="001515A9"/>
    <w:rsid w:val="00171AE3"/>
    <w:rsid w:val="00176F8A"/>
    <w:rsid w:val="00197C2F"/>
    <w:rsid w:val="001A25C9"/>
    <w:rsid w:val="001E1722"/>
    <w:rsid w:val="001E1E24"/>
    <w:rsid w:val="001F718B"/>
    <w:rsid w:val="0021618C"/>
    <w:rsid w:val="00217894"/>
    <w:rsid w:val="00217BDD"/>
    <w:rsid w:val="00224C9E"/>
    <w:rsid w:val="0022595F"/>
    <w:rsid w:val="00246189"/>
    <w:rsid w:val="00251140"/>
    <w:rsid w:val="00252AF6"/>
    <w:rsid w:val="00257904"/>
    <w:rsid w:val="002616F4"/>
    <w:rsid w:val="00280704"/>
    <w:rsid w:val="00296A34"/>
    <w:rsid w:val="00297936"/>
    <w:rsid w:val="002A5717"/>
    <w:rsid w:val="002B5E6D"/>
    <w:rsid w:val="002C3349"/>
    <w:rsid w:val="002E1485"/>
    <w:rsid w:val="002F06B9"/>
    <w:rsid w:val="00304509"/>
    <w:rsid w:val="003103F5"/>
    <w:rsid w:val="00322924"/>
    <w:rsid w:val="00356B6E"/>
    <w:rsid w:val="00393B06"/>
    <w:rsid w:val="003966F5"/>
    <w:rsid w:val="003B15CE"/>
    <w:rsid w:val="003C75E2"/>
    <w:rsid w:val="003F4B9C"/>
    <w:rsid w:val="00401F13"/>
    <w:rsid w:val="00423E18"/>
    <w:rsid w:val="00426432"/>
    <w:rsid w:val="00430D14"/>
    <w:rsid w:val="00433C69"/>
    <w:rsid w:val="004447DB"/>
    <w:rsid w:val="004848CB"/>
    <w:rsid w:val="004A0BDF"/>
    <w:rsid w:val="004B279A"/>
    <w:rsid w:val="004C799B"/>
    <w:rsid w:val="004D310B"/>
    <w:rsid w:val="004F34D8"/>
    <w:rsid w:val="004F5B36"/>
    <w:rsid w:val="005056CE"/>
    <w:rsid w:val="00506A4C"/>
    <w:rsid w:val="005240AA"/>
    <w:rsid w:val="0052601E"/>
    <w:rsid w:val="00531C13"/>
    <w:rsid w:val="0053709F"/>
    <w:rsid w:val="0054531F"/>
    <w:rsid w:val="00546595"/>
    <w:rsid w:val="005466F3"/>
    <w:rsid w:val="00566F13"/>
    <w:rsid w:val="00590E27"/>
    <w:rsid w:val="00596A18"/>
    <w:rsid w:val="005A7E42"/>
    <w:rsid w:val="005E111F"/>
    <w:rsid w:val="005E2BF5"/>
    <w:rsid w:val="005E440A"/>
    <w:rsid w:val="00606979"/>
    <w:rsid w:val="0062069F"/>
    <w:rsid w:val="00622784"/>
    <w:rsid w:val="00624C21"/>
    <w:rsid w:val="00625C60"/>
    <w:rsid w:val="00627042"/>
    <w:rsid w:val="00641B01"/>
    <w:rsid w:val="00651DAC"/>
    <w:rsid w:val="006565B6"/>
    <w:rsid w:val="00660B4F"/>
    <w:rsid w:val="00670AE5"/>
    <w:rsid w:val="00687A77"/>
    <w:rsid w:val="006C480F"/>
    <w:rsid w:val="006F0304"/>
    <w:rsid w:val="007143C8"/>
    <w:rsid w:val="00742365"/>
    <w:rsid w:val="00751E6C"/>
    <w:rsid w:val="007750DD"/>
    <w:rsid w:val="00777D4C"/>
    <w:rsid w:val="00786BC0"/>
    <w:rsid w:val="00793002"/>
    <w:rsid w:val="007A587C"/>
    <w:rsid w:val="007B4505"/>
    <w:rsid w:val="007B4978"/>
    <w:rsid w:val="007D7D54"/>
    <w:rsid w:val="007E495D"/>
    <w:rsid w:val="0081031E"/>
    <w:rsid w:val="008221A9"/>
    <w:rsid w:val="00833EA5"/>
    <w:rsid w:val="008363F2"/>
    <w:rsid w:val="00842228"/>
    <w:rsid w:val="008476C3"/>
    <w:rsid w:val="00870A2B"/>
    <w:rsid w:val="00884F35"/>
    <w:rsid w:val="0089123B"/>
    <w:rsid w:val="008A2D99"/>
    <w:rsid w:val="008E2008"/>
    <w:rsid w:val="008E3674"/>
    <w:rsid w:val="00904069"/>
    <w:rsid w:val="0090598E"/>
    <w:rsid w:val="00925143"/>
    <w:rsid w:val="00926672"/>
    <w:rsid w:val="0092699D"/>
    <w:rsid w:val="00943D7B"/>
    <w:rsid w:val="009665A5"/>
    <w:rsid w:val="009815E4"/>
    <w:rsid w:val="00995488"/>
    <w:rsid w:val="009B7FC0"/>
    <w:rsid w:val="009C4825"/>
    <w:rsid w:val="009F426E"/>
    <w:rsid w:val="009F7AC4"/>
    <w:rsid w:val="00A003FF"/>
    <w:rsid w:val="00A10F44"/>
    <w:rsid w:val="00A13E6C"/>
    <w:rsid w:val="00A356BD"/>
    <w:rsid w:val="00A44D49"/>
    <w:rsid w:val="00A653C9"/>
    <w:rsid w:val="00A8078F"/>
    <w:rsid w:val="00A946EF"/>
    <w:rsid w:val="00A965C3"/>
    <w:rsid w:val="00AA57C5"/>
    <w:rsid w:val="00AC36E8"/>
    <w:rsid w:val="00AD386E"/>
    <w:rsid w:val="00AF0729"/>
    <w:rsid w:val="00AF5EB2"/>
    <w:rsid w:val="00B11DF6"/>
    <w:rsid w:val="00B121F4"/>
    <w:rsid w:val="00B247C0"/>
    <w:rsid w:val="00B27676"/>
    <w:rsid w:val="00B34FFB"/>
    <w:rsid w:val="00B5632F"/>
    <w:rsid w:val="00B669D5"/>
    <w:rsid w:val="00B73CBC"/>
    <w:rsid w:val="00B828FF"/>
    <w:rsid w:val="00B86CBD"/>
    <w:rsid w:val="00B909A9"/>
    <w:rsid w:val="00BA0117"/>
    <w:rsid w:val="00BB0DC0"/>
    <w:rsid w:val="00BB1EBD"/>
    <w:rsid w:val="00BD4FFD"/>
    <w:rsid w:val="00C02C3A"/>
    <w:rsid w:val="00C1306F"/>
    <w:rsid w:val="00C24F77"/>
    <w:rsid w:val="00C823BE"/>
    <w:rsid w:val="00C9393C"/>
    <w:rsid w:val="00CA061D"/>
    <w:rsid w:val="00CA2CE2"/>
    <w:rsid w:val="00CC2996"/>
    <w:rsid w:val="00CE3A0C"/>
    <w:rsid w:val="00D05ACE"/>
    <w:rsid w:val="00D15D5A"/>
    <w:rsid w:val="00D205DD"/>
    <w:rsid w:val="00D216A2"/>
    <w:rsid w:val="00D32124"/>
    <w:rsid w:val="00D40D1C"/>
    <w:rsid w:val="00D45D17"/>
    <w:rsid w:val="00D47FC5"/>
    <w:rsid w:val="00D5689C"/>
    <w:rsid w:val="00D72DF3"/>
    <w:rsid w:val="00D92E9E"/>
    <w:rsid w:val="00DA04CD"/>
    <w:rsid w:val="00DB703E"/>
    <w:rsid w:val="00DC741D"/>
    <w:rsid w:val="00DD510F"/>
    <w:rsid w:val="00DE0A7B"/>
    <w:rsid w:val="00E14D5B"/>
    <w:rsid w:val="00E32C3B"/>
    <w:rsid w:val="00E443C1"/>
    <w:rsid w:val="00E82E41"/>
    <w:rsid w:val="00E85AA0"/>
    <w:rsid w:val="00E939D8"/>
    <w:rsid w:val="00E94649"/>
    <w:rsid w:val="00EB07A9"/>
    <w:rsid w:val="00EB2DD7"/>
    <w:rsid w:val="00EE3818"/>
    <w:rsid w:val="00EE6D33"/>
    <w:rsid w:val="00F06109"/>
    <w:rsid w:val="00F062CD"/>
    <w:rsid w:val="00F1146D"/>
    <w:rsid w:val="00F15575"/>
    <w:rsid w:val="00F167C7"/>
    <w:rsid w:val="00F361A9"/>
    <w:rsid w:val="00F40E42"/>
    <w:rsid w:val="00F44A6D"/>
    <w:rsid w:val="00F50BE9"/>
    <w:rsid w:val="00F52D46"/>
    <w:rsid w:val="00F57821"/>
    <w:rsid w:val="00F66235"/>
    <w:rsid w:val="00F84914"/>
    <w:rsid w:val="00FA0F15"/>
    <w:rsid w:val="00FA0FE5"/>
    <w:rsid w:val="00FA671D"/>
    <w:rsid w:val="00FD7AB5"/>
    <w:rsid w:val="00FE3E5E"/>
    <w:rsid w:val="00FE7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5B731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16A2"/>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bdr w:val="none" w:sz="0" w:space="0" w:color="auto"/>
    </w:rPr>
  </w:style>
  <w:style w:type="paragraph" w:styleId="Heading2">
    <w:name w:val="heading 2"/>
    <w:next w:val="Body2"/>
    <w:pPr>
      <w:spacing w:before="200" w:after="140"/>
      <w:outlineLvl w:val="1"/>
    </w:pPr>
    <w:rPr>
      <w:rFonts w:ascii="Arial Unicode MS" w:eastAsia="Helvetica Neue" w:hAnsi="Arial Unicode MS" w:cs="Arial Unicode MS" w:hint="eastAsia"/>
      <w:b/>
      <w:bCs/>
      <w:color w:val="357CA2"/>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Title">
    <w:name w:val="Title"/>
    <w:next w:val="Body2"/>
    <w:pPr>
      <w:keepNext/>
      <w:spacing w:line="288" w:lineRule="auto"/>
    </w:pPr>
    <w:rPr>
      <w:rFonts w:ascii="Helvetica Neue UltraLight" w:hAnsi="Helvetica Neue UltraLight" w:cs="Arial Unicode MS"/>
      <w:color w:val="000000"/>
      <w:spacing w:val="16"/>
      <w:sz w:val="56"/>
      <w:szCs w:val="56"/>
    </w:rPr>
  </w:style>
  <w:style w:type="paragraph" w:customStyle="1" w:styleId="Body2">
    <w:name w:val="Body 2"/>
    <w:pPr>
      <w:suppressAutoHyphens/>
      <w:spacing w:after="180" w:line="288" w:lineRule="auto"/>
    </w:pPr>
    <w:rPr>
      <w:rFonts w:ascii="Helvetica Neue Light" w:hAnsi="Helvetica Neue Light" w:cs="Arial Unicode MS"/>
      <w:color w:val="000000"/>
    </w:rPr>
  </w:style>
  <w:style w:type="paragraph" w:customStyle="1" w:styleId="Body">
    <w:name w:val="Body"/>
    <w:pPr>
      <w:spacing w:line="312" w:lineRule="auto"/>
    </w:pPr>
    <w:rPr>
      <w:rFonts w:ascii="Helvetica Neue Light" w:hAnsi="Helvetica Neue Light" w:cs="Arial Unicode MS"/>
      <w:color w:val="000000"/>
    </w:rPr>
  </w:style>
  <w:style w:type="paragraph" w:customStyle="1" w:styleId="Heading">
    <w:name w:val="Heading"/>
    <w:next w:val="Body2"/>
    <w:pPr>
      <w:outlineLvl w:val="0"/>
    </w:pPr>
    <w:rPr>
      <w:rFonts w:ascii="Helvetica Neue Light" w:eastAsia="Helvetica Neue Light" w:hAnsi="Helvetica Neue Light" w:cs="Helvetica Neue Light"/>
      <w:caps/>
      <w:color w:val="434343"/>
      <w:spacing w:val="7"/>
      <w:sz w:val="36"/>
      <w:szCs w:val="36"/>
    </w:rPr>
  </w:style>
  <w:style w:type="paragraph" w:customStyle="1" w:styleId="Subheading">
    <w:name w:val="Subheading"/>
    <w:next w:val="Body2"/>
    <w:pPr>
      <w:spacing w:line="288" w:lineRule="auto"/>
      <w:outlineLvl w:val="0"/>
    </w:pPr>
    <w:rPr>
      <w:rFonts w:ascii="Helvetica Neue" w:hAnsi="Helvetica Neue" w:cs="Arial Unicode MS"/>
      <w:b/>
      <w:bCs/>
      <w:caps/>
      <w:color w:val="357CA2"/>
      <w:spacing w:val="4"/>
      <w:sz w:val="22"/>
      <w:szCs w:val="22"/>
      <w:lang w:val="zh-CN"/>
    </w:rPr>
  </w:style>
  <w:style w:type="paragraph" w:customStyle="1" w:styleId="FreeForm">
    <w:name w:val="Free Form"/>
    <w:rPr>
      <w:rFonts w:ascii="Helvetica Neue Light" w:eastAsia="Helvetica Neue Light" w:hAnsi="Helvetica Neue Light" w:cs="Helvetica Neue Light"/>
      <w:color w:val="000000"/>
    </w:rPr>
  </w:style>
  <w:style w:type="numbering" w:customStyle="1" w:styleId="Bullet">
    <w:name w:val="Bullet"/>
    <w:pPr>
      <w:numPr>
        <w:numId w:val="1"/>
      </w:numPr>
    </w:pPr>
  </w:style>
  <w:style w:type="numbering" w:customStyle="1" w:styleId="Numbered">
    <w:name w:val="Numbered"/>
    <w:pPr>
      <w:numPr>
        <w:numId w:val="4"/>
      </w:numPr>
    </w:pPr>
  </w:style>
  <w:style w:type="numbering" w:customStyle="1" w:styleId="Lettered">
    <w:name w:val="Lettered"/>
    <w:pPr>
      <w:numPr>
        <w:numId w:val="5"/>
      </w:numPr>
    </w:pPr>
  </w:style>
  <w:style w:type="numbering" w:customStyle="1" w:styleId="Numbered1">
    <w:name w:val="Numbered 1"/>
    <w:pPr>
      <w:numPr>
        <w:numId w:val="6"/>
      </w:numPr>
    </w:pPr>
  </w:style>
  <w:style w:type="numbering" w:customStyle="1" w:styleId="Numbered2">
    <w:name w:val="Numbered 2"/>
    <w:pPr>
      <w:numPr>
        <w:numId w:val="7"/>
      </w:numPr>
    </w:pPr>
  </w:style>
  <w:style w:type="numbering" w:customStyle="1" w:styleId="Numbered3">
    <w:name w:val="Numbered 3"/>
    <w:pPr>
      <w:numPr>
        <w:numId w:val="9"/>
      </w:numPr>
    </w:pPr>
  </w:style>
  <w:style w:type="numbering" w:customStyle="1" w:styleId="Numbered4">
    <w:name w:val="Numbered 4"/>
    <w:pPr>
      <w:numPr>
        <w:numId w:val="11"/>
      </w:numPr>
    </w:pPr>
  </w:style>
  <w:style w:type="numbering" w:customStyle="1" w:styleId="Numbered5">
    <w:name w:val="Numbered 5"/>
    <w:pPr>
      <w:numPr>
        <w:numId w:val="13"/>
      </w:numPr>
    </w:pPr>
  </w:style>
  <w:style w:type="numbering" w:customStyle="1" w:styleId="Numbered6">
    <w:name w:val="Numbered 6"/>
    <w:pPr>
      <w:numPr>
        <w:numId w:val="15"/>
      </w:numPr>
    </w:pPr>
  </w:style>
  <w:style w:type="numbering" w:customStyle="1" w:styleId="Bullet1">
    <w:name w:val="Bullet 1"/>
    <w:pPr>
      <w:numPr>
        <w:numId w:val="16"/>
      </w:numPr>
    </w:pPr>
  </w:style>
  <w:style w:type="numbering" w:customStyle="1" w:styleId="Numbered10">
    <w:name w:val="Numbered 10"/>
    <w:pPr>
      <w:numPr>
        <w:numId w:val="17"/>
      </w:numPr>
    </w:pPr>
  </w:style>
  <w:style w:type="numbering" w:customStyle="1" w:styleId="Numbered9">
    <w:name w:val="Numbered 9"/>
    <w:pPr>
      <w:numPr>
        <w:numId w:val="19"/>
      </w:numPr>
    </w:pPr>
  </w:style>
  <w:style w:type="numbering" w:customStyle="1" w:styleId="Lettered1">
    <w:name w:val="Lettered 1"/>
    <w:pPr>
      <w:numPr>
        <w:numId w:val="21"/>
      </w:numPr>
    </w:pPr>
  </w:style>
  <w:style w:type="numbering" w:customStyle="1" w:styleId="Lettered2">
    <w:name w:val="Lettered 2"/>
    <w:pPr>
      <w:numPr>
        <w:numId w:val="22"/>
      </w:numPr>
    </w:pPr>
  </w:style>
  <w:style w:type="numbering" w:customStyle="1" w:styleId="Lettered3">
    <w:name w:val="Lettered 3"/>
    <w:pPr>
      <w:numPr>
        <w:numId w:val="24"/>
      </w:numPr>
    </w:pPr>
  </w:style>
  <w:style w:type="character" w:customStyle="1" w:styleId="Hyperlink0">
    <w:name w:val="Hyperlink.0"/>
    <w:basedOn w:val="Hyperlink"/>
    <w:rPr>
      <w:u w:val="single"/>
    </w:rPr>
  </w:style>
  <w:style w:type="character" w:customStyle="1" w:styleId="Hyperlink1">
    <w:name w:val="Hyperlink.1"/>
    <w:basedOn w:val="Hyperlink"/>
    <w:rPr>
      <w:u w:val="single"/>
    </w:rPr>
  </w:style>
  <w:style w:type="character" w:customStyle="1" w:styleId="Hyperlink2">
    <w:name w:val="Hyperlink.2"/>
    <w:basedOn w:val="Hyperlink"/>
    <w:rPr>
      <w:u w:val="single"/>
    </w:rPr>
  </w:style>
  <w:style w:type="paragraph" w:styleId="TOC1">
    <w:name w:val="toc 1"/>
    <w:basedOn w:val="Normal"/>
    <w:next w:val="Normal"/>
    <w:uiPriority w:val="39"/>
    <w:rsid w:val="00280704"/>
    <w:pPr>
      <w:widowControl w:val="0"/>
      <w:spacing w:before="120" w:after="120" w:line="360" w:lineRule="auto"/>
    </w:pPr>
    <w:rPr>
      <w:rFonts w:eastAsia="宋体"/>
      <w:b/>
      <w:caps/>
      <w:kern w:val="2"/>
      <w:sz w:val="20"/>
      <w:szCs w:val="20"/>
    </w:rPr>
  </w:style>
  <w:style w:type="paragraph" w:styleId="TOC2">
    <w:name w:val="toc 2"/>
    <w:basedOn w:val="Normal"/>
    <w:next w:val="Normal"/>
    <w:uiPriority w:val="39"/>
    <w:rsid w:val="00280704"/>
    <w:pPr>
      <w:widowControl w:val="0"/>
      <w:spacing w:line="360" w:lineRule="auto"/>
      <w:ind w:left="240"/>
    </w:pPr>
    <w:rPr>
      <w:rFonts w:eastAsia="宋体"/>
      <w:smallCaps/>
      <w:kern w:val="2"/>
      <w:sz w:val="20"/>
      <w:szCs w:val="20"/>
    </w:rPr>
  </w:style>
  <w:style w:type="paragraph" w:styleId="Header">
    <w:name w:val="header"/>
    <w:basedOn w:val="Normal"/>
    <w:link w:val="HeaderChar"/>
    <w:uiPriority w:val="99"/>
    <w:unhideWhenUsed/>
    <w:rsid w:val="00D45D17"/>
    <w:pPr>
      <w:pBdr>
        <w:top w:val="nil"/>
        <w:left w:val="nil"/>
        <w:bottom w:val="single" w:sz="6" w:space="1" w:color="auto"/>
        <w:right w:val="nil"/>
        <w:between w:val="nil"/>
        <w:bar w:val="nil"/>
      </w:pBdr>
      <w:tabs>
        <w:tab w:val="center" w:pos="4153"/>
        <w:tab w:val="right" w:pos="8306"/>
      </w:tabs>
      <w:snapToGrid w:val="0"/>
      <w:jc w:val="center"/>
    </w:pPr>
    <w:rPr>
      <w:sz w:val="18"/>
      <w:szCs w:val="18"/>
      <w:bdr w:val="nil"/>
      <w:lang w:eastAsia="en-US"/>
    </w:rPr>
  </w:style>
  <w:style w:type="character" w:customStyle="1" w:styleId="HeaderChar">
    <w:name w:val="Header Char"/>
    <w:basedOn w:val="DefaultParagraphFont"/>
    <w:link w:val="Header"/>
    <w:uiPriority w:val="99"/>
    <w:rsid w:val="00D45D17"/>
    <w:rPr>
      <w:sz w:val="18"/>
      <w:szCs w:val="18"/>
      <w:lang w:eastAsia="en-US"/>
    </w:rPr>
  </w:style>
  <w:style w:type="paragraph" w:styleId="Footer">
    <w:name w:val="footer"/>
    <w:basedOn w:val="Normal"/>
    <w:link w:val="FooterChar"/>
    <w:uiPriority w:val="99"/>
    <w:unhideWhenUsed/>
    <w:rsid w:val="00D45D17"/>
    <w:pPr>
      <w:pBdr>
        <w:top w:val="nil"/>
        <w:left w:val="nil"/>
        <w:bottom w:val="nil"/>
        <w:right w:val="nil"/>
        <w:between w:val="nil"/>
        <w:bar w:val="nil"/>
      </w:pBdr>
      <w:tabs>
        <w:tab w:val="center" w:pos="4153"/>
        <w:tab w:val="right" w:pos="8306"/>
      </w:tabs>
      <w:snapToGrid w:val="0"/>
    </w:pPr>
    <w:rPr>
      <w:sz w:val="18"/>
      <w:szCs w:val="18"/>
      <w:bdr w:val="nil"/>
      <w:lang w:eastAsia="en-US"/>
    </w:rPr>
  </w:style>
  <w:style w:type="character" w:customStyle="1" w:styleId="FooterChar">
    <w:name w:val="Footer Char"/>
    <w:basedOn w:val="DefaultParagraphFont"/>
    <w:link w:val="Footer"/>
    <w:uiPriority w:val="99"/>
    <w:rsid w:val="00D45D17"/>
    <w:rPr>
      <w:sz w:val="18"/>
      <w:szCs w:val="18"/>
      <w:lang w:eastAsia="en-US"/>
    </w:rPr>
  </w:style>
  <w:style w:type="table" w:customStyle="1" w:styleId="TableNormal1">
    <w:name w:val="Table Normal1"/>
    <w:rsid w:val="00B909A9"/>
    <w:tblPr>
      <w:tblInd w:w="0" w:type="dxa"/>
      <w:tblCellMar>
        <w:top w:w="0" w:type="dxa"/>
        <w:left w:w="0" w:type="dxa"/>
        <w:bottom w:w="0" w:type="dxa"/>
        <w:right w:w="0" w:type="dxa"/>
      </w:tblCellMar>
    </w:tblPr>
  </w:style>
  <w:style w:type="paragraph" w:customStyle="1" w:styleId="1">
    <w:name w:val="表格样式 1"/>
    <w:rsid w:val="00B909A9"/>
    <w:rPr>
      <w:rFonts w:ascii="Helvetica" w:eastAsia="Arial Unicode MS" w:hAnsi="Helvetica" w:cs="Arial Unicode MS"/>
      <w:b/>
      <w:bCs/>
      <w:color w:val="000000"/>
    </w:rPr>
  </w:style>
  <w:style w:type="paragraph" w:customStyle="1" w:styleId="2">
    <w:name w:val="表格样式 2"/>
    <w:rsid w:val="00B909A9"/>
    <w:rPr>
      <w:rFonts w:ascii="Helvetica" w:eastAsia="Arial Unicode MS" w:hAnsi="Helvetica" w:cs="Arial Unicode MS"/>
      <w:color w:val="000000"/>
    </w:rPr>
  </w:style>
  <w:style w:type="paragraph" w:styleId="FootnoteText">
    <w:name w:val="footnote text"/>
    <w:basedOn w:val="Normal"/>
    <w:link w:val="FootnoteTextChar"/>
    <w:uiPriority w:val="99"/>
    <w:unhideWhenUsed/>
    <w:rsid w:val="00A8078F"/>
    <w:pPr>
      <w:pBdr>
        <w:top w:val="nil"/>
        <w:left w:val="nil"/>
        <w:bottom w:val="nil"/>
        <w:right w:val="nil"/>
        <w:between w:val="nil"/>
        <w:bar w:val="nil"/>
      </w:pBdr>
      <w:snapToGrid w:val="0"/>
    </w:pPr>
    <w:rPr>
      <w:sz w:val="18"/>
      <w:szCs w:val="18"/>
      <w:bdr w:val="nil"/>
      <w:lang w:eastAsia="en-US"/>
    </w:rPr>
  </w:style>
  <w:style w:type="character" w:customStyle="1" w:styleId="FootnoteTextChar">
    <w:name w:val="Footnote Text Char"/>
    <w:basedOn w:val="DefaultParagraphFont"/>
    <w:link w:val="FootnoteText"/>
    <w:uiPriority w:val="99"/>
    <w:rsid w:val="00A8078F"/>
    <w:rPr>
      <w:sz w:val="18"/>
      <w:szCs w:val="18"/>
      <w:lang w:eastAsia="en-US"/>
    </w:rPr>
  </w:style>
  <w:style w:type="character" w:styleId="FootnoteReference">
    <w:name w:val="footnote reference"/>
    <w:basedOn w:val="DefaultParagraphFont"/>
    <w:uiPriority w:val="99"/>
    <w:unhideWhenUsed/>
    <w:rsid w:val="00A8078F"/>
    <w:rPr>
      <w:vertAlign w:val="superscript"/>
    </w:rPr>
  </w:style>
  <w:style w:type="character" w:styleId="PageNumber">
    <w:name w:val="page number"/>
    <w:basedOn w:val="DefaultParagraphFont"/>
    <w:uiPriority w:val="99"/>
    <w:semiHidden/>
    <w:unhideWhenUsed/>
    <w:rsid w:val="005466F3"/>
  </w:style>
  <w:style w:type="numbering" w:customStyle="1" w:styleId="Bullet3">
    <w:name w:val="Bullet 3"/>
    <w:rsid w:val="00A653C9"/>
    <w:pPr>
      <w:numPr>
        <w:numId w:val="3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745394">
      <w:bodyDiv w:val="1"/>
      <w:marLeft w:val="0"/>
      <w:marRight w:val="0"/>
      <w:marTop w:val="0"/>
      <w:marBottom w:val="0"/>
      <w:divBdr>
        <w:top w:val="none" w:sz="0" w:space="0" w:color="auto"/>
        <w:left w:val="none" w:sz="0" w:space="0" w:color="auto"/>
        <w:bottom w:val="none" w:sz="0" w:space="0" w:color="auto"/>
        <w:right w:val="none" w:sz="0" w:space="0" w:color="auto"/>
      </w:divBdr>
      <w:divsChild>
        <w:div w:id="902638801">
          <w:marLeft w:val="0"/>
          <w:marRight w:val="0"/>
          <w:marTop w:val="450"/>
          <w:marBottom w:val="0"/>
          <w:divBdr>
            <w:top w:val="dashed" w:sz="6" w:space="23" w:color="E5E5E5"/>
            <w:left w:val="none" w:sz="0" w:space="0" w:color="auto"/>
            <w:bottom w:val="none" w:sz="0" w:space="0" w:color="auto"/>
            <w:right w:val="none" w:sz="0" w:space="0" w:color="auto"/>
          </w:divBdr>
          <w:divsChild>
            <w:div w:id="2049141932">
              <w:marLeft w:val="4725"/>
              <w:marRight w:val="0"/>
              <w:marTop w:val="0"/>
              <w:marBottom w:val="0"/>
              <w:divBdr>
                <w:top w:val="none" w:sz="0" w:space="0" w:color="auto"/>
                <w:left w:val="none" w:sz="0" w:space="0" w:color="auto"/>
                <w:bottom w:val="none" w:sz="0" w:space="0" w:color="auto"/>
                <w:right w:val="none" w:sz="0" w:space="0" w:color="auto"/>
              </w:divBdr>
              <w:divsChild>
                <w:div w:id="1557275490">
                  <w:marLeft w:val="0"/>
                  <w:marRight w:val="0"/>
                  <w:marTop w:val="150"/>
                  <w:marBottom w:val="0"/>
                  <w:divBdr>
                    <w:top w:val="none" w:sz="0" w:space="0" w:color="auto"/>
                    <w:left w:val="none" w:sz="0" w:space="0" w:color="auto"/>
                    <w:bottom w:val="none" w:sz="0" w:space="0" w:color="auto"/>
                    <w:right w:val="none" w:sz="0" w:space="0" w:color="auto"/>
                  </w:divBdr>
                  <w:divsChild>
                    <w:div w:id="1020087691">
                      <w:marLeft w:val="0"/>
                      <w:marRight w:val="0"/>
                      <w:marTop w:val="0"/>
                      <w:marBottom w:val="0"/>
                      <w:divBdr>
                        <w:top w:val="none" w:sz="0" w:space="0" w:color="auto"/>
                        <w:left w:val="none" w:sz="0" w:space="0" w:color="auto"/>
                        <w:bottom w:val="none" w:sz="0" w:space="0" w:color="auto"/>
                        <w:right w:val="none" w:sz="0" w:space="0" w:color="auto"/>
                      </w:divBdr>
                      <w:divsChild>
                        <w:div w:id="2132245494">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975524">
          <w:marLeft w:val="0"/>
          <w:marRight w:val="0"/>
          <w:marTop w:val="450"/>
          <w:marBottom w:val="0"/>
          <w:divBdr>
            <w:top w:val="dashed" w:sz="6" w:space="23" w:color="E5E5E5"/>
            <w:left w:val="none" w:sz="0" w:space="0" w:color="auto"/>
            <w:bottom w:val="none" w:sz="0" w:space="0" w:color="auto"/>
            <w:right w:val="none" w:sz="0" w:space="0" w:color="auto"/>
          </w:divBdr>
          <w:divsChild>
            <w:div w:id="603002959">
              <w:marLeft w:val="4725"/>
              <w:marRight w:val="0"/>
              <w:marTop w:val="0"/>
              <w:marBottom w:val="0"/>
              <w:divBdr>
                <w:top w:val="none" w:sz="0" w:space="0" w:color="auto"/>
                <w:left w:val="none" w:sz="0" w:space="0" w:color="auto"/>
                <w:bottom w:val="none" w:sz="0" w:space="0" w:color="auto"/>
                <w:right w:val="none" w:sz="0" w:space="0" w:color="auto"/>
              </w:divBdr>
              <w:divsChild>
                <w:div w:id="136690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403500">
      <w:bodyDiv w:val="1"/>
      <w:marLeft w:val="0"/>
      <w:marRight w:val="0"/>
      <w:marTop w:val="0"/>
      <w:marBottom w:val="0"/>
      <w:divBdr>
        <w:top w:val="none" w:sz="0" w:space="0" w:color="auto"/>
        <w:left w:val="none" w:sz="0" w:space="0" w:color="auto"/>
        <w:bottom w:val="none" w:sz="0" w:space="0" w:color="auto"/>
        <w:right w:val="none" w:sz="0" w:space="0" w:color="auto"/>
      </w:divBdr>
    </w:div>
    <w:div w:id="931475972">
      <w:bodyDiv w:val="1"/>
      <w:marLeft w:val="0"/>
      <w:marRight w:val="0"/>
      <w:marTop w:val="0"/>
      <w:marBottom w:val="0"/>
      <w:divBdr>
        <w:top w:val="none" w:sz="0" w:space="0" w:color="auto"/>
        <w:left w:val="none" w:sz="0" w:space="0" w:color="auto"/>
        <w:bottom w:val="none" w:sz="0" w:space="0" w:color="auto"/>
        <w:right w:val="none" w:sz="0" w:space="0" w:color="auto"/>
      </w:divBdr>
    </w:div>
    <w:div w:id="1055936177">
      <w:bodyDiv w:val="1"/>
      <w:marLeft w:val="0"/>
      <w:marRight w:val="0"/>
      <w:marTop w:val="0"/>
      <w:marBottom w:val="0"/>
      <w:divBdr>
        <w:top w:val="none" w:sz="0" w:space="0" w:color="auto"/>
        <w:left w:val="none" w:sz="0" w:space="0" w:color="auto"/>
        <w:bottom w:val="none" w:sz="0" w:space="0" w:color="auto"/>
        <w:right w:val="none" w:sz="0" w:space="0" w:color="auto"/>
      </w:divBdr>
    </w:div>
    <w:div w:id="1467045604">
      <w:bodyDiv w:val="1"/>
      <w:marLeft w:val="0"/>
      <w:marRight w:val="0"/>
      <w:marTop w:val="0"/>
      <w:marBottom w:val="0"/>
      <w:divBdr>
        <w:top w:val="none" w:sz="0" w:space="0" w:color="auto"/>
        <w:left w:val="none" w:sz="0" w:space="0" w:color="auto"/>
        <w:bottom w:val="none" w:sz="0" w:space="0" w:color="auto"/>
        <w:right w:val="none" w:sz="0" w:space="0" w:color="auto"/>
      </w:divBdr>
    </w:div>
    <w:div w:id="1516266103">
      <w:bodyDiv w:val="1"/>
      <w:marLeft w:val="0"/>
      <w:marRight w:val="0"/>
      <w:marTop w:val="0"/>
      <w:marBottom w:val="0"/>
      <w:divBdr>
        <w:top w:val="none" w:sz="0" w:space="0" w:color="auto"/>
        <w:left w:val="none" w:sz="0" w:space="0" w:color="auto"/>
        <w:bottom w:val="none" w:sz="0" w:space="0" w:color="auto"/>
        <w:right w:val="none" w:sz="0" w:space="0" w:color="auto"/>
      </w:divBdr>
    </w:div>
    <w:div w:id="1674454375">
      <w:bodyDiv w:val="1"/>
      <w:marLeft w:val="0"/>
      <w:marRight w:val="0"/>
      <w:marTop w:val="0"/>
      <w:marBottom w:val="0"/>
      <w:divBdr>
        <w:top w:val="none" w:sz="0" w:space="0" w:color="auto"/>
        <w:left w:val="none" w:sz="0" w:space="0" w:color="auto"/>
        <w:bottom w:val="none" w:sz="0" w:space="0" w:color="auto"/>
        <w:right w:val="none" w:sz="0" w:space="0" w:color="auto"/>
      </w:divBdr>
    </w:div>
    <w:div w:id="1993362523">
      <w:bodyDiv w:val="1"/>
      <w:marLeft w:val="0"/>
      <w:marRight w:val="0"/>
      <w:marTop w:val="0"/>
      <w:marBottom w:val="0"/>
      <w:divBdr>
        <w:top w:val="none" w:sz="0" w:space="0" w:color="auto"/>
        <w:left w:val="none" w:sz="0" w:space="0" w:color="auto"/>
        <w:bottom w:val="none" w:sz="0" w:space="0" w:color="auto"/>
        <w:right w:val="none" w:sz="0" w:space="0" w:color="auto"/>
      </w:divBdr>
    </w:div>
    <w:div w:id="214279660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www.hkfdt.com"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tif"/><Relationship Id="rId10" Type="http://schemas.openxmlformats.org/officeDocument/2006/relationships/hyperlink" Target="http://www.fdt.ai"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02_Modern_Business_Project_Proposal">
  <a:themeElements>
    <a:clrScheme name="02_Modern_Business_Project_Proposal">
      <a:dk1>
        <a:srgbClr val="000000"/>
      </a:dk1>
      <a:lt1>
        <a:srgbClr val="FFFFFF"/>
      </a:lt1>
      <a:dk2>
        <a:srgbClr val="535F65"/>
      </a:dk2>
      <a:lt2>
        <a:srgbClr val="F4F2EF"/>
      </a:lt2>
      <a:accent1>
        <a:srgbClr val="85B9C9"/>
      </a:accent1>
      <a:accent2>
        <a:srgbClr val="93B06D"/>
      </a:accent2>
      <a:accent3>
        <a:srgbClr val="FED227"/>
      </a:accent3>
      <a:accent4>
        <a:srgbClr val="F3A14D"/>
      </a:accent4>
      <a:accent5>
        <a:srgbClr val="E67869"/>
      </a:accent5>
      <a:accent6>
        <a:srgbClr val="899FD7"/>
      </a:accent6>
      <a:hlink>
        <a:srgbClr val="0000FF"/>
      </a:hlink>
      <a:folHlink>
        <a:srgbClr val="FF00FF"/>
      </a:folHlink>
    </a:clrScheme>
    <a:fontScheme name="02_Modern_Business_Project_Proposal">
      <a:majorFont>
        <a:latin typeface="Helvetica Neue UltraLight"/>
        <a:ea typeface="宋体"/>
        <a:cs typeface="Helvetica Neue UltraLight"/>
      </a:majorFont>
      <a:minorFont>
        <a:latin typeface="Helvetica Neue UltraLight"/>
        <a:ea typeface="宋体"/>
        <a:cs typeface="Helvetica Neue UltraLight"/>
      </a:minorFont>
    </a:fontScheme>
    <a:fmtScheme name="02_Modern_Business_Project_Propos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25400" dist="12700" dir="5400000" rotWithShape="0">
              <a:srgbClr val="000000">
                <a:alpha val="6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hueOff val="366345"/>
            <a:satOff val="11385"/>
            <a:lumOff val="-23239"/>
          </a:schemeClr>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20000"/>
          </a:lnSpc>
          <a:spcBef>
            <a:spcPts val="900"/>
          </a:spcBef>
          <a:spcAft>
            <a:spcPts val="0"/>
          </a:spcAft>
          <a:buClrTx/>
          <a:buSzTx/>
          <a:buFontTx/>
          <a:buNone/>
          <a:tabLst/>
          <a:defRPr kumimoji="0" sz="1200" b="0" i="0" u="none" strike="noStrike" cap="none" spc="0" normalizeH="0" baseline="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hueOff val="366345"/>
              <a:satOff val="11385"/>
              <a:lumOff val="-23239"/>
            </a:schemeClr>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20000"/>
          </a:lnSpc>
          <a:spcBef>
            <a:spcPts val="900"/>
          </a:spcBef>
          <a:spcAft>
            <a:spcPts val="0"/>
          </a:spcAft>
          <a:buClrTx/>
          <a:buSzTx/>
          <a:buFontTx/>
          <a:buNone/>
          <a:tabLst/>
          <a:defRPr kumimoji="0" sz="1000" b="0" i="0" u="none" strike="noStrike" cap="none" spc="0" normalizeH="0" baseline="0">
            <a:ln>
              <a:noFill/>
            </a:ln>
            <a:solidFill>
              <a:srgbClr val="000000"/>
            </a:solidFill>
            <a:effectLst/>
            <a:uFillTx/>
            <a:latin typeface="Helvetica Neue Light"/>
            <a:ea typeface="Helvetica Neue Light"/>
            <a:cs typeface="Helvetica Neue Light"/>
            <a:sym typeface="Helvetica Neue Light"/>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A4F9B33F-F74B-394D-8DE5-478B16DEC6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523</Words>
  <Characters>2983</Characters>
  <Application>Microsoft Macintosh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cp:lastPrinted>2017-09-25T16:28:00Z</cp:lastPrinted>
  <dcterms:created xsi:type="dcterms:W3CDTF">2017-10-23T03:18:00Z</dcterms:created>
  <dcterms:modified xsi:type="dcterms:W3CDTF">2017-10-23T03:46:00Z</dcterms:modified>
</cp:coreProperties>
</file>