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57C13" w:rsidRPr="009D74AB" w:rsidRDefault="009D74AB" w:rsidP="009D74AB">
      <w:pPr>
        <w:jc w:val="center"/>
        <w:rPr>
          <w:b/>
        </w:rPr>
      </w:pPr>
      <w:r w:rsidRPr="009D74AB">
        <w:rPr>
          <w:rFonts w:hint="eastAsia"/>
          <w:b/>
        </w:rPr>
        <w:t>招商证券2018年1月30日拜访产品反馈纪要</w:t>
      </w:r>
    </w:p>
    <w:p w:rsidR="009D74AB" w:rsidRDefault="009D74AB"/>
    <w:p w:rsidR="00760938" w:rsidRDefault="00760938">
      <w:r>
        <w:rPr>
          <w:rFonts w:hint="eastAsia"/>
        </w:rPr>
        <w:t>招商提出问题的点如下</w:t>
      </w:r>
    </w:p>
    <w:p w:rsidR="00760938" w:rsidRDefault="00760938"/>
    <w:p w:rsidR="009D74AB" w:rsidRDefault="009D74AB">
      <w:r>
        <w:rPr>
          <w:rFonts w:hint="eastAsia"/>
        </w:rPr>
        <w:t>反馈1：Keystone中的FDT</w:t>
      </w:r>
      <w:r>
        <w:t xml:space="preserve"> </w:t>
      </w:r>
      <w:r>
        <w:rPr>
          <w:rFonts w:hint="eastAsia"/>
        </w:rPr>
        <w:t>Score的分值及评判标准；</w:t>
      </w:r>
    </w:p>
    <w:p w:rsidR="009D74AB" w:rsidRDefault="009D74AB">
      <w:r>
        <w:rPr>
          <w:rFonts w:hint="eastAsia"/>
        </w:rPr>
        <w:t>解答：曹博士解答说明分值按我们自营团队及华泰自营团队定制的评判标准制定的，根据盈利、风控、稳定及活跃四个维度，也可根据招商的要求进行定制化修改。</w:t>
      </w:r>
    </w:p>
    <w:p w:rsidR="009D74AB" w:rsidRDefault="009D74AB"/>
    <w:p w:rsidR="009D74AB" w:rsidRDefault="009D74AB">
      <w:r>
        <w:rPr>
          <w:rFonts w:hint="eastAsia"/>
        </w:rPr>
        <w:t>反馈2：</w:t>
      </w:r>
      <w:r w:rsidR="00BD746F">
        <w:rPr>
          <w:rFonts w:hint="eastAsia"/>
        </w:rPr>
        <w:t>Keystone中的</w:t>
      </w:r>
      <w:r>
        <w:rPr>
          <w:rFonts w:hint="eastAsia"/>
        </w:rPr>
        <w:t>案例分析</w:t>
      </w:r>
      <w:r w:rsidR="00BD746F">
        <w:rPr>
          <w:rFonts w:hint="eastAsia"/>
        </w:rPr>
        <w:t>及其他需要把买卖配对形成闭环计算盈亏的地方：</w:t>
      </w:r>
      <w:r>
        <w:rPr>
          <w:rFonts w:hint="eastAsia"/>
        </w:rPr>
        <w:t>同一只股票</w:t>
      </w:r>
      <w:r>
        <w:t>2</w:t>
      </w:r>
      <w:r>
        <w:rPr>
          <w:rFonts w:hint="eastAsia"/>
        </w:rPr>
        <w:t>次买，分别为5</w:t>
      </w:r>
      <w:r>
        <w:t>00</w:t>
      </w:r>
      <w:r>
        <w:rPr>
          <w:rFonts w:hint="eastAsia"/>
        </w:rPr>
        <w:t>股，100股，分</w:t>
      </w:r>
      <w:r>
        <w:t>3</w:t>
      </w:r>
      <w:r>
        <w:rPr>
          <w:rFonts w:hint="eastAsia"/>
        </w:rPr>
        <w:t>次卖，分别为200股、100股、2</w:t>
      </w:r>
      <w:r>
        <w:t>5</w:t>
      </w:r>
      <w:r>
        <w:rPr>
          <w:rFonts w:hint="eastAsia"/>
        </w:rPr>
        <w:t>0股，50股，如何将买和买</w:t>
      </w:r>
      <w:r w:rsidR="00BD746F">
        <w:rPr>
          <w:rFonts w:hint="eastAsia"/>
        </w:rPr>
        <w:t>配对起来</w:t>
      </w:r>
      <w:r w:rsidR="00760938">
        <w:rPr>
          <w:rFonts w:hint="eastAsia"/>
        </w:rPr>
        <w:t>计算盈亏</w:t>
      </w:r>
      <w:r w:rsidR="00BD746F">
        <w:rPr>
          <w:rFonts w:hint="eastAsia"/>
        </w:rPr>
        <w:t>；</w:t>
      </w:r>
    </w:p>
    <w:p w:rsidR="00BD746F" w:rsidRDefault="00BD746F">
      <w:r>
        <w:rPr>
          <w:rFonts w:hint="eastAsia"/>
        </w:rPr>
        <w:t>解答：丁华解答说明按照先进先出的方法，</w:t>
      </w:r>
      <w:r w:rsidR="00760938">
        <w:rPr>
          <w:rFonts w:hint="eastAsia"/>
        </w:rPr>
        <w:t>将卖出订单分拆或组合配对到买入订单计算盈亏。</w:t>
      </w:r>
    </w:p>
    <w:p w:rsidR="00760938" w:rsidRDefault="00760938"/>
    <w:p w:rsidR="00760938" w:rsidRDefault="00760938">
      <w:r>
        <w:rPr>
          <w:rFonts w:hint="eastAsia"/>
        </w:rPr>
        <w:t>反馈3：错位效应及前景理论的图普通人看不明白，不解释的话没法理解。</w:t>
      </w:r>
    </w:p>
    <w:p w:rsidR="00760938" w:rsidRDefault="00760938">
      <w:r>
        <w:rPr>
          <w:rFonts w:hint="eastAsia"/>
        </w:rPr>
        <w:t>解答：曹博士解答说明了错位效应及图表的意思，并举例说明了优秀的日内交易员错位效应很平稳。</w:t>
      </w:r>
    </w:p>
    <w:p w:rsidR="00760938" w:rsidRDefault="00760938"/>
    <w:p w:rsidR="00760938" w:rsidRDefault="00760938">
      <w:r>
        <w:rPr>
          <w:rFonts w:hint="eastAsia"/>
        </w:rPr>
        <w:t>反馈4：资产净值只包含股票？是否包含理财产品</w:t>
      </w:r>
      <w:r w:rsidR="0054008D">
        <w:rPr>
          <w:rFonts w:hint="eastAsia"/>
        </w:rPr>
        <w:t>、债券、基金等。</w:t>
      </w:r>
    </w:p>
    <w:p w:rsidR="0054008D" w:rsidRDefault="0054008D">
      <w:r>
        <w:rPr>
          <w:rFonts w:hint="eastAsia"/>
        </w:rPr>
        <w:t>解答：曹博士解答说明只包含股票。</w:t>
      </w:r>
    </w:p>
    <w:p w:rsidR="0054008D" w:rsidRDefault="0054008D"/>
    <w:p w:rsidR="0054008D" w:rsidRDefault="003034B4">
      <w:pPr>
        <w:rPr>
          <w:rFonts w:hint="eastAsia"/>
        </w:rPr>
      </w:pPr>
      <w:r>
        <w:rPr>
          <w:rFonts w:hint="eastAsia"/>
        </w:rPr>
        <w:t>反馈5：涅槃上标签“回撤慢”的意思？</w:t>
      </w:r>
    </w:p>
    <w:p w:rsidR="003034B4" w:rsidRPr="003034B4" w:rsidRDefault="003034B4">
      <w:bookmarkStart w:id="0" w:name="_GoBack"/>
      <w:bookmarkEnd w:id="0"/>
    </w:p>
    <w:sectPr w:rsidR="003034B4" w:rsidRPr="003034B4" w:rsidSect="00896647">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EF" w:usb1="C0007841"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FC8"/>
    <w:rsid w:val="001A1FC8"/>
    <w:rsid w:val="003034B4"/>
    <w:rsid w:val="0054008D"/>
    <w:rsid w:val="00760938"/>
    <w:rsid w:val="00896647"/>
    <w:rsid w:val="009D74AB"/>
    <w:rsid w:val="00BD746F"/>
    <w:rsid w:val="00E856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D198993"/>
  <w14:defaultImageDpi w14:val="32767"/>
  <w15:chartTrackingRefBased/>
  <w15:docId w15:val="{9AD3E753-14BB-744F-BAE2-6E75CABB1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65</Words>
  <Characters>375</Characters>
  <Application>Microsoft Office Word</Application>
  <DocSecurity>0</DocSecurity>
  <Lines>3</Lines>
  <Paragraphs>1</Paragraphs>
  <ScaleCrop>false</ScaleCrop>
  <Company/>
  <LinksUpToDate>false</LinksUpToDate>
  <CharactersWithSpaces>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黄tifa</dc:creator>
  <cp:keywords/>
  <dc:description/>
  <cp:lastModifiedBy>黄tifa</cp:lastModifiedBy>
  <cp:revision>3</cp:revision>
  <dcterms:created xsi:type="dcterms:W3CDTF">2018-02-01T07:20:00Z</dcterms:created>
  <dcterms:modified xsi:type="dcterms:W3CDTF">2018-02-01T08:18:00Z</dcterms:modified>
</cp:coreProperties>
</file>