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05DB" w:rsidRDefault="002205DB">
      <w:pPr>
        <w:rPr>
          <w:rFonts w:hint="eastAsia"/>
        </w:rPr>
      </w:pPr>
      <w:bookmarkStart w:id="0" w:name="_GoBack"/>
      <w:bookmarkEnd w:id="0"/>
    </w:p>
    <w:p w:rsidR="002205DB" w:rsidRDefault="002205DB"/>
    <w:p w:rsidR="00F3658A" w:rsidRPr="00444258" w:rsidRDefault="00F3658A" w:rsidP="00F3658A">
      <w:pPr>
        <w:jc w:val="center"/>
        <w:rPr>
          <w:b/>
          <w:sz w:val="36"/>
          <w:szCs w:val="36"/>
        </w:rPr>
      </w:pPr>
      <w:r w:rsidRPr="00444258">
        <w:rPr>
          <w:rFonts w:hint="eastAsia"/>
          <w:b/>
          <w:sz w:val="36"/>
          <w:szCs w:val="36"/>
        </w:rPr>
        <w:t>招商证券2018年</w:t>
      </w:r>
      <w:r>
        <w:rPr>
          <w:b/>
          <w:sz w:val="36"/>
          <w:szCs w:val="36"/>
        </w:rPr>
        <w:t>3</w:t>
      </w:r>
      <w:r w:rsidRPr="00444258">
        <w:rPr>
          <w:rFonts w:hint="eastAsia"/>
          <w:b/>
          <w:sz w:val="36"/>
          <w:szCs w:val="36"/>
        </w:rPr>
        <w:t>月</w:t>
      </w:r>
      <w:r>
        <w:rPr>
          <w:b/>
          <w:sz w:val="36"/>
          <w:szCs w:val="36"/>
        </w:rPr>
        <w:t>29</w:t>
      </w:r>
      <w:r w:rsidRPr="00444258">
        <w:rPr>
          <w:rFonts w:hint="eastAsia"/>
          <w:b/>
          <w:sz w:val="36"/>
          <w:szCs w:val="36"/>
        </w:rPr>
        <w:t>日会议纪要</w:t>
      </w:r>
    </w:p>
    <w:p w:rsidR="00F3658A" w:rsidRDefault="00F3658A" w:rsidP="00F3658A">
      <w:r>
        <w:rPr>
          <w:rFonts w:hint="eastAsia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3B5E0B" wp14:editId="05939761">
                <wp:simplePos x="0" y="0"/>
                <wp:positionH relativeFrom="column">
                  <wp:posOffset>-26651</wp:posOffset>
                </wp:positionH>
                <wp:positionV relativeFrom="paragraph">
                  <wp:posOffset>157209</wp:posOffset>
                </wp:positionV>
                <wp:extent cx="5486400" cy="0"/>
                <wp:effectExtent l="0" t="12700" r="12700" b="12700"/>
                <wp:wrapNone/>
                <wp:docPr id="1" name="直线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D2265F" id="直线连接符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1pt,12.4pt" to="429.9pt,12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" strokecolor="#4472c4 [3204]" strokeweight="1.75pt">
                <v:stroke joinstyle="miter"/>
              </v:line>
            </w:pict>
          </mc:Fallback>
        </mc:AlternateContent>
      </w:r>
      <w:r>
        <w:rPr>
          <w:rFonts w:hint="eastAsia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230D61" wp14:editId="7DC4EAFF">
                <wp:simplePos x="0" y="0"/>
                <wp:positionH relativeFrom="column">
                  <wp:posOffset>86762</wp:posOffset>
                </wp:positionH>
                <wp:positionV relativeFrom="paragraph">
                  <wp:posOffset>-656414</wp:posOffset>
                </wp:positionV>
                <wp:extent cx="5486400" cy="0"/>
                <wp:effectExtent l="0" t="12700" r="12700" b="12700"/>
                <wp:wrapNone/>
                <wp:docPr id="4" name="直线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0B383B" id="直线连接符 4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85pt,-51.7pt" to="438.85pt,-51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" strokecolor="#4472c4 [3204]" strokeweight="1.75pt">
                <v:stroke joinstyle="miter"/>
              </v:line>
            </w:pict>
          </mc:Fallback>
        </mc:AlternateContent>
      </w:r>
      <w:r>
        <w:rPr>
          <w:rFonts w:hint="eastAsia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7831A6" wp14:editId="4C156E44">
                <wp:simplePos x="0" y="0"/>
                <wp:positionH relativeFrom="column">
                  <wp:posOffset>86762</wp:posOffset>
                </wp:positionH>
                <wp:positionV relativeFrom="paragraph">
                  <wp:posOffset>-656414</wp:posOffset>
                </wp:positionV>
                <wp:extent cx="5486400" cy="0"/>
                <wp:effectExtent l="0" t="12700" r="12700" b="12700"/>
                <wp:wrapNone/>
                <wp:docPr id="3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6E3E3E" id="直线连接符 3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85pt,-51.7pt" to="438.85pt,-51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" strokecolor="#4472c4 [3204]" strokeweight="1.75pt">
                <v:stroke joinstyle="miter"/>
              </v:line>
            </w:pict>
          </mc:Fallback>
        </mc:AlternateContent>
      </w:r>
    </w:p>
    <w:p w:rsidR="00F3658A" w:rsidRDefault="00F3658A" w:rsidP="00F3658A">
      <w:r>
        <w:rPr>
          <w:rFonts w:hint="eastAsia"/>
        </w:rPr>
        <w:t>时间  201</w:t>
      </w:r>
      <w:r>
        <w:t>8</w:t>
      </w:r>
      <w:r>
        <w:rPr>
          <w:rFonts w:hint="eastAsia"/>
        </w:rPr>
        <w:t>年</w:t>
      </w:r>
      <w:r>
        <w:t>3</w:t>
      </w:r>
      <w:r>
        <w:rPr>
          <w:rFonts w:hint="eastAsia"/>
        </w:rPr>
        <w:t>月</w:t>
      </w:r>
      <w:r>
        <w:t>29</w:t>
      </w:r>
      <w:r>
        <w:rPr>
          <w:rFonts w:hint="eastAsia"/>
        </w:rPr>
        <w:t>日</w:t>
      </w:r>
    </w:p>
    <w:p w:rsidR="00F3658A" w:rsidRDefault="00F3658A" w:rsidP="00F3658A">
      <w:r>
        <w:rPr>
          <w:rFonts w:hint="eastAsia"/>
        </w:rPr>
        <w:t xml:space="preserve">地点  </w:t>
      </w:r>
      <w:r w:rsidRPr="00E94B17">
        <w:t>深圳市福田区</w:t>
      </w:r>
      <w:r>
        <w:rPr>
          <w:rFonts w:hint="eastAsia"/>
        </w:rPr>
        <w:t>江苏大厦</w:t>
      </w:r>
    </w:p>
    <w:p w:rsidR="00F3658A" w:rsidRDefault="00F3658A" w:rsidP="00F3658A">
      <w:pPr>
        <w:rPr>
          <w:rFonts w:hint="eastAsia"/>
        </w:rPr>
      </w:pPr>
      <w:r>
        <w:rPr>
          <w:rFonts w:hint="eastAsia"/>
        </w:rPr>
        <w:t xml:space="preserve">人物  </w:t>
      </w:r>
      <w:r>
        <w:rPr>
          <w:rFonts w:hint="eastAsia"/>
        </w:rPr>
        <w:t>招商证券互联网金融部：</w:t>
      </w:r>
      <w:r>
        <w:rPr>
          <w:rFonts w:hint="eastAsia"/>
        </w:rPr>
        <w:t>汤总、莫总</w:t>
      </w:r>
      <w:r>
        <w:rPr>
          <w:rFonts w:hint="eastAsia"/>
        </w:rPr>
        <w:t>及招商证券的UI设计</w:t>
      </w:r>
    </w:p>
    <w:p w:rsidR="00F3658A" w:rsidRDefault="00F3658A" w:rsidP="00F3658A">
      <w:pPr>
        <w:outlineLvl w:val="0"/>
      </w:pPr>
      <w:r>
        <w:rPr>
          <w:rFonts w:hint="eastAsia"/>
        </w:rPr>
        <w:t xml:space="preserve">      </w:t>
      </w:r>
      <w:r w:rsidRPr="007961DD">
        <w:rPr>
          <w:rFonts w:hint="eastAsia"/>
          <w:b/>
        </w:rPr>
        <w:t>FDT</w:t>
      </w:r>
      <w:r>
        <w:rPr>
          <w:rFonts w:hint="eastAsia"/>
        </w:rPr>
        <w:t>：曹博士、</w:t>
      </w:r>
      <w:r>
        <w:rPr>
          <w:rFonts w:hint="eastAsia"/>
        </w:rPr>
        <w:t>Kin</w:t>
      </w:r>
      <w:r>
        <w:rPr>
          <w:rFonts w:hint="eastAsia"/>
        </w:rPr>
        <w:t>、</w:t>
      </w:r>
      <w:r>
        <w:rPr>
          <w:rFonts w:hint="eastAsia"/>
        </w:rPr>
        <w:t>周文</w:t>
      </w:r>
      <w:r>
        <w:rPr>
          <w:rFonts w:hint="eastAsia"/>
        </w:rPr>
        <w:t>、黄德华</w:t>
      </w:r>
    </w:p>
    <w:p w:rsidR="00F3658A" w:rsidRPr="00FD1BD5" w:rsidRDefault="00F3658A" w:rsidP="00F3658A">
      <w:pPr>
        <w:rPr>
          <w:rFonts w:hint="eastAsia"/>
        </w:rPr>
      </w:pPr>
      <w:r>
        <w:rPr>
          <w:rFonts w:hint="eastAsia"/>
        </w:rPr>
        <w:t xml:space="preserve">事项  </w:t>
      </w:r>
      <w:r w:rsidR="00EC1035">
        <w:rPr>
          <w:rFonts w:hint="eastAsia"/>
        </w:rPr>
        <w:t>向招商</w:t>
      </w:r>
      <w:r w:rsidR="00C04138">
        <w:rPr>
          <w:rFonts w:hint="eastAsia"/>
        </w:rPr>
        <w:t>证券展示3月12日的需求原型界面</w:t>
      </w:r>
      <w:r w:rsidR="009B1E99">
        <w:rPr>
          <w:rFonts w:hint="eastAsia"/>
        </w:rPr>
        <w:t>及</w:t>
      </w:r>
      <w:r w:rsidR="00E2332A">
        <w:rPr>
          <w:rFonts w:hint="eastAsia"/>
        </w:rPr>
        <w:t>招商证券</w:t>
      </w:r>
      <w:r w:rsidR="009B1E99">
        <w:rPr>
          <w:rFonts w:hint="eastAsia"/>
        </w:rPr>
        <w:t>的需求改进建议及部分需求的变更</w:t>
      </w:r>
    </w:p>
    <w:p w:rsidR="00F3658A" w:rsidRPr="0073250B" w:rsidRDefault="00F3658A" w:rsidP="00F3658A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34130C" wp14:editId="01CBA63B">
                <wp:simplePos x="0" y="0"/>
                <wp:positionH relativeFrom="column">
                  <wp:posOffset>-63500</wp:posOffset>
                </wp:positionH>
                <wp:positionV relativeFrom="paragraph">
                  <wp:posOffset>128282</wp:posOffset>
                </wp:positionV>
                <wp:extent cx="5486400" cy="0"/>
                <wp:effectExtent l="0" t="12700" r="12700" b="12700"/>
                <wp:wrapNone/>
                <wp:docPr id="2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03088" id="直线连接符 2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pt,10.1pt" to="427pt,10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" strokecolor="#4472c4 [3204]" strokeweight="1.75pt">
                <v:stroke joinstyle="miter"/>
              </v:line>
            </w:pict>
          </mc:Fallback>
        </mc:AlternateContent>
      </w:r>
    </w:p>
    <w:p w:rsidR="00F3658A" w:rsidRDefault="00F3658A" w:rsidP="00F3658A"/>
    <w:p w:rsidR="002205DB" w:rsidRDefault="009B1E99" w:rsidP="000F0C0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向招商证券</w:t>
      </w:r>
      <w:r>
        <w:rPr>
          <w:rFonts w:hint="eastAsia"/>
        </w:rPr>
        <w:t>展示3月12日的需求原型界面</w:t>
      </w:r>
      <w:r w:rsidR="00F00E33">
        <w:rPr>
          <w:rFonts w:hint="eastAsia"/>
        </w:rPr>
        <w:t>及改进建议</w:t>
      </w:r>
    </w:p>
    <w:p w:rsidR="000F0C03" w:rsidRDefault="000F0C03" w:rsidP="000F0C03">
      <w:pPr>
        <w:pStyle w:val="a3"/>
        <w:ind w:left="360" w:firstLineChars="0" w:firstLine="0"/>
        <w:rPr>
          <w:rFonts w:hint="eastAsia"/>
        </w:rPr>
      </w:pPr>
    </w:p>
    <w:p w:rsidR="000F0C03" w:rsidRDefault="009B1E99" w:rsidP="000F0C03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周文向招商证券演示讲解3月12日所提需求的原型：复盘工具、K线识别，回测工具。</w:t>
      </w:r>
    </w:p>
    <w:p w:rsidR="009B1E99" w:rsidRDefault="009B1E99" w:rsidP="009B1E9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招商证券就复盘工具</w:t>
      </w:r>
      <w:r w:rsidR="005F0EC0">
        <w:rPr>
          <w:rFonts w:hint="eastAsia"/>
        </w:rPr>
        <w:t>提出改进建议：先放复盘结果，再放策略，然后对比收益曲线，其中策略部分，可供用户选择的是策略的期限（长-中-短，三个期限）与止损的宽松程度（严格-正常-宽松）</w:t>
      </w:r>
      <w:r w:rsidR="005F0EC0">
        <w:t>……</w:t>
      </w:r>
      <w:r w:rsidR="005F0EC0">
        <w:rPr>
          <w:rFonts w:hint="eastAsia"/>
        </w:rPr>
        <w:t>（因用电脑演示，距离较远，有部分改进建议有劳周文补充）</w:t>
      </w:r>
      <w:r w:rsidR="000F0C03">
        <w:rPr>
          <w:rFonts w:hint="eastAsia"/>
        </w:rPr>
        <w:t>。</w:t>
      </w:r>
    </w:p>
    <w:p w:rsidR="000F0C03" w:rsidRDefault="000F0C03" w:rsidP="000F0C03"/>
    <w:p w:rsidR="000F0C03" w:rsidRDefault="000F0C03" w:rsidP="000F0C03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需求变更与增加</w:t>
      </w:r>
    </w:p>
    <w:p w:rsidR="000F0C03" w:rsidRDefault="000F0C03" w:rsidP="000F0C03">
      <w:pPr>
        <w:pStyle w:val="a3"/>
        <w:ind w:left="360" w:firstLineChars="0" w:firstLine="0"/>
        <w:rPr>
          <w:rFonts w:hint="eastAsia"/>
        </w:rPr>
      </w:pPr>
    </w:p>
    <w:p w:rsidR="000F0C03" w:rsidRDefault="000F0C03" w:rsidP="000F0C03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招商证券提出2点需求变更，其一复盘工具增加对用户经典操作的简单</w:t>
      </w:r>
      <w:r>
        <w:rPr>
          <w:rFonts w:hint="eastAsia"/>
        </w:rPr>
        <w:t>点评；其二形态识别因为合规的问题，需要待定。</w:t>
      </w:r>
    </w:p>
    <w:p w:rsidR="000F0C03" w:rsidRDefault="000F0C03" w:rsidP="000F0C03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招商证券提出</w:t>
      </w:r>
      <w:r>
        <w:t>1</w:t>
      </w:r>
      <w:r>
        <w:rPr>
          <w:rFonts w:hint="eastAsia"/>
        </w:rPr>
        <w:t>点新需求，增加小T</w:t>
      </w:r>
      <w:r w:rsidR="00E33E6D">
        <w:rPr>
          <w:rFonts w:hint="eastAsia"/>
        </w:rPr>
        <w:t>交易</w:t>
      </w:r>
      <w:r>
        <w:rPr>
          <w:rFonts w:hint="eastAsia"/>
        </w:rPr>
        <w:t>竞赛</w:t>
      </w:r>
      <w:r w:rsidR="00E33E6D">
        <w:rPr>
          <w:rFonts w:hint="eastAsia"/>
        </w:rPr>
        <w:t>的形式</w:t>
      </w:r>
      <w:r>
        <w:rPr>
          <w:rFonts w:hint="eastAsia"/>
        </w:rPr>
        <w:t>，但行情</w:t>
      </w:r>
      <w:r w:rsidR="00E33E6D">
        <w:rPr>
          <w:rFonts w:hint="eastAsia"/>
        </w:rPr>
        <w:t>不用分时行情，而是用日线行情的形式，用户进入时先简单介绍公司部分基本面（只让用户了解，不让用户知道是哪个上市公司），展示若干天的日K行情给用户后，动态间隔X秒跳一根日K线，让用户买卖。另外，支持单人练习，多人比赛，还有类似天梯的匹配比赛，根据收益率情况可获得积分（积分体系需与招商商量），可累计。</w:t>
      </w:r>
    </w:p>
    <w:p w:rsidR="00E33E6D" w:rsidRDefault="00E33E6D" w:rsidP="00E33E6D"/>
    <w:p w:rsidR="00E33E6D" w:rsidRDefault="00E33E6D" w:rsidP="00E33E6D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招商本次需求列表</w:t>
      </w:r>
    </w:p>
    <w:p w:rsidR="00E33E6D" w:rsidRDefault="00E33E6D" w:rsidP="00E33E6D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带简单点评的复盘工具；</w:t>
      </w:r>
    </w:p>
    <w:p w:rsidR="00E33E6D" w:rsidRDefault="00E33E6D" w:rsidP="00E33E6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策略回测</w:t>
      </w:r>
    </w:p>
    <w:p w:rsidR="00E33E6D" w:rsidRDefault="00E33E6D" w:rsidP="00E33E6D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竞赛体系下的日K级别的小T教练。</w:t>
      </w:r>
    </w:p>
    <w:p w:rsidR="000F0C03" w:rsidRPr="000F0C03" w:rsidRDefault="000F0C03" w:rsidP="005F0EC0">
      <w:pPr>
        <w:rPr>
          <w:rFonts w:hint="eastAsia"/>
        </w:rPr>
      </w:pPr>
    </w:p>
    <w:sectPr w:rsidR="000F0C03" w:rsidRPr="000F0C03" w:rsidSect="0089664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0D4C28"/>
    <w:multiLevelType w:val="hybridMultilevel"/>
    <w:tmpl w:val="D90E7D9C"/>
    <w:lvl w:ilvl="0" w:tplc="E402A03E">
      <w:start w:val="1"/>
      <w:numFmt w:val="decimal"/>
      <w:lvlText w:val="（%1）"/>
      <w:lvlJc w:val="left"/>
      <w:pPr>
        <w:ind w:left="8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1" w15:restartNumberingAfterBreak="0">
    <w:nsid w:val="27837A35"/>
    <w:multiLevelType w:val="hybridMultilevel"/>
    <w:tmpl w:val="2DA6C62E"/>
    <w:lvl w:ilvl="0" w:tplc="A2B2052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D20280C"/>
    <w:multiLevelType w:val="hybridMultilevel"/>
    <w:tmpl w:val="64047310"/>
    <w:lvl w:ilvl="0" w:tplc="0C4630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5ED5C0F"/>
    <w:multiLevelType w:val="hybridMultilevel"/>
    <w:tmpl w:val="95D81754"/>
    <w:lvl w:ilvl="0" w:tplc="CDB2D81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797142B2"/>
    <w:multiLevelType w:val="hybridMultilevel"/>
    <w:tmpl w:val="B0D8E89E"/>
    <w:lvl w:ilvl="0" w:tplc="5846EA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oNotDisplayPageBoundaries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E92"/>
    <w:rsid w:val="000F0C03"/>
    <w:rsid w:val="002205DB"/>
    <w:rsid w:val="002F3668"/>
    <w:rsid w:val="00427EDF"/>
    <w:rsid w:val="00497B06"/>
    <w:rsid w:val="004B07AE"/>
    <w:rsid w:val="005A67E4"/>
    <w:rsid w:val="005F0EC0"/>
    <w:rsid w:val="0069792C"/>
    <w:rsid w:val="006D7E92"/>
    <w:rsid w:val="00802A62"/>
    <w:rsid w:val="00870017"/>
    <w:rsid w:val="00896647"/>
    <w:rsid w:val="008E568A"/>
    <w:rsid w:val="009B1E99"/>
    <w:rsid w:val="00B42E49"/>
    <w:rsid w:val="00C04138"/>
    <w:rsid w:val="00CC7AD1"/>
    <w:rsid w:val="00D632DD"/>
    <w:rsid w:val="00DA4021"/>
    <w:rsid w:val="00E2332A"/>
    <w:rsid w:val="00E33E6D"/>
    <w:rsid w:val="00E85654"/>
    <w:rsid w:val="00EC1035"/>
    <w:rsid w:val="00F00E33"/>
    <w:rsid w:val="00F3658A"/>
    <w:rsid w:val="00F5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FE15F9"/>
  <w14:defaultImageDpi w14:val="32767"/>
  <w15:chartTrackingRefBased/>
  <w15:docId w15:val="{573F7804-27FD-6340-ADDE-2CFA20183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1E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黄tifa</dc:creator>
  <cp:keywords/>
  <dc:description/>
  <cp:lastModifiedBy>黄tifa</cp:lastModifiedBy>
  <cp:revision>59</cp:revision>
  <dcterms:created xsi:type="dcterms:W3CDTF">2018-03-29T06:17:00Z</dcterms:created>
  <dcterms:modified xsi:type="dcterms:W3CDTF">2018-03-29T11:12:00Z</dcterms:modified>
</cp:coreProperties>
</file>