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38" w:rsidRDefault="00D6557E" w:rsidP="00D65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连接上电脑，打开网页输入：10.10.100.254，账号和密码都是a</w:t>
      </w:r>
      <w:r>
        <w:t>dmin.</w:t>
      </w:r>
      <w:r>
        <w:rPr>
          <w:rFonts w:hint="eastAsia"/>
        </w:rPr>
        <w:t>进入设置页面后设置如下。</w:t>
      </w:r>
    </w:p>
    <w:p w:rsidR="00511743" w:rsidRDefault="00511743" w:rsidP="00D65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点击快速设置，设置无线配置如下图：</w:t>
      </w:r>
      <w:r w:rsidR="00B40A5A">
        <w:rPr>
          <w:rFonts w:hint="eastAsia"/>
        </w:rPr>
        <w:t>（记得点确定）</w:t>
      </w:r>
    </w:p>
    <w:p w:rsidR="00511743" w:rsidRPr="00511743" w:rsidRDefault="00511743" w:rsidP="0051174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743">
        <w:rPr>
          <w:noProof/>
        </w:rPr>
        <w:drawing>
          <wp:inline distT="0" distB="0" distL="0" distR="0">
            <wp:extent cx="9763125" cy="7867650"/>
            <wp:effectExtent l="0" t="0" r="9525" b="0"/>
            <wp:docPr id="5" name="图片 5" descr="C:\Users\ll\AppData\Roaming\Tencent\Users\398677675\QQ\WinTemp\RichOle\T}G3}E~$[GI7HWE297TDO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l\AppData\Roaming\Tencent\Users\398677675\QQ\WinTemp\RichOle\T}G3}E~$[GI7HWE297TDO1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43" w:rsidRDefault="00511743" w:rsidP="00511743"/>
    <w:p w:rsidR="007C48B0" w:rsidRDefault="007C48B0" w:rsidP="007C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点击串口配置，配置如下图，波特率改为下位机的波特率：</w:t>
      </w:r>
      <w:r w:rsidR="00B40A5A">
        <w:rPr>
          <w:rFonts w:hint="eastAsia"/>
        </w:rPr>
        <w:t>（记得点确定）</w:t>
      </w:r>
    </w:p>
    <w:p w:rsidR="007C48B0" w:rsidRDefault="007C48B0" w:rsidP="007C48B0"/>
    <w:p w:rsidR="007C48B0" w:rsidRPr="007C48B0" w:rsidRDefault="007C48B0" w:rsidP="007C48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8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86750" cy="7791450"/>
            <wp:effectExtent l="0" t="0" r="0" b="0"/>
            <wp:docPr id="6" name="图片 6" descr="C:\Users\ll\AppData\Roaming\Tencent\Users\398677675\QQ\WinTemp\RichOle\HD}~(5808BSVC93B5[_1V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\AppData\Roaming\Tencent\Users\398677675\QQ\WinTemp\RichOle\HD}~(5808BSVC93B5[_1V@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B0" w:rsidRDefault="007C48B0" w:rsidP="007C48B0"/>
    <w:p w:rsidR="007C48B0" w:rsidRDefault="007C48B0" w:rsidP="007C48B0"/>
    <w:p w:rsidR="007C48B0" w:rsidRDefault="007C48B0" w:rsidP="007C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点击网络配置，</w:t>
      </w:r>
      <w:r w:rsidR="00B40A5A">
        <w:rPr>
          <w:rFonts w:hint="eastAsia"/>
        </w:rPr>
        <w:t xml:space="preserve"> </w:t>
      </w:r>
      <w:r>
        <w:rPr>
          <w:rFonts w:hint="eastAsia"/>
        </w:rPr>
        <w:t>IP改为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的IP</w:t>
      </w:r>
      <w:r w:rsidR="00B40A5A">
        <w:rPr>
          <w:rFonts w:hint="eastAsia"/>
        </w:rPr>
        <w:t>，</w:t>
      </w:r>
      <w:proofErr w:type="gramStart"/>
      <w:r w:rsidR="00B40A5A">
        <w:rPr>
          <w:rFonts w:hint="eastAsia"/>
        </w:rPr>
        <w:t>置如下</w:t>
      </w:r>
      <w:proofErr w:type="gramEnd"/>
      <w:r w:rsidR="00B40A5A">
        <w:rPr>
          <w:rFonts w:hint="eastAsia"/>
        </w:rPr>
        <w:t>图：（得点确定）</w:t>
      </w:r>
    </w:p>
    <w:p w:rsidR="007C48B0" w:rsidRPr="007C48B0" w:rsidRDefault="007C48B0" w:rsidP="007C48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8B0">
        <w:rPr>
          <w:noProof/>
        </w:rPr>
        <w:drawing>
          <wp:inline distT="0" distB="0" distL="0" distR="0">
            <wp:extent cx="9229725" cy="7858125"/>
            <wp:effectExtent l="0" t="0" r="9525" b="9525"/>
            <wp:docPr id="7" name="图片 7" descr="C:\Users\ll\AppData\Roaming\Tencent\Users\398677675\QQ\WinTemp\RichOle\J0(P0HWT4`9ALO52V00M(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l\AppData\Roaming\Tencent\Users\398677675\QQ\WinTemp\RichOle\J0(P0HWT4`9ALO52V00M(}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B0" w:rsidRDefault="007C48B0" w:rsidP="007C48B0"/>
    <w:p w:rsidR="007C48B0" w:rsidRDefault="007C48B0" w:rsidP="007C48B0"/>
    <w:p w:rsidR="007C48B0" w:rsidRDefault="007C48B0" w:rsidP="007C48B0"/>
    <w:p w:rsidR="00D6557E" w:rsidRDefault="00FB7337" w:rsidP="00842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点击左边无线接入点设置</w:t>
      </w:r>
      <w:r w:rsidR="00842ED3">
        <w:rPr>
          <w:rFonts w:hint="eastAsia"/>
        </w:rPr>
        <w:t>， IP段改为你路由器地址段中的一个，此地址为下次访问设置网页的地址，配置如下图：</w:t>
      </w:r>
      <w:r w:rsidR="00B40A5A">
        <w:rPr>
          <w:rFonts w:hint="eastAsia"/>
        </w:rPr>
        <w:t>（得点确定）</w:t>
      </w:r>
    </w:p>
    <w:p w:rsidR="00842ED3" w:rsidRPr="00654974" w:rsidRDefault="00842ED3" w:rsidP="00654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ED3">
        <w:rPr>
          <w:noProof/>
        </w:rPr>
        <w:drawing>
          <wp:inline distT="0" distB="0" distL="0" distR="0">
            <wp:extent cx="8763000" cy="7343775"/>
            <wp:effectExtent l="0" t="0" r="0" b="9525"/>
            <wp:docPr id="8" name="图片 8" descr="C:\Users\ll\AppData\Roaming\Tencent\Users\398677675\QQ\WinTemp\RichOle\O{I$F5YDHP_O~)6VI%FS0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l\AppData\Roaming\Tencent\Users\398677675\QQ\WinTemp\RichOle\O{I$F5YDHP_O~)6VI%FS06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D3" w:rsidRDefault="00842ED3" w:rsidP="00842ED3"/>
    <w:p w:rsidR="00654974" w:rsidRDefault="00654974" w:rsidP="00842ED3"/>
    <w:p w:rsidR="00654974" w:rsidRDefault="00654974" w:rsidP="00842ED3"/>
    <w:p w:rsidR="00654974" w:rsidRDefault="00654974" w:rsidP="00842ED3"/>
    <w:p w:rsidR="00A702EB" w:rsidRPr="00A702EB" w:rsidRDefault="00FF6B96" w:rsidP="00A70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点击模块管理，重启按键，重启模块，设置参数即生效，配置图下图：</w:t>
      </w:r>
      <w:r w:rsidR="00A702EB" w:rsidRPr="00A702EB">
        <w:rPr>
          <w:noProof/>
        </w:rPr>
        <mc:AlternateContent>
          <mc:Choice Requires="wps">
            <w:drawing>
              <wp:inline distT="0" distB="0" distL="0" distR="0" wp14:anchorId="05213BE4" wp14:editId="670347AF">
                <wp:extent cx="304800" cy="304800"/>
                <wp:effectExtent l="0" t="0" r="0" b="0"/>
                <wp:docPr id="19" name="矩形 19" descr="C:\Users\ll\AppData\Roaming\Tencent\Users\398677675\QQ\WinTemp\RichOle\HWAx)[[TQ0(EQ_3O9KH(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C51C3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VJbV8XAwAAHw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A702EB" w:rsidRPr="00A702EB" w:rsidRDefault="00A702EB" w:rsidP="00A70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2EB">
        <w:rPr>
          <w:noProof/>
        </w:rPr>
        <w:drawing>
          <wp:inline distT="0" distB="0" distL="0" distR="0">
            <wp:extent cx="8791575" cy="6905625"/>
            <wp:effectExtent l="0" t="0" r="9525" b="9525"/>
            <wp:docPr id="21" name="图片 21" descr="C:\Users\ll\AppData\Roaming\Tencent\Users\398677675\QQ\WinTemp\RichOle\Z7%2_Q_PG2J$[AH3875R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l\AppData\Roaming\Tencent\Users\398677675\QQ\WinTemp\RichOle\Z7%2_Q_PG2J$[AH3875R7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B0" w:rsidRDefault="009842B0" w:rsidP="009842B0"/>
    <w:p w:rsidR="00144731" w:rsidRDefault="00144731" w:rsidP="009842B0"/>
    <w:p w:rsidR="00144731" w:rsidRDefault="00144731" w:rsidP="009842B0"/>
    <w:p w:rsidR="00144731" w:rsidRDefault="00144731" w:rsidP="009842B0"/>
    <w:p w:rsidR="00144731" w:rsidRDefault="00144731" w:rsidP="009842B0"/>
    <w:p w:rsidR="00144731" w:rsidRDefault="00144731" w:rsidP="009842B0"/>
    <w:p w:rsidR="00144731" w:rsidRDefault="00144731" w:rsidP="009842B0"/>
    <w:p w:rsidR="00144731" w:rsidRDefault="00144731" w:rsidP="009842B0"/>
    <w:p w:rsidR="00144731" w:rsidRDefault="00144731" w:rsidP="009842B0">
      <w:r>
        <w:rPr>
          <w:rFonts w:hint="eastAsia"/>
        </w:rPr>
        <w:t>七、有人模块硬件恢复出厂值方法</w:t>
      </w:r>
    </w:p>
    <w:p w:rsidR="00144731" w:rsidRDefault="00144731" w:rsidP="009842B0">
      <w:r>
        <w:tab/>
      </w:r>
      <w:r>
        <w:rPr>
          <w:rFonts w:hint="eastAsia"/>
        </w:rPr>
        <w:t>模块在工作过程中人工用短接线将有人模块第18管脚接GND 3秒以上然后松开，模块将恢复出厂设置。也可以按照图片所示方法，用镊子将板子上的接地过孔和电阻R4</w:t>
      </w:r>
      <w:r w:rsidR="009A6118">
        <w:rPr>
          <w:rFonts w:hint="eastAsia"/>
        </w:rPr>
        <w:t>左</w:t>
      </w:r>
      <w:bookmarkStart w:id="0" w:name="_GoBack"/>
      <w:bookmarkEnd w:id="0"/>
      <w:r>
        <w:rPr>
          <w:rFonts w:hint="eastAsia"/>
        </w:rPr>
        <w:t>边焊接点相连（相当于模块18脚接地），3秒后放开模块将恢复出厂值。</w:t>
      </w:r>
    </w:p>
    <w:p w:rsidR="00144731" w:rsidRDefault="00144731" w:rsidP="009842B0"/>
    <w:p w:rsidR="0058175D" w:rsidRPr="0058175D" w:rsidRDefault="0058175D" w:rsidP="0058175D">
      <w:r w:rsidRPr="0058175D">
        <w:rPr>
          <w:noProof/>
        </w:rPr>
        <w:drawing>
          <wp:inline distT="0" distB="0" distL="0" distR="0">
            <wp:extent cx="9391650" cy="7047258"/>
            <wp:effectExtent l="0" t="0" r="0" b="1270"/>
            <wp:docPr id="2" name="图片 2" descr="C:\Users\ll\Documents\Tencent Files\398677675\Image\C2C\6E12913B542477C1F9CD278E1D28D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\Documents\Tencent Files\398677675\Image\C2C\6E12913B542477C1F9CD278E1D28D1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3614" cy="704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75D" w:rsidRPr="00DE2A83" w:rsidRDefault="0058175D" w:rsidP="009842B0"/>
    <w:sectPr w:rsidR="0058175D" w:rsidRPr="00DE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A01D0"/>
    <w:multiLevelType w:val="hybridMultilevel"/>
    <w:tmpl w:val="F50C534C"/>
    <w:lvl w:ilvl="0" w:tplc="878ECC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5C"/>
    <w:rsid w:val="00144731"/>
    <w:rsid w:val="00511743"/>
    <w:rsid w:val="0058175D"/>
    <w:rsid w:val="00654974"/>
    <w:rsid w:val="007C48B0"/>
    <w:rsid w:val="00842ED3"/>
    <w:rsid w:val="009842B0"/>
    <w:rsid w:val="009A6118"/>
    <w:rsid w:val="00A702EB"/>
    <w:rsid w:val="00B40A5A"/>
    <w:rsid w:val="00B41938"/>
    <w:rsid w:val="00D6557E"/>
    <w:rsid w:val="00DE2A83"/>
    <w:rsid w:val="00FB7337"/>
    <w:rsid w:val="00FE575C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C428"/>
  <w15:chartTrackingRefBased/>
  <w15:docId w15:val="{616924E7-5980-4EC6-9806-ECD54CC3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14</cp:revision>
  <dcterms:created xsi:type="dcterms:W3CDTF">2016-10-14T06:25:00Z</dcterms:created>
  <dcterms:modified xsi:type="dcterms:W3CDTF">2016-10-17T08:33:00Z</dcterms:modified>
</cp:coreProperties>
</file>