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jc w:val="left"/>
        <w:rPr>
          <w:rFonts w:ascii="Arial" w:hAnsi="Arial" w:eastAsia="Arial" w:cs="Arial"/>
          <w:i w:val="0"/>
          <w:iCs w:val="0"/>
          <w:caps w:val="0"/>
          <w:color w:val="24292E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24292E"/>
          <w:spacing w:val="0"/>
          <w:sz w:val="19"/>
          <w:szCs w:val="19"/>
          <w:shd w:val="clear" w:fill="FFFFFF"/>
        </w:rPr>
        <w:t>Nginx 由内核和一系列模块组成：内核提供 web 服务的基本功能，如启用网络协议、创建运行环境、接收和分配客户端请求、处理模块之间的交互。模块实现 Nginx 的各种功能和操作，Nginx 的模块从结构上分为核心模块、基础模块和第三方模块。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核心模块： HTTP 模块、EVENT 模块和 MAIL 模块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0" w:hanging="36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基础模块： HTTP Access 模块、HTTP FastCGI 模块、HTTP Proxy 模块和 HTTP Rewrite 模块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0" w:hanging="360"/>
        <w:jc w:val="left"/>
      </w:pPr>
      <w:r>
        <w:rPr>
          <w:rFonts w:hint="default" w:ascii="Arial" w:hAnsi="Arial" w:eastAsia="Arial" w:cs="Arial"/>
          <w:i w:val="0"/>
          <w:iCs w:val="0"/>
          <w:caps w:val="0"/>
          <w:color w:val="24292E"/>
          <w:spacing w:val="0"/>
          <w:sz w:val="19"/>
          <w:szCs w:val="19"/>
          <w:bdr w:val="none" w:color="auto" w:sz="0" w:space="0"/>
          <w:shd w:val="clear" w:fill="FFFFFF"/>
        </w:rPr>
        <w:t>第三方模块： HTTP Upstream Request Hash 模块、Notice 模块和 HTTP Access Key 模块及用户自己开发的模块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98EEA03"/>
    <w:multiLevelType w:val="multilevel"/>
    <w:tmpl w:val="E98EEA0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1A161B0"/>
    <w:rsid w:val="75253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2022-01-29T15:01:12Z</dcterms:created>
  <dc:creator>DELL</dc:creator>
  <cp:lastModifiedBy>雪梅</cp:lastModifiedBy>
  <dcterms:modified xsi:type="dcterms:W3CDTF">2022-01-29T15:01:34Z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857461FC957C4CF081A0E7E44CA68376</vt:lpwstr>
  </property>
</Properties>
</file>