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25E"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 Research Question</w:t>
      </w:r>
    </w:p>
    <w:p w14:paraId="1ABA27DA"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729798A7"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following task prompts must be provided in a document file. Unless otherwise specified, responses to PA requirements that are included in a Python or RStudio notebook will </w:t>
      </w:r>
      <w:r>
        <w:rPr>
          <w:rStyle w:val="Strong"/>
          <w:rFonts w:ascii="Lato" w:eastAsiaTheme="majorEastAsia" w:hAnsi="Lato"/>
          <w:i/>
          <w:iCs/>
          <w:color w:val="333333"/>
          <w:sz w:val="21"/>
          <w:szCs w:val="21"/>
        </w:rPr>
        <w:t>not</w:t>
      </w:r>
      <w:r>
        <w:rPr>
          <w:rStyle w:val="Emphasis"/>
          <w:rFonts w:ascii="Lato" w:eastAsiaTheme="majorEastAsia" w:hAnsi="Lato"/>
          <w:color w:val="333333"/>
          <w:sz w:val="21"/>
          <w:szCs w:val="21"/>
        </w:rPr>
        <w:t> be accepted.</w:t>
      </w:r>
    </w:p>
    <w:p w14:paraId="3CC8434B"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69CA5B33" w14:textId="77777777" w:rsidR="00803837" w:rsidRDefault="00803837" w:rsidP="00803837">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A.  Describe the purpose of your report by doing the following:</w:t>
      </w:r>
    </w:p>
    <w:p w14:paraId="71AED5F5" w14:textId="77777777" w:rsidR="000B4ADE" w:rsidRDefault="00803837" w:rsidP="00803837">
      <w:pPr>
        <w:pStyle w:val="NormalWeb"/>
        <w:shd w:val="clear" w:color="auto" w:fill="FFFFFF"/>
        <w:spacing w:before="0" w:beforeAutospacing="0" w:after="0" w:afterAutospacing="0"/>
        <w:ind w:left="677" w:hanging="360"/>
        <w:rPr>
          <w:rFonts w:ascii="Segoe UI" w:eastAsiaTheme="minorHAnsi" w:hAnsi="Segoe UI" w:cs="Segoe UI"/>
          <w:color w:val="CCCCCC"/>
          <w:kern w:val="2"/>
          <w:sz w:val="20"/>
          <w:szCs w:val="20"/>
          <w:shd w:val="clear" w:color="auto" w:fill="181818"/>
          <w14:ligatures w14:val="standardContextual"/>
        </w:rPr>
      </w:pPr>
      <w:r>
        <w:rPr>
          <w:rFonts w:ascii="Lato" w:hAnsi="Lato"/>
          <w:color w:val="333333"/>
          <w:sz w:val="21"/>
          <w:szCs w:val="21"/>
        </w:rPr>
        <w:t>1.  Propose </w:t>
      </w:r>
      <w:r>
        <w:rPr>
          <w:rStyle w:val="Strong"/>
          <w:rFonts w:ascii="Lato" w:eastAsiaTheme="majorEastAsia" w:hAnsi="Lato"/>
          <w:color w:val="333333"/>
          <w:sz w:val="21"/>
          <w:szCs w:val="21"/>
        </w:rPr>
        <w:t>one</w:t>
      </w:r>
      <w:r>
        <w:rPr>
          <w:rFonts w:ascii="Lato" w:hAnsi="Lato"/>
          <w:color w:val="333333"/>
          <w:sz w:val="21"/>
          <w:szCs w:val="21"/>
        </w:rPr>
        <w:t> question relevant to a real-world organizational situation that you will answer using market basket analysis.</w:t>
      </w:r>
      <w:r w:rsidR="000B4ADE" w:rsidRPr="000B4ADE">
        <w:rPr>
          <w:rFonts w:ascii="Segoe UI" w:eastAsiaTheme="minorHAnsi" w:hAnsi="Segoe UI" w:cs="Segoe UI"/>
          <w:color w:val="CCCCCC"/>
          <w:kern w:val="2"/>
          <w:sz w:val="20"/>
          <w:szCs w:val="20"/>
          <w:shd w:val="clear" w:color="auto" w:fill="181818"/>
          <w14:ligatures w14:val="standardContextual"/>
        </w:rPr>
        <w:t xml:space="preserve"> </w:t>
      </w:r>
    </w:p>
    <w:p w14:paraId="1319B442" w14:textId="3131F4CF" w:rsidR="00803837" w:rsidRDefault="000B4ADE" w:rsidP="00803837">
      <w:pPr>
        <w:pStyle w:val="NormalWeb"/>
        <w:shd w:val="clear" w:color="auto" w:fill="FFFFFF"/>
        <w:spacing w:before="0" w:beforeAutospacing="0" w:after="0" w:afterAutospacing="0"/>
        <w:ind w:left="677" w:hanging="360"/>
        <w:rPr>
          <w:rFonts w:ascii="Lato" w:hAnsi="Lato"/>
          <w:color w:val="333333"/>
          <w:sz w:val="21"/>
          <w:szCs w:val="21"/>
        </w:rPr>
      </w:pPr>
      <w:r w:rsidRPr="000B4ADE">
        <w:rPr>
          <w:rFonts w:ascii="Lato" w:hAnsi="Lato"/>
          <w:color w:val="333333"/>
          <w:sz w:val="21"/>
          <w:szCs w:val="21"/>
        </w:rPr>
        <w:t xml:space="preserve">What product combinations are frequently purchased together in the </w:t>
      </w:r>
      <w:r w:rsidR="007940C2">
        <w:rPr>
          <w:rFonts w:ascii="Lato" w:hAnsi="Lato"/>
          <w:color w:val="333333"/>
          <w:sz w:val="21"/>
          <w:szCs w:val="21"/>
        </w:rPr>
        <w:t>m</w:t>
      </w:r>
      <w:r w:rsidRPr="000B4ADE">
        <w:rPr>
          <w:rFonts w:ascii="Lato" w:hAnsi="Lato"/>
          <w:color w:val="333333"/>
          <w:sz w:val="21"/>
          <w:szCs w:val="21"/>
        </w:rPr>
        <w:t>egastore, and how can this information be used to optimize product placement and marketing strategies?</w:t>
      </w:r>
    </w:p>
    <w:p w14:paraId="5C24FDB3"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Define </w:t>
      </w:r>
      <w:r>
        <w:rPr>
          <w:rStyle w:val="Strong"/>
          <w:rFonts w:ascii="Lato" w:eastAsiaTheme="majorEastAsia" w:hAnsi="Lato"/>
          <w:color w:val="333333"/>
          <w:sz w:val="21"/>
          <w:szCs w:val="21"/>
        </w:rPr>
        <w:t>one</w:t>
      </w:r>
      <w:r>
        <w:rPr>
          <w:rFonts w:ascii="Lato" w:hAnsi="Lato"/>
          <w:color w:val="333333"/>
          <w:sz w:val="21"/>
          <w:szCs w:val="21"/>
        </w:rPr>
        <w:t> goal of the data analysis. Ensure your goal is reasonable within the scope of the provided scenario and is represented in the available data.</w:t>
      </w:r>
    </w:p>
    <w:p w14:paraId="1B33D944" w14:textId="330D6148" w:rsidR="000B4ADE" w:rsidRDefault="000B4ADE" w:rsidP="00803837">
      <w:pPr>
        <w:pStyle w:val="NormalWeb"/>
        <w:shd w:val="clear" w:color="auto" w:fill="FFFFFF"/>
        <w:spacing w:before="0" w:beforeAutospacing="0" w:after="0" w:afterAutospacing="0"/>
        <w:ind w:left="677" w:hanging="360"/>
        <w:rPr>
          <w:rFonts w:ascii="Lato" w:hAnsi="Lato"/>
          <w:color w:val="333333"/>
          <w:sz w:val="21"/>
          <w:szCs w:val="21"/>
        </w:rPr>
      </w:pPr>
      <w:r w:rsidRPr="000B4ADE">
        <w:rPr>
          <w:rFonts w:ascii="Lato" w:hAnsi="Lato"/>
          <w:color w:val="333333"/>
          <w:sz w:val="21"/>
          <w:szCs w:val="21"/>
        </w:rPr>
        <w:t>The goal of the analysis is to identify frequent product combinations using market basket analysis. This will help the organization optimize product placement, design promotional bundles, and improve cross</w:t>
      </w:r>
      <w:r w:rsidR="00BA708E">
        <w:rPr>
          <w:rFonts w:ascii="Lato" w:hAnsi="Lato"/>
          <w:color w:val="333333"/>
          <w:sz w:val="21"/>
          <w:szCs w:val="21"/>
        </w:rPr>
        <w:t>-dual</w:t>
      </w:r>
      <w:r w:rsidRPr="000B4ADE">
        <w:rPr>
          <w:rFonts w:ascii="Lato" w:hAnsi="Lato"/>
          <w:color w:val="333333"/>
          <w:sz w:val="21"/>
          <w:szCs w:val="21"/>
        </w:rPr>
        <w:t>-selling opportunities</w:t>
      </w:r>
      <w:r w:rsidR="00BA708E">
        <w:rPr>
          <w:rFonts w:ascii="Lato" w:hAnsi="Lato"/>
          <w:color w:val="333333"/>
          <w:sz w:val="21"/>
          <w:szCs w:val="21"/>
        </w:rPr>
        <w:t>.</w:t>
      </w:r>
    </w:p>
    <w:p w14:paraId="12259EF0"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484F07AC"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II: Market Basket Justification</w:t>
      </w:r>
    </w:p>
    <w:p w14:paraId="1AE62AF4"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0B0A8179"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following task prompts must be provided in a document file. Unless otherwise specified, responses to PA requirements that are included in a Python or RStudio notebook will </w:t>
      </w:r>
      <w:r>
        <w:rPr>
          <w:rStyle w:val="Strong"/>
          <w:rFonts w:ascii="Lato" w:eastAsiaTheme="majorEastAsia" w:hAnsi="Lato"/>
          <w:i/>
          <w:iCs/>
          <w:color w:val="333333"/>
          <w:sz w:val="21"/>
          <w:szCs w:val="21"/>
        </w:rPr>
        <w:t>not</w:t>
      </w:r>
      <w:r>
        <w:rPr>
          <w:rStyle w:val="Emphasis"/>
          <w:rFonts w:ascii="Lato" w:eastAsiaTheme="majorEastAsia" w:hAnsi="Lato"/>
          <w:color w:val="333333"/>
          <w:sz w:val="21"/>
          <w:szCs w:val="21"/>
        </w:rPr>
        <w:t> be accepted.</w:t>
      </w:r>
    </w:p>
    <w:p w14:paraId="2D15C697"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37705B35" w14:textId="77777777" w:rsidR="00803837" w:rsidRDefault="00803837" w:rsidP="00803837">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Explain the reasons for using market basket analysis by doing the following:</w:t>
      </w:r>
    </w:p>
    <w:p w14:paraId="6C67DD9D"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Explain how the market basket technique analyzes the provided dataset, including expected outcomes.</w:t>
      </w:r>
    </w:p>
    <w:p w14:paraId="029E8153" w14:textId="4159F95C" w:rsidR="000B4ADE" w:rsidRPr="007940C2" w:rsidRDefault="009A46EB" w:rsidP="009A46EB">
      <w:pPr>
        <w:pStyle w:val="NormalWeb"/>
        <w:shd w:val="clear" w:color="auto" w:fill="FFFFFF"/>
        <w:spacing w:before="0" w:beforeAutospacing="0" w:after="0" w:afterAutospacing="0"/>
        <w:rPr>
          <w:rFonts w:ascii="Lato" w:hAnsi="Lato"/>
          <w:color w:val="333333"/>
          <w:sz w:val="21"/>
          <w:szCs w:val="21"/>
        </w:rPr>
      </w:pPr>
      <w:r w:rsidRPr="009A46EB">
        <w:rPr>
          <w:rFonts w:ascii="Lato" w:hAnsi="Lato"/>
          <w:color w:val="333333"/>
          <w:sz w:val="21"/>
          <w:szCs w:val="21"/>
        </w:rPr>
        <w:t xml:space="preserve">Market basket analysis uses association rule mining to identify relationships between items frequently purchased together in transactions. The </w:t>
      </w:r>
      <w:proofErr w:type="spellStart"/>
      <w:r w:rsidRPr="009A46EB">
        <w:rPr>
          <w:rFonts w:ascii="Lato" w:hAnsi="Lato"/>
          <w:color w:val="333333"/>
          <w:sz w:val="21"/>
          <w:szCs w:val="21"/>
        </w:rPr>
        <w:t>Apriori</w:t>
      </w:r>
      <w:proofErr w:type="spellEnd"/>
      <w:r w:rsidRPr="009A46EB">
        <w:rPr>
          <w:rFonts w:ascii="Lato" w:hAnsi="Lato"/>
          <w:color w:val="333333"/>
          <w:sz w:val="21"/>
          <w:szCs w:val="21"/>
        </w:rPr>
        <w:t xml:space="preserve"> algorithm is commonly used to generate association rules based on metrics like support, confidence, and lift</w:t>
      </w:r>
      <w:r w:rsidRPr="007940C2">
        <w:rPr>
          <w:rFonts w:ascii="Lato" w:hAnsi="Lato"/>
          <w:color w:val="333333"/>
          <w:sz w:val="21"/>
          <w:szCs w:val="21"/>
        </w:rPr>
        <w:t xml:space="preserve">. </w:t>
      </w:r>
      <w:r w:rsidR="007940C2" w:rsidRPr="007940C2">
        <w:rPr>
          <w:rFonts w:ascii="Lato" w:hAnsi="Lato"/>
          <w:color w:val="333333"/>
          <w:sz w:val="21"/>
          <w:szCs w:val="21"/>
        </w:rPr>
        <w:t xml:space="preserve">The expected outcomes should be that </w:t>
      </w:r>
      <w:r w:rsidRPr="007940C2">
        <w:rPr>
          <w:rFonts w:ascii="Lato" w:hAnsi="Lato"/>
          <w:color w:val="333333"/>
          <w:sz w:val="21"/>
          <w:szCs w:val="21"/>
        </w:rPr>
        <w:t>Insights into product combinations that can inform marketing strategies, such as bundling or cross-selling.</w:t>
      </w:r>
    </w:p>
    <w:p w14:paraId="67ADB64F"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Provide </w:t>
      </w:r>
      <w:r>
        <w:rPr>
          <w:rStyle w:val="Strong"/>
          <w:rFonts w:ascii="Lato" w:eastAsiaTheme="majorEastAsia" w:hAnsi="Lato"/>
          <w:color w:val="333333"/>
          <w:sz w:val="21"/>
          <w:szCs w:val="21"/>
        </w:rPr>
        <w:t>one</w:t>
      </w:r>
      <w:r>
        <w:rPr>
          <w:rFonts w:ascii="Lato" w:hAnsi="Lato"/>
          <w:color w:val="333333"/>
          <w:sz w:val="21"/>
          <w:szCs w:val="21"/>
        </w:rPr>
        <w:t> example of a transaction in the dataset.</w:t>
      </w:r>
    </w:p>
    <w:p w14:paraId="279285BC" w14:textId="5B577C4D" w:rsidR="00783E15" w:rsidRDefault="00DB4E7D" w:rsidP="00783E15">
      <w:pPr>
        <w:pStyle w:val="NormalWeb"/>
        <w:shd w:val="clear" w:color="auto" w:fill="FFFFFF"/>
        <w:spacing w:before="0" w:beforeAutospacing="0" w:after="0" w:afterAutospacing="0"/>
        <w:rPr>
          <w:rFonts w:ascii="Lato" w:hAnsi="Lato"/>
          <w:color w:val="333333"/>
          <w:sz w:val="21"/>
          <w:szCs w:val="21"/>
        </w:rPr>
      </w:pPr>
      <w:r w:rsidRPr="00DB4E7D">
        <w:rPr>
          <w:noProof/>
        </w:rPr>
        <w:drawing>
          <wp:inline distT="0" distB="0" distL="0" distR="0" wp14:anchorId="2DE8321C" wp14:editId="6BDEBF22">
            <wp:extent cx="3891280" cy="367030"/>
            <wp:effectExtent l="0" t="0" r="0" b="0"/>
            <wp:docPr id="1381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1280" cy="367030"/>
                    </a:xfrm>
                    <a:prstGeom prst="rect">
                      <a:avLst/>
                    </a:prstGeom>
                    <a:noFill/>
                    <a:ln>
                      <a:noFill/>
                    </a:ln>
                  </pic:spPr>
                </pic:pic>
              </a:graphicData>
            </a:graphic>
          </wp:inline>
        </w:drawing>
      </w:r>
    </w:p>
    <w:p w14:paraId="0E37F2A8"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Summarize </w:t>
      </w:r>
      <w:r>
        <w:rPr>
          <w:rStyle w:val="Strong"/>
          <w:rFonts w:ascii="Lato" w:eastAsiaTheme="majorEastAsia" w:hAnsi="Lato"/>
          <w:color w:val="333333"/>
          <w:sz w:val="21"/>
          <w:szCs w:val="21"/>
        </w:rPr>
        <w:t>one</w:t>
      </w:r>
      <w:r>
        <w:rPr>
          <w:rFonts w:ascii="Lato" w:hAnsi="Lato"/>
          <w:color w:val="333333"/>
          <w:sz w:val="21"/>
          <w:szCs w:val="21"/>
        </w:rPr>
        <w:t> assumption of market basket analysis.</w:t>
      </w:r>
    </w:p>
    <w:p w14:paraId="38B093EE" w14:textId="667E8454" w:rsidR="00783E15" w:rsidRPr="00783E15" w:rsidRDefault="00783E15" w:rsidP="00783E15">
      <w:pPr>
        <w:pStyle w:val="NormalWeb"/>
        <w:shd w:val="clear" w:color="auto" w:fill="FFFFFF"/>
        <w:spacing w:before="0" w:beforeAutospacing="0" w:after="0" w:afterAutospacing="0"/>
        <w:rPr>
          <w:rFonts w:ascii="Lato" w:hAnsi="Lato"/>
          <w:color w:val="333333"/>
          <w:sz w:val="21"/>
          <w:szCs w:val="21"/>
        </w:rPr>
      </w:pPr>
      <w:r w:rsidRPr="00783E15">
        <w:rPr>
          <w:rFonts w:ascii="Lato" w:hAnsi="Lato"/>
          <w:color w:val="333333"/>
          <w:sz w:val="21"/>
          <w:szCs w:val="21"/>
        </w:rPr>
        <w:t xml:space="preserve">Market basket analysis assumes that the presence of one item in a transaction can influence the likelihood of another item being purchased. This </w:t>
      </w:r>
      <w:r w:rsidR="007940C2">
        <w:rPr>
          <w:rFonts w:ascii="Lato" w:hAnsi="Lato"/>
          <w:color w:val="333333"/>
          <w:sz w:val="21"/>
          <w:szCs w:val="21"/>
        </w:rPr>
        <w:t>also leads to</w:t>
      </w:r>
      <w:r w:rsidRPr="00783E15">
        <w:rPr>
          <w:rFonts w:ascii="Lato" w:hAnsi="Lato"/>
          <w:color w:val="333333"/>
          <w:sz w:val="21"/>
          <w:szCs w:val="21"/>
        </w:rPr>
        <w:t xml:space="preserve"> independence between transactions but dependence between items within a transaction.</w:t>
      </w:r>
    </w:p>
    <w:p w14:paraId="1364D779" w14:textId="6927D8B7" w:rsidR="00803837" w:rsidRDefault="00803837" w:rsidP="00803837">
      <w:pPr>
        <w:pStyle w:val="NormalWeb"/>
        <w:shd w:val="clear" w:color="auto" w:fill="FFFFFF"/>
        <w:spacing w:before="0" w:beforeAutospacing="0" w:after="0" w:afterAutospacing="0"/>
        <w:rPr>
          <w:rFonts w:ascii="Lato" w:hAnsi="Lato"/>
          <w:color w:val="333333"/>
          <w:sz w:val="21"/>
          <w:szCs w:val="21"/>
        </w:rPr>
      </w:pPr>
    </w:p>
    <w:p w14:paraId="1EAAF887"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III: Data Preparation and Analysis </w:t>
      </w:r>
    </w:p>
    <w:p w14:paraId="200D1608"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3112F338"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following task prompts must be provided in a document file. Unless otherwise specified, responses to PA requirements that are included in a Python or RStudio notebook will </w:t>
      </w:r>
      <w:r>
        <w:rPr>
          <w:rStyle w:val="Strong"/>
          <w:rFonts w:ascii="Lato" w:eastAsiaTheme="majorEastAsia" w:hAnsi="Lato"/>
          <w:i/>
          <w:iCs/>
          <w:color w:val="333333"/>
          <w:sz w:val="21"/>
          <w:szCs w:val="21"/>
        </w:rPr>
        <w:t>not</w:t>
      </w:r>
      <w:r>
        <w:rPr>
          <w:rStyle w:val="Emphasis"/>
          <w:rFonts w:ascii="Lato" w:eastAsiaTheme="majorEastAsia" w:hAnsi="Lato"/>
          <w:color w:val="333333"/>
          <w:sz w:val="21"/>
          <w:szCs w:val="21"/>
        </w:rPr>
        <w:t> be accepted.</w:t>
      </w:r>
    </w:p>
    <w:p w14:paraId="3F097BAB"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69DA1E2B" w14:textId="77777777" w:rsidR="00803837" w:rsidRDefault="00803837" w:rsidP="00803837">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Prepare the dataset for further analysis by doing the following:</w:t>
      </w:r>
    </w:p>
    <w:p w14:paraId="6FC449A9"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Wrangle (i.e., transform) data by doing the following:</w:t>
      </w:r>
    </w:p>
    <w:p w14:paraId="4272CE33" w14:textId="77777777" w:rsidR="007940C2" w:rsidRDefault="00803837" w:rsidP="00281430">
      <w:pPr>
        <w:pStyle w:val="NormalWeb"/>
        <w:numPr>
          <w:ilvl w:val="0"/>
          <w:numId w:val="4"/>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a.  Select </w:t>
      </w:r>
      <w:r>
        <w:rPr>
          <w:rStyle w:val="Emphasis"/>
          <w:rFonts w:ascii="Lato" w:eastAsiaTheme="majorEastAsia" w:hAnsi="Lato"/>
          <w:color w:val="333333"/>
          <w:sz w:val="21"/>
          <w:szCs w:val="21"/>
        </w:rPr>
        <w:t>x</w:t>
      </w:r>
      <w:r>
        <w:rPr>
          <w:rFonts w:ascii="Lato" w:hAnsi="Lato"/>
          <w:color w:val="333333"/>
          <w:sz w:val="21"/>
          <w:szCs w:val="21"/>
        </w:rPr>
        <w:t> number of categorical variables, choosing </w:t>
      </w:r>
      <w:r>
        <w:rPr>
          <w:rStyle w:val="Emphasis"/>
          <w:rFonts w:ascii="Lato" w:eastAsiaTheme="majorEastAsia" w:hAnsi="Lato"/>
          <w:color w:val="333333"/>
          <w:sz w:val="21"/>
          <w:szCs w:val="21"/>
        </w:rPr>
        <w:t>at least</w:t>
      </w:r>
      <w:r>
        <w:rPr>
          <w:rFonts w:ascii="Lato" w:hAnsi="Lato"/>
          <w:color w:val="333333"/>
          <w:sz w:val="21"/>
          <w:szCs w:val="21"/>
        </w:rPr>
        <w:t> </w:t>
      </w:r>
      <w:r>
        <w:rPr>
          <w:rStyle w:val="Strong"/>
          <w:rFonts w:ascii="Lato" w:eastAsiaTheme="majorEastAsia" w:hAnsi="Lato"/>
          <w:color w:val="333333"/>
          <w:sz w:val="21"/>
          <w:szCs w:val="21"/>
        </w:rPr>
        <w:t>two</w:t>
      </w:r>
      <w:r>
        <w:rPr>
          <w:rFonts w:ascii="Lato" w:hAnsi="Lato"/>
          <w:color w:val="333333"/>
          <w:sz w:val="21"/>
          <w:szCs w:val="21"/>
        </w:rPr>
        <w:t> ordinal variables and </w:t>
      </w:r>
      <w:r>
        <w:rPr>
          <w:rStyle w:val="Emphasis"/>
          <w:rFonts w:ascii="Lato" w:eastAsiaTheme="majorEastAsia" w:hAnsi="Lato"/>
          <w:color w:val="333333"/>
          <w:sz w:val="21"/>
          <w:szCs w:val="21"/>
        </w:rPr>
        <w:t>at least</w:t>
      </w:r>
      <w:r>
        <w:rPr>
          <w:rFonts w:ascii="Lato" w:hAnsi="Lato"/>
          <w:color w:val="333333"/>
          <w:sz w:val="21"/>
          <w:szCs w:val="21"/>
        </w:rPr>
        <w:t> </w:t>
      </w:r>
      <w:r>
        <w:rPr>
          <w:rStyle w:val="Strong"/>
          <w:rFonts w:ascii="Lato" w:eastAsiaTheme="majorEastAsia" w:hAnsi="Lato"/>
          <w:color w:val="333333"/>
          <w:sz w:val="21"/>
          <w:szCs w:val="21"/>
        </w:rPr>
        <w:t>two</w:t>
      </w:r>
      <w:r>
        <w:rPr>
          <w:rFonts w:ascii="Lato" w:hAnsi="Lato"/>
          <w:color w:val="333333"/>
          <w:sz w:val="21"/>
          <w:szCs w:val="21"/>
        </w:rPr>
        <w:t> nominal variables.</w:t>
      </w:r>
      <w:r w:rsidR="00281430">
        <w:rPr>
          <w:rFonts w:ascii="Lato" w:hAnsi="Lato"/>
          <w:color w:val="333333"/>
          <w:sz w:val="21"/>
          <w:szCs w:val="21"/>
        </w:rPr>
        <w:t xml:space="preserve"> </w:t>
      </w:r>
    </w:p>
    <w:p w14:paraId="2D2A0E34" w14:textId="272B47EB" w:rsidR="00281430" w:rsidRPr="007940C2" w:rsidRDefault="00281430" w:rsidP="00281430">
      <w:pPr>
        <w:pStyle w:val="NormalWeb"/>
        <w:numPr>
          <w:ilvl w:val="0"/>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t>Ordinal Variables:</w:t>
      </w:r>
    </w:p>
    <w:p w14:paraId="416FBEDA" w14:textId="1EA76867" w:rsidR="00281430" w:rsidRPr="007940C2" w:rsidRDefault="00281430" w:rsidP="00281430">
      <w:pPr>
        <w:pStyle w:val="NormalWeb"/>
        <w:numPr>
          <w:ilvl w:val="1"/>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t>Order Priority </w:t>
      </w:r>
    </w:p>
    <w:p w14:paraId="76F9827D" w14:textId="175D01C0" w:rsidR="00281430" w:rsidRPr="007940C2" w:rsidRDefault="00281430" w:rsidP="00281430">
      <w:pPr>
        <w:pStyle w:val="NormalWeb"/>
        <w:numPr>
          <w:ilvl w:val="1"/>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lastRenderedPageBreak/>
        <w:t>Customer Satisfaction </w:t>
      </w:r>
    </w:p>
    <w:p w14:paraId="5D0FF8AF" w14:textId="77777777" w:rsidR="00281430" w:rsidRPr="007940C2" w:rsidRDefault="00281430" w:rsidP="00281430">
      <w:pPr>
        <w:pStyle w:val="NormalWeb"/>
        <w:numPr>
          <w:ilvl w:val="0"/>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t>Nominal Variables:</w:t>
      </w:r>
    </w:p>
    <w:p w14:paraId="48C43468" w14:textId="6618DD6B" w:rsidR="00281430" w:rsidRPr="007940C2" w:rsidRDefault="00281430" w:rsidP="00281430">
      <w:pPr>
        <w:pStyle w:val="NormalWeb"/>
        <w:numPr>
          <w:ilvl w:val="1"/>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t>Product Name </w:t>
      </w:r>
    </w:p>
    <w:p w14:paraId="2A1B43AA" w14:textId="62F33453" w:rsidR="00281430" w:rsidRPr="007940C2" w:rsidRDefault="00281430" w:rsidP="00281430">
      <w:pPr>
        <w:pStyle w:val="NormalWeb"/>
        <w:numPr>
          <w:ilvl w:val="1"/>
          <w:numId w:val="4"/>
        </w:numPr>
        <w:shd w:val="clear" w:color="auto" w:fill="FFFFFF"/>
        <w:spacing w:before="0" w:beforeAutospacing="0" w:after="0" w:afterAutospacing="0"/>
        <w:rPr>
          <w:rFonts w:ascii="Lato" w:hAnsi="Lato"/>
          <w:color w:val="333333"/>
          <w:sz w:val="21"/>
          <w:szCs w:val="21"/>
        </w:rPr>
      </w:pPr>
      <w:r w:rsidRPr="007940C2">
        <w:rPr>
          <w:rFonts w:ascii="Lato" w:hAnsi="Lato"/>
          <w:color w:val="333333"/>
          <w:sz w:val="21"/>
          <w:szCs w:val="21"/>
        </w:rPr>
        <w:t>Payment Method </w:t>
      </w:r>
    </w:p>
    <w:p w14:paraId="584AC3C4" w14:textId="72FF87FA" w:rsidR="00803837" w:rsidRDefault="00803837" w:rsidP="00803837">
      <w:pPr>
        <w:pStyle w:val="NormalWeb"/>
        <w:shd w:val="clear" w:color="auto" w:fill="FFFFFF"/>
        <w:spacing w:before="0" w:beforeAutospacing="0" w:after="0" w:afterAutospacing="0"/>
        <w:ind w:left="855" w:hanging="288"/>
        <w:rPr>
          <w:rFonts w:ascii="Lato" w:hAnsi="Lato"/>
          <w:color w:val="333333"/>
          <w:sz w:val="21"/>
          <w:szCs w:val="21"/>
        </w:rPr>
      </w:pPr>
    </w:p>
    <w:p w14:paraId="620C1766" w14:textId="7FFB4F07" w:rsidR="00281430" w:rsidRDefault="00803837" w:rsidP="00241D74">
      <w:pPr>
        <w:pStyle w:val="NormalWeb"/>
        <w:shd w:val="clear" w:color="auto" w:fill="FFFFFF"/>
        <w:spacing w:before="0" w:beforeAutospacing="0" w:after="0" w:afterAutospacing="0"/>
        <w:ind w:left="855" w:hanging="288"/>
        <w:rPr>
          <w:rFonts w:ascii="Lato" w:hAnsi="Lato"/>
          <w:color w:val="333333"/>
          <w:sz w:val="21"/>
          <w:szCs w:val="21"/>
        </w:rPr>
      </w:pPr>
      <w:r>
        <w:rPr>
          <w:rFonts w:ascii="Lato" w:hAnsi="Lato"/>
          <w:color w:val="333333"/>
          <w:sz w:val="21"/>
          <w:szCs w:val="21"/>
        </w:rPr>
        <w:t>b.  Perform the appropriate encoding method (ordinal, label encoding, one-hot encoding) for </w:t>
      </w:r>
      <w:r>
        <w:rPr>
          <w:rStyle w:val="Emphasis"/>
          <w:rFonts w:ascii="Lato" w:eastAsiaTheme="majorEastAsia" w:hAnsi="Lato"/>
          <w:color w:val="333333"/>
          <w:sz w:val="21"/>
          <w:szCs w:val="21"/>
        </w:rPr>
        <w:t>each</w:t>
      </w:r>
      <w:r>
        <w:rPr>
          <w:rFonts w:ascii="Lato" w:hAnsi="Lato"/>
          <w:color w:val="333333"/>
          <w:sz w:val="21"/>
          <w:szCs w:val="21"/>
        </w:rPr>
        <w:t> variable selected in part C1a.</w:t>
      </w:r>
      <w:r w:rsidR="00BA708E" w:rsidRPr="00BA708E">
        <w:rPr>
          <w:rFonts w:ascii="Lato" w:hAnsi="Lato"/>
          <w:color w:val="333333"/>
          <w:sz w:val="21"/>
          <w:szCs w:val="21"/>
        </w:rPr>
        <w:t xml:space="preserve"> </w:t>
      </w:r>
      <w:r w:rsidR="00BA708E">
        <w:rPr>
          <w:rFonts w:ascii="Lato" w:hAnsi="Lato"/>
          <w:color w:val="333333"/>
          <w:sz w:val="21"/>
          <w:szCs w:val="21"/>
        </w:rPr>
        <w:t>(Its in the annotated code)</w:t>
      </w:r>
    </w:p>
    <w:p w14:paraId="41347445" w14:textId="30333CE9" w:rsidR="00803837" w:rsidRDefault="00803837" w:rsidP="00803837">
      <w:pPr>
        <w:pStyle w:val="NormalWeb"/>
        <w:shd w:val="clear" w:color="auto" w:fill="FFFFFF"/>
        <w:spacing w:before="0" w:beforeAutospacing="0" w:after="0" w:afterAutospacing="0"/>
        <w:ind w:left="855" w:hanging="288"/>
        <w:rPr>
          <w:rFonts w:ascii="Lato" w:hAnsi="Lato"/>
          <w:color w:val="333333"/>
          <w:sz w:val="21"/>
          <w:szCs w:val="21"/>
        </w:rPr>
      </w:pPr>
      <w:r>
        <w:rPr>
          <w:rFonts w:ascii="Lato" w:hAnsi="Lato"/>
          <w:color w:val="333333"/>
          <w:sz w:val="21"/>
          <w:szCs w:val="21"/>
        </w:rPr>
        <w:t>c.  </w:t>
      </w:r>
      <w:proofErr w:type="spellStart"/>
      <w:r>
        <w:rPr>
          <w:rFonts w:ascii="Lato" w:hAnsi="Lato"/>
          <w:color w:val="333333"/>
          <w:sz w:val="21"/>
          <w:szCs w:val="21"/>
        </w:rPr>
        <w:t>Transactionalize</w:t>
      </w:r>
      <w:proofErr w:type="spellEnd"/>
      <w:r>
        <w:rPr>
          <w:rFonts w:ascii="Lato" w:hAnsi="Lato"/>
          <w:color w:val="333333"/>
          <w:sz w:val="21"/>
          <w:szCs w:val="21"/>
        </w:rPr>
        <w:t xml:space="preserve"> the data for market basket analysis.</w:t>
      </w:r>
      <w:r w:rsidR="00BA708E" w:rsidRPr="00BA708E">
        <w:rPr>
          <w:rFonts w:ascii="Lato" w:hAnsi="Lato"/>
          <w:color w:val="333333"/>
          <w:sz w:val="21"/>
          <w:szCs w:val="21"/>
        </w:rPr>
        <w:t xml:space="preserve"> </w:t>
      </w:r>
      <w:r w:rsidR="00BA708E">
        <w:rPr>
          <w:rFonts w:ascii="Lato" w:hAnsi="Lato"/>
          <w:color w:val="333333"/>
          <w:sz w:val="21"/>
          <w:szCs w:val="21"/>
        </w:rPr>
        <w:t>(Its in the annotated code)</w:t>
      </w:r>
    </w:p>
    <w:p w14:paraId="145D501D" w14:textId="15CF1B32" w:rsidR="00803837" w:rsidRDefault="00803837" w:rsidP="00803837">
      <w:pPr>
        <w:pStyle w:val="NormalWeb"/>
        <w:shd w:val="clear" w:color="auto" w:fill="FFFFFF"/>
        <w:spacing w:before="0" w:beforeAutospacing="0" w:after="0" w:afterAutospacing="0"/>
        <w:ind w:left="855" w:hanging="288"/>
        <w:rPr>
          <w:rFonts w:ascii="Lato" w:hAnsi="Lato"/>
          <w:color w:val="333333"/>
          <w:sz w:val="21"/>
          <w:szCs w:val="21"/>
        </w:rPr>
      </w:pPr>
      <w:r>
        <w:rPr>
          <w:rFonts w:ascii="Lato" w:hAnsi="Lato"/>
          <w:color w:val="333333"/>
          <w:sz w:val="21"/>
          <w:szCs w:val="21"/>
        </w:rPr>
        <w:t>d.  Explain and justify </w:t>
      </w:r>
      <w:r>
        <w:rPr>
          <w:rStyle w:val="Emphasis"/>
          <w:rFonts w:ascii="Lato" w:eastAsiaTheme="majorEastAsia" w:hAnsi="Lato"/>
          <w:color w:val="333333"/>
          <w:sz w:val="21"/>
          <w:szCs w:val="21"/>
        </w:rPr>
        <w:t>each</w:t>
      </w:r>
      <w:r>
        <w:rPr>
          <w:rFonts w:ascii="Lato" w:hAnsi="Lato"/>
          <w:color w:val="333333"/>
          <w:sz w:val="21"/>
          <w:szCs w:val="21"/>
        </w:rPr>
        <w:t> step you took in parts C1a, C1b, and C1c.</w:t>
      </w:r>
      <w:r w:rsidR="00BA708E">
        <w:rPr>
          <w:rFonts w:ascii="Lato" w:hAnsi="Lato"/>
          <w:color w:val="333333"/>
          <w:sz w:val="21"/>
          <w:szCs w:val="21"/>
        </w:rPr>
        <w:t xml:space="preserve"> </w:t>
      </w:r>
      <w:r w:rsidR="009C360F">
        <w:rPr>
          <w:rFonts w:ascii="Lato" w:hAnsi="Lato"/>
          <w:color w:val="333333"/>
          <w:sz w:val="21"/>
          <w:szCs w:val="21"/>
        </w:rPr>
        <w:t>For C1a I selected two ordinal and two nominal variables,</w:t>
      </w:r>
      <w:r w:rsidR="006400C5">
        <w:rPr>
          <w:rFonts w:ascii="Lato" w:hAnsi="Lato"/>
          <w:color w:val="333333"/>
          <w:sz w:val="21"/>
          <w:szCs w:val="21"/>
        </w:rPr>
        <w:t xml:space="preserve"> in B, I picked the </w:t>
      </w:r>
      <w:r w:rsidR="00227828">
        <w:rPr>
          <w:rFonts w:ascii="Lato" w:hAnsi="Lato"/>
          <w:color w:val="333333"/>
          <w:sz w:val="21"/>
          <w:szCs w:val="21"/>
        </w:rPr>
        <w:t xml:space="preserve">one-hot and ordinal coding because of the variables, for </w:t>
      </w:r>
      <w:r w:rsidR="0026489B">
        <w:rPr>
          <w:rFonts w:ascii="Lato" w:hAnsi="Lato"/>
          <w:color w:val="333333"/>
          <w:sz w:val="21"/>
          <w:szCs w:val="21"/>
        </w:rPr>
        <w:t xml:space="preserve">1c, I transactionally the data by </w:t>
      </w:r>
      <w:r w:rsidR="00C967F4">
        <w:rPr>
          <w:rFonts w:ascii="Lato" w:hAnsi="Lato"/>
          <w:color w:val="333333"/>
          <w:sz w:val="21"/>
          <w:szCs w:val="21"/>
        </w:rPr>
        <w:t xml:space="preserve">turning the items columns into a transaction list and then applying the association rules so it will tell us the </w:t>
      </w:r>
      <w:r w:rsidR="007F3342">
        <w:rPr>
          <w:rFonts w:ascii="Lato" w:hAnsi="Lato"/>
          <w:color w:val="333333"/>
          <w:sz w:val="21"/>
          <w:szCs w:val="21"/>
        </w:rPr>
        <w:t xml:space="preserve">most frequent combo of items purchased. </w:t>
      </w:r>
    </w:p>
    <w:p w14:paraId="5AD7223B"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Include a copy of the cleaned dataset.</w:t>
      </w:r>
    </w:p>
    <w:p w14:paraId="0A490608"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 xml:space="preserve">3.  Execute the code used to generate association rules with the </w:t>
      </w:r>
      <w:proofErr w:type="spellStart"/>
      <w:r>
        <w:rPr>
          <w:rFonts w:ascii="Lato" w:hAnsi="Lato"/>
          <w:color w:val="333333"/>
          <w:sz w:val="21"/>
          <w:szCs w:val="21"/>
        </w:rPr>
        <w:t>Apriori</w:t>
      </w:r>
      <w:proofErr w:type="spellEnd"/>
      <w:r>
        <w:rPr>
          <w:rFonts w:ascii="Lato" w:hAnsi="Lato"/>
          <w:color w:val="333333"/>
          <w:sz w:val="21"/>
          <w:szCs w:val="21"/>
        </w:rPr>
        <w:t xml:space="preserve"> algorithm. Provide a screenshot that demonstrates that the code is error-free.</w:t>
      </w:r>
    </w:p>
    <w:p w14:paraId="773C4C18" w14:textId="3F0FC618" w:rsidR="003E7D85" w:rsidRDefault="00023530"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drawing>
          <wp:inline distT="0" distB="0" distL="0" distR="0" wp14:anchorId="728FD476" wp14:editId="4024B46A">
            <wp:extent cx="4051114" cy="3286125"/>
            <wp:effectExtent l="0" t="0" r="6985" b="0"/>
            <wp:docPr id="13247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4855" cy="3297271"/>
                    </a:xfrm>
                    <a:prstGeom prst="rect">
                      <a:avLst/>
                    </a:prstGeom>
                    <a:noFill/>
                  </pic:spPr>
                </pic:pic>
              </a:graphicData>
            </a:graphic>
          </wp:inline>
        </w:drawing>
      </w:r>
    </w:p>
    <w:p w14:paraId="5460D9E2" w14:textId="2ECAB012" w:rsidR="00325F72" w:rsidRDefault="00325F72"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lastRenderedPageBreak/>
        <w:drawing>
          <wp:inline distT="0" distB="0" distL="0" distR="0" wp14:anchorId="2465C72D" wp14:editId="174DA579">
            <wp:extent cx="3407050" cy="3462337"/>
            <wp:effectExtent l="0" t="0" r="3175" b="5080"/>
            <wp:docPr id="311227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2265" cy="3467636"/>
                    </a:xfrm>
                    <a:prstGeom prst="rect">
                      <a:avLst/>
                    </a:prstGeom>
                    <a:noFill/>
                  </pic:spPr>
                </pic:pic>
              </a:graphicData>
            </a:graphic>
          </wp:inline>
        </w:drawing>
      </w:r>
    </w:p>
    <w:p w14:paraId="2E791728"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4.  Provide values for the support, lift, and confidence of the association rules table. Include a screenshot of the values.</w:t>
      </w:r>
    </w:p>
    <w:p w14:paraId="767A207C"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5.  Explain the top </w:t>
      </w:r>
      <w:r>
        <w:rPr>
          <w:rStyle w:val="Strong"/>
          <w:rFonts w:ascii="Lato" w:eastAsiaTheme="majorEastAsia" w:hAnsi="Lato"/>
          <w:color w:val="333333"/>
          <w:sz w:val="21"/>
          <w:szCs w:val="21"/>
        </w:rPr>
        <w:t>three</w:t>
      </w:r>
      <w:r>
        <w:rPr>
          <w:rFonts w:ascii="Lato" w:hAnsi="Lato"/>
          <w:color w:val="333333"/>
          <w:sz w:val="21"/>
          <w:szCs w:val="21"/>
        </w:rPr>
        <w:t xml:space="preserve"> relevant rules generated by the </w:t>
      </w:r>
      <w:proofErr w:type="spellStart"/>
      <w:r>
        <w:rPr>
          <w:rFonts w:ascii="Lato" w:hAnsi="Lato"/>
          <w:color w:val="333333"/>
          <w:sz w:val="21"/>
          <w:szCs w:val="21"/>
        </w:rPr>
        <w:t>Apriori</w:t>
      </w:r>
      <w:proofErr w:type="spellEnd"/>
      <w:r>
        <w:rPr>
          <w:rFonts w:ascii="Lato" w:hAnsi="Lato"/>
          <w:color w:val="333333"/>
          <w:sz w:val="21"/>
          <w:szCs w:val="21"/>
        </w:rPr>
        <w:t xml:space="preserve"> algorithm. Include a screenshot of the top </w:t>
      </w:r>
      <w:r>
        <w:rPr>
          <w:rStyle w:val="Strong"/>
          <w:rFonts w:ascii="Lato" w:eastAsiaTheme="majorEastAsia" w:hAnsi="Lato"/>
          <w:color w:val="333333"/>
          <w:sz w:val="21"/>
          <w:szCs w:val="21"/>
        </w:rPr>
        <w:t>three</w:t>
      </w:r>
      <w:r>
        <w:rPr>
          <w:rFonts w:ascii="Lato" w:hAnsi="Lato"/>
          <w:color w:val="333333"/>
          <w:sz w:val="21"/>
          <w:szCs w:val="21"/>
        </w:rPr>
        <w:t> relevant rules.</w:t>
      </w:r>
    </w:p>
    <w:p w14:paraId="463D35C6" w14:textId="55AD5CE1"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r w:rsidR="003E7D85" w:rsidRPr="003E7D85">
        <w:rPr>
          <w:rFonts w:ascii="Lato" w:hAnsi="Lato"/>
          <w:noProof/>
          <w:color w:val="333333"/>
          <w:sz w:val="21"/>
          <w:szCs w:val="21"/>
        </w:rPr>
        <w:drawing>
          <wp:inline distT="0" distB="0" distL="0" distR="0" wp14:anchorId="76D11926" wp14:editId="05C621FF">
            <wp:extent cx="5295939" cy="2457468"/>
            <wp:effectExtent l="0" t="0" r="0" b="0"/>
            <wp:docPr id="1857075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5525" name="Picture 1" descr="A screenshot of a computer program&#10;&#10;AI-generated content may be incorrect."/>
                    <pic:cNvPicPr/>
                  </pic:nvPicPr>
                  <pic:blipFill>
                    <a:blip r:embed="rId8"/>
                    <a:stretch>
                      <a:fillRect/>
                    </a:stretch>
                  </pic:blipFill>
                  <pic:spPr>
                    <a:xfrm>
                      <a:off x="0" y="0"/>
                      <a:ext cx="5295939" cy="2457468"/>
                    </a:xfrm>
                    <a:prstGeom prst="rect">
                      <a:avLst/>
                    </a:prstGeom>
                  </pic:spPr>
                </pic:pic>
              </a:graphicData>
            </a:graphic>
          </wp:inline>
        </w:drawing>
      </w:r>
    </w:p>
    <w:p w14:paraId="3544C92B"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IV: Data Summary and Implications</w:t>
      </w:r>
    </w:p>
    <w:p w14:paraId="2AE6411A"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5E5C4B0D"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Style w:val="Emphasis"/>
          <w:rFonts w:ascii="Lato" w:eastAsiaTheme="majorEastAsia" w:hAnsi="Lato"/>
          <w:color w:val="333333"/>
          <w:sz w:val="21"/>
          <w:szCs w:val="21"/>
        </w:rPr>
        <w:t>Note: Your responses to the following task prompts must be provided in a document file. Unless otherwise specified, responses to PA requirements that are included in a Python or RStudio notebook will </w:t>
      </w:r>
      <w:r>
        <w:rPr>
          <w:rStyle w:val="Strong"/>
          <w:rFonts w:ascii="Lato" w:eastAsiaTheme="majorEastAsia" w:hAnsi="Lato"/>
          <w:i/>
          <w:iCs/>
          <w:color w:val="333333"/>
          <w:sz w:val="21"/>
          <w:szCs w:val="21"/>
        </w:rPr>
        <w:t>not</w:t>
      </w:r>
      <w:r>
        <w:rPr>
          <w:rStyle w:val="Emphasis"/>
          <w:rFonts w:ascii="Lato" w:eastAsiaTheme="majorEastAsia" w:hAnsi="Lato"/>
          <w:color w:val="333333"/>
          <w:sz w:val="21"/>
          <w:szCs w:val="21"/>
        </w:rPr>
        <w:t> be accepted.</w:t>
      </w:r>
    </w:p>
    <w:p w14:paraId="15B80BF0" w14:textId="77777777" w:rsidR="00803837" w:rsidRDefault="00803837" w:rsidP="00803837">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50AEC456" w14:textId="77777777" w:rsidR="00803837" w:rsidRDefault="00803837" w:rsidP="00803837">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Summarize your data analysis by doing the following:</w:t>
      </w:r>
    </w:p>
    <w:p w14:paraId="5BAF0263"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Discuss the significance of support, lift, and confidence from the results of the analysis.</w:t>
      </w:r>
    </w:p>
    <w:p w14:paraId="36B7B138" w14:textId="77777777" w:rsid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Support:</w:t>
      </w:r>
    </w:p>
    <w:p w14:paraId="4B6B2BE9" w14:textId="24C8642C" w:rsidR="00BB0D4A" w:rsidRP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lastRenderedPageBreak/>
        <w:t>Value: 0.011338 (approximately 1.13% of transactions).</w:t>
      </w:r>
    </w:p>
    <w:p w14:paraId="698071CB" w14:textId="77777777" w:rsidR="00BB0D4A" w:rsidRP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 xml:space="preserve">Significance: This means that the </w:t>
      </w:r>
      <w:proofErr w:type="spellStart"/>
      <w:r w:rsidRPr="00BB0D4A">
        <w:rPr>
          <w:rFonts w:ascii="Lato" w:hAnsi="Lato"/>
          <w:color w:val="333333"/>
          <w:sz w:val="21"/>
          <w:szCs w:val="21"/>
        </w:rPr>
        <w:t>itemsets</w:t>
      </w:r>
      <w:proofErr w:type="spellEnd"/>
      <w:r w:rsidRPr="00BB0D4A">
        <w:rPr>
          <w:rFonts w:ascii="Lato" w:hAnsi="Lato"/>
          <w:color w:val="333333"/>
          <w:sz w:val="21"/>
          <w:szCs w:val="21"/>
        </w:rPr>
        <w:t xml:space="preserve"> in the rules appear in about 1.13% of all transactions. While this is a relatively low percentage, it is still significant enough to identify patterns in customer behavior.</w:t>
      </w:r>
    </w:p>
    <w:p w14:paraId="61223659" w14:textId="4C001415" w:rsidR="00BB0D4A" w:rsidRPr="00BB0D4A" w:rsidRDefault="00BB0D4A" w:rsidP="007940C2">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Confidence:</w:t>
      </w:r>
    </w:p>
    <w:p w14:paraId="788BE3BF" w14:textId="77777777" w:rsidR="00BB0D4A" w:rsidRP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Value: 1.0 (100%).</w:t>
      </w:r>
    </w:p>
    <w:p w14:paraId="29AD1A69" w14:textId="7F0E7941" w:rsidR="00BB0D4A" w:rsidRP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Significance: This indicates that whenever the antecedents are purchased, the consequents are always purchased as well. This is a very strong association an</w:t>
      </w:r>
      <w:r w:rsidR="007940C2">
        <w:rPr>
          <w:rFonts w:ascii="Lato" w:hAnsi="Lato"/>
          <w:color w:val="333333"/>
          <w:sz w:val="21"/>
          <w:szCs w:val="21"/>
        </w:rPr>
        <w:t>d</w:t>
      </w:r>
      <w:r w:rsidRPr="00BB0D4A">
        <w:rPr>
          <w:rFonts w:ascii="Lato" w:hAnsi="Lato"/>
          <w:color w:val="333333"/>
          <w:sz w:val="21"/>
          <w:szCs w:val="21"/>
        </w:rPr>
        <w:t xml:space="preserve"> a deterministic relationship between the items.</w:t>
      </w:r>
    </w:p>
    <w:p w14:paraId="1E1E9C9A" w14:textId="1C6CE51B" w:rsidR="00BB0D4A" w:rsidRPr="00BB0D4A" w:rsidRDefault="00BB0D4A" w:rsidP="007940C2">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Lift:</w:t>
      </w:r>
    </w:p>
    <w:p w14:paraId="176A72D3" w14:textId="77777777" w:rsidR="00BB0D4A" w:rsidRPr="00BB0D4A" w:rsidRDefault="00BB0D4A" w:rsidP="00BB0D4A">
      <w:pPr>
        <w:pStyle w:val="NormalWeb"/>
        <w:shd w:val="clear" w:color="auto" w:fill="FFFFFF"/>
        <w:spacing w:after="0"/>
        <w:ind w:left="677" w:hanging="360"/>
        <w:rPr>
          <w:rFonts w:ascii="Lato" w:hAnsi="Lato"/>
          <w:color w:val="333333"/>
          <w:sz w:val="21"/>
          <w:szCs w:val="21"/>
        </w:rPr>
      </w:pPr>
      <w:r w:rsidRPr="00BB0D4A">
        <w:rPr>
          <w:rFonts w:ascii="Lato" w:hAnsi="Lato"/>
          <w:color w:val="333333"/>
          <w:sz w:val="21"/>
          <w:szCs w:val="21"/>
        </w:rPr>
        <w:t>Value: 88.2.</w:t>
      </w:r>
    </w:p>
    <w:p w14:paraId="763EC76D" w14:textId="69C3C8F0" w:rsidR="00900006" w:rsidRDefault="00BB0D4A" w:rsidP="00BB0D4A">
      <w:pPr>
        <w:pStyle w:val="NormalWeb"/>
        <w:shd w:val="clear" w:color="auto" w:fill="FFFFFF"/>
        <w:spacing w:before="0" w:beforeAutospacing="0" w:after="0" w:afterAutospacing="0"/>
        <w:ind w:left="677" w:hanging="360"/>
        <w:rPr>
          <w:rFonts w:ascii="Lato" w:hAnsi="Lato"/>
          <w:color w:val="333333"/>
          <w:sz w:val="21"/>
          <w:szCs w:val="21"/>
        </w:rPr>
      </w:pPr>
      <w:r w:rsidRPr="00BB0D4A">
        <w:rPr>
          <w:rFonts w:ascii="Lato" w:hAnsi="Lato"/>
          <w:color w:val="333333"/>
          <w:sz w:val="21"/>
          <w:szCs w:val="21"/>
        </w:rPr>
        <w:t xml:space="preserve">Significance: A lift value of 88.2 means that the antecedents and consequents are 88.2 times more likely to be purchased together than if they were independent. This is an extremely strong association and highlights the importance of these </w:t>
      </w:r>
      <w:proofErr w:type="spellStart"/>
      <w:r w:rsidRPr="00BB0D4A">
        <w:rPr>
          <w:rFonts w:ascii="Lato" w:hAnsi="Lato"/>
          <w:color w:val="333333"/>
          <w:sz w:val="21"/>
          <w:szCs w:val="21"/>
        </w:rPr>
        <w:t>itemsets</w:t>
      </w:r>
      <w:proofErr w:type="spellEnd"/>
      <w:r w:rsidRPr="00BB0D4A">
        <w:rPr>
          <w:rFonts w:ascii="Lato" w:hAnsi="Lato"/>
          <w:color w:val="333333"/>
          <w:sz w:val="21"/>
          <w:szCs w:val="21"/>
        </w:rPr>
        <w:t>.</w:t>
      </w:r>
    </w:p>
    <w:p w14:paraId="63FB866D" w14:textId="77777777" w:rsidR="00803837" w:rsidRDefault="00803837" w:rsidP="00803837">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Explain the practical significance of your findings from the analysis.</w:t>
      </w:r>
    </w:p>
    <w:p w14:paraId="512B6FAA" w14:textId="5B9D4503" w:rsidR="001F609C" w:rsidRPr="001F609C" w:rsidRDefault="001F609C" w:rsidP="007940C2">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Rule 1:</w:t>
      </w:r>
    </w:p>
    <w:p w14:paraId="0A67B2BD"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Antecedents: (SET6 RED SPOTTY PAPER PLATES, SET10 BLUE POLKADOT PARTY CANDLES)</w:t>
      </w:r>
    </w:p>
    <w:p w14:paraId="4740B84E"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Consequents: (SET10 RED POLKADOT PARTY CANDLES, SET6 RED SPOTTY PAPER CUPS)</w:t>
      </w:r>
    </w:p>
    <w:p w14:paraId="18EB524B"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Practical Significance: Customers who purchase red and blue polka-dot party supplies are highly likely to purchase matching red polka-dot candles and cups. This suggests a strong preference for themed party supplies.</w:t>
      </w:r>
    </w:p>
    <w:p w14:paraId="7C632A62" w14:textId="3A4A22F5"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Rule 2:</w:t>
      </w:r>
    </w:p>
    <w:p w14:paraId="035DE37F"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Antecedents: (SET6 RED SPOTTY PAPER CUPS, SET10 BLUE POLKADOT PARTY CANDLES)</w:t>
      </w:r>
    </w:p>
    <w:p w14:paraId="43ED3636"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Consequents: (SET10 RED POLKADOT PARTY CANDLES, SET6 RED SPOTTY PAPER PLATES)</w:t>
      </w:r>
    </w:p>
    <w:p w14:paraId="7E457C7F"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Practical Significance: Similar to Rule 1, this rule highlights the tendency of customers to purchase complementary party supplies in matching themes.</w:t>
      </w:r>
    </w:p>
    <w:p w14:paraId="2B0FEA7A" w14:textId="0E9EF2FB" w:rsidR="001F609C" w:rsidRPr="001F609C" w:rsidRDefault="001F609C" w:rsidP="007940C2">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Rule 3:</w:t>
      </w:r>
    </w:p>
    <w:p w14:paraId="1CA30D75"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Antecedents: (ALARM CLOCK BAKELIKE IVORY, ALARM CLOCK BAKELIKE GREEN)</w:t>
      </w:r>
    </w:p>
    <w:p w14:paraId="364811C1" w14:textId="77777777" w:rsidR="001F609C" w:rsidRPr="001F609C" w:rsidRDefault="001F609C" w:rsidP="001F609C">
      <w:pPr>
        <w:pStyle w:val="NormalWeb"/>
        <w:shd w:val="clear" w:color="auto" w:fill="FFFFFF"/>
        <w:spacing w:after="0"/>
        <w:ind w:left="677" w:hanging="360"/>
        <w:rPr>
          <w:rFonts w:ascii="Lato" w:hAnsi="Lato"/>
          <w:color w:val="333333"/>
          <w:sz w:val="21"/>
          <w:szCs w:val="21"/>
        </w:rPr>
      </w:pPr>
      <w:r w:rsidRPr="001F609C">
        <w:rPr>
          <w:rFonts w:ascii="Lato" w:hAnsi="Lato"/>
          <w:color w:val="333333"/>
          <w:sz w:val="21"/>
          <w:szCs w:val="21"/>
        </w:rPr>
        <w:t>Consequents: (ALARM CLOCK BAKELIKE PINK, CHARLOTTE BAG DOLL DESIGN)</w:t>
      </w:r>
    </w:p>
    <w:p w14:paraId="32E3C492" w14:textId="05DDE133" w:rsidR="00900006" w:rsidRDefault="001F609C" w:rsidP="001F609C">
      <w:pPr>
        <w:pStyle w:val="NormalWeb"/>
        <w:shd w:val="clear" w:color="auto" w:fill="FFFFFF"/>
        <w:spacing w:before="0" w:beforeAutospacing="0" w:after="0" w:afterAutospacing="0"/>
        <w:ind w:left="677" w:hanging="360"/>
        <w:rPr>
          <w:rFonts w:ascii="Lato" w:hAnsi="Lato"/>
          <w:color w:val="333333"/>
          <w:sz w:val="21"/>
          <w:szCs w:val="21"/>
        </w:rPr>
      </w:pPr>
      <w:r w:rsidRPr="001F609C">
        <w:rPr>
          <w:rFonts w:ascii="Lato" w:hAnsi="Lato"/>
          <w:color w:val="333333"/>
          <w:sz w:val="21"/>
          <w:szCs w:val="21"/>
        </w:rPr>
        <w:lastRenderedPageBreak/>
        <w:t>Practical Significance: Customers who purchase vintage-style alarm clocks in ivory and green are highly likely to purchase the pink version and a doll-themed bag. This suggests a niche market for vintage-style products and related accessories.</w:t>
      </w:r>
    </w:p>
    <w:p w14:paraId="43D9B5BA" w14:textId="77777777" w:rsidR="00257816" w:rsidRDefault="00257816" w:rsidP="001F609C">
      <w:pPr>
        <w:pStyle w:val="NormalWeb"/>
        <w:shd w:val="clear" w:color="auto" w:fill="FFFFFF"/>
        <w:spacing w:before="0" w:beforeAutospacing="0" w:after="0" w:afterAutospacing="0"/>
        <w:rPr>
          <w:rFonts w:ascii="Lato" w:hAnsi="Lato"/>
          <w:color w:val="333333"/>
          <w:sz w:val="21"/>
          <w:szCs w:val="21"/>
        </w:rPr>
      </w:pPr>
    </w:p>
    <w:p w14:paraId="628C8031" w14:textId="76993C7E" w:rsidR="00D72F44" w:rsidRPr="007940C2" w:rsidRDefault="00803837" w:rsidP="007940C2">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Recommend a course of action for the real-world organizational situation from part A1 that is based on the results from part D1.</w:t>
      </w:r>
      <w:r w:rsidR="007940C2">
        <w:rPr>
          <w:rFonts w:ascii="Lato" w:hAnsi="Lato"/>
          <w:color w:val="333333"/>
          <w:sz w:val="21"/>
          <w:szCs w:val="21"/>
        </w:rPr>
        <w:t xml:space="preserve"> </w:t>
      </w:r>
      <w:r w:rsidR="0096556C">
        <w:t>Bundle the items in the top rules together</w:t>
      </w:r>
      <w:r w:rsidR="007940C2">
        <w:t xml:space="preserve"> </w:t>
      </w:r>
      <w:r w:rsidR="0096556C">
        <w:t>and offer discounts to encourage customers to purchase the entire set.</w:t>
      </w:r>
    </w:p>
    <w:sectPr w:rsidR="00D72F44" w:rsidRPr="00794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462"/>
    <w:multiLevelType w:val="multilevel"/>
    <w:tmpl w:val="82F0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72EBA"/>
    <w:multiLevelType w:val="multilevel"/>
    <w:tmpl w:val="AC2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17533"/>
    <w:multiLevelType w:val="multilevel"/>
    <w:tmpl w:val="F25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47928"/>
    <w:multiLevelType w:val="multilevel"/>
    <w:tmpl w:val="8442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02141">
    <w:abstractNumId w:val="2"/>
  </w:num>
  <w:num w:numId="2" w16cid:durableId="1605111649">
    <w:abstractNumId w:val="0"/>
  </w:num>
  <w:num w:numId="3" w16cid:durableId="1178471723">
    <w:abstractNumId w:val="1"/>
  </w:num>
  <w:num w:numId="4" w16cid:durableId="359860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33"/>
    <w:rsid w:val="00023530"/>
    <w:rsid w:val="000B4ADE"/>
    <w:rsid w:val="001F609C"/>
    <w:rsid w:val="00227828"/>
    <w:rsid w:val="00241D74"/>
    <w:rsid w:val="00257816"/>
    <w:rsid w:val="0026489B"/>
    <w:rsid w:val="00281430"/>
    <w:rsid w:val="00325F72"/>
    <w:rsid w:val="003862FC"/>
    <w:rsid w:val="003E7D85"/>
    <w:rsid w:val="00422F33"/>
    <w:rsid w:val="004376A8"/>
    <w:rsid w:val="006400C5"/>
    <w:rsid w:val="00783E15"/>
    <w:rsid w:val="007940C2"/>
    <w:rsid w:val="007F3342"/>
    <w:rsid w:val="00803837"/>
    <w:rsid w:val="00900006"/>
    <w:rsid w:val="0096556C"/>
    <w:rsid w:val="009A46EB"/>
    <w:rsid w:val="009C360F"/>
    <w:rsid w:val="00BA32CA"/>
    <w:rsid w:val="00BA708E"/>
    <w:rsid w:val="00BB0D4A"/>
    <w:rsid w:val="00C967F4"/>
    <w:rsid w:val="00D72F44"/>
    <w:rsid w:val="00DB4E7D"/>
    <w:rsid w:val="00E24915"/>
    <w:rsid w:val="00E62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4948"/>
  <w15:chartTrackingRefBased/>
  <w15:docId w15:val="{0F3DCD01-4E4F-4471-99E0-7DBB888F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2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2F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2F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2F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2F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2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2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2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2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2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F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2F33"/>
    <w:pPr>
      <w:spacing w:before="160"/>
      <w:jc w:val="center"/>
    </w:pPr>
    <w:rPr>
      <w:i/>
      <w:iCs/>
      <w:color w:val="404040" w:themeColor="text1" w:themeTint="BF"/>
    </w:rPr>
  </w:style>
  <w:style w:type="character" w:customStyle="1" w:styleId="QuoteChar">
    <w:name w:val="Quote Char"/>
    <w:basedOn w:val="DefaultParagraphFont"/>
    <w:link w:val="Quote"/>
    <w:uiPriority w:val="29"/>
    <w:rsid w:val="00422F33"/>
    <w:rPr>
      <w:i/>
      <w:iCs/>
      <w:color w:val="404040" w:themeColor="text1" w:themeTint="BF"/>
    </w:rPr>
  </w:style>
  <w:style w:type="paragraph" w:styleId="ListParagraph">
    <w:name w:val="List Paragraph"/>
    <w:basedOn w:val="Normal"/>
    <w:uiPriority w:val="34"/>
    <w:qFormat/>
    <w:rsid w:val="00422F33"/>
    <w:pPr>
      <w:ind w:left="720"/>
      <w:contextualSpacing/>
    </w:pPr>
  </w:style>
  <w:style w:type="character" w:styleId="IntenseEmphasis">
    <w:name w:val="Intense Emphasis"/>
    <w:basedOn w:val="DefaultParagraphFont"/>
    <w:uiPriority w:val="21"/>
    <w:qFormat/>
    <w:rsid w:val="00422F33"/>
    <w:rPr>
      <w:i/>
      <w:iCs/>
      <w:color w:val="0F4761" w:themeColor="accent1" w:themeShade="BF"/>
    </w:rPr>
  </w:style>
  <w:style w:type="paragraph" w:styleId="IntenseQuote">
    <w:name w:val="Intense Quote"/>
    <w:basedOn w:val="Normal"/>
    <w:next w:val="Normal"/>
    <w:link w:val="IntenseQuoteChar"/>
    <w:uiPriority w:val="30"/>
    <w:qFormat/>
    <w:rsid w:val="0042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F33"/>
    <w:rPr>
      <w:i/>
      <w:iCs/>
      <w:color w:val="0F4761" w:themeColor="accent1" w:themeShade="BF"/>
    </w:rPr>
  </w:style>
  <w:style w:type="character" w:styleId="IntenseReference">
    <w:name w:val="Intense Reference"/>
    <w:basedOn w:val="DefaultParagraphFont"/>
    <w:uiPriority w:val="32"/>
    <w:qFormat/>
    <w:rsid w:val="00422F33"/>
    <w:rPr>
      <w:b/>
      <w:bCs/>
      <w:smallCaps/>
      <w:color w:val="0F4761" w:themeColor="accent1" w:themeShade="BF"/>
      <w:spacing w:val="5"/>
    </w:rPr>
  </w:style>
  <w:style w:type="paragraph" w:styleId="NormalWeb">
    <w:name w:val="Normal (Web)"/>
    <w:basedOn w:val="Normal"/>
    <w:uiPriority w:val="99"/>
    <w:unhideWhenUsed/>
    <w:rsid w:val="00803837"/>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803837"/>
    <w:rPr>
      <w:b/>
      <w:bCs/>
    </w:rPr>
  </w:style>
  <w:style w:type="character" w:styleId="Emphasis">
    <w:name w:val="Emphasis"/>
    <w:basedOn w:val="DefaultParagraphFont"/>
    <w:uiPriority w:val="20"/>
    <w:qFormat/>
    <w:rsid w:val="008038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89984">
      <w:bodyDiv w:val="1"/>
      <w:marLeft w:val="0"/>
      <w:marRight w:val="0"/>
      <w:marTop w:val="0"/>
      <w:marBottom w:val="0"/>
      <w:divBdr>
        <w:top w:val="none" w:sz="0" w:space="0" w:color="auto"/>
        <w:left w:val="none" w:sz="0" w:space="0" w:color="auto"/>
        <w:bottom w:val="none" w:sz="0" w:space="0" w:color="auto"/>
        <w:right w:val="none" w:sz="0" w:space="0" w:color="auto"/>
      </w:divBdr>
    </w:div>
    <w:div w:id="365981301">
      <w:bodyDiv w:val="1"/>
      <w:marLeft w:val="0"/>
      <w:marRight w:val="0"/>
      <w:marTop w:val="0"/>
      <w:marBottom w:val="0"/>
      <w:divBdr>
        <w:top w:val="none" w:sz="0" w:space="0" w:color="auto"/>
        <w:left w:val="none" w:sz="0" w:space="0" w:color="auto"/>
        <w:bottom w:val="none" w:sz="0" w:space="0" w:color="auto"/>
        <w:right w:val="none" w:sz="0" w:space="0" w:color="auto"/>
      </w:divBdr>
    </w:div>
    <w:div w:id="642739856">
      <w:bodyDiv w:val="1"/>
      <w:marLeft w:val="0"/>
      <w:marRight w:val="0"/>
      <w:marTop w:val="0"/>
      <w:marBottom w:val="0"/>
      <w:divBdr>
        <w:top w:val="none" w:sz="0" w:space="0" w:color="auto"/>
        <w:left w:val="none" w:sz="0" w:space="0" w:color="auto"/>
        <w:bottom w:val="none" w:sz="0" w:space="0" w:color="auto"/>
        <w:right w:val="none" w:sz="0" w:space="0" w:color="auto"/>
      </w:divBdr>
    </w:div>
    <w:div w:id="689112443">
      <w:bodyDiv w:val="1"/>
      <w:marLeft w:val="0"/>
      <w:marRight w:val="0"/>
      <w:marTop w:val="0"/>
      <w:marBottom w:val="0"/>
      <w:divBdr>
        <w:top w:val="none" w:sz="0" w:space="0" w:color="auto"/>
        <w:left w:val="none" w:sz="0" w:space="0" w:color="auto"/>
        <w:bottom w:val="none" w:sz="0" w:space="0" w:color="auto"/>
        <w:right w:val="none" w:sz="0" w:space="0" w:color="auto"/>
      </w:divBdr>
    </w:div>
    <w:div w:id="700017084">
      <w:bodyDiv w:val="1"/>
      <w:marLeft w:val="0"/>
      <w:marRight w:val="0"/>
      <w:marTop w:val="0"/>
      <w:marBottom w:val="0"/>
      <w:divBdr>
        <w:top w:val="none" w:sz="0" w:space="0" w:color="auto"/>
        <w:left w:val="none" w:sz="0" w:space="0" w:color="auto"/>
        <w:bottom w:val="none" w:sz="0" w:space="0" w:color="auto"/>
        <w:right w:val="none" w:sz="0" w:space="0" w:color="auto"/>
      </w:divBdr>
    </w:div>
    <w:div w:id="1459106840">
      <w:bodyDiv w:val="1"/>
      <w:marLeft w:val="0"/>
      <w:marRight w:val="0"/>
      <w:marTop w:val="0"/>
      <w:marBottom w:val="0"/>
      <w:divBdr>
        <w:top w:val="none" w:sz="0" w:space="0" w:color="auto"/>
        <w:left w:val="none" w:sz="0" w:space="0" w:color="auto"/>
        <w:bottom w:val="none" w:sz="0" w:space="0" w:color="auto"/>
        <w:right w:val="none" w:sz="0" w:space="0" w:color="auto"/>
      </w:divBdr>
    </w:div>
    <w:div w:id="149818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87</TotalTime>
  <Pages>5</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Buenarte</dc:creator>
  <cp:keywords/>
  <dc:description/>
  <cp:lastModifiedBy>Warren Spencer Buenarte</cp:lastModifiedBy>
  <cp:revision>25</cp:revision>
  <dcterms:created xsi:type="dcterms:W3CDTF">2025-04-07T08:15:00Z</dcterms:created>
  <dcterms:modified xsi:type="dcterms:W3CDTF">2025-04-28T08:09:00Z</dcterms:modified>
</cp:coreProperties>
</file>