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using-partners-to-deliver-widevine-licenses-to-azure-media-services"/>
      <w:bookmarkEnd w:id="21"/>
      <w:r>
        <w:t xml:space="preserve">Using partners to deliver Widevine licenses to Azure Media Services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Windows Azure Media Services enables you to deliver MPEG-DASH protected with Widevine DRM, which is encrypted per the Common Encryption (CENC) specification.</w:t>
      </w:r>
    </w:p>
    <w:p>
      <w:pPr>
        <w:pStyle w:val="BlockText"/>
      </w:pPr>
      <w:r>
        <w:t xml:space="preserve">[AZURE.NOTE] Currently, Media Services does not provide a Widevine license server. You can use the following AMS partners to help you deliver Widevine licenses:</w:t>
      </w:r>
      <w:r>
        <w:t xml:space="preserve"> </w:t>
      </w:r>
      <w:hyperlink r:id="rId23">
        <w:r>
          <w:rPr>
            <w:rStyle w:val="Hyperlink"/>
          </w:rPr>
          <w:t xml:space="preserve">EZDRM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castLabs</w:t>
        </w:r>
      </w:hyperlink>
    </w:p>
    <w:p>
      <w:pPr>
        <w:pStyle w:val="Heading2"/>
      </w:pPr>
      <w:bookmarkStart w:id="25" w:name="castlabs"/>
      <w:bookmarkEnd w:id="25"/>
      <w:r>
        <w:t xml:space="preserve">castLabs</w:t>
      </w:r>
    </w:p>
    <w:p>
      <w:pPr>
        <w:pStyle w:val="FirstParagraph"/>
      </w:pPr>
      <w:r>
        <w:t xml:space="preserve">You can use</w:t>
      </w:r>
      <w:r>
        <w:t xml:space="preserve"> </w:t>
      </w:r>
      <w:hyperlink r:id="rId24">
        <w:r>
          <w:rPr>
            <w:rStyle w:val="Hyperlink"/>
          </w:rPr>
          <w:t xml:space="preserve">castLabs</w:t>
        </w:r>
      </w:hyperlink>
      <w:r>
        <w:t xml:space="preserve"> </w:t>
      </w:r>
      <w:r>
        <w:t xml:space="preserve">to deliver Widevine licenses. For more information, see</w:t>
      </w:r>
      <w:r>
        <w:t xml:space="preserve"> </w:t>
      </w:r>
      <w:hyperlink r:id="rId26">
        <w:r>
          <w:rPr>
            <w:rStyle w:val="Hyperlink"/>
          </w:rPr>
          <w:t xml:space="preserve">Using castLabs to deliver DRM licenses to Azure Media Services</w:t>
        </w:r>
      </w:hyperlink>
    </w:p>
    <w:p>
      <w:pPr>
        <w:pStyle w:val="Heading2"/>
      </w:pPr>
      <w:bookmarkStart w:id="27" w:name="see-also"/>
      <w:bookmarkEnd w:id="27"/>
      <w:r>
        <w:t xml:space="preserve">See also</w:t>
      </w:r>
    </w:p>
    <w:p>
      <w:pPr>
        <w:pStyle w:val="FirstParagraph"/>
      </w:pPr>
      <w:hyperlink r:id="rId28">
        <w:r>
          <w:rPr>
            <w:rStyle w:val="Hyperlink"/>
          </w:rPr>
          <w:t xml:space="preserve">Using PlayReady and/or Widevine dynamic common encryption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Mingfei’s blog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6bfd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documentation/articles/media-services-castlabs-integration" TargetMode="External" /><Relationship Type="http://schemas.openxmlformats.org/officeDocument/2006/relationships/hyperlink" Id="rId28" Target="/documentation/articles/media-services-protect-with-drm" TargetMode="External" /><Relationship Type="http://schemas.openxmlformats.org/officeDocument/2006/relationships/hyperlink" Id="rId24" Target="http://castlabs.com/company/partners/azure/" TargetMode="External" /><Relationship Type="http://schemas.openxmlformats.org/officeDocument/2006/relationships/hyperlink" Id="rId23" Target="http://ezdrm.com/" TargetMode="External" /><Relationship Type="http://schemas.openxmlformats.org/officeDocument/2006/relationships/hyperlink" Id="rId29" Target="https://azure.microsoft.com/blog/azure-media-services-adds-google-widevine-packaging-for-delivering-multi-drm-strea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documentation/articles/media-services-castlabs-integration" TargetMode="External" /><Relationship Type="http://schemas.openxmlformats.org/officeDocument/2006/relationships/hyperlink" Id="rId28" Target="/documentation/articles/media-services-protect-with-drm" TargetMode="External" /><Relationship Type="http://schemas.openxmlformats.org/officeDocument/2006/relationships/hyperlink" Id="rId24" Target="http://castlabs.com/company/partners/azure/" TargetMode="External" /><Relationship Type="http://schemas.openxmlformats.org/officeDocument/2006/relationships/hyperlink" Id="rId23" Target="http://ezdrm.com/" TargetMode="External" /><Relationship Type="http://schemas.openxmlformats.org/officeDocument/2006/relationships/hyperlink" Id="rId29" Target="https://azure.microsoft.com/blog/azure-media-services-adds-google-widevine-packaging-for-delivering-multi-drm-strea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