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1.This picture shows us a lot of people inside the room.It seems that people around the UFO in museum.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2.What can be seen from the picture is that there are a lot of people,Some of them are swimming,some of them are surfing and the other are lying on the beach.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3.What can be seen from the picture is that a girl with red jacket and a boy with blue shirt sitting on the chair.The girl seems really sad and the boy is comforting her.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4.What can be seen from the picture is that a lot of people walking on the street.In the foreground are two young ladies and one of them is pushing a baby carriage.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5.What can be seen from the picture is that a burning car on the road with big smoke.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6.What can be seen from the picture is that a moving train on the railway with a lot of smoke.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7.What can be seen from the picture is that a man with micro on the stairs and a woman downstairs.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8.What can be seen from the picture is that eight people smiling before the camera.It seems that they are camping on the summer.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9.What can be seen from the picture is that a lot of people on the road.The woman right in middle is shouting.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10.What can be seen from the picture is that a photographer lying on the ground to take picture for someone else.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04835"/>
    <w:rsid w:val="587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2020-06-02T12:16:00Z</dcterms:created>
  <dc:creator>Administrator</dc:creator>
  <cp:lastModifiedBy>Kaimao Law Firm</cp:lastModifiedBy>
  <dcterms:modified xsi:type="dcterms:W3CDTF">2020-06-03T13:42:48Z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