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1.This paper has the pertanturl to transform life science.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This  paper  has  the  potential  to  transform  life  science.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2.Amrecians have progresevely define the prices of plant growth and reproduct development ingter term.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</w:rPr>
        <w:t> Americans 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</w:rPr>
        <w:t> have  progressively  defined  the  process  of  plant  growth  and  reproductive  development  in  quantitative  terms. </w:t>
      </w:r>
    </w:p>
    <w:p>
      <w:pPr>
        <w:rPr>
          <w:rFonts w:hint="default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3.Before authter  was inverted  human used to live in underground     houses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Before  architecture  was  invented,  humans  used  to  live  in  underground  houses. </w:t>
      </w:r>
    </w:p>
    <w:p>
      <w:pP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4.The toughist part of research for postgraduate students is the funding.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  toughest  part  of  the  research  for  postgraduate  students  is  the  funding. </w:t>
      </w:r>
    </w:p>
    <w:p>
      <w:pP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5.A person</w:t>
      </w:r>
      <w:r>
        <w:rPr>
          <w:rFonts w:hint="default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 editiction level is closely related to his economic background.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  person's  education  level  is  closely  related  to  his  economic  background.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6.Scientfic benefit at space experlation is  freaafly qusetion.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Scientific  benefit  to  space  exploration  is  frequently  questioned.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7.Importent detiles from the artical are missing in the summary.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Important  details  from  the  article  are  missing  in  this  summary.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8.Classical micnesen is considide as a brunch as mathmatic.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Classical  mechanism  is  considered  as  a  branch  of  mathematics.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9.Students should taking the training course to use  the gym.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Students  should  take  the  training  course  to  use  the  gym. </w:t>
      </w:r>
    </w:p>
    <w:p>
      <w:pP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10.Remember the pricedigsh selection has scrit ilage bility craytrea.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Remember,  the  prestigious  selection  has  strict  eligibility  criteria. </w:t>
      </w:r>
    </w:p>
    <w:p>
      <w:pPr>
        <w:rPr>
          <w:rFonts w:hint="default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C6E8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今日生词：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otential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ransform</w:t>
      </w:r>
    </w:p>
    <w:p>
      <w:pPr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Americans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sz w:val="24"/>
          <w:szCs w:val="24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rogressively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sz w:val="24"/>
          <w:szCs w:val="24"/>
          <w:shd w:val="clear" w:fill="FFFFFF"/>
        </w:rPr>
        <w:t>D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efined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process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sz w:val="24"/>
          <w:szCs w:val="24"/>
          <w:shd w:val="clear" w:fill="FFFFFF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eproductive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sz w:val="24"/>
          <w:szCs w:val="24"/>
          <w:shd w:val="clear" w:fill="FFFFFF"/>
        </w:rPr>
        <w:t>Q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sz w:val="24"/>
          <w:szCs w:val="24"/>
          <w:shd w:val="clear" w:fill="FFFFFF"/>
        </w:rPr>
        <w:t>uantitative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rchitecture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nvented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oughest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postgraduate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ducation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elated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Scientific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xploration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requently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uestioned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etails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rticle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echanism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onsidered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branch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athematics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prestigious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strict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eligibility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criteria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2020-06-03T12:58:01Z</dcterms:created>
  <dc:creator>Administrator</dc:creator>
  <cp:lastModifiedBy>Kaimao Law Firm</cp:lastModifiedBy>
  <dcterms:modified xsi:type="dcterms:W3CDTF">2020-06-03T13:21:50Z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