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AF7CB" w14:textId="71E097F5" w:rsidR="0021010F" w:rsidRPr="00F5174F" w:rsidRDefault="0021010F" w:rsidP="00F5174F">
      <w:pPr>
        <w:tabs>
          <w:tab w:val="left" w:pos="2653"/>
        </w:tabs>
        <w:spacing w:line="276" w:lineRule="auto"/>
        <w:jc w:val="left"/>
        <w:rPr>
          <w:rFonts w:ascii="微软雅黑" w:eastAsia="微软雅黑" w:hAnsi="微软雅黑"/>
        </w:rPr>
      </w:pPr>
    </w:p>
    <w:p w14:paraId="0FEB2E51" w14:textId="25CE34EA" w:rsidR="00032C78" w:rsidRPr="00F5174F" w:rsidRDefault="0021010F" w:rsidP="00F5174F">
      <w:pPr>
        <w:spacing w:line="276" w:lineRule="auto"/>
        <w:ind w:firstLineChars="200" w:firstLine="520"/>
        <w:jc w:val="center"/>
        <w:rPr>
          <w:rFonts w:ascii="微软雅黑" w:eastAsia="微软雅黑" w:hAnsi="微软雅黑"/>
          <w:b/>
        </w:rPr>
      </w:pPr>
      <w:r w:rsidRPr="00F5174F">
        <w:rPr>
          <w:rFonts w:ascii="微软雅黑" w:eastAsia="微软雅黑" w:hAnsi="微软雅黑" w:hint="eastAsia"/>
          <w:b/>
        </w:rPr>
        <w:t>外部bp</w:t>
      </w:r>
      <w:r w:rsidR="00032C78" w:rsidRPr="00F5174F">
        <w:rPr>
          <w:rFonts w:ascii="微软雅黑" w:eastAsia="微软雅黑" w:hAnsi="微软雅黑" w:hint="eastAsia"/>
          <w:b/>
        </w:rPr>
        <w:t>业绩激励及管理</w:t>
      </w:r>
    </w:p>
    <w:p w14:paraId="7156B0EC" w14:textId="5D9E0774" w:rsidR="00032C78" w:rsidRPr="00F5174F" w:rsidRDefault="00032C78" w:rsidP="00F5174F">
      <w:pPr>
        <w:spacing w:line="276" w:lineRule="auto"/>
        <w:ind w:firstLineChars="200" w:firstLine="520"/>
        <w:jc w:val="center"/>
        <w:rPr>
          <w:rFonts w:ascii="微软雅黑" w:eastAsia="微软雅黑" w:hAnsi="微软雅黑"/>
          <w:b/>
        </w:rPr>
      </w:pPr>
      <w:r w:rsidRPr="00F5174F">
        <w:rPr>
          <w:rFonts w:ascii="微软雅黑" w:eastAsia="微软雅黑" w:hAnsi="微软雅黑" w:hint="eastAsia"/>
          <w:b/>
        </w:rPr>
        <w:t>产品需求说明书</w:t>
      </w:r>
    </w:p>
    <w:p w14:paraId="484E2D4C" w14:textId="081FF9F5" w:rsidR="00032C78" w:rsidRPr="00F5174F" w:rsidRDefault="00032C78" w:rsidP="00F5174F">
      <w:pPr>
        <w:pStyle w:val="1"/>
        <w:spacing w:line="276" w:lineRule="auto"/>
        <w:ind w:firstLine="455"/>
        <w:jc w:val="left"/>
        <w:rPr>
          <w:rFonts w:ascii="微软雅黑" w:eastAsia="微软雅黑" w:hAnsi="微软雅黑"/>
          <w:sz w:val="24"/>
          <w:szCs w:val="24"/>
        </w:rPr>
      </w:pPr>
      <w:r w:rsidRPr="00F5174F">
        <w:rPr>
          <w:rFonts w:ascii="微软雅黑" w:eastAsia="微软雅黑" w:hAnsi="微软雅黑" w:hint="eastAsia"/>
          <w:sz w:val="24"/>
          <w:szCs w:val="24"/>
        </w:rPr>
        <w:t>版本日志</w:t>
      </w:r>
    </w:p>
    <w:tbl>
      <w:tblPr>
        <w:tblStyle w:val="a8"/>
        <w:tblW w:w="5000" w:type="pct"/>
        <w:tblLook w:val="04A0" w:firstRow="1" w:lastRow="0" w:firstColumn="1" w:lastColumn="0" w:noHBand="0" w:noVBand="1"/>
      </w:tblPr>
      <w:tblGrid>
        <w:gridCol w:w="1100"/>
        <w:gridCol w:w="990"/>
        <w:gridCol w:w="1700"/>
        <w:gridCol w:w="4726"/>
      </w:tblGrid>
      <w:tr w:rsidR="00032C78" w:rsidRPr="00F5174F" w14:paraId="771F67FC" w14:textId="77777777" w:rsidTr="00402BA8">
        <w:tc>
          <w:tcPr>
            <w:tcW w:w="646" w:type="pct"/>
            <w:shd w:val="clear" w:color="auto" w:fill="92D050"/>
          </w:tcPr>
          <w:p w14:paraId="7A2C94F2" w14:textId="77777777"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版本号</w:t>
            </w:r>
          </w:p>
        </w:tc>
        <w:tc>
          <w:tcPr>
            <w:tcW w:w="581" w:type="pct"/>
            <w:shd w:val="clear" w:color="auto" w:fill="92D050"/>
          </w:tcPr>
          <w:p w14:paraId="1B5B0E0A" w14:textId="77777777"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更新人</w:t>
            </w:r>
          </w:p>
        </w:tc>
        <w:tc>
          <w:tcPr>
            <w:tcW w:w="998" w:type="pct"/>
            <w:shd w:val="clear" w:color="auto" w:fill="92D050"/>
          </w:tcPr>
          <w:p w14:paraId="0F364E82" w14:textId="77777777"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更新日期</w:t>
            </w:r>
          </w:p>
        </w:tc>
        <w:tc>
          <w:tcPr>
            <w:tcW w:w="2774" w:type="pct"/>
            <w:shd w:val="clear" w:color="auto" w:fill="92D050"/>
          </w:tcPr>
          <w:p w14:paraId="316E7F89" w14:textId="77777777"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更新内容</w:t>
            </w:r>
          </w:p>
        </w:tc>
      </w:tr>
      <w:tr w:rsidR="00032C78" w:rsidRPr="00F5174F" w14:paraId="005C733F" w14:textId="77777777" w:rsidTr="00402BA8">
        <w:tc>
          <w:tcPr>
            <w:tcW w:w="646" w:type="pct"/>
            <w:vAlign w:val="center"/>
          </w:tcPr>
          <w:p w14:paraId="0AE517C0" w14:textId="77777777"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V1.0</w:t>
            </w:r>
          </w:p>
        </w:tc>
        <w:tc>
          <w:tcPr>
            <w:tcW w:w="581" w:type="pct"/>
            <w:vAlign w:val="center"/>
          </w:tcPr>
          <w:p w14:paraId="11CCD521" w14:textId="79C335A6"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段云</w:t>
            </w:r>
          </w:p>
        </w:tc>
        <w:tc>
          <w:tcPr>
            <w:tcW w:w="998" w:type="pct"/>
            <w:vAlign w:val="center"/>
          </w:tcPr>
          <w:p w14:paraId="7A190530" w14:textId="20007BA6" w:rsidR="00032C78" w:rsidRPr="00F5174F" w:rsidRDefault="00032C78" w:rsidP="00F5174F">
            <w:pPr>
              <w:adjustRightInd w:val="0"/>
              <w:snapToGrid w:val="0"/>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2017-07-25</w:t>
            </w:r>
          </w:p>
        </w:tc>
        <w:tc>
          <w:tcPr>
            <w:tcW w:w="2774" w:type="pct"/>
            <w:vAlign w:val="center"/>
          </w:tcPr>
          <w:p w14:paraId="2CE8F71A" w14:textId="77777777" w:rsidR="00032C78" w:rsidRPr="00F5174F" w:rsidRDefault="00032C78" w:rsidP="00F5174F">
            <w:pPr>
              <w:pStyle w:val="a7"/>
              <w:numPr>
                <w:ilvl w:val="0"/>
                <w:numId w:val="1"/>
              </w:numPr>
              <w:adjustRightInd w:val="0"/>
              <w:snapToGrid w:val="0"/>
              <w:spacing w:line="276" w:lineRule="auto"/>
              <w:ind w:firstLineChars="0"/>
              <w:jc w:val="left"/>
              <w:rPr>
                <w:rFonts w:ascii="微软雅黑" w:hAnsi="微软雅黑"/>
                <w:sz w:val="24"/>
                <w:szCs w:val="24"/>
              </w:rPr>
            </w:pPr>
            <w:r w:rsidRPr="00F5174F">
              <w:rPr>
                <w:rFonts w:ascii="微软雅黑" w:hAnsi="微软雅黑" w:hint="eastAsia"/>
                <w:sz w:val="24"/>
                <w:szCs w:val="24"/>
              </w:rPr>
              <w:t>产品需求说明书初稿</w:t>
            </w:r>
          </w:p>
        </w:tc>
      </w:tr>
    </w:tbl>
    <w:p w14:paraId="7E489B94" w14:textId="77777777" w:rsidR="00E67446" w:rsidRPr="00F5174F" w:rsidRDefault="00E67446" w:rsidP="00F5174F">
      <w:pPr>
        <w:spacing w:line="276" w:lineRule="auto"/>
        <w:jc w:val="left"/>
        <w:rPr>
          <w:rFonts w:ascii="微软雅黑" w:eastAsia="微软雅黑" w:hAnsi="微软雅黑"/>
        </w:rPr>
      </w:pPr>
    </w:p>
    <w:p w14:paraId="42856F42" w14:textId="77777777" w:rsidR="00176F67" w:rsidRPr="00F5174F" w:rsidRDefault="00176F67" w:rsidP="00F5174F">
      <w:pPr>
        <w:pStyle w:val="1"/>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需求背景</w:t>
      </w:r>
    </w:p>
    <w:p w14:paraId="4D30FE64" w14:textId="5B47A79F" w:rsidR="004F60F2" w:rsidRPr="00F5174F" w:rsidRDefault="00D67EDC" w:rsidP="00F5174F">
      <w:pPr>
        <w:spacing w:line="276" w:lineRule="auto"/>
        <w:ind w:firstLine="420"/>
        <w:rPr>
          <w:rFonts w:ascii="微软雅黑" w:eastAsia="微软雅黑" w:hAnsi="微软雅黑"/>
        </w:rPr>
      </w:pPr>
      <w:r w:rsidRPr="00F5174F">
        <w:rPr>
          <w:rFonts w:ascii="微软雅黑" w:eastAsia="微软雅黑" w:hAnsi="微软雅黑" w:hint="eastAsia"/>
        </w:rPr>
        <w:t>根据</w:t>
      </w:r>
      <w:r w:rsidR="004F60F2" w:rsidRPr="00F5174F">
        <w:rPr>
          <w:rFonts w:ascii="微软雅黑" w:eastAsia="微软雅黑" w:hAnsi="微软雅黑" w:hint="eastAsia"/>
        </w:rPr>
        <w:t>公司</w:t>
      </w:r>
      <w:r w:rsidR="00400E47" w:rsidRPr="00F5174F">
        <w:rPr>
          <w:rFonts w:ascii="微软雅黑" w:eastAsia="微软雅黑" w:hAnsi="微软雅黑" w:hint="eastAsia"/>
        </w:rPr>
        <w:t>目前的业务发展</w:t>
      </w:r>
      <w:r w:rsidRPr="00F5174F">
        <w:rPr>
          <w:rFonts w:ascii="微软雅黑" w:eastAsia="微软雅黑" w:hAnsi="微软雅黑" w:hint="eastAsia"/>
        </w:rPr>
        <w:t>现状，</w:t>
      </w:r>
      <w:r w:rsidR="00400E47" w:rsidRPr="00F5174F">
        <w:rPr>
          <w:rFonts w:ascii="微软雅黑" w:eastAsia="微软雅黑" w:hAnsi="微软雅黑" w:hint="eastAsia"/>
        </w:rPr>
        <w:t>仅依靠互联网口碑传播进行口碑传播电商投保渠道和星海团队挖掘服务共创企业的模式还不足以完成公司预期设定的业绩目标，为了更好更快的在保险产品市场上铺开信</w:t>
      </w:r>
      <w:r w:rsidR="00465CC6" w:rsidRPr="00F5174F">
        <w:rPr>
          <w:rFonts w:ascii="微软雅黑" w:eastAsia="微软雅黑" w:hAnsi="微软雅黑" w:hint="eastAsia"/>
        </w:rPr>
        <w:t>美产品，特经管委会集体决策发展外部</w:t>
      </w:r>
      <w:r w:rsidR="00400E47" w:rsidRPr="00F5174F">
        <w:rPr>
          <w:rFonts w:ascii="微软雅黑" w:eastAsia="微软雅黑" w:hAnsi="微软雅黑" w:hint="eastAsia"/>
        </w:rPr>
        <w:t>BP</w:t>
      </w:r>
      <w:r w:rsidR="00465CC6" w:rsidRPr="00F5174F">
        <w:rPr>
          <w:rFonts w:ascii="微软雅黑" w:eastAsia="微软雅黑" w:hAnsi="微软雅黑" w:hint="eastAsia"/>
        </w:rPr>
        <w:t>（</w:t>
      </w:r>
      <w:r w:rsidR="00400E47" w:rsidRPr="00F5174F">
        <w:rPr>
          <w:rFonts w:ascii="微软雅黑" w:eastAsia="微软雅黑" w:hAnsi="微软雅黑" w:hint="eastAsia"/>
        </w:rPr>
        <w:t>会员推介会员、基石会员、会员顾问的策略</w:t>
      </w:r>
      <w:r w:rsidR="00465CC6" w:rsidRPr="00F5174F">
        <w:rPr>
          <w:rFonts w:ascii="微软雅黑" w:eastAsia="微软雅黑" w:hAnsi="微软雅黑" w:hint="eastAsia"/>
        </w:rPr>
        <w:t>）</w:t>
      </w:r>
      <w:r w:rsidR="00E225CD" w:rsidRPr="00F5174F">
        <w:rPr>
          <w:rFonts w:ascii="微软雅黑" w:eastAsia="微软雅黑" w:hAnsi="微软雅黑" w:hint="eastAsia"/>
        </w:rPr>
        <w:t>渠道经营管理以提升市场份额</w:t>
      </w:r>
      <w:r w:rsidR="001F5264" w:rsidRPr="00F5174F">
        <w:rPr>
          <w:rFonts w:ascii="微软雅黑" w:eastAsia="微软雅黑" w:hAnsi="微软雅黑" w:hint="eastAsia"/>
        </w:rPr>
        <w:t>及</w:t>
      </w:r>
      <w:r w:rsidR="00E225CD" w:rsidRPr="00F5174F">
        <w:rPr>
          <w:rFonts w:ascii="微软雅黑" w:eastAsia="微软雅黑" w:hAnsi="微软雅黑" w:hint="eastAsia"/>
        </w:rPr>
        <w:t>业绩。</w:t>
      </w:r>
    </w:p>
    <w:p w14:paraId="0771C768" w14:textId="4AAB721C" w:rsidR="00032C78" w:rsidRPr="00F5174F" w:rsidRDefault="00032C78" w:rsidP="00F5174F">
      <w:pPr>
        <w:pStyle w:val="1"/>
        <w:spacing w:line="276" w:lineRule="auto"/>
        <w:ind w:firstLine="455"/>
        <w:jc w:val="left"/>
        <w:rPr>
          <w:rFonts w:ascii="微软雅黑" w:eastAsia="微软雅黑" w:hAnsi="微软雅黑"/>
          <w:sz w:val="24"/>
          <w:szCs w:val="24"/>
        </w:rPr>
      </w:pPr>
      <w:r w:rsidRPr="00F5174F">
        <w:rPr>
          <w:rFonts w:ascii="微软雅黑" w:eastAsia="微软雅黑" w:hAnsi="微软雅黑" w:hint="eastAsia"/>
          <w:sz w:val="24"/>
          <w:szCs w:val="24"/>
        </w:rPr>
        <w:t>用户角色描述</w:t>
      </w:r>
    </w:p>
    <w:p w14:paraId="32FB94A3" w14:textId="4FA17E60" w:rsidR="00032C78" w:rsidRPr="00F5174F" w:rsidRDefault="00032C78" w:rsidP="00F5174F">
      <w:pPr>
        <w:spacing w:line="276" w:lineRule="auto"/>
        <w:ind w:firstLine="360"/>
        <w:jc w:val="left"/>
        <w:rPr>
          <w:rFonts w:ascii="微软雅黑" w:eastAsia="微软雅黑" w:hAnsi="微软雅黑" w:cs="Arial"/>
          <w:i/>
          <w:color w:val="948A54" w:themeColor="background2" w:themeShade="80"/>
          <w:u w:val="single"/>
        </w:rPr>
      </w:pPr>
    </w:p>
    <w:tbl>
      <w:tblPr>
        <w:tblStyle w:val="a8"/>
        <w:tblW w:w="8613" w:type="dxa"/>
        <w:tblLook w:val="04A0" w:firstRow="1" w:lastRow="0" w:firstColumn="1" w:lastColumn="0" w:noHBand="0" w:noVBand="1"/>
      </w:tblPr>
      <w:tblGrid>
        <w:gridCol w:w="2518"/>
        <w:gridCol w:w="6095"/>
      </w:tblGrid>
      <w:tr w:rsidR="00032C78" w:rsidRPr="00F5174F" w14:paraId="6C76CD1F" w14:textId="77777777" w:rsidTr="00032C78">
        <w:tc>
          <w:tcPr>
            <w:tcW w:w="2518" w:type="dxa"/>
            <w:shd w:val="clear" w:color="auto" w:fill="DBE5F1" w:themeFill="accent1" w:themeFillTint="33"/>
          </w:tcPr>
          <w:p w14:paraId="7881EFFE" w14:textId="77777777" w:rsidR="00032C78" w:rsidRPr="00F5174F" w:rsidRDefault="00032C78" w:rsidP="00F5174F">
            <w:pPr>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用户角色</w:t>
            </w:r>
          </w:p>
        </w:tc>
        <w:tc>
          <w:tcPr>
            <w:tcW w:w="6095" w:type="dxa"/>
            <w:shd w:val="clear" w:color="auto" w:fill="DBE5F1" w:themeFill="accent1" w:themeFillTint="33"/>
          </w:tcPr>
          <w:p w14:paraId="2BE0DC79" w14:textId="77777777" w:rsidR="00032C78" w:rsidRPr="00F5174F" w:rsidRDefault="00032C78" w:rsidP="00F5174F">
            <w:pPr>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用户描述</w:t>
            </w:r>
          </w:p>
        </w:tc>
      </w:tr>
      <w:tr w:rsidR="00032C78" w:rsidRPr="00F5174F" w14:paraId="60A15A24" w14:textId="77777777" w:rsidTr="00032C78">
        <w:tc>
          <w:tcPr>
            <w:tcW w:w="2518" w:type="dxa"/>
          </w:tcPr>
          <w:p w14:paraId="24A7FCD3" w14:textId="6C4F8F90" w:rsidR="00032C78" w:rsidRPr="00F5174F" w:rsidRDefault="00402BA8" w:rsidP="00F5174F">
            <w:pPr>
              <w:widowControl/>
              <w:autoSpaceDE w:val="0"/>
              <w:autoSpaceDN w:val="0"/>
              <w:adjustRightInd w:val="0"/>
              <w:spacing w:after="240"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 xml:space="preserve">会员顾问 </w:t>
            </w:r>
          </w:p>
        </w:tc>
        <w:tc>
          <w:tcPr>
            <w:tcW w:w="6095" w:type="dxa"/>
          </w:tcPr>
          <w:p w14:paraId="5B9AE71E" w14:textId="19BD0528" w:rsidR="00402BA8" w:rsidRPr="00F5174F" w:rsidRDefault="00402BA8" w:rsidP="00F5174F">
            <w:pPr>
              <w:widowControl/>
              <w:autoSpaceDE w:val="0"/>
              <w:autoSpaceDN w:val="0"/>
              <w:adjustRightInd w:val="0"/>
              <w:spacing w:after="240"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拥有本社会员身份</w:t>
            </w:r>
            <w:r w:rsidR="006B07E8" w:rsidRPr="00F5174F">
              <w:rPr>
                <w:rFonts w:ascii="微软雅黑" w:eastAsia="微软雅黑" w:hAnsi="微软雅黑" w:cs="Times" w:hint="eastAsia"/>
                <w:color w:val="000000"/>
                <w:kern w:val="0"/>
                <w:sz w:val="24"/>
                <w:szCs w:val="24"/>
              </w:rPr>
              <w:t>，</w:t>
            </w:r>
            <w:r w:rsidRPr="00F5174F">
              <w:rPr>
                <w:rFonts w:ascii="微软雅黑" w:eastAsia="微软雅黑" w:hAnsi="微软雅黑" w:cs="Times" w:hint="eastAsia"/>
                <w:color w:val="000000"/>
                <w:kern w:val="0"/>
                <w:sz w:val="24"/>
                <w:szCs w:val="24"/>
              </w:rPr>
              <w:t xml:space="preserve">会员顾问采用聘任制，与本社签订顾问协议，聘期为一年。协议到期前一个月内，本社将与会员顾问确认续聘事宜。 </w:t>
            </w:r>
          </w:p>
        </w:tc>
      </w:tr>
      <w:tr w:rsidR="00032C78" w:rsidRPr="00F5174F" w14:paraId="4127E2EB" w14:textId="77777777" w:rsidTr="00032C78">
        <w:tc>
          <w:tcPr>
            <w:tcW w:w="2518" w:type="dxa"/>
            <w:vAlign w:val="center"/>
          </w:tcPr>
          <w:p w14:paraId="290BF4AA" w14:textId="5AC5D98E" w:rsidR="00032C78" w:rsidRPr="00F5174F" w:rsidRDefault="007A3BF0" w:rsidP="00F5174F">
            <w:pPr>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lastRenderedPageBreak/>
              <w:t>会员推介会员</w:t>
            </w:r>
            <w:r w:rsidR="00E225CD" w:rsidRPr="00F5174F">
              <w:rPr>
                <w:rFonts w:ascii="微软雅黑" w:eastAsia="微软雅黑" w:hAnsi="微软雅黑" w:hint="eastAsia"/>
                <w:sz w:val="24"/>
                <w:szCs w:val="24"/>
              </w:rPr>
              <w:t>（电商注册用户）</w:t>
            </w:r>
          </w:p>
        </w:tc>
        <w:tc>
          <w:tcPr>
            <w:tcW w:w="6095" w:type="dxa"/>
          </w:tcPr>
          <w:p w14:paraId="4AB5F294" w14:textId="7A2BFC72" w:rsidR="00032C78" w:rsidRPr="00F5174F" w:rsidRDefault="00E225CD" w:rsidP="00F5174F">
            <w:pPr>
              <w:widowControl/>
              <w:autoSpaceDE w:val="0"/>
              <w:autoSpaceDN w:val="0"/>
              <w:adjustRightInd w:val="0"/>
              <w:spacing w:after="240"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（含注册实名用户）</w:t>
            </w:r>
            <w:r w:rsidR="007A3BF0" w:rsidRPr="00F5174F">
              <w:rPr>
                <w:rFonts w:ascii="微软雅黑" w:eastAsia="微软雅黑" w:hAnsi="微软雅黑" w:cs="Times" w:hint="eastAsia"/>
                <w:color w:val="000000"/>
                <w:kern w:val="0"/>
                <w:sz w:val="24"/>
                <w:szCs w:val="24"/>
              </w:rPr>
              <w:t>会员推荐会员可获得信美积分奖励。信美积分是本社对客户及会员的一种回馈机制，详细介绍及使用方法，请参考《信美人寿相互保险社积分管理办法》。</w:t>
            </w:r>
          </w:p>
        </w:tc>
      </w:tr>
      <w:tr w:rsidR="00032C78" w:rsidRPr="00F5174F" w14:paraId="3109A3E3" w14:textId="77777777" w:rsidTr="00032C78">
        <w:tc>
          <w:tcPr>
            <w:tcW w:w="2518" w:type="dxa"/>
          </w:tcPr>
          <w:p w14:paraId="32393254" w14:textId="4A669DF5" w:rsidR="00032C78" w:rsidRPr="00F5174F" w:rsidRDefault="00CE46C8" w:rsidP="00F5174F">
            <w:pPr>
              <w:spacing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基石会员</w:t>
            </w:r>
          </w:p>
        </w:tc>
        <w:tc>
          <w:tcPr>
            <w:tcW w:w="6095" w:type="dxa"/>
          </w:tcPr>
          <w:p w14:paraId="574C9C01" w14:textId="2B6727FC" w:rsidR="00032C78" w:rsidRPr="00F5174F" w:rsidRDefault="00CE46C8" w:rsidP="00F5174F">
            <w:pPr>
              <w:widowControl/>
              <w:autoSpaceDE w:val="0"/>
              <w:autoSpaceDN w:val="0"/>
              <w:adjustRightInd w:val="0"/>
              <w:spacing w:after="240"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 xml:space="preserve">拥有本社会员身份; </w:t>
            </w:r>
            <w:r w:rsidR="000F2780" w:rsidRPr="00F5174F">
              <w:rPr>
                <w:rFonts w:ascii="微软雅黑" w:eastAsia="微软雅黑" w:hAnsi="微软雅黑" w:cs="Times" w:hint="eastAsia"/>
                <w:color w:val="000000"/>
                <w:kern w:val="0"/>
                <w:sz w:val="24"/>
                <w:szCs w:val="24"/>
              </w:rPr>
              <w:t>需要</w:t>
            </w:r>
            <w:r w:rsidR="006B07E8" w:rsidRPr="00F5174F">
              <w:rPr>
                <w:rFonts w:ascii="微软雅黑" w:eastAsia="微软雅黑" w:hAnsi="微软雅黑" w:cs="Times" w:hint="eastAsia"/>
                <w:color w:val="000000"/>
                <w:kern w:val="0"/>
                <w:sz w:val="24"/>
                <w:szCs w:val="24"/>
              </w:rPr>
              <w:t>业务运营人员</w:t>
            </w:r>
            <w:r w:rsidR="000F2780" w:rsidRPr="00F5174F">
              <w:rPr>
                <w:rFonts w:ascii="微软雅黑" w:eastAsia="微软雅黑" w:hAnsi="微软雅黑" w:cs="Times" w:hint="eastAsia"/>
                <w:color w:val="000000"/>
                <w:kern w:val="0"/>
                <w:sz w:val="24"/>
                <w:szCs w:val="24"/>
              </w:rPr>
              <w:t>主动发起确认修改基石会员身份。</w:t>
            </w:r>
          </w:p>
        </w:tc>
      </w:tr>
      <w:tr w:rsidR="001F5264" w:rsidRPr="00F5174F" w14:paraId="449ED001" w14:textId="77777777" w:rsidTr="00032C78">
        <w:tc>
          <w:tcPr>
            <w:tcW w:w="2518" w:type="dxa"/>
          </w:tcPr>
          <w:p w14:paraId="2446C3A6" w14:textId="1C34579B" w:rsidR="001F5264" w:rsidRPr="00F5174F" w:rsidRDefault="001F5264" w:rsidP="00F5174F">
            <w:pPr>
              <w:spacing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星海销售&amp;西塔服务</w:t>
            </w:r>
          </w:p>
        </w:tc>
        <w:tc>
          <w:tcPr>
            <w:tcW w:w="6095" w:type="dxa"/>
          </w:tcPr>
          <w:p w14:paraId="49CC7B30" w14:textId="757398D8" w:rsidR="001F5264" w:rsidRPr="00F5174F" w:rsidRDefault="00F96B38" w:rsidP="00F5174F">
            <w:pPr>
              <w:widowControl/>
              <w:autoSpaceDE w:val="0"/>
              <w:autoSpaceDN w:val="0"/>
              <w:adjustRightInd w:val="0"/>
              <w:spacing w:after="240" w:line="276" w:lineRule="auto"/>
              <w:jc w:val="left"/>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公司业务拓展服务团队</w:t>
            </w:r>
          </w:p>
        </w:tc>
      </w:tr>
    </w:tbl>
    <w:p w14:paraId="4D9444BA" w14:textId="01E9F53D" w:rsidR="00032C78" w:rsidRPr="00F5174F" w:rsidRDefault="00032C78" w:rsidP="00F5174F">
      <w:pPr>
        <w:spacing w:line="276" w:lineRule="auto"/>
        <w:jc w:val="left"/>
        <w:rPr>
          <w:rFonts w:ascii="微软雅黑" w:eastAsia="微软雅黑" w:hAnsi="微软雅黑" w:cs="Times"/>
          <w:color w:val="000000"/>
          <w:kern w:val="0"/>
        </w:rPr>
      </w:pPr>
    </w:p>
    <w:p w14:paraId="35979FA9" w14:textId="77777777" w:rsidR="00032C78" w:rsidRPr="00F5174F" w:rsidRDefault="00032C78" w:rsidP="00F5174F">
      <w:pPr>
        <w:spacing w:line="276" w:lineRule="auto"/>
        <w:jc w:val="left"/>
        <w:rPr>
          <w:rFonts w:ascii="微软雅黑" w:eastAsia="微软雅黑" w:hAnsi="微软雅黑"/>
        </w:rPr>
      </w:pPr>
    </w:p>
    <w:p w14:paraId="4883FA4C" w14:textId="693BDE8D" w:rsidR="00032C78" w:rsidRPr="00F5174F" w:rsidRDefault="00032C78" w:rsidP="00F5174F">
      <w:pPr>
        <w:pStyle w:val="1"/>
        <w:spacing w:line="276" w:lineRule="auto"/>
        <w:ind w:firstLine="455"/>
        <w:jc w:val="left"/>
        <w:rPr>
          <w:rFonts w:ascii="微软雅黑" w:eastAsia="微软雅黑" w:hAnsi="微软雅黑"/>
          <w:sz w:val="24"/>
          <w:szCs w:val="24"/>
        </w:rPr>
      </w:pPr>
      <w:r w:rsidRPr="00F5174F">
        <w:rPr>
          <w:rFonts w:ascii="微软雅黑" w:eastAsia="微软雅黑" w:hAnsi="微软雅黑" w:hint="eastAsia"/>
          <w:sz w:val="24"/>
          <w:szCs w:val="24"/>
        </w:rPr>
        <w:t>产品概述</w:t>
      </w:r>
      <w:r w:rsidR="00286565" w:rsidRPr="00F5174F">
        <w:rPr>
          <w:rFonts w:ascii="微软雅黑" w:eastAsia="微软雅黑" w:hAnsi="微软雅黑" w:hint="eastAsia"/>
          <w:sz w:val="24"/>
          <w:szCs w:val="24"/>
        </w:rPr>
        <w:t>（待完善）</w:t>
      </w:r>
    </w:p>
    <w:p w14:paraId="5077F9CD" w14:textId="68F100E3" w:rsidR="0071776B" w:rsidRPr="00F5174F" w:rsidRDefault="00D60D59" w:rsidP="00F5174F">
      <w:pPr>
        <w:widowControl/>
        <w:autoSpaceDE w:val="0"/>
        <w:autoSpaceDN w:val="0"/>
        <w:adjustRightInd w:val="0"/>
        <w:spacing w:after="240" w:line="276" w:lineRule="auto"/>
        <w:ind w:firstLineChars="200" w:firstLine="48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外部bp系统</w:t>
      </w:r>
      <w:r w:rsidR="0071776B" w:rsidRPr="00F5174F">
        <w:rPr>
          <w:rFonts w:ascii="微软雅黑" w:eastAsia="微软雅黑" w:hAnsi="微软雅黑" w:cs="Times" w:hint="eastAsia"/>
          <w:color w:val="000000"/>
          <w:kern w:val="0"/>
        </w:rPr>
        <w:t>功能涉及范围需求涉及的应用系统：保险核心业务系统、电商系统、CRM系统、数据统计分析系统。</w:t>
      </w:r>
    </w:p>
    <w:p w14:paraId="7CEA93D7" w14:textId="3BD6299E" w:rsidR="0071776B" w:rsidRPr="00F5174F" w:rsidRDefault="0071776B" w:rsidP="00F5174F">
      <w:pPr>
        <w:widowControl/>
        <w:autoSpaceDE w:val="0"/>
        <w:autoSpaceDN w:val="0"/>
        <w:adjustRightInd w:val="0"/>
        <w:spacing w:after="240" w:line="276" w:lineRule="auto"/>
        <w:ind w:firstLineChars="200" w:firstLine="48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需求涉及的业务政策</w:t>
      </w:r>
      <w:r w:rsidR="00286565" w:rsidRPr="00F5174F">
        <w:rPr>
          <w:rFonts w:ascii="微软雅黑" w:eastAsia="微软雅黑" w:hAnsi="微软雅黑" w:cs="Times" w:hint="eastAsia"/>
          <w:color w:val="000000"/>
          <w:kern w:val="0"/>
        </w:rPr>
        <w:t>包括：</w:t>
      </w:r>
      <w:r w:rsidRPr="00F5174F">
        <w:rPr>
          <w:rFonts w:ascii="微软雅黑" w:eastAsia="微软雅黑" w:hAnsi="微软雅黑" w:cs="Times" w:hint="eastAsia"/>
          <w:color w:val="000000"/>
          <w:kern w:val="0"/>
        </w:rPr>
        <w:t>《关于会员推介会员的积分奖励方案（2017版）》、《关于基石会员的积分奖励方案（2017版）》、《关于发展会员顾问的方案（2017版）》、《关于外部BP的业务对接方案（2017版）》</w:t>
      </w:r>
    </w:p>
    <w:p w14:paraId="18F286EF" w14:textId="77777777" w:rsidR="0071776B" w:rsidRPr="00F5174F" w:rsidRDefault="0071776B" w:rsidP="00F5174F">
      <w:pPr>
        <w:spacing w:line="276" w:lineRule="auto"/>
        <w:rPr>
          <w:rFonts w:ascii="微软雅黑" w:eastAsia="微软雅黑" w:hAnsi="微软雅黑"/>
        </w:rPr>
      </w:pPr>
    </w:p>
    <w:p w14:paraId="1D763A72" w14:textId="77777777" w:rsidR="00032C78" w:rsidRPr="00F5174F" w:rsidRDefault="00032C78" w:rsidP="00F5174F">
      <w:pPr>
        <w:pStyle w:val="2"/>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目标</w:t>
      </w:r>
    </w:p>
    <w:p w14:paraId="78451786" w14:textId="19C504E2" w:rsidR="001F5264" w:rsidRPr="00F5174F" w:rsidRDefault="001F526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根据外部BP业务的需要，实现外部BP的信息登记&amp;变更、积分&amp;业绩归属、奖励计算、统计报表等需求，以满足用户及内部管理使用的需要。</w:t>
      </w:r>
    </w:p>
    <w:p w14:paraId="252ADBF5" w14:textId="77777777" w:rsidR="001F5264" w:rsidRPr="00F5174F" w:rsidRDefault="001F5264" w:rsidP="00F5174F">
      <w:pPr>
        <w:spacing w:line="276" w:lineRule="auto"/>
        <w:rPr>
          <w:rFonts w:ascii="微软雅黑" w:eastAsia="微软雅黑" w:hAnsi="微软雅黑"/>
        </w:rPr>
      </w:pPr>
    </w:p>
    <w:p w14:paraId="2843D525" w14:textId="2E1D134A" w:rsidR="00032C78" w:rsidRPr="00F5174F" w:rsidRDefault="00032C78" w:rsidP="00F5174F">
      <w:pPr>
        <w:pStyle w:val="2"/>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总体流程/结构</w:t>
      </w:r>
    </w:p>
    <w:p w14:paraId="45480C5C" w14:textId="6C080CD6" w:rsidR="00032C78" w:rsidRPr="00F5174F" w:rsidRDefault="000B6915" w:rsidP="00F5174F">
      <w:pPr>
        <w:spacing w:line="276" w:lineRule="auto"/>
        <w:ind w:firstLine="360"/>
        <w:jc w:val="left"/>
        <w:rPr>
          <w:rFonts w:ascii="微软雅黑" w:eastAsia="微软雅黑" w:hAnsi="微软雅黑"/>
        </w:rPr>
      </w:pPr>
      <w:r>
        <w:rPr>
          <w:rFonts w:ascii="微软雅黑" w:eastAsia="微软雅黑" w:hAnsi="微软雅黑"/>
          <w:noProof/>
        </w:rPr>
        <w:drawing>
          <wp:inline distT="0" distB="0" distL="0" distR="0" wp14:anchorId="26E94811" wp14:editId="62136C30">
            <wp:extent cx="8422006" cy="3010328"/>
            <wp:effectExtent l="0" t="0" r="10795" b="12700"/>
            <wp:docPr id="1" name="图片 1" descr="Macintosh HD:Users:duanyun:Desktop:外部bp项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uanyun:Desktop:外部bp项目.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22006" cy="3010328"/>
                    </a:xfrm>
                    <a:prstGeom prst="rect">
                      <a:avLst/>
                    </a:prstGeom>
                    <a:noFill/>
                    <a:ln>
                      <a:noFill/>
                    </a:ln>
                  </pic:spPr>
                </pic:pic>
              </a:graphicData>
            </a:graphic>
          </wp:inline>
        </w:drawing>
      </w:r>
    </w:p>
    <w:p w14:paraId="780EF298" w14:textId="2E0F1BE0" w:rsidR="00032C78" w:rsidRPr="00F5174F" w:rsidRDefault="00032C78" w:rsidP="00F5174F">
      <w:pPr>
        <w:spacing w:line="276" w:lineRule="auto"/>
        <w:ind w:firstLine="360"/>
        <w:jc w:val="left"/>
        <w:rPr>
          <w:rFonts w:ascii="微软雅黑" w:eastAsia="微软雅黑" w:hAnsi="微软雅黑"/>
        </w:rPr>
      </w:pPr>
    </w:p>
    <w:p w14:paraId="707DB4DD" w14:textId="3709D49D" w:rsidR="00032C78" w:rsidRPr="00F5174F" w:rsidRDefault="00032C78" w:rsidP="00F5174F">
      <w:pPr>
        <w:pStyle w:val="2"/>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功能摘要</w:t>
      </w:r>
      <w:r w:rsidR="00286565" w:rsidRPr="00F5174F">
        <w:rPr>
          <w:rFonts w:ascii="微软雅黑" w:eastAsia="微软雅黑" w:hAnsi="微软雅黑" w:hint="eastAsia"/>
          <w:sz w:val="24"/>
          <w:szCs w:val="24"/>
        </w:rPr>
        <w:t>（待完善）</w:t>
      </w:r>
    </w:p>
    <w:p w14:paraId="21908809" w14:textId="77777777" w:rsidR="00032C78" w:rsidRPr="00F5174F" w:rsidRDefault="00032C78" w:rsidP="00F5174F">
      <w:pPr>
        <w:spacing w:line="276" w:lineRule="auto"/>
        <w:ind w:firstLine="360"/>
        <w:jc w:val="left"/>
        <w:rPr>
          <w:rFonts w:ascii="微软雅黑" w:eastAsia="微软雅黑" w:hAnsi="微软雅黑" w:cs="Arial"/>
          <w:i/>
          <w:color w:val="948A54" w:themeColor="background2" w:themeShade="80"/>
          <w:u w:val="single"/>
        </w:rPr>
      </w:pPr>
      <w:r w:rsidRPr="00F5174F">
        <w:rPr>
          <w:rFonts w:ascii="微软雅黑" w:eastAsia="微软雅黑" w:hAnsi="微软雅黑" w:cs="Arial" w:hint="eastAsia"/>
          <w:i/>
          <w:color w:val="948A54" w:themeColor="background2" w:themeShade="80"/>
          <w:u w:val="single"/>
        </w:rPr>
        <w:t>[简要描述产品的功能点，参考格式如下]</w:t>
      </w:r>
    </w:p>
    <w:tbl>
      <w:tblPr>
        <w:tblStyle w:val="a8"/>
        <w:tblW w:w="5000" w:type="pct"/>
        <w:tblLook w:val="04A0" w:firstRow="1" w:lastRow="0" w:firstColumn="1" w:lastColumn="0" w:noHBand="0" w:noVBand="1"/>
      </w:tblPr>
      <w:tblGrid>
        <w:gridCol w:w="1524"/>
        <w:gridCol w:w="6992"/>
      </w:tblGrid>
      <w:tr w:rsidR="00032C78" w:rsidRPr="00F5174F" w14:paraId="2F4E08F0" w14:textId="77777777" w:rsidTr="00032C78">
        <w:tc>
          <w:tcPr>
            <w:tcW w:w="895" w:type="pct"/>
            <w:shd w:val="clear" w:color="auto" w:fill="DBE5F1" w:themeFill="accent1" w:themeFillTint="33"/>
          </w:tcPr>
          <w:p w14:paraId="40BF7D96" w14:textId="77777777" w:rsidR="00032C78" w:rsidRPr="00F5174F" w:rsidRDefault="00032C78" w:rsidP="00F5174F">
            <w:pPr>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功能模块</w:t>
            </w:r>
          </w:p>
        </w:tc>
        <w:tc>
          <w:tcPr>
            <w:tcW w:w="4105" w:type="pct"/>
            <w:shd w:val="clear" w:color="auto" w:fill="DBE5F1" w:themeFill="accent1" w:themeFillTint="33"/>
          </w:tcPr>
          <w:p w14:paraId="0D41C5CD" w14:textId="77777777" w:rsidR="00032C78" w:rsidRPr="00F5174F" w:rsidRDefault="00032C78" w:rsidP="00F5174F">
            <w:pPr>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主要功能</w:t>
            </w:r>
          </w:p>
        </w:tc>
      </w:tr>
      <w:tr w:rsidR="00032C78" w:rsidRPr="00F5174F" w14:paraId="204C24CB" w14:textId="77777777" w:rsidTr="00032C78">
        <w:tc>
          <w:tcPr>
            <w:tcW w:w="895" w:type="pct"/>
            <w:vAlign w:val="center"/>
          </w:tcPr>
          <w:p w14:paraId="5FB9B341" w14:textId="77777777" w:rsidR="00032C78" w:rsidRPr="00F5174F" w:rsidRDefault="00032C78" w:rsidP="00F5174F">
            <w:pPr>
              <w:spacing w:line="276" w:lineRule="auto"/>
              <w:jc w:val="left"/>
              <w:rPr>
                <w:rFonts w:ascii="微软雅黑" w:eastAsia="微软雅黑" w:hAnsi="微软雅黑"/>
                <w:sz w:val="24"/>
                <w:szCs w:val="24"/>
              </w:rPr>
            </w:pPr>
            <w:r w:rsidRPr="00F5174F">
              <w:rPr>
                <w:rFonts w:ascii="微软雅黑" w:eastAsia="微软雅黑" w:hAnsi="微软雅黑" w:hint="eastAsia"/>
                <w:sz w:val="24"/>
                <w:szCs w:val="24"/>
              </w:rPr>
              <w:t>西塔平台注册</w:t>
            </w:r>
          </w:p>
        </w:tc>
        <w:tc>
          <w:tcPr>
            <w:tcW w:w="4105" w:type="pct"/>
          </w:tcPr>
          <w:p w14:paraId="721EBD2C" w14:textId="77777777" w:rsidR="00032C78" w:rsidRPr="00F5174F" w:rsidRDefault="00032C78" w:rsidP="00F5174F">
            <w:pPr>
              <w:pStyle w:val="a7"/>
              <w:numPr>
                <w:ilvl w:val="0"/>
                <w:numId w:val="2"/>
              </w:numPr>
              <w:spacing w:line="276" w:lineRule="auto"/>
              <w:ind w:firstLineChars="0"/>
              <w:jc w:val="left"/>
              <w:rPr>
                <w:rFonts w:ascii="微软雅黑" w:hAnsi="微软雅黑"/>
                <w:sz w:val="24"/>
                <w:szCs w:val="24"/>
              </w:rPr>
            </w:pPr>
            <w:r w:rsidRPr="00F5174F">
              <w:rPr>
                <w:rFonts w:ascii="微软雅黑" w:hAnsi="微软雅黑" w:hint="eastAsia"/>
                <w:sz w:val="24"/>
                <w:szCs w:val="24"/>
              </w:rPr>
              <w:t>新西塔注册成为西塔平台用户</w:t>
            </w:r>
          </w:p>
        </w:tc>
      </w:tr>
      <w:tr w:rsidR="00032C78" w:rsidRPr="00F5174F" w14:paraId="232D44B1" w14:textId="77777777" w:rsidTr="00032C78">
        <w:tc>
          <w:tcPr>
            <w:tcW w:w="895" w:type="pct"/>
          </w:tcPr>
          <w:p w14:paraId="242C3120" w14:textId="77777777" w:rsidR="00032C78" w:rsidRPr="00F5174F" w:rsidRDefault="00032C78" w:rsidP="00F5174F">
            <w:pPr>
              <w:spacing w:line="276" w:lineRule="auto"/>
              <w:jc w:val="left"/>
              <w:rPr>
                <w:rFonts w:ascii="微软雅黑" w:eastAsia="微软雅黑" w:hAnsi="微软雅黑"/>
                <w:sz w:val="24"/>
                <w:szCs w:val="24"/>
              </w:rPr>
            </w:pPr>
          </w:p>
        </w:tc>
        <w:tc>
          <w:tcPr>
            <w:tcW w:w="4105" w:type="pct"/>
          </w:tcPr>
          <w:p w14:paraId="4E656700" w14:textId="77777777" w:rsidR="00032C78" w:rsidRPr="00F5174F" w:rsidRDefault="00032C78" w:rsidP="00F5174F">
            <w:pPr>
              <w:spacing w:line="276" w:lineRule="auto"/>
              <w:jc w:val="left"/>
              <w:rPr>
                <w:rFonts w:ascii="微软雅黑" w:eastAsia="微软雅黑" w:hAnsi="微软雅黑"/>
                <w:sz w:val="24"/>
                <w:szCs w:val="24"/>
              </w:rPr>
            </w:pPr>
          </w:p>
        </w:tc>
      </w:tr>
    </w:tbl>
    <w:p w14:paraId="14D4F33C" w14:textId="77777777" w:rsidR="00032C78" w:rsidRPr="00F5174F" w:rsidRDefault="00032C78" w:rsidP="00F5174F">
      <w:pPr>
        <w:spacing w:line="276" w:lineRule="auto"/>
        <w:jc w:val="left"/>
        <w:rPr>
          <w:rFonts w:ascii="微软雅黑" w:eastAsia="微软雅黑" w:hAnsi="微软雅黑"/>
        </w:rPr>
      </w:pPr>
    </w:p>
    <w:p w14:paraId="343FB98A" w14:textId="77777777" w:rsidR="007617A9" w:rsidRPr="00F5174F" w:rsidRDefault="007617A9" w:rsidP="00F5174F">
      <w:pPr>
        <w:spacing w:line="276" w:lineRule="auto"/>
        <w:ind w:firstLineChars="200" w:firstLine="480"/>
        <w:rPr>
          <w:rFonts w:ascii="微软雅黑" w:eastAsia="微软雅黑" w:hAnsi="微软雅黑"/>
        </w:rPr>
      </w:pPr>
    </w:p>
    <w:p w14:paraId="565A98FC" w14:textId="77777777" w:rsidR="007617A9" w:rsidRPr="00F5174F" w:rsidRDefault="007617A9" w:rsidP="00F5174F">
      <w:pPr>
        <w:spacing w:line="276" w:lineRule="auto"/>
        <w:rPr>
          <w:rFonts w:ascii="微软雅黑" w:eastAsia="微软雅黑" w:hAnsi="微软雅黑"/>
        </w:rPr>
      </w:pPr>
    </w:p>
    <w:p w14:paraId="31451757" w14:textId="689B329D" w:rsidR="00176F67" w:rsidRPr="00F5174F" w:rsidRDefault="0071776B" w:rsidP="00F5174F">
      <w:pPr>
        <w:pStyle w:val="1"/>
        <w:spacing w:line="276" w:lineRule="auto"/>
        <w:rPr>
          <w:rFonts w:ascii="微软雅黑" w:eastAsia="微软雅黑" w:hAnsi="微软雅黑"/>
          <w:sz w:val="24"/>
          <w:szCs w:val="24"/>
        </w:rPr>
      </w:pPr>
      <w:r w:rsidRPr="00F5174F">
        <w:rPr>
          <w:rFonts w:ascii="微软雅黑" w:eastAsia="微软雅黑" w:hAnsi="微软雅黑" w:hint="eastAsia"/>
          <w:sz w:val="24"/>
          <w:szCs w:val="24"/>
        </w:rPr>
        <w:t>功能详细设计</w:t>
      </w:r>
    </w:p>
    <w:p w14:paraId="5D84B7FE" w14:textId="5DA02099" w:rsidR="00402BA8" w:rsidRPr="00F5174F" w:rsidRDefault="00402BA8" w:rsidP="00F5174F">
      <w:pPr>
        <w:pStyle w:val="2"/>
        <w:spacing w:line="276" w:lineRule="auto"/>
        <w:rPr>
          <w:rFonts w:ascii="微软雅黑" w:eastAsia="微软雅黑" w:hAnsi="微软雅黑"/>
          <w:sz w:val="24"/>
          <w:szCs w:val="24"/>
        </w:rPr>
      </w:pPr>
      <w:r w:rsidRPr="00F5174F">
        <w:rPr>
          <w:rFonts w:ascii="微软雅黑" w:eastAsia="微软雅黑" w:hAnsi="微软雅黑" w:hint="eastAsia"/>
          <w:sz w:val="24"/>
          <w:szCs w:val="24"/>
        </w:rPr>
        <w:t>csm积分模块</w:t>
      </w:r>
    </w:p>
    <w:p w14:paraId="67B576D8" w14:textId="7EC34C27" w:rsidR="002E027B" w:rsidRDefault="00A00AB8" w:rsidP="00F5174F">
      <w:pPr>
        <w:pStyle w:val="3"/>
        <w:spacing w:line="276" w:lineRule="auto"/>
        <w:rPr>
          <w:rFonts w:ascii="微软雅黑" w:eastAsia="微软雅黑" w:hAnsi="微软雅黑" w:hint="eastAsia"/>
          <w:sz w:val="24"/>
          <w:szCs w:val="24"/>
        </w:rPr>
      </w:pPr>
      <w:r w:rsidRPr="00F5174F">
        <w:rPr>
          <w:rFonts w:ascii="微软雅黑" w:eastAsia="微软雅黑" w:hAnsi="微软雅黑" w:hint="eastAsia"/>
          <w:sz w:val="24"/>
          <w:szCs w:val="24"/>
        </w:rPr>
        <w:t>业务处理流程</w:t>
      </w:r>
      <w:r w:rsidR="002E027B" w:rsidRPr="00F5174F">
        <w:rPr>
          <w:rFonts w:ascii="微软雅黑" w:eastAsia="微软雅黑" w:hAnsi="微软雅黑" w:hint="eastAsia"/>
          <w:sz w:val="24"/>
          <w:szCs w:val="24"/>
        </w:rPr>
        <w:t>（待补充）</w:t>
      </w:r>
    </w:p>
    <w:p w14:paraId="254D6217" w14:textId="0637B1BA" w:rsidR="000B6915" w:rsidRDefault="000B6915" w:rsidP="000B6915">
      <w:pPr>
        <w:rPr>
          <w:rFonts w:hint="eastAsia"/>
        </w:rPr>
      </w:pPr>
    </w:p>
    <w:p w14:paraId="3B71B1DF" w14:textId="4E715645" w:rsidR="000B6915" w:rsidRPr="000B6915" w:rsidRDefault="00C10441" w:rsidP="000B6915">
      <w:pPr>
        <w:rPr>
          <w:rFonts w:hint="eastAsia"/>
        </w:rPr>
      </w:pPr>
      <w:r>
        <w:rPr>
          <w:rFonts w:ascii="微软雅黑" w:eastAsia="微软雅黑" w:hAnsi="微软雅黑" w:cs="Times" w:hint="eastAsia"/>
          <w:noProof/>
          <w:color w:val="000000"/>
          <w:kern w:val="0"/>
        </w:rPr>
        <w:drawing>
          <wp:inline distT="0" distB="0" distL="0" distR="0" wp14:anchorId="6D0786F4" wp14:editId="6FF9A997">
            <wp:extent cx="5270500" cy="1294765"/>
            <wp:effectExtent l="0" t="0" r="0" b="0"/>
            <wp:docPr id="2" name="图片 2" descr="Macintosh HD:Users:duanyun: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uanyun:Downloads:未命名文件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294765"/>
                    </a:xfrm>
                    <a:prstGeom prst="rect">
                      <a:avLst/>
                    </a:prstGeom>
                    <a:noFill/>
                    <a:ln>
                      <a:noFill/>
                    </a:ln>
                  </pic:spPr>
                </pic:pic>
              </a:graphicData>
            </a:graphic>
          </wp:inline>
        </w:drawing>
      </w:r>
    </w:p>
    <w:p w14:paraId="5D4F12DB" w14:textId="1C89C47C" w:rsidR="0071776B" w:rsidRPr="00F5174F" w:rsidRDefault="0071776B"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普通会员</w:t>
      </w:r>
    </w:p>
    <w:p w14:paraId="5564574D" w14:textId="0C724BD9" w:rsidR="00CA6A3F" w:rsidRDefault="00E26AF6" w:rsidP="00F5174F">
      <w:pPr>
        <w:pStyle w:val="4"/>
        <w:spacing w:line="276" w:lineRule="auto"/>
        <w:rPr>
          <w:rFonts w:ascii="微软雅黑" w:eastAsia="微软雅黑" w:hAnsi="微软雅黑" w:hint="eastAsia"/>
          <w:sz w:val="24"/>
          <w:szCs w:val="24"/>
        </w:rPr>
      </w:pPr>
      <w:r w:rsidRPr="00F5174F">
        <w:rPr>
          <w:rFonts w:ascii="微软雅黑" w:eastAsia="微软雅黑" w:hAnsi="微软雅黑" w:hint="eastAsia"/>
          <w:sz w:val="24"/>
          <w:szCs w:val="24"/>
        </w:rPr>
        <w:t>推介个人会员积分奖励</w:t>
      </w:r>
    </w:p>
    <w:p w14:paraId="1263F9C9" w14:textId="17E0AFD0" w:rsidR="00C10441" w:rsidRDefault="00C10441" w:rsidP="00C10441">
      <w:pPr>
        <w:pStyle w:val="5"/>
        <w:spacing w:line="276" w:lineRule="auto"/>
        <w:rPr>
          <w:rFonts w:ascii="微软雅黑" w:eastAsia="微软雅黑" w:hAnsi="微软雅黑" w:hint="eastAsia"/>
          <w:sz w:val="24"/>
          <w:szCs w:val="24"/>
        </w:rPr>
      </w:pPr>
      <w:r>
        <w:rPr>
          <w:rFonts w:ascii="微软雅黑" w:eastAsia="微软雅黑" w:hAnsi="微软雅黑" w:hint="eastAsia"/>
          <w:sz w:val="24"/>
          <w:szCs w:val="24"/>
        </w:rPr>
        <w:t>业务</w:t>
      </w:r>
      <w:r w:rsidRPr="00C10441">
        <w:rPr>
          <w:rFonts w:ascii="微软雅黑" w:eastAsia="微软雅黑" w:hAnsi="微软雅黑" w:hint="eastAsia"/>
          <w:sz w:val="24"/>
          <w:szCs w:val="24"/>
        </w:rPr>
        <w:t>流程</w:t>
      </w:r>
    </w:p>
    <w:p w14:paraId="21C575DD" w14:textId="77777777" w:rsidR="00C10441" w:rsidRPr="00C10441" w:rsidRDefault="00C10441" w:rsidP="00C10441">
      <w:pPr>
        <w:rPr>
          <w:rFonts w:hint="eastAsia"/>
        </w:rPr>
      </w:pPr>
    </w:p>
    <w:p w14:paraId="57EBF6B2" w14:textId="33F4AFCE" w:rsidR="00C10441" w:rsidRPr="00C10441" w:rsidRDefault="00C10441" w:rsidP="00C10441">
      <w:pPr>
        <w:rPr>
          <w:rFonts w:hint="eastAsia"/>
        </w:rPr>
      </w:pPr>
      <w:r>
        <w:rPr>
          <w:rFonts w:hint="eastAsia"/>
          <w:noProof/>
        </w:rPr>
        <w:drawing>
          <wp:inline distT="0" distB="0" distL="0" distR="0" wp14:anchorId="5E899126" wp14:editId="796BB466">
            <wp:extent cx="5270500" cy="4438650"/>
            <wp:effectExtent l="0" t="0" r="12700" b="6350"/>
            <wp:docPr id="3" name="图片 3" descr="Macintosh HD:Users:duanyun:Downloads:推荐积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uanyun:Downloads:推荐积分.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438650"/>
                    </a:xfrm>
                    <a:prstGeom prst="rect">
                      <a:avLst/>
                    </a:prstGeom>
                    <a:noFill/>
                    <a:ln>
                      <a:noFill/>
                    </a:ln>
                  </pic:spPr>
                </pic:pic>
              </a:graphicData>
            </a:graphic>
          </wp:inline>
        </w:drawing>
      </w:r>
      <w:bookmarkStart w:id="0" w:name="_GoBack"/>
      <w:bookmarkEnd w:id="0"/>
    </w:p>
    <w:p w14:paraId="27E6CFA4" w14:textId="77777777" w:rsidR="002E027B" w:rsidRPr="00F5174F" w:rsidRDefault="00CA6A3F"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业务范围:</w:t>
      </w:r>
      <w:r w:rsidR="003B2E3E" w:rsidRPr="00F5174F">
        <w:rPr>
          <w:rFonts w:ascii="微软雅黑" w:eastAsia="微软雅黑" w:hAnsi="微软雅黑" w:cs="Times" w:hint="eastAsia"/>
          <w:color w:val="000000"/>
          <w:kern w:val="0"/>
        </w:rPr>
        <w:t>个单、家庭单业务</w:t>
      </w:r>
      <w:r w:rsidR="002E027B" w:rsidRPr="00F5174F">
        <w:rPr>
          <w:rFonts w:ascii="微软雅黑" w:eastAsia="微软雅黑" w:hAnsi="微软雅黑" w:cs="Times" w:hint="eastAsia"/>
          <w:color w:val="000000"/>
          <w:kern w:val="0"/>
        </w:rPr>
        <w:t>。</w:t>
      </w:r>
    </w:p>
    <w:p w14:paraId="20C86721" w14:textId="704CCC78" w:rsidR="00CA6A3F" w:rsidRPr="00F5174F" w:rsidRDefault="00CA6A3F"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会员推介其他会员投保个人保单业务(含会员推介他人投保个人保单成为本社会员的业务)，且该笔业务的推荐人指定为该会员(非投保人)的，其新单折标保费收入将计入该会员(推荐人)推介个人会员业务贡献</w:t>
      </w:r>
      <w:r w:rsidR="002E027B" w:rsidRPr="00F5174F">
        <w:rPr>
          <w:rFonts w:ascii="微软雅黑" w:eastAsia="微软雅黑" w:hAnsi="微软雅黑" w:cs="Times" w:hint="eastAsia"/>
          <w:color w:val="000000"/>
          <w:kern w:val="0"/>
        </w:rPr>
        <w:t>并且赠送相应奖励积分</w:t>
      </w:r>
      <w:r w:rsidRPr="00F5174F">
        <w:rPr>
          <w:rFonts w:ascii="微软雅黑" w:eastAsia="微软雅黑" w:hAnsi="微软雅黑" w:cs="Times" w:hint="eastAsia"/>
          <w:color w:val="000000"/>
          <w:kern w:val="0"/>
        </w:rPr>
        <w:t xml:space="preserve">。 </w:t>
      </w:r>
    </w:p>
    <w:p w14:paraId="4D4D0AE8" w14:textId="459FCEDB" w:rsidR="002E027B" w:rsidRPr="00F5174F" w:rsidRDefault="002E027B"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补充说明：普通会员推介个人会员的奖励涵盖目前的推荐奖励逻辑，即普通注册用户推荐普通注册用户购买也可适用此情景。</w:t>
      </w:r>
    </w:p>
    <w:p w14:paraId="2717E685" w14:textId="5AF34346" w:rsidR="000E3084" w:rsidRPr="00F5174F" w:rsidRDefault="000E3084" w:rsidP="00F5174F">
      <w:pPr>
        <w:pStyle w:val="5"/>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个人会员奖励积分</w:t>
      </w:r>
    </w:p>
    <w:p w14:paraId="413EBBD3" w14:textId="77777777" w:rsidR="00523006" w:rsidRPr="00F5174F" w:rsidRDefault="00CA6A3F"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推介个人会员奖励积分计算: 根据会员推介个人会员业务贡献(新单折标保费)</w:t>
      </w:r>
      <w:r w:rsidR="00AD157F" w:rsidRPr="00F5174F">
        <w:rPr>
          <w:rFonts w:ascii="微软雅黑" w:eastAsia="微软雅黑" w:hAnsi="微软雅黑" w:cs="Times" w:hint="eastAsia"/>
          <w:color w:val="000000"/>
          <w:kern w:val="0"/>
        </w:rPr>
        <w:t>计算积分奖励，</w:t>
      </w:r>
      <w:r w:rsidRPr="00F5174F">
        <w:rPr>
          <w:rFonts w:ascii="微软雅黑" w:eastAsia="微软雅黑" w:hAnsi="微软雅黑" w:cs="Times" w:hint="eastAsia"/>
          <w:color w:val="000000"/>
          <w:kern w:val="0"/>
        </w:rPr>
        <w:t xml:space="preserve">公式如下: 推介个人会员积分奖励=会员推介个人会员业务贡献×会员级别对应积分奖励系数×100 积分 </w:t>
      </w:r>
    </w:p>
    <w:p w14:paraId="42724387" w14:textId="1EB8743B" w:rsidR="00CA6A3F" w:rsidRPr="00F5174F" w:rsidRDefault="00CA6A3F"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积分奖励系数根据会员级别确定，详见下表: </w:t>
      </w:r>
    </w:p>
    <w:tbl>
      <w:tblPr>
        <w:tblW w:w="8168"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080"/>
        <w:gridCol w:w="1276"/>
        <w:gridCol w:w="1985"/>
        <w:gridCol w:w="1275"/>
        <w:gridCol w:w="2552"/>
      </w:tblGrid>
      <w:tr w:rsidR="002E027B" w:rsidRPr="00F5174F" w14:paraId="1C65ED3F" w14:textId="77777777" w:rsidTr="00627203">
        <w:trPr>
          <w:cantSplit/>
          <w:trHeight w:val="285"/>
        </w:trPr>
        <w:tc>
          <w:tcPr>
            <w:tcW w:w="1080" w:type="dxa"/>
            <w:shd w:val="clear" w:color="auto" w:fill="auto"/>
          </w:tcPr>
          <w:p w14:paraId="429F0394" w14:textId="32FFFA9B" w:rsidR="002E027B" w:rsidRPr="00F5174F" w:rsidRDefault="002E027B"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会员类型</w:t>
            </w:r>
          </w:p>
        </w:tc>
        <w:tc>
          <w:tcPr>
            <w:tcW w:w="1276" w:type="dxa"/>
            <w:noWrap/>
            <w:vAlign w:val="center"/>
            <w:hideMark/>
          </w:tcPr>
          <w:p w14:paraId="5AA8340D" w14:textId="4EF5B148" w:rsidR="002E027B" w:rsidRPr="00F5174F" w:rsidRDefault="002E027B"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普通会员级别</w:t>
            </w:r>
          </w:p>
        </w:tc>
        <w:tc>
          <w:tcPr>
            <w:tcW w:w="1985" w:type="dxa"/>
            <w:noWrap/>
            <w:vAlign w:val="center"/>
            <w:hideMark/>
          </w:tcPr>
          <w:p w14:paraId="4E5E4685" w14:textId="6BBE725E" w:rsidR="002E027B" w:rsidRPr="00F5174F" w:rsidRDefault="002E027B" w:rsidP="00F5174F">
            <w:pPr>
              <w:adjustRightInd w:val="0"/>
              <w:snapToGrid w:val="0"/>
              <w:spacing w:line="276" w:lineRule="auto"/>
              <w:rPr>
                <w:rFonts w:ascii="微软雅黑" w:eastAsia="微软雅黑" w:hAnsi="微软雅黑" w:cs="Times New Roman"/>
                <w:b/>
              </w:rPr>
            </w:pPr>
            <w:r w:rsidRPr="00F5174F">
              <w:rPr>
                <w:rFonts w:ascii="微软雅黑" w:eastAsia="微软雅黑" w:hAnsi="微软雅黑" w:cs="Times New Roman" w:hint="eastAsia"/>
                <w:b/>
              </w:rPr>
              <w:t>升级标准（新单折标保费）</w:t>
            </w:r>
          </w:p>
        </w:tc>
        <w:tc>
          <w:tcPr>
            <w:tcW w:w="1275" w:type="dxa"/>
            <w:noWrap/>
            <w:vAlign w:val="center"/>
            <w:hideMark/>
          </w:tcPr>
          <w:p w14:paraId="329D3FD5" w14:textId="1E9719EC" w:rsidR="002E027B" w:rsidRPr="00F5174F" w:rsidRDefault="002E027B" w:rsidP="00F5174F">
            <w:pPr>
              <w:adjustRightInd w:val="0"/>
              <w:snapToGrid w:val="0"/>
              <w:spacing w:line="276" w:lineRule="auto"/>
              <w:rPr>
                <w:rFonts w:ascii="微软雅黑" w:eastAsia="微软雅黑" w:hAnsi="微软雅黑" w:cs="Times New Roman"/>
                <w:b/>
              </w:rPr>
            </w:pPr>
            <w:r w:rsidRPr="00F5174F">
              <w:rPr>
                <w:rFonts w:ascii="微软雅黑" w:eastAsia="微软雅黑" w:hAnsi="微软雅黑" w:cs="Times New Roman" w:hint="eastAsia"/>
                <w:b/>
              </w:rPr>
              <w:t>保级标准（新单折标保费）</w:t>
            </w:r>
          </w:p>
        </w:tc>
        <w:tc>
          <w:tcPr>
            <w:tcW w:w="2552" w:type="dxa"/>
            <w:noWrap/>
            <w:vAlign w:val="center"/>
            <w:hideMark/>
          </w:tcPr>
          <w:p w14:paraId="73E11169" w14:textId="704CD78A" w:rsidR="002E027B" w:rsidRPr="00F5174F" w:rsidRDefault="002E027B"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外部BP奖励系数</w:t>
            </w:r>
          </w:p>
        </w:tc>
      </w:tr>
      <w:tr w:rsidR="002E027B" w:rsidRPr="00F5174F" w14:paraId="6DF6C6E7" w14:textId="77777777" w:rsidTr="00627203">
        <w:trPr>
          <w:cantSplit/>
          <w:trHeight w:val="285"/>
        </w:trPr>
        <w:tc>
          <w:tcPr>
            <w:tcW w:w="1080" w:type="dxa"/>
            <w:shd w:val="clear" w:color="auto" w:fill="auto"/>
          </w:tcPr>
          <w:p w14:paraId="1A039CFA" w14:textId="7A2E63CF" w:rsidR="002E027B" w:rsidRPr="00F5174F" w:rsidRDefault="002E027B"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普通会员</w:t>
            </w:r>
          </w:p>
        </w:tc>
        <w:tc>
          <w:tcPr>
            <w:tcW w:w="1276" w:type="dxa"/>
            <w:noWrap/>
            <w:vAlign w:val="center"/>
          </w:tcPr>
          <w:p w14:paraId="0D4B465B" w14:textId="6959183C" w:rsidR="002E027B" w:rsidRPr="00F5174F" w:rsidRDefault="002E027B"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白银级</w:t>
            </w:r>
          </w:p>
        </w:tc>
        <w:tc>
          <w:tcPr>
            <w:tcW w:w="1985" w:type="dxa"/>
            <w:noWrap/>
            <w:vAlign w:val="center"/>
          </w:tcPr>
          <w:p w14:paraId="1BD6DAF1" w14:textId="77777777" w:rsidR="002E027B" w:rsidRPr="00F5174F" w:rsidRDefault="002E027B"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两年内累积推介个人会员业务贡献大于等于0万</w:t>
            </w:r>
          </w:p>
        </w:tc>
        <w:tc>
          <w:tcPr>
            <w:tcW w:w="1275" w:type="dxa"/>
            <w:noWrap/>
            <w:vAlign w:val="center"/>
          </w:tcPr>
          <w:p w14:paraId="1C9A06C7" w14:textId="77777777" w:rsidR="002E027B" w:rsidRPr="00F5174F" w:rsidRDefault="002E027B"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两年内累积推介个人会员业务贡献大于等于0万</w:t>
            </w:r>
          </w:p>
        </w:tc>
        <w:tc>
          <w:tcPr>
            <w:tcW w:w="2552" w:type="dxa"/>
            <w:noWrap/>
            <w:vAlign w:val="center"/>
          </w:tcPr>
          <w:p w14:paraId="5C02AEBF" w14:textId="77777777" w:rsidR="002E027B" w:rsidRPr="00F5174F" w:rsidRDefault="002E027B" w:rsidP="00F5174F">
            <w:pPr>
              <w:adjustRightInd w:val="0"/>
              <w:snapToGrid w:val="0"/>
              <w:spacing w:line="276" w:lineRule="auto"/>
              <w:rPr>
                <w:rFonts w:ascii="微软雅黑" w:eastAsia="微软雅黑" w:hAnsi="微软雅黑" w:cs="Times New Roman"/>
              </w:rPr>
            </w:pPr>
            <w:r w:rsidRPr="00F5174F">
              <w:rPr>
                <w:rFonts w:ascii="微软雅黑" w:eastAsia="微软雅黑" w:hAnsi="微软雅黑" w:cs="Times New Roman" w:hint="eastAsia"/>
              </w:rPr>
              <w:t>1%</w:t>
            </w:r>
          </w:p>
        </w:tc>
      </w:tr>
      <w:tr w:rsidR="002E027B" w:rsidRPr="00F5174F" w14:paraId="0BA9FC9F" w14:textId="77777777" w:rsidTr="00627203">
        <w:trPr>
          <w:cantSplit/>
          <w:trHeight w:val="285"/>
        </w:trPr>
        <w:tc>
          <w:tcPr>
            <w:tcW w:w="1080" w:type="dxa"/>
            <w:shd w:val="clear" w:color="auto" w:fill="auto"/>
          </w:tcPr>
          <w:p w14:paraId="2AD66B0C" w14:textId="605E0775" w:rsidR="002E027B" w:rsidRPr="00F5174F" w:rsidRDefault="002E027B"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普通会员</w:t>
            </w:r>
          </w:p>
        </w:tc>
        <w:tc>
          <w:tcPr>
            <w:tcW w:w="1276" w:type="dxa"/>
            <w:noWrap/>
            <w:vAlign w:val="center"/>
            <w:hideMark/>
          </w:tcPr>
          <w:p w14:paraId="2F396CE0" w14:textId="7C357BAC" w:rsidR="003B2E3E" w:rsidRPr="00F5174F" w:rsidRDefault="003B2E3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黄金级</w:t>
            </w:r>
          </w:p>
        </w:tc>
        <w:tc>
          <w:tcPr>
            <w:tcW w:w="1985" w:type="dxa"/>
            <w:noWrap/>
            <w:vAlign w:val="center"/>
            <w:hideMark/>
          </w:tcPr>
          <w:p w14:paraId="4912A903" w14:textId="77777777" w:rsidR="003B2E3E" w:rsidRPr="00F5174F" w:rsidRDefault="003B2E3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两年内累积推介个人会员业务贡献大于等于30万</w:t>
            </w:r>
          </w:p>
        </w:tc>
        <w:tc>
          <w:tcPr>
            <w:tcW w:w="1275" w:type="dxa"/>
            <w:noWrap/>
            <w:vAlign w:val="center"/>
            <w:hideMark/>
          </w:tcPr>
          <w:p w14:paraId="6BEAB78C" w14:textId="77777777" w:rsidR="003B2E3E" w:rsidRPr="00F5174F" w:rsidRDefault="003B2E3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两年内累积推介个人会员业务贡献大于等于15万</w:t>
            </w:r>
          </w:p>
        </w:tc>
        <w:tc>
          <w:tcPr>
            <w:tcW w:w="2552" w:type="dxa"/>
            <w:noWrap/>
            <w:vAlign w:val="center"/>
            <w:hideMark/>
          </w:tcPr>
          <w:p w14:paraId="26905F6F" w14:textId="77777777" w:rsidR="003B2E3E" w:rsidRPr="00F5174F" w:rsidRDefault="003B2E3E" w:rsidP="00F5174F">
            <w:pPr>
              <w:adjustRightInd w:val="0"/>
              <w:snapToGrid w:val="0"/>
              <w:spacing w:line="276" w:lineRule="auto"/>
              <w:rPr>
                <w:rFonts w:ascii="微软雅黑" w:eastAsia="微软雅黑" w:hAnsi="微软雅黑" w:cs="Times New Roman"/>
              </w:rPr>
            </w:pPr>
            <w:r w:rsidRPr="00F5174F">
              <w:rPr>
                <w:rFonts w:ascii="微软雅黑" w:eastAsia="微软雅黑" w:hAnsi="微软雅黑" w:cs="Times New Roman" w:hint="eastAsia"/>
              </w:rPr>
              <w:t>4%</w:t>
            </w:r>
          </w:p>
        </w:tc>
      </w:tr>
    </w:tbl>
    <w:p w14:paraId="3FC2711D" w14:textId="2F9675E8" w:rsidR="000E3084" w:rsidRPr="00F5174F" w:rsidRDefault="00AD157F"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计算说明：</w:t>
      </w:r>
      <w:r w:rsidR="000E3084" w:rsidRPr="00F5174F">
        <w:rPr>
          <w:rFonts w:ascii="微软雅黑" w:eastAsia="微软雅黑" w:hAnsi="微软雅黑" w:cs="Times" w:hint="eastAsia"/>
          <w:color w:val="000000"/>
          <w:kern w:val="0"/>
        </w:rPr>
        <w:t>为与原有积分奖励方案相配合，对外部BP业绩统计口径做如下规范：</w:t>
      </w:r>
    </w:p>
    <w:p w14:paraId="217A4A04" w14:textId="7BCC8EEB" w:rsidR="000E3084" w:rsidRPr="00F5174F" w:rsidRDefault="000E3084"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客户购买的所有保单</w:t>
      </w:r>
      <w:r w:rsidR="005337C1" w:rsidRPr="00F5174F">
        <w:rPr>
          <w:rFonts w:ascii="微软雅黑" w:eastAsia="微软雅黑" w:hAnsi="微软雅黑" w:cs="Times" w:hint="eastAsia"/>
          <w:color w:val="000000"/>
          <w:kern w:val="0"/>
        </w:rPr>
        <w:t>（除cbbc保单）</w:t>
      </w:r>
      <w:r w:rsidRPr="00F5174F">
        <w:rPr>
          <w:rFonts w:ascii="微软雅黑" w:eastAsia="微软雅黑" w:hAnsi="微软雅黑" w:cs="Times" w:hint="eastAsia"/>
          <w:color w:val="000000"/>
          <w:kern w:val="0"/>
        </w:rPr>
        <w:t>均纳入统计范围；</w:t>
      </w:r>
    </w:p>
    <w:p w14:paraId="6B76452E" w14:textId="77777777" w:rsidR="000E3084" w:rsidRPr="00F5174F" w:rsidRDefault="000E3084"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推荐人指定为注册用户（有效用户，包含非会员），即为有效推荐；</w:t>
      </w:r>
    </w:p>
    <w:p w14:paraId="7B70B690" w14:textId="3A360D5D" w:rsidR="000E3084" w:rsidRPr="00F5174F" w:rsidRDefault="000E3084"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一般外部BP（非基石会员或会员顾问），推荐奖励积分在承保后发放，犹豫期内不可使用。</w:t>
      </w:r>
    </w:p>
    <w:p w14:paraId="04946A2D" w14:textId="07FEAABD" w:rsidR="00E72641" w:rsidRPr="00F5174F" w:rsidRDefault="00CA6A3F" w:rsidP="00F5174F">
      <w:pPr>
        <w:pStyle w:val="5"/>
        <w:spacing w:line="276" w:lineRule="auto"/>
        <w:rPr>
          <w:rFonts w:ascii="微软雅黑" w:eastAsia="微软雅黑" w:hAnsi="微软雅黑"/>
          <w:sz w:val="24"/>
          <w:szCs w:val="24"/>
        </w:rPr>
      </w:pPr>
      <w:r w:rsidRPr="00F5174F">
        <w:rPr>
          <w:rFonts w:ascii="微软雅黑" w:eastAsia="微软雅黑" w:hAnsi="微软雅黑" w:hint="eastAsia"/>
          <w:sz w:val="24"/>
          <w:szCs w:val="24"/>
        </w:rPr>
        <w:t>会员的升级和保级</w:t>
      </w:r>
      <w:r w:rsidR="00B85636" w:rsidRPr="00F5174F">
        <w:rPr>
          <w:rFonts w:ascii="微软雅黑" w:eastAsia="微软雅黑" w:hAnsi="微软雅黑" w:hint="eastAsia"/>
          <w:sz w:val="24"/>
          <w:szCs w:val="24"/>
        </w:rPr>
        <w:t>（待补充）</w:t>
      </w:r>
    </w:p>
    <w:p w14:paraId="6DDC0257" w14:textId="52585D36" w:rsidR="000E3084" w:rsidRPr="00F5174F" w:rsidRDefault="000E3084"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会员级别有效期两年，如在此期间未升级，期满时启动保级评估；达到保级标准，保级成功；未达到保级标准，降级一级。</w:t>
      </w:r>
    </w:p>
    <w:p w14:paraId="731F8863" w14:textId="4ABB89E6" w:rsidR="00CA6A3F" w:rsidRPr="00F5174F" w:rsidRDefault="00CA6A3F"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1) 每笔业务承保后，本社根据会员两年内累积推介个人会员业务贡献情况 (含该笔业务贡献)执行一次升级处理。会员两年内累积推介个人会员业务贡献 达到升级标准的，即可升级至相应级别。会员级别有效期自升级时起向后延续两 年。该笔业务贡献对应积分奖励系数按新级别标准执行。 </w:t>
      </w:r>
    </w:p>
    <w:p w14:paraId="1BC0316F" w14:textId="30E12D60" w:rsidR="00CA6A3F" w:rsidRPr="00F5174F" w:rsidRDefault="00CA6A3F"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2) 会员级别有效期满日 24 时，该会员两年内累积推介个人会员业务贡献达到保级标准的，会员级别维持不变，会员级别有效期自满期日次日零时起向后延续两年。 </w:t>
      </w:r>
    </w:p>
    <w:p w14:paraId="37351F5B" w14:textId="77777777" w:rsidR="00CA6A3F" w:rsidRPr="00F5174F" w:rsidRDefault="00CA6A3F"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3) 会员级别有效期满日 24 时，该会员两年内累积推介个人会员业务贡献 未达到保级标准的，会员级别下降一档，会员级别有效期自满期日次日零时起向 后延续两年。 </w:t>
      </w:r>
    </w:p>
    <w:p w14:paraId="4B03D43D" w14:textId="1E94C221" w:rsidR="00A41EA4" w:rsidRPr="00F5174F" w:rsidRDefault="00CA6A3F" w:rsidP="00F5174F">
      <w:pPr>
        <w:pStyle w:val="4"/>
        <w:spacing w:line="276" w:lineRule="auto"/>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 </w:t>
      </w:r>
      <w:r w:rsidRPr="00F5174F">
        <w:rPr>
          <w:rFonts w:ascii="微软雅黑" w:eastAsia="微软雅黑" w:hAnsi="微软雅黑" w:hint="eastAsia"/>
          <w:sz w:val="24"/>
          <w:szCs w:val="24"/>
        </w:rPr>
        <w:t>推介</w:t>
      </w:r>
      <w:r w:rsidR="00A41EA4" w:rsidRPr="00F5174F">
        <w:rPr>
          <w:rFonts w:ascii="微软雅黑" w:eastAsia="微软雅黑" w:hAnsi="微软雅黑" w:hint="eastAsia"/>
          <w:sz w:val="24"/>
          <w:szCs w:val="24"/>
        </w:rPr>
        <w:t>CBBC</w:t>
      </w:r>
      <w:r w:rsidR="00E26AF6" w:rsidRPr="00F5174F">
        <w:rPr>
          <w:rFonts w:ascii="微软雅黑" w:eastAsia="微软雅黑" w:hAnsi="微软雅黑" w:hint="eastAsia"/>
          <w:sz w:val="24"/>
          <w:szCs w:val="24"/>
        </w:rPr>
        <w:t>会员奖励</w:t>
      </w:r>
    </w:p>
    <w:p w14:paraId="7ED4130F" w14:textId="05B6BCB0" w:rsidR="005337C1" w:rsidRPr="00F5174F" w:rsidRDefault="00CA6A3F"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推介 CBBC 会员奖励积分系数为 1%。推介 CBBC 会员奖励积分计算</w:t>
      </w:r>
      <w:r w:rsidR="005337C1" w:rsidRPr="00F5174F">
        <w:rPr>
          <w:rFonts w:ascii="微软雅黑" w:eastAsia="微软雅黑" w:hAnsi="微软雅黑" w:cs="Times" w:hint="eastAsia"/>
          <w:color w:val="000000"/>
          <w:kern w:val="0"/>
        </w:rPr>
        <w:t>，与现有团队积分奖励计算逻辑规则整合。</w:t>
      </w:r>
    </w:p>
    <w:p w14:paraId="37F8D1E9" w14:textId="2AF2C4E0" w:rsidR="005337C1" w:rsidRPr="00F5174F" w:rsidRDefault="00CA6A3F" w:rsidP="00F5174F">
      <w:pPr>
        <w:widowControl/>
        <w:autoSpaceDE w:val="0"/>
        <w:autoSpaceDN w:val="0"/>
        <w:adjustRightInd w:val="0"/>
        <w:spacing w:after="240" w:line="276" w:lineRule="auto"/>
        <w:ind w:firstLine="420"/>
        <w:jc w:val="left"/>
        <w:rPr>
          <w:rFonts w:ascii="微软雅黑" w:eastAsia="微软雅黑" w:hAnsi="微软雅黑" w:cs="Times"/>
          <w:color w:val="FF0000"/>
          <w:kern w:val="0"/>
        </w:rPr>
      </w:pPr>
      <w:r w:rsidRPr="00F5174F">
        <w:rPr>
          <w:rFonts w:ascii="微软雅黑" w:eastAsia="微软雅黑" w:hAnsi="微软雅黑" w:cs="Times" w:hint="eastAsia"/>
          <w:color w:val="FF0000"/>
          <w:kern w:val="0"/>
        </w:rPr>
        <w:t>公式如下: 推介 CBBC 会员奖励积分=推介 CBBC 会员业务贡献×推介 CBBC 会员奖励系数×100 积分 每笔CBBC保单承保，且过犹豫期后，</w:t>
      </w:r>
      <w:r w:rsidR="005337C1" w:rsidRPr="00F5174F">
        <w:rPr>
          <w:rFonts w:ascii="微软雅黑" w:eastAsia="微软雅黑" w:hAnsi="微软雅黑" w:cs="Times" w:hint="eastAsia"/>
          <w:color w:val="FF0000"/>
          <w:kern w:val="0"/>
        </w:rPr>
        <w:t>推荐奖励积分在承保后发放，犹豫期内不可使用。</w:t>
      </w:r>
    </w:p>
    <w:p w14:paraId="7355A71C" w14:textId="7F6AB55D" w:rsidR="005337C1" w:rsidRPr="00F5174F" w:rsidRDefault="005337C1" w:rsidP="00F5174F">
      <w:pPr>
        <w:widowControl/>
        <w:autoSpaceDE w:val="0"/>
        <w:autoSpaceDN w:val="0"/>
        <w:adjustRightInd w:val="0"/>
        <w:spacing w:after="240" w:line="276" w:lineRule="auto"/>
        <w:ind w:firstLine="420"/>
        <w:jc w:val="left"/>
        <w:rPr>
          <w:rFonts w:ascii="微软雅黑" w:eastAsia="微软雅黑" w:hAnsi="微软雅黑" w:cs="Times"/>
          <w:color w:val="FF0000"/>
          <w:kern w:val="0"/>
        </w:rPr>
      </w:pPr>
      <w:r w:rsidRPr="00F5174F">
        <w:rPr>
          <w:rFonts w:ascii="微软雅黑" w:eastAsia="微软雅黑" w:hAnsi="微软雅黑" w:cs="Times" w:hint="eastAsia"/>
          <w:color w:val="FF0000"/>
          <w:kern w:val="0"/>
        </w:rPr>
        <w:t>特殊说明：普通会员推荐会员购买cbbc订单业绩不计入会员级别升级基数范围内。</w:t>
      </w:r>
    </w:p>
    <w:p w14:paraId="12262765" w14:textId="45E72B3A" w:rsidR="00737942" w:rsidRPr="00F5174F" w:rsidRDefault="00737942"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基石会员</w:t>
      </w:r>
    </w:p>
    <w:p w14:paraId="2C0FD5EC" w14:textId="5A0A6DE9" w:rsidR="002A0C19" w:rsidRPr="00F5174F" w:rsidRDefault="00581324"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基石会员是拥有本社会员身份，并且是由公司内部会员发展服务中心负责在会员中挖掘满足相应条件的普通会员成为基石会员，并向其发送邀请;经其本人同意后，为其发放基石会员资格证书。基石会</w:t>
      </w:r>
      <w:r w:rsidR="002A0C19" w:rsidRPr="00F5174F">
        <w:rPr>
          <w:rFonts w:ascii="微软雅黑" w:eastAsia="微软雅黑" w:hAnsi="微软雅黑" w:cs="Times" w:hint="eastAsia"/>
          <w:color w:val="000000"/>
          <w:kern w:val="0"/>
        </w:rPr>
        <w:t>员资格有效期为一年。期满前一个月，本社将与基石会员确认续期事宜</w:t>
      </w:r>
      <w:r w:rsidRPr="00F5174F">
        <w:rPr>
          <w:rFonts w:ascii="微软雅黑" w:eastAsia="微软雅黑" w:hAnsi="微软雅黑" w:cs="Times" w:hint="eastAsia"/>
          <w:color w:val="000000"/>
          <w:kern w:val="0"/>
        </w:rPr>
        <w:t>。</w:t>
      </w:r>
      <w:r w:rsidR="00B85636" w:rsidRPr="00F5174F">
        <w:rPr>
          <w:rFonts w:ascii="微软雅黑" w:eastAsia="微软雅黑" w:hAnsi="微软雅黑" w:cs="Times" w:hint="eastAsia"/>
          <w:color w:val="000000"/>
          <w:kern w:val="0"/>
        </w:rPr>
        <w:t>资格有效期内基石会员的推荐积分奖励不享受普通会员规定的积分奖励。基石会员积分奖励的兑现每月10日前，本社向基石会员兑现上月积分奖励。</w:t>
      </w:r>
    </w:p>
    <w:p w14:paraId="740D7959" w14:textId="05F086D8" w:rsidR="00B85636" w:rsidRPr="00F5174F" w:rsidRDefault="002A0C19"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业务贡献统计口径：以核心系统中的业务数据为准。每月一结，每月1日统计当期累积推介个人会员业务贡献，核算时间以系统内上月最后一日24时为节点计算。</w:t>
      </w:r>
    </w:p>
    <w:p w14:paraId="70B99689" w14:textId="77777777" w:rsidR="00581324" w:rsidRPr="00F5174F" w:rsidRDefault="0058132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推介个人会员积分奖励</w:t>
      </w:r>
    </w:p>
    <w:p w14:paraId="6FB284A8" w14:textId="77777777" w:rsidR="00073269" w:rsidRPr="00F5174F" w:rsidRDefault="00073269"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根据基石会员推介个人会员业务贡献(新单折标保费)计算积分奖励，具体公式如下: 推介个人会员积分奖励=基石会员推介个人会员业务贡献×积分奖励系数 ×100 积分。</w:t>
      </w:r>
    </w:p>
    <w:p w14:paraId="39D6B8C3" w14:textId="2E98213C" w:rsidR="00073269" w:rsidRPr="00F5174F" w:rsidRDefault="00073269"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根据本社业务支持与业务推广投入，积分奖励系数设置范围详见下表: </w:t>
      </w:r>
    </w:p>
    <w:p w14:paraId="2A51CB67" w14:textId="32E446DD" w:rsidR="008D2B66" w:rsidRPr="00F5174F" w:rsidRDefault="008D2B66"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（根据业务实际情况经与基石会员协商一致，可对上述积分奖励系数进行调整）</w:t>
      </w:r>
    </w:p>
    <w:tbl>
      <w:tblPr>
        <w:tblW w:w="7753" w:type="dxa"/>
        <w:jc w:val="center"/>
        <w:tblInd w:w="-1584" w:type="dxa"/>
        <w:tblBorders>
          <w:top w:val="nil"/>
          <w:left w:val="nil"/>
          <w:right w:val="nil"/>
        </w:tblBorders>
        <w:tblLayout w:type="fixed"/>
        <w:tblLook w:val="0000" w:firstRow="0" w:lastRow="0" w:firstColumn="0" w:lastColumn="0" w:noHBand="0" w:noVBand="0"/>
      </w:tblPr>
      <w:tblGrid>
        <w:gridCol w:w="1125"/>
        <w:gridCol w:w="1134"/>
        <w:gridCol w:w="2375"/>
        <w:gridCol w:w="1701"/>
        <w:gridCol w:w="1418"/>
      </w:tblGrid>
      <w:tr w:rsidR="008D2B66" w:rsidRPr="00F5174F" w14:paraId="31CC639E" w14:textId="77777777" w:rsidTr="002A0C19">
        <w:trPr>
          <w:jc w:val="center"/>
        </w:trPr>
        <w:tc>
          <w:tcPr>
            <w:tcW w:w="1125" w:type="dxa"/>
            <w:tcBorders>
              <w:top w:val="single" w:sz="8" w:space="0" w:color="000000"/>
              <w:left w:val="single" w:sz="8" w:space="0" w:color="000000"/>
              <w:bottom w:val="single" w:sz="8" w:space="0" w:color="000000"/>
              <w:right w:val="single" w:sz="8" w:space="0" w:color="000000"/>
            </w:tcBorders>
          </w:tcPr>
          <w:p w14:paraId="34ADF815" w14:textId="6E7366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会员类型</w:t>
            </w:r>
          </w:p>
        </w:tc>
        <w:tc>
          <w:tcPr>
            <w:tcW w:w="11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D7AF132" w14:textId="02025BE8"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基石会员类别 </w:t>
            </w:r>
          </w:p>
        </w:tc>
        <w:tc>
          <w:tcPr>
            <w:tcW w:w="23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083FBA1" w14:textId="777777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基石会员推介个人会员情况</w:t>
            </w:r>
          </w:p>
        </w:tc>
        <w:tc>
          <w:tcPr>
            <w:tcW w:w="17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259420F" w14:textId="777777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服务对接 </w:t>
            </w:r>
          </w:p>
        </w:tc>
        <w:tc>
          <w:tcPr>
            <w:tcW w:w="14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547E297" w14:textId="5AD7F7FF"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积分奖励系数 </w:t>
            </w:r>
          </w:p>
        </w:tc>
      </w:tr>
      <w:tr w:rsidR="008D2B66" w:rsidRPr="00F5174F" w14:paraId="3A4B2613" w14:textId="77777777" w:rsidTr="002A0C19">
        <w:tblPrEx>
          <w:tblBorders>
            <w:top w:val="none" w:sz="0" w:space="0" w:color="auto"/>
          </w:tblBorders>
        </w:tblPrEx>
        <w:trPr>
          <w:jc w:val="center"/>
        </w:trPr>
        <w:tc>
          <w:tcPr>
            <w:tcW w:w="1125" w:type="dxa"/>
            <w:tcBorders>
              <w:top w:val="single" w:sz="8" w:space="0" w:color="000000"/>
              <w:left w:val="single" w:sz="8" w:space="0" w:color="000000"/>
              <w:bottom w:val="single" w:sz="8" w:space="0" w:color="000000"/>
              <w:right w:val="single" w:sz="8" w:space="0" w:color="000000"/>
            </w:tcBorders>
          </w:tcPr>
          <w:p w14:paraId="2410ACEC" w14:textId="0A8AD119"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基石会员</w:t>
            </w:r>
          </w:p>
        </w:tc>
        <w:tc>
          <w:tcPr>
            <w:tcW w:w="11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16770C" w14:textId="2F8C8509"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非独立基石会员 </w:t>
            </w:r>
          </w:p>
        </w:tc>
        <w:tc>
          <w:tcPr>
            <w:tcW w:w="23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DE1C83F" w14:textId="777777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仅提供团体商务资源推介的</w:t>
            </w:r>
          </w:p>
        </w:tc>
        <w:tc>
          <w:tcPr>
            <w:tcW w:w="17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9CBFE44" w14:textId="3546091A"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业务发展团队对接 </w:t>
            </w:r>
          </w:p>
        </w:tc>
        <w:tc>
          <w:tcPr>
            <w:tcW w:w="14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E64754" w14:textId="777777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2%-7% </w:t>
            </w:r>
          </w:p>
        </w:tc>
      </w:tr>
      <w:tr w:rsidR="008D2B66" w:rsidRPr="00F5174F" w14:paraId="2446ECB7" w14:textId="77777777" w:rsidTr="002A0C19">
        <w:trPr>
          <w:jc w:val="center"/>
        </w:trPr>
        <w:tc>
          <w:tcPr>
            <w:tcW w:w="1125" w:type="dxa"/>
            <w:tcBorders>
              <w:top w:val="single" w:sz="8" w:space="0" w:color="000000"/>
              <w:left w:val="single" w:sz="8" w:space="0" w:color="000000"/>
              <w:bottom w:val="single" w:sz="8" w:space="0" w:color="000000"/>
              <w:right w:val="single" w:sz="8" w:space="0" w:color="000000"/>
            </w:tcBorders>
          </w:tcPr>
          <w:p w14:paraId="170F29A6" w14:textId="506E0395"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基石会员</w:t>
            </w:r>
          </w:p>
        </w:tc>
        <w:tc>
          <w:tcPr>
            <w:tcW w:w="11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0008875" w14:textId="5005C5E2" w:rsidR="00073269" w:rsidRPr="00F5174F" w:rsidRDefault="007C5FE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独立基石会员</w:t>
            </w:r>
          </w:p>
        </w:tc>
        <w:tc>
          <w:tcPr>
            <w:tcW w:w="23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F7FDD60" w14:textId="571228B6"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对推介团体客户有较强影响力，无需业务发展团队提供销售支持服务的 </w:t>
            </w:r>
          </w:p>
        </w:tc>
        <w:tc>
          <w:tcPr>
            <w:tcW w:w="17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75C82DE" w14:textId="777777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独立西塔对接 </w:t>
            </w:r>
          </w:p>
        </w:tc>
        <w:tc>
          <w:tcPr>
            <w:tcW w:w="14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155411" w14:textId="77777777" w:rsidR="00073269" w:rsidRPr="00F5174F" w:rsidRDefault="00073269"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1%-10% </w:t>
            </w:r>
          </w:p>
        </w:tc>
      </w:tr>
    </w:tbl>
    <w:p w14:paraId="72F9B59F" w14:textId="77777777" w:rsidR="00581324" w:rsidRPr="00F5174F" w:rsidRDefault="00581324" w:rsidP="00F5174F">
      <w:pPr>
        <w:widowControl/>
        <w:autoSpaceDE w:val="0"/>
        <w:autoSpaceDN w:val="0"/>
        <w:adjustRightInd w:val="0"/>
        <w:spacing w:after="240" w:line="276" w:lineRule="auto"/>
        <w:jc w:val="left"/>
        <w:rPr>
          <w:rFonts w:ascii="微软雅黑" w:eastAsia="微软雅黑" w:hAnsi="微软雅黑" w:cs="Times"/>
          <w:color w:val="000000"/>
          <w:kern w:val="0"/>
        </w:rPr>
      </w:pPr>
    </w:p>
    <w:p w14:paraId="505DD46A" w14:textId="77777777" w:rsidR="00675745" w:rsidRPr="00F5174F" w:rsidRDefault="00675745" w:rsidP="00F5174F">
      <w:pPr>
        <w:adjustRightInd w:val="0"/>
        <w:snapToGrid w:val="0"/>
        <w:spacing w:line="276" w:lineRule="auto"/>
        <w:rPr>
          <w:rFonts w:ascii="微软雅黑" w:eastAsia="微软雅黑" w:hAnsi="微软雅黑" w:cs="Times New Roman"/>
        </w:rPr>
      </w:pPr>
      <w:r w:rsidRPr="00F5174F">
        <w:rPr>
          <w:rFonts w:ascii="微软雅黑" w:eastAsia="微软雅黑" w:hAnsi="微软雅黑" w:cs="Times New Roman" w:hint="eastAsia"/>
        </w:rPr>
        <w:t>对于高级外部BP，其推介个人会员奖励系数根据会员顾问级别确定，详见下表：</w:t>
      </w:r>
    </w:p>
    <w:tbl>
      <w:tblPr>
        <w:tblW w:w="903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271"/>
        <w:gridCol w:w="1102"/>
        <w:gridCol w:w="1134"/>
        <w:gridCol w:w="2268"/>
        <w:gridCol w:w="2410"/>
        <w:gridCol w:w="851"/>
      </w:tblGrid>
      <w:tr w:rsidR="007C5FEE" w:rsidRPr="00F5174F" w14:paraId="16456F7A" w14:textId="77777777" w:rsidTr="007C5FEE">
        <w:trPr>
          <w:cantSplit/>
          <w:trHeight w:val="285"/>
        </w:trPr>
        <w:tc>
          <w:tcPr>
            <w:tcW w:w="1271" w:type="dxa"/>
          </w:tcPr>
          <w:p w14:paraId="5CCB3187" w14:textId="2039ABE3" w:rsidR="007C5FEE" w:rsidRPr="00F5174F" w:rsidRDefault="007C5FEE"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会员类型</w:t>
            </w:r>
          </w:p>
        </w:tc>
        <w:tc>
          <w:tcPr>
            <w:tcW w:w="1102" w:type="dxa"/>
          </w:tcPr>
          <w:p w14:paraId="5692CF4B" w14:textId="53DBB331" w:rsidR="007C5FEE" w:rsidRPr="00F5174F" w:rsidRDefault="007C5FEE"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基石会员类别</w:t>
            </w:r>
          </w:p>
        </w:tc>
        <w:tc>
          <w:tcPr>
            <w:tcW w:w="1134" w:type="dxa"/>
            <w:noWrap/>
            <w:vAlign w:val="center"/>
            <w:hideMark/>
          </w:tcPr>
          <w:p w14:paraId="3AAABACE" w14:textId="135247A2" w:rsidR="007C5FEE" w:rsidRPr="00F5174F" w:rsidRDefault="007C5FEE"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外部BP级别</w:t>
            </w:r>
          </w:p>
        </w:tc>
        <w:tc>
          <w:tcPr>
            <w:tcW w:w="2268" w:type="dxa"/>
            <w:noWrap/>
            <w:vAlign w:val="center"/>
            <w:hideMark/>
          </w:tcPr>
          <w:p w14:paraId="54F3ABD8" w14:textId="562732B8" w:rsidR="007C5FEE" w:rsidRPr="00F5174F" w:rsidRDefault="007C5FEE" w:rsidP="00F5174F">
            <w:pPr>
              <w:adjustRightInd w:val="0"/>
              <w:snapToGrid w:val="0"/>
              <w:spacing w:line="276" w:lineRule="auto"/>
              <w:rPr>
                <w:rFonts w:ascii="微软雅黑" w:eastAsia="微软雅黑" w:hAnsi="微软雅黑" w:cs="Times New Roman"/>
                <w:b/>
              </w:rPr>
            </w:pPr>
            <w:r w:rsidRPr="00F5174F">
              <w:rPr>
                <w:rFonts w:ascii="微软雅黑" w:eastAsia="微软雅黑" w:hAnsi="微软雅黑" w:cs="Times New Roman" w:hint="eastAsia"/>
                <w:b/>
              </w:rPr>
              <w:t>升级标准（新单折标保费）</w:t>
            </w:r>
          </w:p>
        </w:tc>
        <w:tc>
          <w:tcPr>
            <w:tcW w:w="2410" w:type="dxa"/>
            <w:noWrap/>
            <w:vAlign w:val="center"/>
            <w:hideMark/>
          </w:tcPr>
          <w:p w14:paraId="5E40E50D" w14:textId="065FEE36" w:rsidR="007C5FEE" w:rsidRPr="00F5174F" w:rsidRDefault="007C5FEE" w:rsidP="00F5174F">
            <w:pPr>
              <w:adjustRightInd w:val="0"/>
              <w:snapToGrid w:val="0"/>
              <w:spacing w:line="276" w:lineRule="auto"/>
              <w:rPr>
                <w:rFonts w:ascii="微软雅黑" w:eastAsia="微软雅黑" w:hAnsi="微软雅黑" w:cs="Times New Roman"/>
                <w:b/>
              </w:rPr>
            </w:pPr>
            <w:r w:rsidRPr="00F5174F">
              <w:rPr>
                <w:rFonts w:ascii="微软雅黑" w:eastAsia="微软雅黑" w:hAnsi="微软雅黑" w:cs="Times New Roman" w:hint="eastAsia"/>
                <w:b/>
              </w:rPr>
              <w:t>保级标准（新单折标保费）</w:t>
            </w:r>
          </w:p>
        </w:tc>
        <w:tc>
          <w:tcPr>
            <w:tcW w:w="851" w:type="dxa"/>
            <w:noWrap/>
            <w:vAlign w:val="center"/>
            <w:hideMark/>
          </w:tcPr>
          <w:p w14:paraId="69059581" w14:textId="7F99C8CA" w:rsidR="007C5FEE" w:rsidRPr="00F5174F" w:rsidRDefault="007C5FEE" w:rsidP="00F5174F">
            <w:pPr>
              <w:pStyle w:val="a7"/>
              <w:adjustRightInd w:val="0"/>
              <w:snapToGrid w:val="0"/>
              <w:spacing w:line="276" w:lineRule="auto"/>
              <w:ind w:firstLineChars="0" w:firstLine="0"/>
              <w:rPr>
                <w:rFonts w:ascii="微软雅黑" w:hAnsi="微软雅黑" w:cs="Times New Roman"/>
                <w:b/>
                <w:sz w:val="24"/>
                <w:szCs w:val="24"/>
              </w:rPr>
            </w:pPr>
            <w:r w:rsidRPr="00F5174F">
              <w:rPr>
                <w:rFonts w:ascii="微软雅黑" w:hAnsi="微软雅黑" w:cs="Times New Roman" w:hint="eastAsia"/>
                <w:b/>
                <w:sz w:val="24"/>
                <w:szCs w:val="24"/>
              </w:rPr>
              <w:t>奖励系数</w:t>
            </w:r>
          </w:p>
        </w:tc>
      </w:tr>
      <w:tr w:rsidR="007C5FEE" w:rsidRPr="00F5174F" w14:paraId="2D7EFB20" w14:textId="77777777" w:rsidTr="007C5FEE">
        <w:trPr>
          <w:cantSplit/>
          <w:trHeight w:val="285"/>
        </w:trPr>
        <w:tc>
          <w:tcPr>
            <w:tcW w:w="1271" w:type="dxa"/>
          </w:tcPr>
          <w:p w14:paraId="4DDE6164" w14:textId="6354C521"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基石会员</w:t>
            </w:r>
          </w:p>
        </w:tc>
        <w:tc>
          <w:tcPr>
            <w:tcW w:w="1102" w:type="dxa"/>
          </w:tcPr>
          <w:p w14:paraId="53018349" w14:textId="670EF026"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w:hint="eastAsia"/>
                <w:color w:val="000000"/>
                <w:kern w:val="0"/>
                <w:sz w:val="24"/>
                <w:szCs w:val="24"/>
              </w:rPr>
              <w:t>独立基石会员</w:t>
            </w:r>
          </w:p>
        </w:tc>
        <w:tc>
          <w:tcPr>
            <w:tcW w:w="1134" w:type="dxa"/>
            <w:noWrap/>
            <w:vAlign w:val="center"/>
          </w:tcPr>
          <w:p w14:paraId="00D2473C" w14:textId="592747FC"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白银级</w:t>
            </w:r>
          </w:p>
        </w:tc>
        <w:tc>
          <w:tcPr>
            <w:tcW w:w="2268" w:type="dxa"/>
            <w:noWrap/>
            <w:vAlign w:val="center"/>
          </w:tcPr>
          <w:p w14:paraId="1E0366D8"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两年内累积推介个人会员业务贡献大于等于0万</w:t>
            </w:r>
          </w:p>
        </w:tc>
        <w:tc>
          <w:tcPr>
            <w:tcW w:w="2410" w:type="dxa"/>
            <w:noWrap/>
            <w:vAlign w:val="center"/>
          </w:tcPr>
          <w:p w14:paraId="038D4018"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两年内累积推介个人会员业务贡献大于等于0万</w:t>
            </w:r>
          </w:p>
        </w:tc>
        <w:tc>
          <w:tcPr>
            <w:tcW w:w="851" w:type="dxa"/>
            <w:noWrap/>
            <w:vAlign w:val="center"/>
          </w:tcPr>
          <w:p w14:paraId="5CE08C9B"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1%</w:t>
            </w:r>
          </w:p>
        </w:tc>
      </w:tr>
      <w:tr w:rsidR="007C5FEE" w:rsidRPr="00F5174F" w14:paraId="6D8B782E" w14:textId="77777777" w:rsidTr="007C5FEE">
        <w:trPr>
          <w:cantSplit/>
          <w:trHeight w:val="285"/>
        </w:trPr>
        <w:tc>
          <w:tcPr>
            <w:tcW w:w="1271" w:type="dxa"/>
          </w:tcPr>
          <w:p w14:paraId="49448699" w14:textId="26B8D52B"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基石会员</w:t>
            </w:r>
          </w:p>
        </w:tc>
        <w:tc>
          <w:tcPr>
            <w:tcW w:w="1102" w:type="dxa"/>
          </w:tcPr>
          <w:p w14:paraId="019C185B" w14:textId="431FE155"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w:hint="eastAsia"/>
                <w:color w:val="000000"/>
                <w:kern w:val="0"/>
                <w:sz w:val="24"/>
                <w:szCs w:val="24"/>
              </w:rPr>
              <w:t>独立基石会员</w:t>
            </w:r>
          </w:p>
        </w:tc>
        <w:tc>
          <w:tcPr>
            <w:tcW w:w="1134" w:type="dxa"/>
            <w:noWrap/>
            <w:vAlign w:val="center"/>
            <w:hideMark/>
          </w:tcPr>
          <w:p w14:paraId="7B74D07D" w14:textId="7C166135"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黄金级</w:t>
            </w:r>
          </w:p>
        </w:tc>
        <w:tc>
          <w:tcPr>
            <w:tcW w:w="2268" w:type="dxa"/>
            <w:noWrap/>
            <w:vAlign w:val="center"/>
            <w:hideMark/>
          </w:tcPr>
          <w:p w14:paraId="4B6F51C2"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两年内累积推介个人会员业务贡献大于等于30万</w:t>
            </w:r>
          </w:p>
        </w:tc>
        <w:tc>
          <w:tcPr>
            <w:tcW w:w="2410" w:type="dxa"/>
            <w:noWrap/>
            <w:vAlign w:val="center"/>
            <w:hideMark/>
          </w:tcPr>
          <w:p w14:paraId="08A04D2E"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两年内累积推介个人会员业务贡献大于等于15万</w:t>
            </w:r>
          </w:p>
        </w:tc>
        <w:tc>
          <w:tcPr>
            <w:tcW w:w="851" w:type="dxa"/>
            <w:noWrap/>
            <w:vAlign w:val="center"/>
            <w:hideMark/>
          </w:tcPr>
          <w:p w14:paraId="08BD9F0D"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4%</w:t>
            </w:r>
          </w:p>
        </w:tc>
      </w:tr>
      <w:tr w:rsidR="007C5FEE" w:rsidRPr="00F5174F" w14:paraId="32D4B2EA" w14:textId="77777777" w:rsidTr="007C5FEE">
        <w:trPr>
          <w:cantSplit/>
          <w:trHeight w:val="285"/>
        </w:trPr>
        <w:tc>
          <w:tcPr>
            <w:tcW w:w="1271" w:type="dxa"/>
          </w:tcPr>
          <w:p w14:paraId="6055AB67" w14:textId="10E5F31E"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基石会员</w:t>
            </w:r>
          </w:p>
        </w:tc>
        <w:tc>
          <w:tcPr>
            <w:tcW w:w="1102" w:type="dxa"/>
          </w:tcPr>
          <w:p w14:paraId="46E861FE" w14:textId="39145990"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w:hint="eastAsia"/>
                <w:color w:val="000000"/>
                <w:kern w:val="0"/>
                <w:sz w:val="24"/>
                <w:szCs w:val="24"/>
              </w:rPr>
              <w:t>独立基石会员</w:t>
            </w:r>
          </w:p>
        </w:tc>
        <w:tc>
          <w:tcPr>
            <w:tcW w:w="1134" w:type="dxa"/>
            <w:noWrap/>
            <w:vAlign w:val="center"/>
            <w:hideMark/>
          </w:tcPr>
          <w:p w14:paraId="1A8E8156" w14:textId="5C5F1653"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铂金级</w:t>
            </w:r>
          </w:p>
        </w:tc>
        <w:tc>
          <w:tcPr>
            <w:tcW w:w="2268" w:type="dxa"/>
            <w:noWrap/>
            <w:vAlign w:val="center"/>
            <w:hideMark/>
          </w:tcPr>
          <w:p w14:paraId="68048732"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两年内累积推介个人会员业务贡献大于等于100万</w:t>
            </w:r>
          </w:p>
        </w:tc>
        <w:tc>
          <w:tcPr>
            <w:tcW w:w="2410" w:type="dxa"/>
            <w:noWrap/>
            <w:vAlign w:val="center"/>
            <w:hideMark/>
          </w:tcPr>
          <w:p w14:paraId="10C389E5"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两年内累积推介个人会员业务贡献大于等于50万</w:t>
            </w:r>
          </w:p>
        </w:tc>
        <w:tc>
          <w:tcPr>
            <w:tcW w:w="851" w:type="dxa"/>
            <w:noWrap/>
            <w:vAlign w:val="center"/>
            <w:hideMark/>
          </w:tcPr>
          <w:p w14:paraId="388DCBEA"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7%</w:t>
            </w:r>
          </w:p>
        </w:tc>
      </w:tr>
      <w:tr w:rsidR="007C5FEE" w:rsidRPr="00F5174F" w14:paraId="5BCC2E94" w14:textId="77777777" w:rsidTr="007C5FEE">
        <w:trPr>
          <w:cantSplit/>
          <w:trHeight w:val="285"/>
        </w:trPr>
        <w:tc>
          <w:tcPr>
            <w:tcW w:w="1271" w:type="dxa"/>
          </w:tcPr>
          <w:p w14:paraId="206A69FE" w14:textId="55909456"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基石会员</w:t>
            </w:r>
          </w:p>
        </w:tc>
        <w:tc>
          <w:tcPr>
            <w:tcW w:w="1102" w:type="dxa"/>
          </w:tcPr>
          <w:p w14:paraId="2706ED94" w14:textId="5CBCC16D"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w:hint="eastAsia"/>
                <w:color w:val="000000"/>
                <w:kern w:val="0"/>
                <w:sz w:val="24"/>
                <w:szCs w:val="24"/>
              </w:rPr>
              <w:t>独立基石会员</w:t>
            </w:r>
          </w:p>
        </w:tc>
        <w:tc>
          <w:tcPr>
            <w:tcW w:w="1134" w:type="dxa"/>
            <w:noWrap/>
            <w:vAlign w:val="center"/>
            <w:hideMark/>
          </w:tcPr>
          <w:p w14:paraId="24E08BDB" w14:textId="5C042B88"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钻石级</w:t>
            </w:r>
          </w:p>
        </w:tc>
        <w:tc>
          <w:tcPr>
            <w:tcW w:w="2268" w:type="dxa"/>
            <w:noWrap/>
            <w:vAlign w:val="center"/>
            <w:hideMark/>
          </w:tcPr>
          <w:p w14:paraId="55622A06"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两年内累积推介个人会员业务贡献大于等于300万</w:t>
            </w:r>
          </w:p>
        </w:tc>
        <w:tc>
          <w:tcPr>
            <w:tcW w:w="2410" w:type="dxa"/>
            <w:noWrap/>
            <w:vAlign w:val="center"/>
            <w:hideMark/>
          </w:tcPr>
          <w:p w14:paraId="31F2FD60"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两年内累积推介个人会员业务贡献大于等于150万</w:t>
            </w:r>
          </w:p>
        </w:tc>
        <w:tc>
          <w:tcPr>
            <w:tcW w:w="851" w:type="dxa"/>
            <w:noWrap/>
            <w:vAlign w:val="center"/>
            <w:hideMark/>
          </w:tcPr>
          <w:p w14:paraId="51EF1381"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10%</w:t>
            </w:r>
          </w:p>
        </w:tc>
      </w:tr>
      <w:tr w:rsidR="007C5FEE" w:rsidRPr="00F5174F" w14:paraId="12330196" w14:textId="77777777" w:rsidTr="007C5FEE">
        <w:trPr>
          <w:cantSplit/>
          <w:trHeight w:val="285"/>
        </w:trPr>
        <w:tc>
          <w:tcPr>
            <w:tcW w:w="1271" w:type="dxa"/>
          </w:tcPr>
          <w:p w14:paraId="636973B5" w14:textId="1F61FBBB"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基石会员</w:t>
            </w:r>
          </w:p>
        </w:tc>
        <w:tc>
          <w:tcPr>
            <w:tcW w:w="1102" w:type="dxa"/>
          </w:tcPr>
          <w:p w14:paraId="3C4E2321" w14:textId="505563D0"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w:hint="eastAsia"/>
                <w:color w:val="000000"/>
                <w:kern w:val="0"/>
                <w:sz w:val="24"/>
                <w:szCs w:val="24"/>
              </w:rPr>
              <w:t>独立基石会员</w:t>
            </w:r>
          </w:p>
        </w:tc>
        <w:tc>
          <w:tcPr>
            <w:tcW w:w="1134" w:type="dxa"/>
            <w:noWrap/>
            <w:vAlign w:val="center"/>
          </w:tcPr>
          <w:p w14:paraId="4323C120" w14:textId="4FD51331"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黑钻级</w:t>
            </w:r>
          </w:p>
        </w:tc>
        <w:tc>
          <w:tcPr>
            <w:tcW w:w="2268" w:type="dxa"/>
            <w:noWrap/>
            <w:vAlign w:val="center"/>
          </w:tcPr>
          <w:p w14:paraId="4DB4CEE7"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累积推介个人会员业务贡献大于等于3000万</w:t>
            </w:r>
          </w:p>
        </w:tc>
        <w:tc>
          <w:tcPr>
            <w:tcW w:w="2410" w:type="dxa"/>
            <w:noWrap/>
            <w:vAlign w:val="center"/>
          </w:tcPr>
          <w:p w14:paraId="2C724B70"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累积推介个人会员业务贡献大于等于3000万</w:t>
            </w:r>
          </w:p>
        </w:tc>
        <w:tc>
          <w:tcPr>
            <w:tcW w:w="851" w:type="dxa"/>
            <w:noWrap/>
            <w:vAlign w:val="center"/>
          </w:tcPr>
          <w:p w14:paraId="37C4C129" w14:textId="77777777" w:rsidR="007C5FEE" w:rsidRPr="00F5174F" w:rsidRDefault="007C5FEE" w:rsidP="00F5174F">
            <w:pPr>
              <w:pStyle w:val="a7"/>
              <w:adjustRightInd w:val="0"/>
              <w:snapToGrid w:val="0"/>
              <w:spacing w:line="276" w:lineRule="auto"/>
              <w:ind w:firstLineChars="0" w:firstLine="0"/>
              <w:rPr>
                <w:rFonts w:ascii="微软雅黑" w:hAnsi="微软雅黑" w:cs="Times New Roman"/>
                <w:sz w:val="24"/>
                <w:szCs w:val="24"/>
              </w:rPr>
            </w:pPr>
            <w:r w:rsidRPr="00F5174F">
              <w:rPr>
                <w:rFonts w:ascii="微软雅黑" w:hAnsi="微软雅黑" w:cs="Times New Roman" w:hint="eastAsia"/>
                <w:sz w:val="24"/>
                <w:szCs w:val="24"/>
              </w:rPr>
              <w:t>10%</w:t>
            </w:r>
          </w:p>
        </w:tc>
      </w:tr>
    </w:tbl>
    <w:p w14:paraId="6FDD6AC9" w14:textId="013C6741" w:rsidR="00413E01" w:rsidRPr="00F5174F" w:rsidRDefault="00581324"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特别说明：</w:t>
      </w:r>
      <w:r w:rsidR="00B85636" w:rsidRPr="00F5174F">
        <w:rPr>
          <w:rFonts w:ascii="微软雅黑" w:eastAsia="微软雅黑" w:hAnsi="微软雅黑" w:cs="Times" w:hint="eastAsia"/>
          <w:color w:val="000000"/>
          <w:kern w:val="0"/>
        </w:rPr>
        <w:t>独立基石会员的升级和保级</w:t>
      </w:r>
      <w:r w:rsidR="00413E01" w:rsidRPr="00F5174F">
        <w:rPr>
          <w:rFonts w:ascii="微软雅黑" w:eastAsia="微软雅黑" w:hAnsi="微软雅黑" w:cs="Times" w:hint="eastAsia"/>
          <w:color w:val="000000"/>
          <w:kern w:val="0"/>
        </w:rPr>
        <w:t>业务处理逻辑同普通会员</w:t>
      </w:r>
      <w:r w:rsidR="00B85636" w:rsidRPr="00F5174F">
        <w:rPr>
          <w:rFonts w:ascii="微软雅黑" w:eastAsia="微软雅黑" w:hAnsi="微软雅黑" w:cs="Times" w:hint="eastAsia"/>
          <w:color w:val="000000"/>
          <w:kern w:val="0"/>
        </w:rPr>
        <w:t>。</w:t>
      </w:r>
      <w:r w:rsidR="00523006" w:rsidRPr="00F5174F">
        <w:rPr>
          <w:rFonts w:ascii="微软雅黑" w:eastAsia="微软雅黑" w:hAnsi="微软雅黑" w:cs="Times" w:hint="eastAsia"/>
          <w:color w:val="000000"/>
          <w:kern w:val="0"/>
        </w:rPr>
        <w:t>区别在于每月1日执行一次。</w:t>
      </w:r>
    </w:p>
    <w:p w14:paraId="4C076867" w14:textId="1C568B58" w:rsidR="00B85636" w:rsidRPr="00F5174F" w:rsidRDefault="002A0C19"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每月初统计累积折标保费，达到升级标准，即时升级。会员级别有效期两年，如在此期间未升级，期满时启动保级评估；达到保级标准，保级成功；未达到保级标准，降级一级。达到黑钻级，级别终身保留。</w:t>
      </w:r>
    </w:p>
    <w:p w14:paraId="3A73469A" w14:textId="4CEE65D7" w:rsidR="00B85636" w:rsidRPr="00F5174F" w:rsidRDefault="00413E01"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推介团体会员积分奖励</w:t>
      </w:r>
    </w:p>
    <w:p w14:paraId="669F2C9D" w14:textId="2A5214D7" w:rsidR="00413E01" w:rsidRPr="00F5174F" w:rsidRDefault="00413E01"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业务范围:团体保单业务是指以特定团体的成员及成员亲属为开拓目标的业务模式。团体保单业务包括CBBC业务、精英计划等业务模式。</w:t>
      </w:r>
      <w:r w:rsidR="00D045BB" w:rsidRPr="00F5174F">
        <w:rPr>
          <w:rFonts w:ascii="微软雅黑" w:eastAsia="微软雅黑" w:hAnsi="微软雅黑" w:cs="Times" w:hint="eastAsia"/>
          <w:color w:val="000000"/>
          <w:kern w:val="0"/>
        </w:rPr>
        <w:t>特殊说明：基石会员推荐团体会员购买订单业绩不计入个人业务级别升级基数范围内。</w:t>
      </w:r>
    </w:p>
    <w:p w14:paraId="62C1B723" w14:textId="77777777" w:rsidR="00066731" w:rsidRPr="00F5174F" w:rsidRDefault="002A0C19"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业务贡献界定: 1. 基石会员的专属项目新单折标保费产出为其推介团体会员业务贡献</w:t>
      </w:r>
      <w:r w:rsidR="005625FF" w:rsidRPr="00F5174F">
        <w:rPr>
          <w:rFonts w:ascii="微软雅黑" w:eastAsia="微软雅黑" w:hAnsi="微软雅黑" w:cs="Times" w:hint="eastAsia"/>
          <w:color w:val="000000"/>
          <w:kern w:val="0"/>
        </w:rPr>
        <w:t>（主要指精英计划）</w:t>
      </w:r>
      <w:r w:rsidRPr="00F5174F">
        <w:rPr>
          <w:rFonts w:ascii="微软雅黑" w:eastAsia="微软雅黑" w:hAnsi="微软雅黑" w:cs="Times" w:hint="eastAsia"/>
          <w:color w:val="000000"/>
          <w:kern w:val="0"/>
        </w:rPr>
        <w:t xml:space="preserve">。2. 基石会员推介其他会员投保 CBBC 保单业务，且该笔业务的推荐人指定为该基石会员的，其新单折标保费收入将计入该基石会员推介 CBBC 会员业务贡献。 </w:t>
      </w:r>
    </w:p>
    <w:p w14:paraId="2609EDB6" w14:textId="1D012FFE" w:rsidR="00226849" w:rsidRPr="00F5174F" w:rsidRDefault="00D045BB" w:rsidP="00F5174F">
      <w:pPr>
        <w:pStyle w:val="5"/>
        <w:spacing w:line="276" w:lineRule="auto"/>
        <w:rPr>
          <w:rFonts w:ascii="微软雅黑" w:eastAsia="微软雅黑" w:hAnsi="微软雅黑"/>
          <w:sz w:val="24"/>
          <w:szCs w:val="24"/>
        </w:rPr>
      </w:pPr>
      <w:r w:rsidRPr="00F5174F">
        <w:rPr>
          <w:rFonts w:ascii="微软雅黑" w:eastAsia="微软雅黑" w:hAnsi="微软雅黑" w:hint="eastAsia"/>
          <w:sz w:val="24"/>
          <w:szCs w:val="24"/>
        </w:rPr>
        <w:t>推介</w:t>
      </w:r>
      <w:r w:rsidR="00226849" w:rsidRPr="00F5174F">
        <w:rPr>
          <w:rFonts w:ascii="微软雅黑" w:eastAsia="微软雅黑" w:hAnsi="微软雅黑" w:hint="eastAsia"/>
          <w:sz w:val="24"/>
          <w:szCs w:val="24"/>
        </w:rPr>
        <w:t>精英计划</w:t>
      </w:r>
    </w:p>
    <w:p w14:paraId="62582E16" w14:textId="01A15A18" w:rsidR="00413E01" w:rsidRPr="00F5174F" w:rsidRDefault="00413E01"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推介团体会员积分奖励系数为 2%起。根据业务实际情况</w:t>
      </w:r>
      <w:r w:rsidR="00226849" w:rsidRPr="00F5174F">
        <w:rPr>
          <w:rFonts w:ascii="微软雅黑" w:eastAsia="微软雅黑" w:hAnsi="微软雅黑" w:cs="Times" w:hint="eastAsia"/>
          <w:color w:val="000000"/>
          <w:kern w:val="0"/>
        </w:rPr>
        <w:t>，在与基石会员协商一致的情况下，</w:t>
      </w:r>
      <w:r w:rsidRPr="00F5174F">
        <w:rPr>
          <w:rFonts w:ascii="微软雅黑" w:eastAsia="微软雅黑" w:hAnsi="微软雅黑" w:cs="Times" w:hint="eastAsia"/>
          <w:color w:val="000000"/>
          <w:kern w:val="0"/>
        </w:rPr>
        <w:t>可对推介团体会员奖励系数进行调整</w:t>
      </w:r>
      <w:r w:rsidR="00B8008E" w:rsidRPr="00F5174F">
        <w:rPr>
          <w:rFonts w:ascii="微软雅黑" w:eastAsia="微软雅黑" w:hAnsi="微软雅黑" w:cs="Times" w:hint="eastAsia"/>
          <w:color w:val="000000"/>
          <w:kern w:val="0"/>
        </w:rPr>
        <w:t>，积分奖励系数设置范围详见下表</w:t>
      </w:r>
      <w:r w:rsidRPr="00F5174F">
        <w:rPr>
          <w:rFonts w:ascii="微软雅黑" w:eastAsia="微软雅黑" w:hAnsi="微软雅黑" w:cs="Times" w:hint="eastAsia"/>
          <w:color w:val="000000"/>
          <w:kern w:val="0"/>
        </w:rPr>
        <w:t xml:space="preserve">。推介团体会员积分奖励计算公式如下: 推介团体会员积分奖励=专属项目业务贡献×推介团体会员奖励系数×100 积分 </w:t>
      </w:r>
    </w:p>
    <w:tbl>
      <w:tblPr>
        <w:tblW w:w="8715" w:type="dxa"/>
        <w:jc w:val="center"/>
        <w:tblBorders>
          <w:top w:val="nil"/>
          <w:left w:val="nil"/>
          <w:right w:val="nil"/>
        </w:tblBorders>
        <w:tblLayout w:type="fixed"/>
        <w:tblLook w:val="0000" w:firstRow="0" w:lastRow="0" w:firstColumn="0" w:lastColumn="0" w:noHBand="0" w:noVBand="0"/>
      </w:tblPr>
      <w:tblGrid>
        <w:gridCol w:w="1951"/>
        <w:gridCol w:w="2652"/>
        <w:gridCol w:w="1884"/>
        <w:gridCol w:w="2228"/>
      </w:tblGrid>
      <w:tr w:rsidR="00B8008E" w:rsidRPr="00F5174F" w14:paraId="19EABBC0" w14:textId="77777777" w:rsidTr="00B8008E">
        <w:trPr>
          <w:jc w:val="center"/>
        </w:trPr>
        <w:tc>
          <w:tcPr>
            <w:tcW w:w="1951" w:type="dxa"/>
            <w:tcBorders>
              <w:top w:val="single" w:sz="8" w:space="0" w:color="000000"/>
              <w:left w:val="single" w:sz="8" w:space="0" w:color="000000"/>
              <w:bottom w:val="single" w:sz="8" w:space="0" w:color="000000"/>
              <w:right w:val="single" w:sz="8" w:space="0" w:color="000000"/>
            </w:tcBorders>
          </w:tcPr>
          <w:p w14:paraId="1464CA1B" w14:textId="6D796DFE"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基石会员类别</w:t>
            </w:r>
          </w:p>
        </w:tc>
        <w:tc>
          <w:tcPr>
            <w:tcW w:w="265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BECEC3D" w14:textId="07243DD5"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基石会员推介团体会员情况</w:t>
            </w:r>
          </w:p>
        </w:tc>
        <w:tc>
          <w:tcPr>
            <w:tcW w:w="18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440FE3D" w14:textId="12AF7FCA"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服务对接 </w:t>
            </w:r>
          </w:p>
        </w:tc>
        <w:tc>
          <w:tcPr>
            <w:tcW w:w="22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28023E" w14:textId="59F0A408"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积分奖励系数 </w:t>
            </w:r>
          </w:p>
        </w:tc>
      </w:tr>
      <w:tr w:rsidR="00B8008E" w:rsidRPr="00F5174F" w14:paraId="1DA51FA7" w14:textId="77777777" w:rsidTr="00B8008E">
        <w:tblPrEx>
          <w:tblBorders>
            <w:top w:val="none" w:sz="0" w:space="0" w:color="auto"/>
          </w:tblBorders>
        </w:tblPrEx>
        <w:trPr>
          <w:jc w:val="center"/>
        </w:trPr>
        <w:tc>
          <w:tcPr>
            <w:tcW w:w="1951" w:type="dxa"/>
            <w:tcBorders>
              <w:top w:val="single" w:sz="8" w:space="0" w:color="000000"/>
              <w:left w:val="single" w:sz="8" w:space="0" w:color="000000"/>
              <w:bottom w:val="single" w:sz="8" w:space="0" w:color="000000"/>
              <w:right w:val="single" w:sz="8" w:space="0" w:color="000000"/>
            </w:tcBorders>
          </w:tcPr>
          <w:p w14:paraId="10278F8C" w14:textId="74A81279"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独立基石会员</w:t>
            </w:r>
          </w:p>
        </w:tc>
        <w:tc>
          <w:tcPr>
            <w:tcW w:w="265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D316335" w14:textId="79AA2A59"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对推介团体客户有较强影响力，无需业务发展 团队提供销售支持服务的 </w:t>
            </w:r>
          </w:p>
        </w:tc>
        <w:tc>
          <w:tcPr>
            <w:tcW w:w="18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AB7C1C6" w14:textId="77777777"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独立西塔对接 </w:t>
            </w:r>
          </w:p>
        </w:tc>
        <w:tc>
          <w:tcPr>
            <w:tcW w:w="22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691ACF6" w14:textId="77777777"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4%-9% </w:t>
            </w:r>
          </w:p>
        </w:tc>
      </w:tr>
      <w:tr w:rsidR="00B8008E" w:rsidRPr="00F5174F" w14:paraId="24F1301D" w14:textId="77777777" w:rsidTr="00B8008E">
        <w:trPr>
          <w:jc w:val="center"/>
        </w:trPr>
        <w:tc>
          <w:tcPr>
            <w:tcW w:w="1951" w:type="dxa"/>
            <w:tcBorders>
              <w:top w:val="single" w:sz="8" w:space="0" w:color="000000"/>
              <w:left w:val="single" w:sz="8" w:space="0" w:color="000000"/>
              <w:bottom w:val="single" w:sz="8" w:space="0" w:color="000000"/>
              <w:right w:val="single" w:sz="8" w:space="0" w:color="000000"/>
            </w:tcBorders>
          </w:tcPr>
          <w:p w14:paraId="0AC0B26F" w14:textId="2CA3759D"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非独立基石会员</w:t>
            </w:r>
          </w:p>
        </w:tc>
        <w:tc>
          <w:tcPr>
            <w:tcW w:w="265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2BC0BAE" w14:textId="58BAA109"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仅提供团体商务资源推介的</w:t>
            </w:r>
          </w:p>
        </w:tc>
        <w:tc>
          <w:tcPr>
            <w:tcW w:w="18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E49DEB6" w14:textId="50311F27"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业务发展团队对接 </w:t>
            </w:r>
          </w:p>
        </w:tc>
        <w:tc>
          <w:tcPr>
            <w:tcW w:w="22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3AB127E" w14:textId="278C5702" w:rsidR="00B8008E" w:rsidRPr="00F5174F" w:rsidRDefault="00B8008E"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2%-7% </w:t>
            </w:r>
          </w:p>
        </w:tc>
      </w:tr>
    </w:tbl>
    <w:p w14:paraId="53CF85D3" w14:textId="7D4BA460" w:rsidR="00413E01" w:rsidRPr="00F5174F" w:rsidRDefault="00413E01" w:rsidP="00F5174F">
      <w:pPr>
        <w:pStyle w:val="5"/>
        <w:spacing w:line="276" w:lineRule="auto"/>
        <w:rPr>
          <w:rFonts w:ascii="微软雅黑" w:eastAsia="微软雅黑" w:hAnsi="微软雅黑"/>
          <w:sz w:val="24"/>
          <w:szCs w:val="24"/>
        </w:rPr>
      </w:pPr>
      <w:r w:rsidRPr="00F5174F">
        <w:rPr>
          <w:rFonts w:ascii="微软雅黑" w:eastAsia="微软雅黑" w:hAnsi="微软雅黑" w:hint="eastAsia"/>
          <w:sz w:val="24"/>
          <w:szCs w:val="24"/>
        </w:rPr>
        <w:t xml:space="preserve">推介 CBBC </w:t>
      </w:r>
      <w:r w:rsidR="00D045BB" w:rsidRPr="00F5174F">
        <w:rPr>
          <w:rFonts w:ascii="微软雅黑" w:eastAsia="微软雅黑" w:hAnsi="微软雅黑" w:hint="eastAsia"/>
          <w:sz w:val="24"/>
          <w:szCs w:val="24"/>
        </w:rPr>
        <w:t>会员积分奖励</w:t>
      </w:r>
    </w:p>
    <w:p w14:paraId="0BCE9449" w14:textId="46192201" w:rsidR="00CA6A3F" w:rsidRPr="00F5174F" w:rsidRDefault="00413E01"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推介</w:t>
      </w:r>
      <w:r w:rsidR="00D045BB" w:rsidRPr="00F5174F">
        <w:rPr>
          <w:rFonts w:ascii="微软雅黑" w:eastAsia="微软雅黑" w:hAnsi="微软雅黑" w:cs="Times" w:hint="eastAsia"/>
          <w:color w:val="000000"/>
          <w:kern w:val="0"/>
        </w:rPr>
        <w:t>CBBC</w:t>
      </w:r>
      <w:r w:rsidRPr="00F5174F">
        <w:rPr>
          <w:rFonts w:ascii="微软雅黑" w:eastAsia="微软雅黑" w:hAnsi="微软雅黑" w:cs="Times" w:hint="eastAsia"/>
          <w:color w:val="000000"/>
          <w:kern w:val="0"/>
        </w:rPr>
        <w:t>会员奖励积分系数为 1%起。根据业务实际情况</w:t>
      </w:r>
      <w:r w:rsidR="00D045BB" w:rsidRPr="00F5174F">
        <w:rPr>
          <w:rFonts w:ascii="微软雅黑" w:eastAsia="微软雅黑" w:hAnsi="微软雅黑" w:cs="Times" w:hint="eastAsia"/>
          <w:color w:val="000000"/>
          <w:kern w:val="0"/>
        </w:rPr>
        <w:t>在与基石会员协商一致的情况下，</w:t>
      </w:r>
      <w:r w:rsidRPr="00F5174F">
        <w:rPr>
          <w:rFonts w:ascii="微软雅黑" w:eastAsia="微软雅黑" w:hAnsi="微软雅黑" w:cs="Times" w:hint="eastAsia"/>
          <w:color w:val="000000"/>
          <w:kern w:val="0"/>
        </w:rPr>
        <w:t>可对推介</w:t>
      </w:r>
      <w:r w:rsidR="00D045BB" w:rsidRPr="00F5174F">
        <w:rPr>
          <w:rFonts w:ascii="微软雅黑" w:eastAsia="微软雅黑" w:hAnsi="微软雅黑" w:cs="Times" w:hint="eastAsia"/>
          <w:color w:val="000000"/>
          <w:kern w:val="0"/>
        </w:rPr>
        <w:t>CBBC</w:t>
      </w:r>
      <w:r w:rsidRPr="00F5174F">
        <w:rPr>
          <w:rFonts w:ascii="微软雅黑" w:eastAsia="微软雅黑" w:hAnsi="微软雅黑" w:cs="Times" w:hint="eastAsia"/>
          <w:color w:val="000000"/>
          <w:kern w:val="0"/>
        </w:rPr>
        <w:t>会员奖励系数进行调整。推介</w:t>
      </w:r>
      <w:r w:rsidR="00D045BB" w:rsidRPr="00F5174F">
        <w:rPr>
          <w:rFonts w:ascii="微软雅黑" w:eastAsia="微软雅黑" w:hAnsi="微软雅黑" w:cs="Times" w:hint="eastAsia"/>
          <w:color w:val="000000"/>
          <w:kern w:val="0"/>
        </w:rPr>
        <w:t>CBBC</w:t>
      </w:r>
      <w:r w:rsidRPr="00F5174F">
        <w:rPr>
          <w:rFonts w:ascii="微软雅黑" w:eastAsia="微软雅黑" w:hAnsi="微软雅黑" w:cs="Times" w:hint="eastAsia"/>
          <w:color w:val="000000"/>
          <w:kern w:val="0"/>
        </w:rPr>
        <w:t>会员奖励积分计算公式如下: 推介</w:t>
      </w:r>
      <w:r w:rsidR="00D045BB" w:rsidRPr="00F5174F">
        <w:rPr>
          <w:rFonts w:ascii="微软雅黑" w:eastAsia="微软雅黑" w:hAnsi="微软雅黑" w:cs="Times" w:hint="eastAsia"/>
          <w:color w:val="000000"/>
          <w:kern w:val="0"/>
        </w:rPr>
        <w:t>CBBC</w:t>
      </w:r>
      <w:r w:rsidRPr="00F5174F">
        <w:rPr>
          <w:rFonts w:ascii="微软雅黑" w:eastAsia="微软雅黑" w:hAnsi="微软雅黑" w:cs="Times" w:hint="eastAsia"/>
          <w:color w:val="000000"/>
          <w:kern w:val="0"/>
        </w:rPr>
        <w:t>会员奖励积分=推介</w:t>
      </w:r>
      <w:r w:rsidR="00D045BB" w:rsidRPr="00F5174F">
        <w:rPr>
          <w:rFonts w:ascii="微软雅黑" w:eastAsia="微软雅黑" w:hAnsi="微软雅黑" w:cs="Times" w:hint="eastAsia"/>
          <w:color w:val="000000"/>
          <w:kern w:val="0"/>
        </w:rPr>
        <w:t>CBBC</w:t>
      </w:r>
      <w:r w:rsidRPr="00F5174F">
        <w:rPr>
          <w:rFonts w:ascii="微软雅黑" w:eastAsia="微软雅黑" w:hAnsi="微软雅黑" w:cs="Times" w:hint="eastAsia"/>
          <w:color w:val="000000"/>
          <w:kern w:val="0"/>
        </w:rPr>
        <w:t>会员业务贡献×推介</w:t>
      </w:r>
      <w:r w:rsidR="00D045BB" w:rsidRPr="00F5174F">
        <w:rPr>
          <w:rFonts w:ascii="微软雅黑" w:eastAsia="微软雅黑" w:hAnsi="微软雅黑" w:cs="Times" w:hint="eastAsia"/>
          <w:color w:val="000000"/>
          <w:kern w:val="0"/>
        </w:rPr>
        <w:t xml:space="preserve"> CBBC</w:t>
      </w:r>
      <w:r w:rsidRPr="00F5174F">
        <w:rPr>
          <w:rFonts w:ascii="微软雅黑" w:eastAsia="微软雅黑" w:hAnsi="微软雅黑" w:cs="Times" w:hint="eastAsia"/>
          <w:color w:val="000000"/>
          <w:kern w:val="0"/>
        </w:rPr>
        <w:t>会员奖励系数</w:t>
      </w:r>
      <w:r w:rsidR="00D045BB" w:rsidRPr="00F5174F">
        <w:rPr>
          <w:rFonts w:ascii="微软雅黑" w:eastAsia="微软雅黑" w:hAnsi="微软雅黑" w:cs="Times" w:hint="eastAsia"/>
          <w:color w:val="000000"/>
          <w:kern w:val="0"/>
        </w:rPr>
        <w:t>×100</w:t>
      </w:r>
      <w:r w:rsidRPr="00F5174F">
        <w:rPr>
          <w:rFonts w:ascii="微软雅黑" w:eastAsia="微软雅黑" w:hAnsi="微软雅黑" w:cs="Times" w:hint="eastAsia"/>
          <w:color w:val="000000"/>
          <w:kern w:val="0"/>
        </w:rPr>
        <w:t>积分</w:t>
      </w:r>
      <w:r w:rsidR="00D045BB" w:rsidRPr="00F5174F">
        <w:rPr>
          <w:rFonts w:ascii="微软雅黑" w:eastAsia="微软雅黑" w:hAnsi="微软雅黑" w:cs="Times" w:hint="eastAsia"/>
          <w:color w:val="000000"/>
          <w:kern w:val="0"/>
        </w:rPr>
        <w:t>。</w:t>
      </w:r>
    </w:p>
    <w:p w14:paraId="676B9A96" w14:textId="77777777" w:rsidR="000B4613" w:rsidRPr="00F5174F" w:rsidRDefault="000B4613" w:rsidP="00F5174F">
      <w:pPr>
        <w:pStyle w:val="2"/>
        <w:spacing w:line="276" w:lineRule="auto"/>
        <w:rPr>
          <w:rFonts w:ascii="微软雅黑" w:eastAsia="微软雅黑" w:hAnsi="微软雅黑"/>
          <w:sz w:val="24"/>
          <w:szCs w:val="24"/>
        </w:rPr>
      </w:pPr>
      <w:r w:rsidRPr="00F5174F">
        <w:rPr>
          <w:rFonts w:ascii="微软雅黑" w:eastAsia="微软雅黑" w:hAnsi="微软雅黑" w:hint="eastAsia"/>
          <w:sz w:val="24"/>
          <w:szCs w:val="24"/>
        </w:rPr>
        <w:t xml:space="preserve">会员顾问—商务咨询费 </w:t>
      </w:r>
    </w:p>
    <w:p w14:paraId="26166C06"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会员顾问采用聘任制，与信美签订顾问协议，聘期为一年。协议到期前一个月内，本社将与会员顾问确认续聘事宜。若任何一方欲在本协议期满后终结本协 议，应于协议到期前一个月通知对方。签订顾问协议期间内，会员顾问不享受《关于会员推介会员的积分奖励方案》和《关于基石会员的积分奖励方案》规定的积分奖励。会员顾问合作终止后，该会员的推荐奖励参照上述积分奖励方案执行。 </w:t>
      </w:r>
    </w:p>
    <w:p w14:paraId="453ADB80" w14:textId="77777777" w:rsidR="000B4613" w:rsidRPr="00F5174F" w:rsidRDefault="000B4613" w:rsidP="00F5174F">
      <w:pPr>
        <w:pStyle w:val="3"/>
        <w:spacing w:line="276" w:lineRule="auto"/>
        <w:rPr>
          <w:rFonts w:ascii="微软雅黑" w:eastAsia="微软雅黑" w:hAnsi="微软雅黑" w:cs="Times"/>
          <w:color w:val="000000"/>
          <w:kern w:val="0"/>
          <w:sz w:val="24"/>
          <w:szCs w:val="24"/>
        </w:rPr>
      </w:pPr>
      <w:r w:rsidRPr="00F5174F">
        <w:rPr>
          <w:rFonts w:ascii="微软雅黑" w:eastAsia="微软雅黑" w:hAnsi="微软雅黑" w:cs="Times" w:hint="eastAsia"/>
          <w:color w:val="000000"/>
          <w:kern w:val="0"/>
          <w:sz w:val="24"/>
          <w:szCs w:val="24"/>
        </w:rPr>
        <w:t> </w:t>
      </w:r>
      <w:r w:rsidRPr="00F5174F">
        <w:rPr>
          <w:rFonts w:ascii="微软雅黑" w:eastAsia="微软雅黑" w:hAnsi="微软雅黑" w:hint="eastAsia"/>
          <w:sz w:val="24"/>
          <w:szCs w:val="24"/>
        </w:rPr>
        <w:t>推介个人会员</w:t>
      </w:r>
    </w:p>
    <w:p w14:paraId="7E03959D"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业务范围:个单、家庭单业务。业务贡献界定:会员顾问推介会员投保个人保单业务且该笔业务的推荐人指定为该会员顾问的，其新单折标保费收入将计入该会员顾问推介个人会员业务贡献。业务贡献统计口径以核心系统中的业务数据为准。每月1日统计当期累积推介个人会员业务贡献，核算时间以系统内上月最后一日24时为节点计算。</w:t>
      </w:r>
    </w:p>
    <w:p w14:paraId="6A8F9940"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推介个人会员商务咨询费计算: 根据会员顾问推介个人会员业务贡献(新单折标保费)计算商务咨询费，具体公式如下: 推介个人会员商务咨询费=会员顾问推介个人会员业务贡献×商务咨询费系数 </w:t>
      </w:r>
    </w:p>
    <w:p w14:paraId="21F717C6"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根据业务支持与业务推广投入，商务咨询费系数设置范围详见下表:</w:t>
      </w:r>
    </w:p>
    <w:p w14:paraId="1F57D382"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（根据业务实际情况及本社业务支持与营销推广费用的投入，经与会员顾问协商一致，本社可对上述商务咨询费系数进行调整。 ）</w:t>
      </w:r>
    </w:p>
    <w:tbl>
      <w:tblPr>
        <w:tblW w:w="8792" w:type="dxa"/>
        <w:jc w:val="center"/>
        <w:tblBorders>
          <w:top w:val="nil"/>
          <w:left w:val="nil"/>
          <w:right w:val="nil"/>
        </w:tblBorders>
        <w:tblLayout w:type="fixed"/>
        <w:tblLook w:val="0000" w:firstRow="0" w:lastRow="0" w:firstColumn="0" w:lastColumn="0" w:noHBand="0" w:noVBand="0"/>
      </w:tblPr>
      <w:tblGrid>
        <w:gridCol w:w="1664"/>
        <w:gridCol w:w="2410"/>
        <w:gridCol w:w="1559"/>
        <w:gridCol w:w="3159"/>
      </w:tblGrid>
      <w:tr w:rsidR="000B4613" w:rsidRPr="00F5174F" w14:paraId="26F974F2" w14:textId="77777777" w:rsidTr="00466C90">
        <w:trPr>
          <w:jc w:val="center"/>
        </w:trPr>
        <w:tc>
          <w:tcPr>
            <w:tcW w:w="16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759EE22"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会员顾问类别 </w:t>
            </w:r>
          </w:p>
        </w:tc>
        <w:tc>
          <w:tcPr>
            <w:tcW w:w="24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1141E8"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会员顾问推介个人会员情况</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11A138F"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服务对接 </w:t>
            </w:r>
          </w:p>
        </w:tc>
        <w:tc>
          <w:tcPr>
            <w:tcW w:w="31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06D2A37"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商务咨询费系数 </w:t>
            </w:r>
          </w:p>
        </w:tc>
      </w:tr>
      <w:tr w:rsidR="000B4613" w:rsidRPr="00F5174F" w14:paraId="5621C7EB" w14:textId="77777777" w:rsidTr="00466C90">
        <w:tblPrEx>
          <w:tblBorders>
            <w:top w:val="none" w:sz="0" w:space="0" w:color="auto"/>
          </w:tblBorders>
        </w:tblPrEx>
        <w:trPr>
          <w:jc w:val="center"/>
        </w:trPr>
        <w:tc>
          <w:tcPr>
            <w:tcW w:w="16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083038"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非独立会员顾问 </w:t>
            </w:r>
          </w:p>
        </w:tc>
        <w:tc>
          <w:tcPr>
            <w:tcW w:w="24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42EB90D"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仅提供团体商务资源推介的</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F7DDFFE"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业务发展团队对接 </w:t>
            </w:r>
          </w:p>
        </w:tc>
        <w:tc>
          <w:tcPr>
            <w:tcW w:w="31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06FCEB"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2%-7% </w:t>
            </w:r>
          </w:p>
        </w:tc>
      </w:tr>
      <w:tr w:rsidR="000B4613" w:rsidRPr="00F5174F" w14:paraId="14F3F80A" w14:textId="77777777" w:rsidTr="00466C90">
        <w:trPr>
          <w:jc w:val="center"/>
        </w:trPr>
        <w:tc>
          <w:tcPr>
            <w:tcW w:w="166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8FF68A5"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独立会员顾问 </w:t>
            </w:r>
          </w:p>
        </w:tc>
        <w:tc>
          <w:tcPr>
            <w:tcW w:w="24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95E7FD3"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对推介团体客户有较强影响力，无需 业务发展团队提供销售支持服务的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95A7B20"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独立西塔对接 </w:t>
            </w:r>
          </w:p>
        </w:tc>
        <w:tc>
          <w:tcPr>
            <w:tcW w:w="31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F323A51"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1%-10% </w:t>
            </w:r>
          </w:p>
        </w:tc>
      </w:tr>
    </w:tbl>
    <w:p w14:paraId="6E7F5D77"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对于独立会员顾问，其推介个人会员商务咨询费系数根据会员顾问级别确定，详见下表: </w:t>
      </w:r>
    </w:p>
    <w:tbl>
      <w:tblPr>
        <w:tblW w:w="9439" w:type="dxa"/>
        <w:jc w:val="center"/>
        <w:tblBorders>
          <w:top w:val="nil"/>
          <w:left w:val="nil"/>
          <w:right w:val="nil"/>
        </w:tblBorders>
        <w:tblLayout w:type="fixed"/>
        <w:tblLook w:val="0000" w:firstRow="0" w:lastRow="0" w:firstColumn="0" w:lastColumn="0" w:noHBand="0" w:noVBand="0"/>
      </w:tblPr>
      <w:tblGrid>
        <w:gridCol w:w="1101"/>
        <w:gridCol w:w="1275"/>
        <w:gridCol w:w="2835"/>
        <w:gridCol w:w="2977"/>
        <w:gridCol w:w="1251"/>
      </w:tblGrid>
      <w:tr w:rsidR="000B4613" w:rsidRPr="00F5174F" w14:paraId="0A50DB32" w14:textId="77777777" w:rsidTr="00466C90">
        <w:trPr>
          <w:jc w:val="center"/>
        </w:trPr>
        <w:tc>
          <w:tcPr>
            <w:tcW w:w="1101" w:type="dxa"/>
            <w:tcBorders>
              <w:top w:val="single" w:sz="8" w:space="0" w:color="000000"/>
              <w:left w:val="single" w:sz="8" w:space="0" w:color="000000"/>
              <w:bottom w:val="single" w:sz="8" w:space="0" w:color="000000"/>
              <w:right w:val="single" w:sz="8" w:space="0" w:color="000000"/>
            </w:tcBorders>
          </w:tcPr>
          <w:p w14:paraId="27318329"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会员顾问类别</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1818926"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独立会员顾问级别 </w:t>
            </w:r>
          </w:p>
        </w:tc>
        <w:tc>
          <w:tcPr>
            <w:tcW w:w="28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17734B2"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升级标准(新单折标保费)</w:t>
            </w:r>
          </w:p>
        </w:tc>
        <w:tc>
          <w:tcPr>
            <w:tcW w:w="297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52D6BDA"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保级标准(新单折标保费)</w:t>
            </w:r>
          </w:p>
        </w:tc>
        <w:tc>
          <w:tcPr>
            <w:tcW w:w="12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A8F6636"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商务咨询费系数 </w:t>
            </w:r>
          </w:p>
        </w:tc>
      </w:tr>
      <w:tr w:rsidR="000B4613" w:rsidRPr="00F5174F" w14:paraId="3DD8BFEA" w14:textId="77777777" w:rsidTr="00466C90">
        <w:tblPrEx>
          <w:tblBorders>
            <w:top w:val="none" w:sz="0" w:space="0" w:color="auto"/>
          </w:tblBorders>
        </w:tblPrEx>
        <w:trPr>
          <w:jc w:val="center"/>
        </w:trPr>
        <w:tc>
          <w:tcPr>
            <w:tcW w:w="1101" w:type="dxa"/>
            <w:tcBorders>
              <w:top w:val="single" w:sz="8" w:space="0" w:color="000000"/>
              <w:left w:val="single" w:sz="8" w:space="0" w:color="000000"/>
              <w:bottom w:val="single" w:sz="8" w:space="0" w:color="000000"/>
              <w:right w:val="single" w:sz="8" w:space="0" w:color="000000"/>
            </w:tcBorders>
          </w:tcPr>
          <w:p w14:paraId="5AF5BBC5"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独立会员顾问</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314DA9"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白银级 </w:t>
            </w:r>
          </w:p>
        </w:tc>
        <w:tc>
          <w:tcPr>
            <w:tcW w:w="28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E7CFEC0"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 业务贡献大于等于0万 </w:t>
            </w:r>
          </w:p>
        </w:tc>
        <w:tc>
          <w:tcPr>
            <w:tcW w:w="297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C45C1A0"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两年内累积推介个人会员业务贡献大于等于0万 </w:t>
            </w:r>
          </w:p>
        </w:tc>
        <w:tc>
          <w:tcPr>
            <w:tcW w:w="12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B21E19A"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1% </w:t>
            </w:r>
          </w:p>
        </w:tc>
      </w:tr>
      <w:tr w:rsidR="000B4613" w:rsidRPr="00F5174F" w14:paraId="3C07B16F" w14:textId="77777777" w:rsidTr="00466C90">
        <w:tblPrEx>
          <w:tblBorders>
            <w:top w:val="none" w:sz="0" w:space="0" w:color="auto"/>
          </w:tblBorders>
        </w:tblPrEx>
        <w:trPr>
          <w:jc w:val="center"/>
        </w:trPr>
        <w:tc>
          <w:tcPr>
            <w:tcW w:w="1101" w:type="dxa"/>
            <w:tcBorders>
              <w:top w:val="single" w:sz="8" w:space="0" w:color="000000"/>
              <w:left w:val="single" w:sz="8" w:space="0" w:color="000000"/>
              <w:bottom w:val="single" w:sz="8" w:space="0" w:color="000000"/>
              <w:right w:val="single" w:sz="8" w:space="0" w:color="000000"/>
            </w:tcBorders>
          </w:tcPr>
          <w:p w14:paraId="3F474E39"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独立会员顾问</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90AEDC"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黄金级 </w:t>
            </w:r>
          </w:p>
        </w:tc>
        <w:tc>
          <w:tcPr>
            <w:tcW w:w="28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290F2B5"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 业务贡献大于等于30万 </w:t>
            </w:r>
          </w:p>
        </w:tc>
        <w:tc>
          <w:tcPr>
            <w:tcW w:w="297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BBD9DB"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两年内累积推介个人会员业务贡献大于等于15万 </w:t>
            </w:r>
          </w:p>
        </w:tc>
        <w:tc>
          <w:tcPr>
            <w:tcW w:w="12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AA160B5"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4% </w:t>
            </w:r>
          </w:p>
        </w:tc>
      </w:tr>
      <w:tr w:rsidR="000B4613" w:rsidRPr="00F5174F" w14:paraId="61E8754C" w14:textId="77777777" w:rsidTr="00466C90">
        <w:tblPrEx>
          <w:tblBorders>
            <w:top w:val="none" w:sz="0" w:space="0" w:color="auto"/>
          </w:tblBorders>
        </w:tblPrEx>
        <w:trPr>
          <w:jc w:val="center"/>
        </w:trPr>
        <w:tc>
          <w:tcPr>
            <w:tcW w:w="1101" w:type="dxa"/>
            <w:tcBorders>
              <w:top w:val="single" w:sz="8" w:space="0" w:color="000000"/>
              <w:left w:val="single" w:sz="8" w:space="0" w:color="000000"/>
              <w:bottom w:val="single" w:sz="8" w:space="0" w:color="000000"/>
              <w:right w:val="single" w:sz="8" w:space="0" w:color="000000"/>
            </w:tcBorders>
          </w:tcPr>
          <w:p w14:paraId="0E2EB336"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独立会员顾问</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09DE7D3"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铂金级 </w:t>
            </w:r>
          </w:p>
        </w:tc>
        <w:tc>
          <w:tcPr>
            <w:tcW w:w="28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4D34EE3"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 业务贡献大于等于 100 万 </w:t>
            </w:r>
          </w:p>
        </w:tc>
        <w:tc>
          <w:tcPr>
            <w:tcW w:w="297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9862E03"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两年内累积推介个人会员业务贡献大于等于 50 万 </w:t>
            </w:r>
          </w:p>
        </w:tc>
        <w:tc>
          <w:tcPr>
            <w:tcW w:w="12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B9FF0E0"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7% </w:t>
            </w:r>
          </w:p>
        </w:tc>
      </w:tr>
      <w:tr w:rsidR="000B4613" w:rsidRPr="00F5174F" w14:paraId="6A38F254" w14:textId="77777777" w:rsidTr="00466C90">
        <w:tblPrEx>
          <w:tblBorders>
            <w:top w:val="none" w:sz="0" w:space="0" w:color="auto"/>
          </w:tblBorders>
        </w:tblPrEx>
        <w:trPr>
          <w:jc w:val="center"/>
        </w:trPr>
        <w:tc>
          <w:tcPr>
            <w:tcW w:w="1101" w:type="dxa"/>
            <w:tcBorders>
              <w:top w:val="single" w:sz="8" w:space="0" w:color="000000"/>
              <w:left w:val="single" w:sz="8" w:space="0" w:color="000000"/>
              <w:bottom w:val="single" w:sz="8" w:space="0" w:color="000000"/>
              <w:right w:val="single" w:sz="8" w:space="0" w:color="000000"/>
            </w:tcBorders>
          </w:tcPr>
          <w:p w14:paraId="2DE8E018"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独立会员顾问</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E9B961"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钻石级 </w:t>
            </w:r>
          </w:p>
        </w:tc>
        <w:tc>
          <w:tcPr>
            <w:tcW w:w="28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679B512"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 业务贡献大于等于 300 万 </w:t>
            </w:r>
          </w:p>
        </w:tc>
        <w:tc>
          <w:tcPr>
            <w:tcW w:w="297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62476E4"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两年内累积推介个人会员业务贡献大于等于 150 万 </w:t>
            </w:r>
          </w:p>
        </w:tc>
        <w:tc>
          <w:tcPr>
            <w:tcW w:w="12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FF1CC57"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10% </w:t>
            </w:r>
          </w:p>
        </w:tc>
      </w:tr>
      <w:tr w:rsidR="000B4613" w:rsidRPr="00F5174F" w14:paraId="45FB3F59" w14:textId="77777777" w:rsidTr="00466C90">
        <w:trPr>
          <w:jc w:val="center"/>
        </w:trPr>
        <w:tc>
          <w:tcPr>
            <w:tcW w:w="1101" w:type="dxa"/>
            <w:tcBorders>
              <w:top w:val="single" w:sz="8" w:space="0" w:color="000000"/>
              <w:left w:val="single" w:sz="8" w:space="0" w:color="000000"/>
              <w:bottom w:val="single" w:sz="8" w:space="0" w:color="000000"/>
              <w:right w:val="single" w:sz="8" w:space="0" w:color="000000"/>
            </w:tcBorders>
          </w:tcPr>
          <w:p w14:paraId="25B580B8"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独立会员顾问</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F17E484"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黑钻级 </w:t>
            </w:r>
          </w:p>
        </w:tc>
        <w:tc>
          <w:tcPr>
            <w:tcW w:w="28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2A67558"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累积推介个人会员业务贡 献大于等于 3000 万 </w:t>
            </w:r>
          </w:p>
        </w:tc>
        <w:tc>
          <w:tcPr>
            <w:tcW w:w="2977"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6F07F32"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累积推介个人会员业务贡献大于等于 3000 万 </w:t>
            </w:r>
          </w:p>
        </w:tc>
        <w:tc>
          <w:tcPr>
            <w:tcW w:w="12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34C6CEB"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10% </w:t>
            </w:r>
          </w:p>
        </w:tc>
      </w:tr>
    </w:tbl>
    <w:p w14:paraId="52BA1A37"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说明：独立会员顾问的升级和保级同上基石会员处理逻辑，每月1日，根据独立会员顾问两年内累积推介个人会员业务贡献情况执行一次升级&amp;保级处理。  </w:t>
      </w:r>
    </w:p>
    <w:p w14:paraId="488C8480" w14:textId="77777777" w:rsidR="000B4613" w:rsidRPr="00F5174F" w:rsidRDefault="000B4613"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推介团体会员</w:t>
      </w:r>
    </w:p>
    <w:p w14:paraId="51C3F824"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业务范围:团体保单业务是指以特定团体的成员及成员亲属为开拓目标的业务模式。团体保单业务包括CBBC业务、精英计划等业务模式。业务贡献界定:1、的专属项目新单折标保费产出为其推介团体会员业务贡献。2、会员顾问推介其他会员投保 CBBC 保单业务且该笔业务的推荐人指定为该会员顾问的，其新单折标保费收入将计入该会员顾问推介 CBBC 会员业务贡献。 </w:t>
      </w:r>
    </w:p>
    <w:p w14:paraId="66136E84"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业务贡献统计口径:以本社核心系统中的业务数据为准。业务贡献的核 算时间，以系统内每月最后一日 24 时为节点计算。 </w:t>
      </w:r>
    </w:p>
    <w:p w14:paraId="1283BE4F" w14:textId="77777777" w:rsidR="000B4613" w:rsidRPr="00F5174F" w:rsidRDefault="000B4613" w:rsidP="00F5174F">
      <w:pPr>
        <w:widowControl/>
        <w:autoSpaceDE w:val="0"/>
        <w:autoSpaceDN w:val="0"/>
        <w:adjustRightInd w:val="0"/>
        <w:spacing w:after="240" w:line="276" w:lineRule="auto"/>
        <w:ind w:firstLine="420"/>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推介团体会员商务咨询费系数为 2%起。根据业务实际情况在与会员顾问协商一致的情况下，可对团体保单商务咨询费系数进行调整。推介团体会员商务咨询费计算公式如下: 推介团体会员商务咨询费=专属项目业务贡献×推介团体会员商务咨询费系数 </w:t>
      </w:r>
    </w:p>
    <w:p w14:paraId="632895F1"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商务咨询费系数设置范围详见下表: </w:t>
      </w:r>
    </w:p>
    <w:tbl>
      <w:tblPr>
        <w:tblW w:w="8043" w:type="dxa"/>
        <w:tblBorders>
          <w:top w:val="nil"/>
          <w:left w:val="nil"/>
          <w:right w:val="nil"/>
        </w:tblBorders>
        <w:tblLayout w:type="fixed"/>
        <w:tblLook w:val="0000" w:firstRow="0" w:lastRow="0" w:firstColumn="0" w:lastColumn="0" w:noHBand="0" w:noVBand="0"/>
      </w:tblPr>
      <w:tblGrid>
        <w:gridCol w:w="1809"/>
        <w:gridCol w:w="2694"/>
        <w:gridCol w:w="2265"/>
        <w:gridCol w:w="1275"/>
      </w:tblGrid>
      <w:tr w:rsidR="000B4613" w:rsidRPr="00F5174F" w14:paraId="188C7889" w14:textId="77777777" w:rsidTr="00466C90">
        <w:tc>
          <w:tcPr>
            <w:tcW w:w="1809" w:type="dxa"/>
            <w:tcBorders>
              <w:top w:val="single" w:sz="8" w:space="0" w:color="000000"/>
              <w:left w:val="single" w:sz="8" w:space="0" w:color="000000"/>
              <w:bottom w:val="single" w:sz="8" w:space="0" w:color="000000"/>
              <w:right w:val="single" w:sz="8" w:space="0" w:color="000000"/>
            </w:tcBorders>
          </w:tcPr>
          <w:p w14:paraId="270D3610"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会员顾问类别</w:t>
            </w:r>
          </w:p>
        </w:tc>
        <w:tc>
          <w:tcPr>
            <w:tcW w:w="26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0DFD2CA"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会员顾问推介团体会员情况</w:t>
            </w:r>
          </w:p>
        </w:tc>
        <w:tc>
          <w:tcPr>
            <w:tcW w:w="226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5A65417"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服务对接 </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8F4E5D9"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p>
          <w:p w14:paraId="26229A76"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商务咨询费系数 </w:t>
            </w:r>
          </w:p>
        </w:tc>
      </w:tr>
      <w:tr w:rsidR="000B4613" w:rsidRPr="00F5174F" w14:paraId="2E33B956" w14:textId="77777777" w:rsidTr="00466C90">
        <w:tblPrEx>
          <w:tblBorders>
            <w:top w:val="none" w:sz="0" w:space="0" w:color="auto"/>
          </w:tblBorders>
        </w:tblPrEx>
        <w:tc>
          <w:tcPr>
            <w:tcW w:w="1809" w:type="dxa"/>
            <w:tcBorders>
              <w:top w:val="single" w:sz="8" w:space="0" w:color="000000"/>
              <w:left w:val="single" w:sz="8" w:space="0" w:color="000000"/>
              <w:bottom w:val="single" w:sz="8" w:space="0" w:color="000000"/>
              <w:right w:val="single" w:sz="8" w:space="0" w:color="000000"/>
            </w:tcBorders>
          </w:tcPr>
          <w:p w14:paraId="5FF8E72D"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独立会员顾问</w:t>
            </w:r>
          </w:p>
        </w:tc>
        <w:tc>
          <w:tcPr>
            <w:tcW w:w="26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C98728"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对推介团体客户有较强影响力，无需业务发展团队提供销售支持服务的</w:t>
            </w:r>
          </w:p>
        </w:tc>
        <w:tc>
          <w:tcPr>
            <w:tcW w:w="226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052F341"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独立西塔对接 </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94AE9D8"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p>
          <w:p w14:paraId="69F9C627"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4%-9% </w:t>
            </w:r>
          </w:p>
        </w:tc>
      </w:tr>
      <w:tr w:rsidR="000B4613" w:rsidRPr="00F5174F" w14:paraId="14DD7D5A" w14:textId="77777777" w:rsidTr="00466C90">
        <w:tc>
          <w:tcPr>
            <w:tcW w:w="1809" w:type="dxa"/>
            <w:tcBorders>
              <w:top w:val="single" w:sz="8" w:space="0" w:color="000000"/>
              <w:left w:val="single" w:sz="8" w:space="0" w:color="000000"/>
              <w:bottom w:val="single" w:sz="8" w:space="0" w:color="000000"/>
              <w:right w:val="single" w:sz="8" w:space="0" w:color="000000"/>
            </w:tcBorders>
          </w:tcPr>
          <w:p w14:paraId="1159D2B0"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非独立会员顾问</w:t>
            </w:r>
          </w:p>
        </w:tc>
        <w:tc>
          <w:tcPr>
            <w:tcW w:w="26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DF4777D"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仅提供团体商务资源推介的</w:t>
            </w:r>
          </w:p>
        </w:tc>
        <w:tc>
          <w:tcPr>
            <w:tcW w:w="226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698D02C"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业务发展团队对接 </w:t>
            </w:r>
          </w:p>
          <w:p w14:paraId="0F77190E"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noProof/>
                <w:color w:val="000000"/>
                <w:kern w:val="0"/>
              </w:rPr>
              <w:drawing>
                <wp:inline distT="0" distB="0" distL="0" distR="0" wp14:anchorId="73E60613" wp14:editId="5A8407FC">
                  <wp:extent cx="10160" cy="101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F5174F">
              <w:rPr>
                <w:rFonts w:ascii="微软雅黑" w:eastAsia="微软雅黑" w:hAnsi="微软雅黑" w:cs="Times" w:hint="eastAsia"/>
                <w:color w:val="000000"/>
                <w:kern w:val="0"/>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708E53B"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p>
          <w:p w14:paraId="5B4EFCA5" w14:textId="77777777"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 xml:space="preserve">2%-7% </w:t>
            </w:r>
          </w:p>
          <w:p w14:paraId="003F3B95" w14:textId="77777777" w:rsidR="000B4613" w:rsidRPr="00F5174F" w:rsidRDefault="000B4613" w:rsidP="00F5174F">
            <w:pPr>
              <w:widowControl/>
              <w:autoSpaceDE w:val="0"/>
              <w:autoSpaceDN w:val="0"/>
              <w:adjustRightInd w:val="0"/>
              <w:spacing w:line="276" w:lineRule="auto"/>
              <w:jc w:val="left"/>
              <w:rPr>
                <w:rFonts w:ascii="微软雅黑" w:eastAsia="微软雅黑" w:hAnsi="微软雅黑" w:cs="Times"/>
                <w:color w:val="000000"/>
                <w:kern w:val="0"/>
              </w:rPr>
            </w:pPr>
            <w:r w:rsidRPr="00F5174F">
              <w:rPr>
                <w:rFonts w:ascii="微软雅黑" w:eastAsia="微软雅黑" w:hAnsi="微软雅黑" w:cs="Times" w:hint="eastAsia"/>
                <w:noProof/>
                <w:color w:val="000000"/>
                <w:kern w:val="0"/>
              </w:rPr>
              <w:drawing>
                <wp:inline distT="0" distB="0" distL="0" distR="0" wp14:anchorId="1633460F" wp14:editId="48137C6C">
                  <wp:extent cx="10160" cy="1016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F5174F">
              <w:rPr>
                <w:rFonts w:ascii="微软雅黑" w:eastAsia="微软雅黑" w:hAnsi="微软雅黑" w:cs="Times" w:hint="eastAsia"/>
                <w:color w:val="000000"/>
                <w:kern w:val="0"/>
              </w:rPr>
              <w:t xml:space="preserve"> </w:t>
            </w:r>
          </w:p>
        </w:tc>
      </w:tr>
    </w:tbl>
    <w:p w14:paraId="4836551A" w14:textId="2E99264F" w:rsidR="000B4613" w:rsidRPr="00F5174F" w:rsidRDefault="000B4613" w:rsidP="00F5174F">
      <w:pPr>
        <w:widowControl/>
        <w:autoSpaceDE w:val="0"/>
        <w:autoSpaceDN w:val="0"/>
        <w:adjustRightInd w:val="0"/>
        <w:spacing w:after="240" w:line="276" w:lineRule="auto"/>
        <w:jc w:val="left"/>
        <w:rPr>
          <w:rFonts w:ascii="微软雅黑" w:eastAsia="微软雅黑" w:hAnsi="微软雅黑" w:cs="Times"/>
          <w:color w:val="000000"/>
          <w:kern w:val="0"/>
        </w:rPr>
      </w:pPr>
      <w:r w:rsidRPr="00F5174F">
        <w:rPr>
          <w:rFonts w:ascii="微软雅黑" w:eastAsia="微软雅黑" w:hAnsi="微软雅黑" w:cs="Times" w:hint="eastAsia"/>
          <w:color w:val="000000"/>
          <w:kern w:val="0"/>
        </w:rPr>
        <w:t>推介CBBC会员商务咨询费系数为1%起。根据业务实际情况与基石会员协商一致的情况下，可对推介CBBC奖励系数进行调整。推介CBBC业务奖励商务咨询费计算公式如下: 推介 CBBC会员商务咨询费=推介CBBC会员业务贡献×推介CBBC会员商务咨询费系数。</w:t>
      </w:r>
    </w:p>
    <w:p w14:paraId="6607D61D" w14:textId="0D069A1C" w:rsidR="001F150B" w:rsidRPr="00F5174F" w:rsidRDefault="001F150B" w:rsidP="00F5174F">
      <w:pPr>
        <w:pStyle w:val="2"/>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业绩归属</w:t>
      </w:r>
    </w:p>
    <w:p w14:paraId="62B7D4CE" w14:textId="77777777" w:rsidR="007617A9" w:rsidRPr="00F5174F" w:rsidRDefault="007617A9"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业务归属规则的说明</w:t>
      </w:r>
    </w:p>
    <w:p w14:paraId="416BDC12" w14:textId="77777777" w:rsidR="007617A9" w:rsidRPr="00F5174F" w:rsidRDefault="007617A9"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根据业务类型不同（个单、团单），分别界定业务归属、团队归属和业务来源，具体规则如下：</w:t>
      </w:r>
    </w:p>
    <w:p w14:paraId="61E67455" w14:textId="77777777" w:rsidR="007617A9" w:rsidRPr="00F5174F" w:rsidRDefault="007617A9"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个单业务（个单、家庭单）</w:t>
      </w:r>
    </w:p>
    <w:tbl>
      <w:tblPr>
        <w:tblW w:w="9563" w:type="dxa"/>
        <w:tblInd w:w="-318" w:type="dxa"/>
        <w:tblCellMar>
          <w:top w:w="15" w:type="dxa"/>
          <w:bottom w:w="15" w:type="dxa"/>
        </w:tblCellMar>
        <w:tblLook w:val="04A0" w:firstRow="1" w:lastRow="0" w:firstColumn="1" w:lastColumn="0" w:noHBand="0" w:noVBand="1"/>
      </w:tblPr>
      <w:tblGrid>
        <w:gridCol w:w="684"/>
        <w:gridCol w:w="3968"/>
        <w:gridCol w:w="1116"/>
        <w:gridCol w:w="1116"/>
        <w:gridCol w:w="1489"/>
        <w:gridCol w:w="1190"/>
      </w:tblGrid>
      <w:tr w:rsidR="007617A9" w:rsidRPr="00F5174F" w14:paraId="652F8297" w14:textId="77777777" w:rsidTr="007617A9">
        <w:trPr>
          <w:trHeight w:val="285"/>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6109B9E4"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序号</w:t>
            </w:r>
          </w:p>
        </w:tc>
        <w:tc>
          <w:tcPr>
            <w:tcW w:w="3968" w:type="dxa"/>
            <w:tcBorders>
              <w:top w:val="single" w:sz="4" w:space="0" w:color="auto"/>
              <w:left w:val="single" w:sz="4" w:space="0" w:color="auto"/>
              <w:bottom w:val="single" w:sz="4" w:space="0" w:color="auto"/>
              <w:right w:val="single" w:sz="4" w:space="0" w:color="auto"/>
            </w:tcBorders>
            <w:vAlign w:val="center"/>
            <w:hideMark/>
          </w:tcPr>
          <w:p w14:paraId="4D2D57F0"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场景</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5F93728B"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外部BP业绩归属</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369E2EF7"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业绩归属员工</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6D7C85DB"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业绩归属团队</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D281160"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业务来源</w:t>
            </w:r>
          </w:p>
        </w:tc>
      </w:tr>
      <w:tr w:rsidR="007617A9" w:rsidRPr="00F5174F" w14:paraId="4B4794E3" w14:textId="77777777" w:rsidTr="007617A9">
        <w:trPr>
          <w:trHeight w:val="285"/>
        </w:trPr>
        <w:tc>
          <w:tcPr>
            <w:tcW w:w="684" w:type="dxa"/>
            <w:tcBorders>
              <w:top w:val="single" w:sz="4" w:space="0" w:color="auto"/>
              <w:left w:val="single" w:sz="4" w:space="0" w:color="auto"/>
              <w:bottom w:val="single" w:sz="4" w:space="0" w:color="auto"/>
              <w:right w:val="single" w:sz="4" w:space="0" w:color="auto"/>
            </w:tcBorders>
            <w:noWrap/>
            <w:vAlign w:val="center"/>
          </w:tcPr>
          <w:p w14:paraId="6AB1B837"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w:t>
            </w:r>
          </w:p>
        </w:tc>
        <w:tc>
          <w:tcPr>
            <w:tcW w:w="3968" w:type="dxa"/>
            <w:tcBorders>
              <w:top w:val="single" w:sz="4" w:space="0" w:color="auto"/>
              <w:left w:val="single" w:sz="4" w:space="0" w:color="auto"/>
              <w:bottom w:val="single" w:sz="4" w:space="0" w:color="auto"/>
              <w:right w:val="single" w:sz="4" w:space="0" w:color="auto"/>
            </w:tcBorders>
            <w:vAlign w:val="center"/>
          </w:tcPr>
          <w:p w14:paraId="3EF4FC42" w14:textId="77777777" w:rsidR="007617A9" w:rsidRPr="00F5174F" w:rsidRDefault="007617A9" w:rsidP="00F5174F">
            <w:pPr>
              <w:widowControl/>
              <w:spacing w:line="276" w:lineRule="auto"/>
              <w:jc w:val="center"/>
              <w:rPr>
                <w:rFonts w:ascii="微软雅黑" w:eastAsia="微软雅黑" w:hAnsi="微软雅黑" w:cs="宋体"/>
                <w:color w:val="000000"/>
                <w:kern w:val="0"/>
              </w:rPr>
            </w:pPr>
            <w:bookmarkStart w:id="1" w:name="_Hlk488218324"/>
            <w:r w:rsidRPr="00F5174F">
              <w:rPr>
                <w:rFonts w:ascii="微软雅黑" w:eastAsia="微软雅黑" w:hAnsi="微软雅黑" w:cs="宋体" w:hint="eastAsia"/>
                <w:color w:val="000000"/>
                <w:kern w:val="0"/>
              </w:rPr>
              <w:t>个单业绩归属白名单设置</w:t>
            </w:r>
            <w:bookmarkEnd w:id="1"/>
          </w:p>
        </w:tc>
        <w:tc>
          <w:tcPr>
            <w:tcW w:w="1116" w:type="dxa"/>
            <w:tcBorders>
              <w:top w:val="single" w:sz="4" w:space="0" w:color="auto"/>
              <w:left w:val="single" w:sz="4" w:space="0" w:color="auto"/>
              <w:bottom w:val="single" w:sz="4" w:space="0" w:color="auto"/>
              <w:right w:val="single" w:sz="4" w:space="0" w:color="auto"/>
            </w:tcBorders>
            <w:noWrap/>
            <w:vAlign w:val="center"/>
          </w:tcPr>
          <w:p w14:paraId="577E477E"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根据白名单指定</w:t>
            </w:r>
          </w:p>
        </w:tc>
        <w:tc>
          <w:tcPr>
            <w:tcW w:w="1116" w:type="dxa"/>
            <w:tcBorders>
              <w:top w:val="single" w:sz="4" w:space="0" w:color="auto"/>
              <w:left w:val="single" w:sz="4" w:space="0" w:color="auto"/>
              <w:bottom w:val="single" w:sz="4" w:space="0" w:color="auto"/>
              <w:right w:val="single" w:sz="4" w:space="0" w:color="auto"/>
            </w:tcBorders>
            <w:noWrap/>
          </w:tcPr>
          <w:p w14:paraId="22898C9C" w14:textId="77777777" w:rsidR="007617A9" w:rsidRPr="00F5174F" w:rsidRDefault="007617A9" w:rsidP="00F5174F">
            <w:pPr>
              <w:spacing w:line="276" w:lineRule="auto"/>
              <w:rPr>
                <w:rFonts w:ascii="微软雅黑" w:eastAsia="微软雅黑" w:hAnsi="微软雅黑"/>
              </w:rPr>
            </w:pPr>
            <w:r w:rsidRPr="00F5174F">
              <w:rPr>
                <w:rFonts w:ascii="微软雅黑" w:eastAsia="微软雅黑" w:hAnsi="微软雅黑" w:cs="宋体" w:hint="eastAsia"/>
                <w:color w:val="000000"/>
                <w:kern w:val="0"/>
              </w:rPr>
              <w:t>根据白名单指定</w:t>
            </w:r>
          </w:p>
        </w:tc>
        <w:tc>
          <w:tcPr>
            <w:tcW w:w="1489" w:type="dxa"/>
            <w:tcBorders>
              <w:top w:val="single" w:sz="4" w:space="0" w:color="auto"/>
              <w:left w:val="single" w:sz="4" w:space="0" w:color="auto"/>
              <w:bottom w:val="single" w:sz="4" w:space="0" w:color="auto"/>
              <w:right w:val="single" w:sz="4" w:space="0" w:color="auto"/>
            </w:tcBorders>
            <w:noWrap/>
          </w:tcPr>
          <w:p w14:paraId="11E3FC5D" w14:textId="77777777" w:rsidR="007617A9" w:rsidRPr="00F5174F" w:rsidRDefault="007617A9" w:rsidP="00F5174F">
            <w:pPr>
              <w:spacing w:line="276" w:lineRule="auto"/>
              <w:rPr>
                <w:rFonts w:ascii="微软雅黑" w:eastAsia="微软雅黑" w:hAnsi="微软雅黑"/>
              </w:rPr>
            </w:pPr>
            <w:r w:rsidRPr="00F5174F">
              <w:rPr>
                <w:rFonts w:ascii="微软雅黑" w:eastAsia="微软雅黑" w:hAnsi="微软雅黑" w:cs="宋体" w:hint="eastAsia"/>
                <w:color w:val="000000"/>
                <w:kern w:val="0"/>
              </w:rPr>
              <w:t>根据白名单指定</w:t>
            </w:r>
          </w:p>
        </w:tc>
        <w:tc>
          <w:tcPr>
            <w:tcW w:w="1190" w:type="dxa"/>
            <w:tcBorders>
              <w:top w:val="single" w:sz="4" w:space="0" w:color="auto"/>
              <w:left w:val="single" w:sz="4" w:space="0" w:color="auto"/>
              <w:bottom w:val="single" w:sz="4" w:space="0" w:color="auto"/>
              <w:right w:val="single" w:sz="4" w:space="0" w:color="auto"/>
            </w:tcBorders>
            <w:noWrap/>
          </w:tcPr>
          <w:p w14:paraId="72553E65" w14:textId="77777777" w:rsidR="007617A9" w:rsidRPr="00F5174F" w:rsidRDefault="007617A9" w:rsidP="00F5174F">
            <w:pPr>
              <w:spacing w:line="276" w:lineRule="auto"/>
              <w:rPr>
                <w:rFonts w:ascii="微软雅黑" w:eastAsia="微软雅黑" w:hAnsi="微软雅黑"/>
              </w:rPr>
            </w:pPr>
            <w:r w:rsidRPr="00F5174F">
              <w:rPr>
                <w:rFonts w:ascii="微软雅黑" w:eastAsia="微软雅黑" w:hAnsi="微软雅黑" w:cs="宋体" w:hint="eastAsia"/>
                <w:color w:val="000000"/>
                <w:kern w:val="0"/>
              </w:rPr>
              <w:t>根据白名单指定</w:t>
            </w:r>
          </w:p>
        </w:tc>
      </w:tr>
      <w:tr w:rsidR="007617A9" w:rsidRPr="00F5174F" w14:paraId="7A1658B8"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1427AD65"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w:t>
            </w:r>
          </w:p>
        </w:tc>
        <w:tc>
          <w:tcPr>
            <w:tcW w:w="3968" w:type="dxa"/>
            <w:tcBorders>
              <w:top w:val="single" w:sz="4" w:space="0" w:color="auto"/>
              <w:left w:val="single" w:sz="4" w:space="0" w:color="auto"/>
              <w:bottom w:val="single" w:sz="4" w:space="0" w:color="auto"/>
              <w:right w:val="single" w:sz="4" w:space="0" w:color="auto"/>
            </w:tcBorders>
            <w:vAlign w:val="center"/>
            <w:hideMark/>
          </w:tcPr>
          <w:p w14:paraId="5133C8DE"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个单购买人为员工的（非风云星海团队成员）</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4AADC9EF"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828B523"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员工</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1CB9B4FE"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信美员工</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1B612D5F"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员工自购</w:t>
            </w:r>
          </w:p>
        </w:tc>
      </w:tr>
      <w:tr w:rsidR="007617A9" w:rsidRPr="00F5174F" w14:paraId="3CBB6049"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4656886C"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p>
        </w:tc>
        <w:tc>
          <w:tcPr>
            <w:tcW w:w="3968" w:type="dxa"/>
            <w:tcBorders>
              <w:top w:val="single" w:sz="4" w:space="0" w:color="auto"/>
              <w:left w:val="single" w:sz="4" w:space="0" w:color="auto"/>
              <w:bottom w:val="single" w:sz="4" w:space="0" w:color="auto"/>
              <w:right w:val="single" w:sz="4" w:space="0" w:color="auto"/>
            </w:tcBorders>
            <w:vAlign w:val="center"/>
            <w:hideMark/>
          </w:tcPr>
          <w:p w14:paraId="00BC8190"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个单购买人为员工的（风云星海团队成员）</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5AC31B1F"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9F45BBE"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员工</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7E70410A"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对应业务团队</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337C259A"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渠道自购</w:t>
            </w:r>
          </w:p>
        </w:tc>
      </w:tr>
      <w:tr w:rsidR="007617A9" w:rsidRPr="00F5174F" w14:paraId="20E954BA"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7B69941A"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4</w:t>
            </w:r>
          </w:p>
        </w:tc>
        <w:tc>
          <w:tcPr>
            <w:tcW w:w="3968" w:type="dxa"/>
            <w:tcBorders>
              <w:top w:val="single" w:sz="4" w:space="0" w:color="auto"/>
              <w:left w:val="single" w:sz="4" w:space="0" w:color="auto"/>
              <w:bottom w:val="single" w:sz="4" w:space="0" w:color="auto"/>
              <w:right w:val="single" w:sz="4" w:space="0" w:color="auto"/>
            </w:tcBorders>
            <w:vAlign w:val="center"/>
            <w:hideMark/>
          </w:tcPr>
          <w:p w14:paraId="1C63A382"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个单购买人指定推荐人为员工的（非风云星海团队成员），且不符合上述1-2种条件的</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358461A8"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32A3430C"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员工</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3C4FF51B"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信美员工</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627AED2A"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员工推荐</w:t>
            </w:r>
          </w:p>
        </w:tc>
      </w:tr>
      <w:tr w:rsidR="007617A9" w:rsidRPr="00F5174F" w14:paraId="0F806521"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32642FB3"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6</w:t>
            </w:r>
          </w:p>
        </w:tc>
        <w:tc>
          <w:tcPr>
            <w:tcW w:w="3968" w:type="dxa"/>
            <w:tcBorders>
              <w:top w:val="single" w:sz="4" w:space="0" w:color="auto"/>
              <w:left w:val="single" w:sz="4" w:space="0" w:color="auto"/>
              <w:bottom w:val="single" w:sz="4" w:space="0" w:color="auto"/>
              <w:right w:val="single" w:sz="4" w:space="0" w:color="auto"/>
            </w:tcBorders>
            <w:vAlign w:val="center"/>
            <w:hideMark/>
          </w:tcPr>
          <w:p w14:paraId="4886AE7C"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个单购买人指定推荐人为员工的（风云星海团队成员），且不符合上述1-2种条件的</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71E09752"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501A218B"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员工</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1585BBF9"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对应业务团队</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4688F734"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渠道推荐</w:t>
            </w:r>
          </w:p>
        </w:tc>
      </w:tr>
      <w:tr w:rsidR="007617A9" w:rsidRPr="00F5174F" w14:paraId="29EB5F36"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4BB4514B"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7</w:t>
            </w:r>
          </w:p>
        </w:tc>
        <w:tc>
          <w:tcPr>
            <w:tcW w:w="3968" w:type="dxa"/>
            <w:tcBorders>
              <w:top w:val="single" w:sz="4" w:space="0" w:color="auto"/>
              <w:left w:val="single" w:sz="4" w:space="0" w:color="auto"/>
              <w:bottom w:val="single" w:sz="4" w:space="0" w:color="auto"/>
              <w:right w:val="single" w:sz="4" w:space="0" w:color="auto"/>
            </w:tcBorders>
            <w:vAlign w:val="center"/>
            <w:hideMark/>
          </w:tcPr>
          <w:p w14:paraId="5F9F8DD3"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个单购买人（非信美员工）指定推荐人为外部BP的</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710C0DB"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28C345EF"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对接服务人员</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665EBA63"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对接业务团队</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B215CA0"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w:t>
            </w:r>
          </w:p>
        </w:tc>
      </w:tr>
      <w:tr w:rsidR="007617A9" w:rsidRPr="00F5174F" w14:paraId="32053279"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45B06279"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8</w:t>
            </w:r>
          </w:p>
        </w:tc>
        <w:tc>
          <w:tcPr>
            <w:tcW w:w="3968" w:type="dxa"/>
            <w:tcBorders>
              <w:top w:val="single" w:sz="4" w:space="0" w:color="auto"/>
              <w:left w:val="single" w:sz="4" w:space="0" w:color="auto"/>
              <w:bottom w:val="single" w:sz="4" w:space="0" w:color="auto"/>
              <w:right w:val="single" w:sz="4" w:space="0" w:color="auto"/>
            </w:tcBorders>
            <w:vAlign w:val="center"/>
            <w:hideMark/>
          </w:tcPr>
          <w:p w14:paraId="1ABE9D37"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个单购买人，除上述情况，业绩归属其他</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1DA217FB"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6E7EB938"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其他</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0E948CA9"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其他</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73E4F7D9"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其他</w:t>
            </w:r>
          </w:p>
        </w:tc>
      </w:tr>
    </w:tbl>
    <w:p w14:paraId="0C6E2281" w14:textId="77777777" w:rsidR="007617A9" w:rsidRPr="00F5174F" w:rsidRDefault="007617A9" w:rsidP="00F5174F">
      <w:pPr>
        <w:pStyle w:val="4"/>
        <w:spacing w:line="276" w:lineRule="auto"/>
        <w:rPr>
          <w:rFonts w:ascii="微软雅黑" w:eastAsia="微软雅黑" w:hAnsi="微软雅黑"/>
          <w:b w:val="0"/>
          <w:sz w:val="24"/>
          <w:szCs w:val="24"/>
        </w:rPr>
      </w:pPr>
      <w:r w:rsidRPr="00F5174F">
        <w:rPr>
          <w:rFonts w:ascii="微软雅黑" w:eastAsia="微软雅黑" w:hAnsi="微软雅黑" w:hint="eastAsia"/>
          <w:sz w:val="24"/>
          <w:szCs w:val="24"/>
        </w:rPr>
        <w:t>团单业务（精英计划、CBBC）</w:t>
      </w:r>
    </w:p>
    <w:tbl>
      <w:tblPr>
        <w:tblW w:w="9563" w:type="dxa"/>
        <w:tblInd w:w="-318" w:type="dxa"/>
        <w:tblCellMar>
          <w:top w:w="15" w:type="dxa"/>
          <w:bottom w:w="15" w:type="dxa"/>
        </w:tblCellMar>
        <w:tblLook w:val="04A0" w:firstRow="1" w:lastRow="0" w:firstColumn="1" w:lastColumn="0" w:noHBand="0" w:noVBand="1"/>
      </w:tblPr>
      <w:tblGrid>
        <w:gridCol w:w="684"/>
        <w:gridCol w:w="3968"/>
        <w:gridCol w:w="1116"/>
        <w:gridCol w:w="1116"/>
        <w:gridCol w:w="1489"/>
        <w:gridCol w:w="1190"/>
      </w:tblGrid>
      <w:tr w:rsidR="007617A9" w:rsidRPr="00F5174F" w14:paraId="0E9259E5" w14:textId="77777777" w:rsidTr="007617A9">
        <w:trPr>
          <w:trHeight w:val="285"/>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782E5A78"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序号</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551A2DC"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场景</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47E18FBD"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外部BP业绩归属</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335419E1"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业绩归属员工</w:t>
            </w:r>
          </w:p>
        </w:tc>
        <w:tc>
          <w:tcPr>
            <w:tcW w:w="1489" w:type="dxa"/>
            <w:tcBorders>
              <w:top w:val="single" w:sz="4" w:space="0" w:color="auto"/>
              <w:left w:val="single" w:sz="4" w:space="0" w:color="auto"/>
              <w:bottom w:val="single" w:sz="4" w:space="0" w:color="auto"/>
              <w:right w:val="single" w:sz="4" w:space="0" w:color="auto"/>
            </w:tcBorders>
            <w:noWrap/>
            <w:vAlign w:val="center"/>
            <w:hideMark/>
          </w:tcPr>
          <w:p w14:paraId="3C71ACDF"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业绩归属团队</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7001C292" w14:textId="77777777" w:rsidR="007617A9" w:rsidRPr="00F5174F" w:rsidRDefault="007617A9"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业务来源</w:t>
            </w:r>
          </w:p>
        </w:tc>
      </w:tr>
      <w:tr w:rsidR="007617A9" w:rsidRPr="00F5174F" w14:paraId="77146307"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1F8F6D9A"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w:t>
            </w:r>
          </w:p>
        </w:tc>
        <w:tc>
          <w:tcPr>
            <w:tcW w:w="3968" w:type="dxa"/>
            <w:tcBorders>
              <w:top w:val="single" w:sz="4" w:space="0" w:color="auto"/>
              <w:left w:val="single" w:sz="4" w:space="0" w:color="auto"/>
              <w:bottom w:val="single" w:sz="4" w:space="0" w:color="auto"/>
              <w:right w:val="single" w:sz="4" w:space="0" w:color="auto"/>
            </w:tcBorders>
            <w:vAlign w:val="center"/>
          </w:tcPr>
          <w:p w14:paraId="5C6C6464"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精英计划项目（有</w:t>
            </w:r>
            <w:bookmarkStart w:id="2" w:name="_Hlk488175073"/>
            <w:r w:rsidRPr="00F5174F">
              <w:rPr>
                <w:rFonts w:ascii="微软雅黑" w:eastAsia="微软雅黑" w:hAnsi="微软雅黑" w:cs="宋体" w:hint="eastAsia"/>
                <w:color w:val="000000"/>
                <w:kern w:val="0"/>
              </w:rPr>
              <w:t>外部BP参与项目级共创的</w:t>
            </w:r>
            <w:bookmarkEnd w:id="2"/>
            <w:r w:rsidRPr="00F5174F">
              <w:rPr>
                <w:rFonts w:ascii="微软雅黑" w:eastAsia="微软雅黑" w:hAnsi="微软雅黑" w:cs="宋体" w:hint="eastAsia"/>
                <w:color w:val="000000"/>
                <w:kern w:val="0"/>
              </w:rPr>
              <w:t>）</w:t>
            </w:r>
          </w:p>
        </w:tc>
        <w:tc>
          <w:tcPr>
            <w:tcW w:w="1116" w:type="dxa"/>
            <w:tcBorders>
              <w:top w:val="single" w:sz="4" w:space="0" w:color="auto"/>
              <w:left w:val="single" w:sz="4" w:space="0" w:color="auto"/>
              <w:bottom w:val="single" w:sz="4" w:space="0" w:color="auto"/>
              <w:right w:val="single" w:sz="4" w:space="0" w:color="auto"/>
            </w:tcBorders>
            <w:noWrap/>
            <w:vAlign w:val="center"/>
          </w:tcPr>
          <w:p w14:paraId="45543A0D"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w:t>
            </w:r>
          </w:p>
        </w:tc>
        <w:tc>
          <w:tcPr>
            <w:tcW w:w="1116" w:type="dxa"/>
            <w:tcBorders>
              <w:top w:val="single" w:sz="4" w:space="0" w:color="auto"/>
              <w:left w:val="single" w:sz="4" w:space="0" w:color="auto"/>
              <w:bottom w:val="single" w:sz="4" w:space="0" w:color="auto"/>
              <w:right w:val="single" w:sz="4" w:space="0" w:color="auto"/>
            </w:tcBorders>
            <w:noWrap/>
            <w:vAlign w:val="center"/>
          </w:tcPr>
          <w:p w14:paraId="4B43E9E0"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对接服务人员</w:t>
            </w:r>
          </w:p>
        </w:tc>
        <w:tc>
          <w:tcPr>
            <w:tcW w:w="1489" w:type="dxa"/>
            <w:tcBorders>
              <w:top w:val="single" w:sz="4" w:space="0" w:color="auto"/>
              <w:left w:val="single" w:sz="4" w:space="0" w:color="auto"/>
              <w:bottom w:val="single" w:sz="4" w:space="0" w:color="auto"/>
              <w:right w:val="single" w:sz="4" w:space="0" w:color="auto"/>
            </w:tcBorders>
            <w:noWrap/>
            <w:vAlign w:val="center"/>
          </w:tcPr>
          <w:p w14:paraId="07701876"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对接业务团队</w:t>
            </w:r>
          </w:p>
        </w:tc>
        <w:tc>
          <w:tcPr>
            <w:tcW w:w="1190" w:type="dxa"/>
            <w:tcBorders>
              <w:top w:val="single" w:sz="4" w:space="0" w:color="auto"/>
              <w:left w:val="single" w:sz="4" w:space="0" w:color="auto"/>
              <w:bottom w:val="single" w:sz="4" w:space="0" w:color="auto"/>
              <w:right w:val="single" w:sz="4" w:space="0" w:color="auto"/>
            </w:tcBorders>
            <w:noWrap/>
            <w:vAlign w:val="center"/>
          </w:tcPr>
          <w:p w14:paraId="7267116C"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精英计划</w:t>
            </w:r>
          </w:p>
        </w:tc>
      </w:tr>
      <w:tr w:rsidR="007617A9" w:rsidRPr="00F5174F" w14:paraId="2699674B"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6427FB0D"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w:t>
            </w:r>
          </w:p>
        </w:tc>
        <w:tc>
          <w:tcPr>
            <w:tcW w:w="3968" w:type="dxa"/>
            <w:tcBorders>
              <w:top w:val="single" w:sz="4" w:space="0" w:color="auto"/>
              <w:left w:val="single" w:sz="4" w:space="0" w:color="auto"/>
              <w:bottom w:val="single" w:sz="4" w:space="0" w:color="auto"/>
              <w:right w:val="single" w:sz="4" w:space="0" w:color="auto"/>
            </w:tcBorders>
            <w:vAlign w:val="center"/>
          </w:tcPr>
          <w:p w14:paraId="6CD71722"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精英计划项目（无外部BP参与项目级共创的）</w:t>
            </w:r>
          </w:p>
        </w:tc>
        <w:tc>
          <w:tcPr>
            <w:tcW w:w="1116" w:type="dxa"/>
            <w:tcBorders>
              <w:top w:val="single" w:sz="4" w:space="0" w:color="auto"/>
              <w:left w:val="single" w:sz="4" w:space="0" w:color="auto"/>
              <w:bottom w:val="single" w:sz="4" w:space="0" w:color="auto"/>
              <w:right w:val="single" w:sz="4" w:space="0" w:color="auto"/>
            </w:tcBorders>
            <w:noWrap/>
            <w:vAlign w:val="center"/>
          </w:tcPr>
          <w:p w14:paraId="129F6565"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hint="eastAsia"/>
              </w:rPr>
              <w:t>——</w:t>
            </w:r>
          </w:p>
        </w:tc>
        <w:tc>
          <w:tcPr>
            <w:tcW w:w="1116" w:type="dxa"/>
            <w:tcBorders>
              <w:top w:val="single" w:sz="4" w:space="0" w:color="auto"/>
              <w:left w:val="single" w:sz="4" w:space="0" w:color="auto"/>
              <w:bottom w:val="single" w:sz="4" w:space="0" w:color="auto"/>
              <w:right w:val="single" w:sz="4" w:space="0" w:color="auto"/>
            </w:tcBorders>
            <w:noWrap/>
            <w:vAlign w:val="center"/>
          </w:tcPr>
          <w:p w14:paraId="080198DB"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hint="eastAsia"/>
              </w:rPr>
              <w:t>项目负责人</w:t>
            </w:r>
          </w:p>
        </w:tc>
        <w:tc>
          <w:tcPr>
            <w:tcW w:w="1489" w:type="dxa"/>
            <w:tcBorders>
              <w:top w:val="single" w:sz="4" w:space="0" w:color="auto"/>
              <w:left w:val="single" w:sz="4" w:space="0" w:color="auto"/>
              <w:bottom w:val="single" w:sz="4" w:space="0" w:color="auto"/>
              <w:right w:val="single" w:sz="4" w:space="0" w:color="auto"/>
            </w:tcBorders>
            <w:noWrap/>
            <w:vAlign w:val="center"/>
          </w:tcPr>
          <w:p w14:paraId="4051AFC6"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对接业务团队</w:t>
            </w:r>
          </w:p>
        </w:tc>
        <w:tc>
          <w:tcPr>
            <w:tcW w:w="1190" w:type="dxa"/>
            <w:tcBorders>
              <w:top w:val="single" w:sz="4" w:space="0" w:color="auto"/>
              <w:left w:val="single" w:sz="4" w:space="0" w:color="auto"/>
              <w:bottom w:val="single" w:sz="4" w:space="0" w:color="auto"/>
              <w:right w:val="single" w:sz="4" w:space="0" w:color="auto"/>
            </w:tcBorders>
            <w:noWrap/>
            <w:vAlign w:val="center"/>
          </w:tcPr>
          <w:p w14:paraId="18D10AD6"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精英计划</w:t>
            </w:r>
          </w:p>
        </w:tc>
      </w:tr>
      <w:tr w:rsidR="007617A9" w:rsidRPr="00F5174F" w14:paraId="3DBBEA20"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661C80E2"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p>
        </w:tc>
        <w:tc>
          <w:tcPr>
            <w:tcW w:w="3968" w:type="dxa"/>
            <w:tcBorders>
              <w:top w:val="single" w:sz="4" w:space="0" w:color="auto"/>
              <w:left w:val="single" w:sz="4" w:space="0" w:color="auto"/>
              <w:bottom w:val="single" w:sz="4" w:space="0" w:color="auto"/>
              <w:right w:val="single" w:sz="4" w:space="0" w:color="auto"/>
            </w:tcBorders>
            <w:vAlign w:val="center"/>
          </w:tcPr>
          <w:p w14:paraId="6E8959BB"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CBBC项目（有外部BP参与项目级共创的）</w:t>
            </w:r>
          </w:p>
        </w:tc>
        <w:tc>
          <w:tcPr>
            <w:tcW w:w="1116" w:type="dxa"/>
            <w:tcBorders>
              <w:top w:val="single" w:sz="4" w:space="0" w:color="auto"/>
              <w:left w:val="single" w:sz="4" w:space="0" w:color="auto"/>
              <w:bottom w:val="single" w:sz="4" w:space="0" w:color="auto"/>
              <w:right w:val="single" w:sz="4" w:space="0" w:color="auto"/>
            </w:tcBorders>
            <w:noWrap/>
            <w:vAlign w:val="center"/>
          </w:tcPr>
          <w:p w14:paraId="26444FE6"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w:t>
            </w:r>
          </w:p>
        </w:tc>
        <w:tc>
          <w:tcPr>
            <w:tcW w:w="1116" w:type="dxa"/>
            <w:tcBorders>
              <w:top w:val="single" w:sz="4" w:space="0" w:color="auto"/>
              <w:left w:val="single" w:sz="4" w:space="0" w:color="auto"/>
              <w:bottom w:val="single" w:sz="4" w:space="0" w:color="auto"/>
              <w:right w:val="single" w:sz="4" w:space="0" w:color="auto"/>
            </w:tcBorders>
            <w:noWrap/>
            <w:vAlign w:val="center"/>
          </w:tcPr>
          <w:p w14:paraId="25B9F2DD"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对接服务人员</w:t>
            </w:r>
          </w:p>
        </w:tc>
        <w:tc>
          <w:tcPr>
            <w:tcW w:w="1489" w:type="dxa"/>
            <w:tcBorders>
              <w:top w:val="single" w:sz="4" w:space="0" w:color="auto"/>
              <w:left w:val="single" w:sz="4" w:space="0" w:color="auto"/>
              <w:bottom w:val="single" w:sz="4" w:space="0" w:color="auto"/>
              <w:right w:val="single" w:sz="4" w:space="0" w:color="auto"/>
            </w:tcBorders>
            <w:noWrap/>
            <w:vAlign w:val="center"/>
          </w:tcPr>
          <w:p w14:paraId="69A6C6A0"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对接业务团队</w:t>
            </w:r>
          </w:p>
        </w:tc>
        <w:tc>
          <w:tcPr>
            <w:tcW w:w="1190" w:type="dxa"/>
            <w:tcBorders>
              <w:top w:val="single" w:sz="4" w:space="0" w:color="auto"/>
              <w:left w:val="single" w:sz="4" w:space="0" w:color="auto"/>
              <w:bottom w:val="single" w:sz="4" w:space="0" w:color="auto"/>
              <w:right w:val="single" w:sz="4" w:space="0" w:color="auto"/>
            </w:tcBorders>
            <w:noWrap/>
            <w:vAlign w:val="center"/>
          </w:tcPr>
          <w:p w14:paraId="3E1EC6C3"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CBBC</w:t>
            </w:r>
          </w:p>
        </w:tc>
      </w:tr>
      <w:tr w:rsidR="007617A9" w:rsidRPr="00F5174F" w14:paraId="62239BD3"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6D11ABCF"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4</w:t>
            </w:r>
          </w:p>
        </w:tc>
        <w:tc>
          <w:tcPr>
            <w:tcW w:w="3968" w:type="dxa"/>
            <w:tcBorders>
              <w:top w:val="single" w:sz="4" w:space="0" w:color="auto"/>
              <w:left w:val="single" w:sz="4" w:space="0" w:color="auto"/>
              <w:bottom w:val="single" w:sz="4" w:space="0" w:color="auto"/>
              <w:right w:val="single" w:sz="4" w:space="0" w:color="auto"/>
            </w:tcBorders>
            <w:vAlign w:val="center"/>
          </w:tcPr>
          <w:p w14:paraId="59F90A66"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CBBC项目（无外部BP参与项目级共创的）</w:t>
            </w:r>
          </w:p>
        </w:tc>
        <w:tc>
          <w:tcPr>
            <w:tcW w:w="1116" w:type="dxa"/>
            <w:tcBorders>
              <w:top w:val="single" w:sz="4" w:space="0" w:color="auto"/>
              <w:left w:val="single" w:sz="4" w:space="0" w:color="auto"/>
              <w:bottom w:val="single" w:sz="4" w:space="0" w:color="auto"/>
              <w:right w:val="single" w:sz="4" w:space="0" w:color="auto"/>
            </w:tcBorders>
            <w:noWrap/>
            <w:vAlign w:val="center"/>
          </w:tcPr>
          <w:p w14:paraId="4210E1F7"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hint="eastAsia"/>
              </w:rPr>
              <w:t>——</w:t>
            </w:r>
          </w:p>
        </w:tc>
        <w:tc>
          <w:tcPr>
            <w:tcW w:w="1116" w:type="dxa"/>
            <w:tcBorders>
              <w:top w:val="single" w:sz="4" w:space="0" w:color="auto"/>
              <w:left w:val="single" w:sz="4" w:space="0" w:color="auto"/>
              <w:bottom w:val="single" w:sz="4" w:space="0" w:color="auto"/>
              <w:right w:val="single" w:sz="4" w:space="0" w:color="auto"/>
            </w:tcBorders>
            <w:noWrap/>
            <w:vAlign w:val="center"/>
          </w:tcPr>
          <w:p w14:paraId="1CB9A4B0"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hint="eastAsia"/>
              </w:rPr>
              <w:t>项目负责人</w:t>
            </w:r>
          </w:p>
        </w:tc>
        <w:tc>
          <w:tcPr>
            <w:tcW w:w="1489" w:type="dxa"/>
            <w:tcBorders>
              <w:top w:val="single" w:sz="4" w:space="0" w:color="auto"/>
              <w:left w:val="single" w:sz="4" w:space="0" w:color="auto"/>
              <w:bottom w:val="single" w:sz="4" w:space="0" w:color="auto"/>
              <w:right w:val="single" w:sz="4" w:space="0" w:color="auto"/>
            </w:tcBorders>
            <w:noWrap/>
            <w:vAlign w:val="center"/>
          </w:tcPr>
          <w:p w14:paraId="18EFB341"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对接业务团队</w:t>
            </w:r>
          </w:p>
        </w:tc>
        <w:tc>
          <w:tcPr>
            <w:tcW w:w="1190" w:type="dxa"/>
            <w:tcBorders>
              <w:top w:val="single" w:sz="4" w:space="0" w:color="auto"/>
              <w:left w:val="single" w:sz="4" w:space="0" w:color="auto"/>
              <w:bottom w:val="single" w:sz="4" w:space="0" w:color="auto"/>
              <w:right w:val="single" w:sz="4" w:space="0" w:color="auto"/>
            </w:tcBorders>
            <w:noWrap/>
            <w:vAlign w:val="center"/>
          </w:tcPr>
          <w:p w14:paraId="3EBC8ABF"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CBBC</w:t>
            </w:r>
          </w:p>
        </w:tc>
      </w:tr>
      <w:tr w:rsidR="007617A9" w:rsidRPr="00F5174F" w14:paraId="2340368D" w14:textId="77777777" w:rsidTr="007617A9">
        <w:trPr>
          <w:trHeight w:val="624"/>
        </w:trPr>
        <w:tc>
          <w:tcPr>
            <w:tcW w:w="684" w:type="dxa"/>
            <w:tcBorders>
              <w:top w:val="single" w:sz="4" w:space="0" w:color="auto"/>
              <w:left w:val="single" w:sz="4" w:space="0" w:color="auto"/>
              <w:bottom w:val="single" w:sz="4" w:space="0" w:color="auto"/>
              <w:right w:val="single" w:sz="4" w:space="0" w:color="auto"/>
            </w:tcBorders>
            <w:noWrap/>
            <w:vAlign w:val="center"/>
            <w:hideMark/>
          </w:tcPr>
          <w:p w14:paraId="0B1DD0B6"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6</w:t>
            </w:r>
          </w:p>
        </w:tc>
        <w:tc>
          <w:tcPr>
            <w:tcW w:w="3968" w:type="dxa"/>
            <w:tcBorders>
              <w:top w:val="single" w:sz="4" w:space="0" w:color="auto"/>
              <w:left w:val="single" w:sz="4" w:space="0" w:color="auto"/>
              <w:bottom w:val="single" w:sz="4" w:space="0" w:color="auto"/>
              <w:right w:val="single" w:sz="4" w:space="0" w:color="auto"/>
            </w:tcBorders>
            <w:vAlign w:val="center"/>
          </w:tcPr>
          <w:p w14:paraId="11DC8E8B" w14:textId="77777777" w:rsidR="007617A9" w:rsidRPr="00F5174F" w:rsidRDefault="007617A9" w:rsidP="00F5174F">
            <w:pPr>
              <w:widowControl/>
              <w:spacing w:line="276" w:lineRule="auto"/>
              <w:rPr>
                <w:rFonts w:ascii="微软雅黑" w:eastAsia="微软雅黑" w:hAnsi="微软雅黑" w:cs="宋体"/>
                <w:color w:val="000000"/>
                <w:kern w:val="0"/>
              </w:rPr>
            </w:pPr>
            <w:r w:rsidRPr="00F5174F">
              <w:rPr>
                <w:rFonts w:ascii="微软雅黑" w:eastAsia="微软雅黑" w:hAnsi="微软雅黑" w:cs="宋体" w:hint="eastAsia"/>
                <w:color w:val="000000"/>
                <w:kern w:val="0"/>
              </w:rPr>
              <w:t xml:space="preserve">客户投保CBBC保单，推荐人指定为外部BP </w:t>
            </w:r>
          </w:p>
        </w:tc>
        <w:tc>
          <w:tcPr>
            <w:tcW w:w="1116" w:type="dxa"/>
            <w:tcBorders>
              <w:top w:val="single" w:sz="4" w:space="0" w:color="auto"/>
              <w:left w:val="single" w:sz="4" w:space="0" w:color="auto"/>
              <w:bottom w:val="single" w:sz="4" w:space="0" w:color="auto"/>
              <w:right w:val="single" w:sz="4" w:space="0" w:color="auto"/>
            </w:tcBorders>
            <w:noWrap/>
            <w:vAlign w:val="center"/>
          </w:tcPr>
          <w:p w14:paraId="5555155B"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w:t>
            </w:r>
          </w:p>
        </w:tc>
        <w:tc>
          <w:tcPr>
            <w:tcW w:w="1116" w:type="dxa"/>
            <w:tcBorders>
              <w:top w:val="single" w:sz="4" w:space="0" w:color="auto"/>
              <w:left w:val="single" w:sz="4" w:space="0" w:color="auto"/>
              <w:bottom w:val="single" w:sz="4" w:space="0" w:color="auto"/>
              <w:right w:val="single" w:sz="4" w:space="0" w:color="auto"/>
            </w:tcBorders>
            <w:noWrap/>
            <w:vAlign w:val="center"/>
          </w:tcPr>
          <w:p w14:paraId="3C211A00"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对接服务人员</w:t>
            </w:r>
          </w:p>
        </w:tc>
        <w:tc>
          <w:tcPr>
            <w:tcW w:w="1489" w:type="dxa"/>
            <w:tcBorders>
              <w:top w:val="single" w:sz="4" w:space="0" w:color="auto"/>
              <w:left w:val="single" w:sz="4" w:space="0" w:color="auto"/>
              <w:bottom w:val="single" w:sz="4" w:space="0" w:color="auto"/>
              <w:right w:val="single" w:sz="4" w:space="0" w:color="auto"/>
            </w:tcBorders>
            <w:noWrap/>
            <w:vAlign w:val="center"/>
          </w:tcPr>
          <w:p w14:paraId="5CEF58F3" w14:textId="77777777" w:rsidR="007617A9" w:rsidRPr="00F5174F" w:rsidRDefault="007617A9" w:rsidP="00F5174F">
            <w:pPr>
              <w:spacing w:line="276" w:lineRule="auto"/>
              <w:jc w:val="center"/>
              <w:rPr>
                <w:rFonts w:ascii="微软雅黑" w:eastAsia="微软雅黑" w:hAnsi="微软雅黑"/>
              </w:rPr>
            </w:pPr>
            <w:r w:rsidRPr="00F5174F">
              <w:rPr>
                <w:rFonts w:ascii="微软雅黑" w:eastAsia="微软雅黑" w:hAnsi="微软雅黑" w:cs="宋体" w:hint="eastAsia"/>
                <w:color w:val="000000"/>
                <w:kern w:val="0"/>
              </w:rPr>
              <w:t>对接业务团队</w:t>
            </w:r>
          </w:p>
        </w:tc>
        <w:tc>
          <w:tcPr>
            <w:tcW w:w="1190" w:type="dxa"/>
            <w:tcBorders>
              <w:top w:val="single" w:sz="4" w:space="0" w:color="auto"/>
              <w:left w:val="single" w:sz="4" w:space="0" w:color="auto"/>
              <w:bottom w:val="single" w:sz="4" w:space="0" w:color="auto"/>
              <w:right w:val="single" w:sz="4" w:space="0" w:color="auto"/>
            </w:tcBorders>
            <w:noWrap/>
            <w:vAlign w:val="center"/>
          </w:tcPr>
          <w:p w14:paraId="65345225" w14:textId="77777777" w:rsidR="007617A9" w:rsidRPr="00F5174F" w:rsidRDefault="007617A9"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CBBC</w:t>
            </w:r>
          </w:p>
        </w:tc>
      </w:tr>
    </w:tbl>
    <w:p w14:paraId="3B19CFC2" w14:textId="77777777" w:rsidR="001F150B" w:rsidRPr="00F5174F" w:rsidRDefault="001F150B" w:rsidP="00F5174F">
      <w:pPr>
        <w:spacing w:line="276" w:lineRule="auto"/>
        <w:rPr>
          <w:rFonts w:ascii="微软雅黑" w:eastAsia="微软雅黑" w:hAnsi="微软雅黑"/>
        </w:rPr>
      </w:pPr>
    </w:p>
    <w:p w14:paraId="3B452C33" w14:textId="77777777" w:rsidR="00926444" w:rsidRPr="00F5174F" w:rsidRDefault="00926444"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个单业务业绩奖励计算</w:t>
      </w:r>
    </w:p>
    <w:p w14:paraId="67BD714C"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员工（非风云星海团队成员）自购&amp;推荐业绩奖励。</w:t>
      </w:r>
    </w:p>
    <w:p w14:paraId="69B06977"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根据《关于下发“本社员工自购及推荐亲友参保信美保险产品激励竞赛方案”的通知》：</w:t>
      </w:r>
    </w:p>
    <w:p w14:paraId="2FCAF9E9" w14:textId="77777777" w:rsidR="00926444" w:rsidRPr="00F5174F" w:rsidRDefault="00926444" w:rsidP="00F5174F">
      <w:pPr>
        <w:numPr>
          <w:ilvl w:val="0"/>
          <w:numId w:val="8"/>
        </w:numPr>
        <w:spacing w:line="276" w:lineRule="auto"/>
        <w:ind w:left="0" w:firstLineChars="200" w:firstLine="480"/>
        <w:rPr>
          <w:rFonts w:ascii="微软雅黑" w:eastAsia="微软雅黑" w:hAnsi="微软雅黑"/>
        </w:rPr>
      </w:pPr>
      <w:r w:rsidRPr="00F5174F">
        <w:rPr>
          <w:rFonts w:ascii="微软雅黑" w:eastAsia="微软雅黑" w:hAnsi="微软雅黑" w:hint="eastAsia"/>
        </w:rPr>
        <w:t>9月30日前，员工，员工自购或参保信美险产品可获得首年标保3%的竞赛奖励积分和首年标保3%的竞赛奖励或费用。</w:t>
      </w:r>
    </w:p>
    <w:p w14:paraId="18E226E7" w14:textId="77777777" w:rsidR="00926444" w:rsidRPr="00F5174F" w:rsidRDefault="00926444" w:rsidP="00F5174F">
      <w:pPr>
        <w:numPr>
          <w:ilvl w:val="0"/>
          <w:numId w:val="8"/>
        </w:numPr>
        <w:spacing w:line="276" w:lineRule="auto"/>
        <w:ind w:left="0" w:firstLineChars="200" w:firstLine="480"/>
        <w:rPr>
          <w:rFonts w:ascii="微软雅黑" w:eastAsia="微软雅黑" w:hAnsi="微软雅黑"/>
        </w:rPr>
      </w:pPr>
      <w:r w:rsidRPr="00F5174F">
        <w:rPr>
          <w:rFonts w:ascii="微软雅黑" w:eastAsia="微软雅黑" w:hAnsi="微软雅黑" w:hint="eastAsia"/>
        </w:rPr>
        <w:t>9月30日前，员工推荐亲友参保信美保险产品，亲友可获得首年标保3%的竞赛奖励积分，员工可获得首年标保3%的竞赛奖励或费用。</w:t>
      </w:r>
    </w:p>
    <w:p w14:paraId="36FB3BCB" w14:textId="77777777" w:rsidR="00926444" w:rsidRPr="00F5174F" w:rsidRDefault="00926444" w:rsidP="00F5174F">
      <w:pPr>
        <w:numPr>
          <w:ilvl w:val="0"/>
          <w:numId w:val="8"/>
        </w:numPr>
        <w:spacing w:line="276" w:lineRule="auto"/>
        <w:ind w:left="0" w:firstLineChars="200" w:firstLine="480"/>
        <w:rPr>
          <w:rFonts w:ascii="微软雅黑" w:eastAsia="微软雅黑" w:hAnsi="微软雅黑"/>
        </w:rPr>
      </w:pPr>
      <w:r w:rsidRPr="00F5174F">
        <w:rPr>
          <w:rFonts w:ascii="微软雅黑" w:eastAsia="微软雅黑" w:hAnsi="微软雅黑" w:hint="eastAsia"/>
        </w:rPr>
        <w:t>10月1日至12月31日，员工自购或参保信美险产品可获得首年标保3%的竞赛奖励积分。</w:t>
      </w:r>
    </w:p>
    <w:p w14:paraId="5F31A659" w14:textId="77777777" w:rsidR="00926444" w:rsidRPr="00F5174F" w:rsidRDefault="00926444" w:rsidP="00F5174F">
      <w:pPr>
        <w:numPr>
          <w:ilvl w:val="0"/>
          <w:numId w:val="8"/>
        </w:numPr>
        <w:spacing w:line="276" w:lineRule="auto"/>
        <w:ind w:left="0" w:firstLineChars="200" w:firstLine="480"/>
        <w:rPr>
          <w:rFonts w:ascii="微软雅黑" w:eastAsia="微软雅黑" w:hAnsi="微软雅黑"/>
        </w:rPr>
      </w:pPr>
      <w:r w:rsidRPr="00F5174F">
        <w:rPr>
          <w:rFonts w:ascii="微软雅黑" w:eastAsia="微软雅黑" w:hAnsi="微软雅黑" w:hint="eastAsia"/>
        </w:rPr>
        <w:t>10月1日至12月31日，员工推荐亲友参保信美保险产品，员工可获得首年标保3%的竞赛奖励或费用。</w:t>
      </w:r>
    </w:p>
    <w:p w14:paraId="0EC788BD" w14:textId="77777777" w:rsidR="00926444" w:rsidRPr="00F5174F" w:rsidRDefault="00926444" w:rsidP="00F5174F">
      <w:pPr>
        <w:numPr>
          <w:ilvl w:val="0"/>
          <w:numId w:val="8"/>
        </w:numPr>
        <w:spacing w:line="276" w:lineRule="auto"/>
        <w:ind w:left="0" w:firstLineChars="200" w:firstLine="480"/>
        <w:rPr>
          <w:rFonts w:ascii="微软雅黑" w:eastAsia="微软雅黑" w:hAnsi="微软雅黑"/>
        </w:rPr>
      </w:pPr>
      <w:r w:rsidRPr="00F5174F">
        <w:rPr>
          <w:rFonts w:ascii="微软雅黑" w:eastAsia="微软雅黑" w:hAnsi="微软雅黑" w:hint="eastAsia"/>
        </w:rPr>
        <w:t>对于同时符合员工（非风云星海团队成员）自购&amp;推荐业绩奖励与外部BP奖励的情况，只能享受一份，以奖励大的为准。即，在9月30日及以前，，如员工可获得的外部BP奖励大于6%，相关奖励按外部BP奖励执行；在10月1日至12月31日，如员工可获得的外部BP奖励大于3%，相关奖励按外部BP奖励执行。</w:t>
      </w:r>
    </w:p>
    <w:p w14:paraId="17D57D6D"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外部BP业绩奖励</w:t>
      </w:r>
    </w:p>
    <w:p w14:paraId="74396C00"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在登记外部BP信息时，须登记推介个人业务奖励系数（可按指定系数，也可按会员级别执行对应系数）。</w:t>
      </w:r>
    </w:p>
    <w:p w14:paraId="59F13F0C"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推介个人会员奖励=推介个人会员业务贡献×奖励系数</w:t>
      </w:r>
    </w:p>
    <w:p w14:paraId="170CA3BA"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业务团队业绩奖励</w:t>
      </w:r>
    </w:p>
    <w:p w14:paraId="5AF1CD6B" w14:textId="77777777" w:rsidR="00926444" w:rsidRPr="00F5174F" w:rsidRDefault="00926444" w:rsidP="00F5174F">
      <w:pPr>
        <w:spacing w:line="276" w:lineRule="auto"/>
        <w:ind w:firstLine="420"/>
        <w:rPr>
          <w:rFonts w:ascii="微软雅黑" w:eastAsia="微软雅黑" w:hAnsi="微软雅黑"/>
        </w:rPr>
      </w:pPr>
      <w:r w:rsidRPr="00F5174F">
        <w:rPr>
          <w:rFonts w:ascii="微软雅黑" w:eastAsia="微软雅黑" w:hAnsi="微软雅黑" w:hint="eastAsia"/>
        </w:rPr>
        <w:t>关于业务团队业绩奖励，根据关于印发《信美人寿相互保险社项目管理办法（试行）》的通知执行。系统自动计算任务内费用额，即团队费用为折标保费5%；渠道费用为折标保费2%。计算公式为：</w:t>
      </w:r>
    </w:p>
    <w:p w14:paraId="09625A37" w14:textId="77777777" w:rsidR="00926444" w:rsidRPr="00F5174F" w:rsidRDefault="00926444" w:rsidP="00F5174F">
      <w:pPr>
        <w:numPr>
          <w:ilvl w:val="0"/>
          <w:numId w:val="12"/>
        </w:numPr>
        <w:spacing w:line="276" w:lineRule="auto"/>
        <w:rPr>
          <w:rFonts w:ascii="微软雅黑" w:eastAsia="微软雅黑" w:hAnsi="微软雅黑"/>
        </w:rPr>
      </w:pPr>
      <w:r w:rsidRPr="00F5174F">
        <w:rPr>
          <w:rFonts w:ascii="微软雅黑" w:eastAsia="微软雅黑" w:hAnsi="微软雅黑" w:hint="eastAsia"/>
        </w:rPr>
        <w:t>项目团队费用=∑新单折标保费×5%</w:t>
      </w:r>
    </w:p>
    <w:p w14:paraId="1D2BA961" w14:textId="77777777" w:rsidR="00926444" w:rsidRPr="00F5174F" w:rsidRDefault="00926444" w:rsidP="00F5174F">
      <w:pPr>
        <w:numPr>
          <w:ilvl w:val="0"/>
          <w:numId w:val="12"/>
        </w:numPr>
        <w:spacing w:line="276" w:lineRule="auto"/>
        <w:rPr>
          <w:rFonts w:ascii="微软雅黑" w:eastAsia="微软雅黑" w:hAnsi="微软雅黑"/>
        </w:rPr>
      </w:pPr>
      <w:r w:rsidRPr="00F5174F">
        <w:rPr>
          <w:rFonts w:ascii="微软雅黑" w:eastAsia="微软雅黑" w:hAnsi="微软雅黑" w:hint="eastAsia"/>
        </w:rPr>
        <w:t>项目渠道费用=∑新单折标保费×2%</w:t>
      </w:r>
    </w:p>
    <w:p w14:paraId="2FE61B12" w14:textId="77777777" w:rsidR="00C01C46" w:rsidRPr="00F5174F" w:rsidRDefault="00926444" w:rsidP="00F5174F">
      <w:pPr>
        <w:spacing w:line="276" w:lineRule="auto"/>
        <w:ind w:left="480"/>
        <w:rPr>
          <w:rFonts w:ascii="微软雅黑" w:eastAsia="微软雅黑" w:hAnsi="微软雅黑"/>
        </w:rPr>
      </w:pPr>
      <w:r w:rsidRPr="00F5174F">
        <w:rPr>
          <w:rFonts w:ascii="微软雅黑" w:eastAsia="微软雅黑" w:hAnsi="微软雅黑" w:hint="eastAsia"/>
        </w:rPr>
        <w:t>超额奖励部分，由系统外处理。</w:t>
      </w:r>
    </w:p>
    <w:p w14:paraId="39CAF21A" w14:textId="29A943A1" w:rsidR="00926444" w:rsidRPr="00F5174F" w:rsidRDefault="00926444" w:rsidP="00F5174F">
      <w:pPr>
        <w:spacing w:line="276" w:lineRule="auto"/>
        <w:ind w:left="480"/>
        <w:rPr>
          <w:rFonts w:ascii="微软雅黑" w:eastAsia="微软雅黑" w:hAnsi="微软雅黑"/>
        </w:rPr>
      </w:pPr>
      <w:r w:rsidRPr="00F5174F">
        <w:rPr>
          <w:rFonts w:ascii="微软雅黑" w:eastAsia="微软雅黑" w:hAnsi="微软雅黑" w:hint="eastAsia"/>
        </w:rPr>
        <w:t>销售团队可用费用计算完成后，应扣除支付外部BP的奖励费用。</w:t>
      </w:r>
    </w:p>
    <w:p w14:paraId="39B694E8"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独立西塔团队服务费用</w:t>
      </w:r>
    </w:p>
    <w:p w14:paraId="2C7B4A5F"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独立西塔团队服务费用=∑新单折标保费×2%</w:t>
      </w:r>
    </w:p>
    <w:p w14:paraId="10E0D9EF" w14:textId="698A3B28" w:rsidR="00926444" w:rsidRPr="00F5174F" w:rsidRDefault="00926444"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团体项目业绩奖励计算</w:t>
      </w:r>
      <w:r w:rsidR="00233F6C" w:rsidRPr="00F5174F">
        <w:rPr>
          <w:rFonts w:ascii="微软雅黑" w:eastAsia="微软雅黑" w:hAnsi="微软雅黑" w:hint="eastAsia"/>
          <w:sz w:val="24"/>
          <w:szCs w:val="24"/>
        </w:rPr>
        <w:t>（精英计划）</w:t>
      </w:r>
    </w:p>
    <w:p w14:paraId="1D155AE0"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外部BP业绩奖励</w:t>
      </w:r>
    </w:p>
    <w:p w14:paraId="574C0DED"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对于外部BP参与项目级共创的，在登记外部BP信息时，须登记推介团体项目奖励系数（指定系数）。</w:t>
      </w:r>
    </w:p>
    <w:p w14:paraId="1BBF330A"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推介团体会员项目奖励=共创团体项目业绩贡献×奖励系数</w:t>
      </w:r>
    </w:p>
    <w:p w14:paraId="1115B65E"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业务团队业绩奖励</w:t>
      </w:r>
    </w:p>
    <w:p w14:paraId="0901DC50" w14:textId="77777777" w:rsidR="00926444" w:rsidRPr="00F5174F" w:rsidRDefault="00926444" w:rsidP="00F5174F">
      <w:pPr>
        <w:spacing w:line="276" w:lineRule="auto"/>
        <w:ind w:firstLine="420"/>
        <w:rPr>
          <w:rFonts w:ascii="微软雅黑" w:eastAsia="微软雅黑" w:hAnsi="微软雅黑"/>
        </w:rPr>
      </w:pPr>
      <w:r w:rsidRPr="00F5174F">
        <w:rPr>
          <w:rFonts w:ascii="微软雅黑" w:eastAsia="微软雅黑" w:hAnsi="微软雅黑" w:hint="eastAsia"/>
        </w:rPr>
        <w:t>关于业务团队业绩奖励，根据关于印发《信美人寿相互保险社项目管理办法（试行）》的通知执行。系统自动计算任务内费用额，即团队费用为折标保费5%；渠道费用为折标保费2%。计算公式为：</w:t>
      </w:r>
    </w:p>
    <w:p w14:paraId="276DAA54" w14:textId="77777777" w:rsidR="00926444" w:rsidRPr="00F5174F" w:rsidRDefault="00926444" w:rsidP="00F5174F">
      <w:pPr>
        <w:numPr>
          <w:ilvl w:val="0"/>
          <w:numId w:val="13"/>
        </w:numPr>
        <w:spacing w:line="276" w:lineRule="auto"/>
        <w:rPr>
          <w:rFonts w:ascii="微软雅黑" w:eastAsia="微软雅黑" w:hAnsi="微软雅黑"/>
        </w:rPr>
      </w:pPr>
      <w:r w:rsidRPr="00F5174F">
        <w:rPr>
          <w:rFonts w:ascii="微软雅黑" w:eastAsia="微软雅黑" w:hAnsi="微软雅黑" w:hint="eastAsia"/>
        </w:rPr>
        <w:t>项目团队费用=∑新单折标保费×5%</w:t>
      </w:r>
    </w:p>
    <w:p w14:paraId="352C1402" w14:textId="77777777" w:rsidR="00926444" w:rsidRPr="00F5174F" w:rsidRDefault="00926444" w:rsidP="00F5174F">
      <w:pPr>
        <w:numPr>
          <w:ilvl w:val="0"/>
          <w:numId w:val="13"/>
        </w:numPr>
        <w:spacing w:line="276" w:lineRule="auto"/>
        <w:rPr>
          <w:rFonts w:ascii="微软雅黑" w:eastAsia="微软雅黑" w:hAnsi="微软雅黑"/>
        </w:rPr>
      </w:pPr>
      <w:r w:rsidRPr="00F5174F">
        <w:rPr>
          <w:rFonts w:ascii="微软雅黑" w:eastAsia="微软雅黑" w:hAnsi="微软雅黑" w:hint="eastAsia"/>
        </w:rPr>
        <w:t>项目渠道费用=∑新单折标保费×2%</w:t>
      </w:r>
    </w:p>
    <w:p w14:paraId="497BFB0A" w14:textId="77777777" w:rsidR="00C01C46" w:rsidRPr="00F5174F" w:rsidRDefault="00926444" w:rsidP="00F5174F">
      <w:pPr>
        <w:spacing w:line="276" w:lineRule="auto"/>
        <w:ind w:firstLine="420"/>
        <w:rPr>
          <w:rFonts w:ascii="微软雅黑" w:eastAsia="微软雅黑" w:hAnsi="微软雅黑"/>
        </w:rPr>
      </w:pPr>
      <w:r w:rsidRPr="00F5174F">
        <w:rPr>
          <w:rFonts w:ascii="微软雅黑" w:eastAsia="微软雅黑" w:hAnsi="微软雅黑" w:hint="eastAsia"/>
        </w:rPr>
        <w:t>超额奖励部分，由系统外处理。</w:t>
      </w:r>
    </w:p>
    <w:p w14:paraId="1A34BF9B" w14:textId="345A7FC8" w:rsidR="00926444" w:rsidRPr="00F5174F" w:rsidRDefault="00926444" w:rsidP="00F5174F">
      <w:pPr>
        <w:spacing w:line="276" w:lineRule="auto"/>
        <w:ind w:firstLine="420"/>
        <w:rPr>
          <w:rFonts w:ascii="微软雅黑" w:eastAsia="微软雅黑" w:hAnsi="微软雅黑"/>
        </w:rPr>
      </w:pPr>
      <w:r w:rsidRPr="00F5174F">
        <w:rPr>
          <w:rFonts w:ascii="微软雅黑" w:eastAsia="微软雅黑" w:hAnsi="微软雅黑" w:hint="eastAsia"/>
        </w:rPr>
        <w:t>销售团队可用费用计算完成后，应扣除支付外部BP的奖励费用。</w:t>
      </w:r>
    </w:p>
    <w:p w14:paraId="74A76D41" w14:textId="77777777" w:rsidR="00926444" w:rsidRPr="00F5174F" w:rsidRDefault="00926444"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独立西塔团队服务费用</w:t>
      </w:r>
    </w:p>
    <w:p w14:paraId="56174F8C" w14:textId="77777777"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独立西塔团队服务费用=∑新单折标保费×2%</w:t>
      </w:r>
    </w:p>
    <w:p w14:paraId="57538E4A" w14:textId="77777777" w:rsidR="00926444" w:rsidRPr="00F5174F" w:rsidRDefault="00926444"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CBBC业务推荐奖励计算</w:t>
      </w:r>
    </w:p>
    <w:p w14:paraId="3B86A452" w14:textId="3C52B359" w:rsidR="00926444" w:rsidRPr="00F5174F" w:rsidRDefault="00C01C46" w:rsidP="00F5174F">
      <w:pPr>
        <w:spacing w:line="276" w:lineRule="auto"/>
        <w:ind w:left="480"/>
        <w:rPr>
          <w:rFonts w:ascii="微软雅黑" w:eastAsia="微软雅黑" w:hAnsi="微软雅黑"/>
        </w:rPr>
      </w:pPr>
      <w:r w:rsidRPr="00F5174F">
        <w:rPr>
          <w:rFonts w:ascii="微软雅黑" w:eastAsia="微软雅黑" w:hAnsi="微软雅黑" w:hint="eastAsia"/>
        </w:rPr>
        <w:t>1、</w:t>
      </w:r>
      <w:r w:rsidR="00926444" w:rsidRPr="00F5174F">
        <w:rPr>
          <w:rFonts w:ascii="微软雅黑" w:eastAsia="微软雅黑" w:hAnsi="微软雅黑" w:hint="eastAsia"/>
        </w:rPr>
        <w:t>CBBC推荐奖励系数标准为1%，系统可在定义CBBC项目时进行特殊指定。</w:t>
      </w:r>
    </w:p>
    <w:p w14:paraId="375AA5CC" w14:textId="77777777" w:rsidR="00926444" w:rsidRPr="00F5174F" w:rsidRDefault="00926444" w:rsidP="00F5174F">
      <w:pPr>
        <w:spacing w:line="276" w:lineRule="auto"/>
        <w:ind w:firstLine="420"/>
        <w:rPr>
          <w:rFonts w:ascii="微软雅黑" w:eastAsia="微软雅黑" w:hAnsi="微软雅黑"/>
        </w:rPr>
      </w:pPr>
      <w:r w:rsidRPr="00F5174F">
        <w:rPr>
          <w:rFonts w:ascii="微软雅黑" w:eastAsia="微软雅黑" w:hAnsi="微软雅黑" w:hint="eastAsia"/>
        </w:rPr>
        <w:t>客户购买CBBC保单，指定推荐人的（非基石会员或会员顾问），系统自动按约定的奖励系数为其提供的推荐积分。(如项目指定CBBC推荐奖励系数，按特殊指定的执行；如项目未指定CBBC推荐奖励系数，按标准1%执行)。</w:t>
      </w:r>
    </w:p>
    <w:p w14:paraId="2B974BF1" w14:textId="4E67C92F" w:rsidR="00926444" w:rsidRPr="00F5174F" w:rsidRDefault="00C01C46" w:rsidP="00F5174F">
      <w:pPr>
        <w:spacing w:line="276" w:lineRule="auto"/>
        <w:ind w:firstLine="420"/>
        <w:rPr>
          <w:rFonts w:ascii="微软雅黑" w:eastAsia="微软雅黑" w:hAnsi="微软雅黑"/>
        </w:rPr>
      </w:pPr>
      <w:r w:rsidRPr="00F5174F">
        <w:rPr>
          <w:rFonts w:ascii="微软雅黑" w:eastAsia="微软雅黑" w:hAnsi="微软雅黑" w:hint="eastAsia"/>
        </w:rPr>
        <w:t>2、</w:t>
      </w:r>
      <w:r w:rsidR="00926444" w:rsidRPr="00F5174F">
        <w:rPr>
          <w:rFonts w:ascii="微软雅黑" w:eastAsia="微软雅黑" w:hAnsi="微软雅黑" w:hint="eastAsia"/>
        </w:rPr>
        <w:t>对于外部BP参与CBBC共创的。在登记外部BP信息时，可登记推介CBBC奖励系数（指定系数）。</w:t>
      </w:r>
    </w:p>
    <w:p w14:paraId="05E4F2D9" w14:textId="570B038A" w:rsidR="00926444" w:rsidRPr="00F5174F" w:rsidRDefault="00926444"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在计算外部BP推荐CBBC奖励时，优先采用外部ＢＰ指定的CBBC奖励系数。如未指定外部BP推荐CBBC奖励系数的，按</w:t>
      </w:r>
      <w:r w:rsidR="00C01C46" w:rsidRPr="00F5174F">
        <w:rPr>
          <w:rFonts w:ascii="微软雅黑" w:eastAsia="微软雅黑" w:hAnsi="微软雅黑" w:hint="eastAsia"/>
        </w:rPr>
        <w:t>1、</w:t>
      </w:r>
      <w:r w:rsidRPr="00F5174F">
        <w:rPr>
          <w:rFonts w:ascii="微软雅黑" w:eastAsia="微软雅黑" w:hAnsi="微软雅黑" w:hint="eastAsia"/>
        </w:rPr>
        <w:t>执行。</w:t>
      </w:r>
    </w:p>
    <w:p w14:paraId="08849166" w14:textId="47CBA11E" w:rsidR="00DE35B3" w:rsidRPr="00F5174F" w:rsidRDefault="00DE35B3" w:rsidP="00F5174F">
      <w:pPr>
        <w:pStyle w:val="2"/>
        <w:spacing w:line="276" w:lineRule="auto"/>
        <w:rPr>
          <w:rFonts w:ascii="微软雅黑" w:eastAsia="微软雅黑" w:hAnsi="微软雅黑" w:hint="eastAsia"/>
          <w:sz w:val="24"/>
          <w:szCs w:val="24"/>
        </w:rPr>
      </w:pPr>
      <w:r w:rsidRPr="00F5174F">
        <w:rPr>
          <w:rFonts w:ascii="微软雅黑" w:eastAsia="微软雅黑" w:hAnsi="微软雅黑" w:hint="eastAsia"/>
          <w:sz w:val="24"/>
          <w:szCs w:val="24"/>
        </w:rPr>
        <w:t>特殊业绩归属设置</w:t>
      </w:r>
    </w:p>
    <w:p w14:paraId="79A6508B" w14:textId="35BE7DDE" w:rsidR="00A1420C" w:rsidRPr="00F5174F" w:rsidRDefault="00E81B29"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个单业绩归属调整</w:t>
      </w:r>
      <w:r w:rsidR="00A1420C" w:rsidRPr="00F5174F">
        <w:rPr>
          <w:rFonts w:ascii="微软雅黑" w:eastAsia="微软雅黑" w:hAnsi="微软雅黑" w:hint="eastAsia"/>
          <w:sz w:val="24"/>
          <w:szCs w:val="24"/>
        </w:rPr>
        <w:t>设置</w:t>
      </w:r>
      <w:r w:rsidR="002A63CC" w:rsidRPr="00F5174F">
        <w:rPr>
          <w:rFonts w:ascii="微软雅黑" w:eastAsia="微软雅黑" w:hAnsi="微软雅黑" w:hint="eastAsia"/>
          <w:sz w:val="24"/>
          <w:szCs w:val="24"/>
        </w:rPr>
        <w:t>（待确认）</w:t>
      </w:r>
    </w:p>
    <w:p w14:paraId="7C6CE2E6" w14:textId="1063721D" w:rsidR="00A1420C" w:rsidRPr="00F5174F" w:rsidRDefault="00A1420C" w:rsidP="00F5174F">
      <w:pPr>
        <w:numPr>
          <w:ilvl w:val="0"/>
          <w:numId w:val="5"/>
        </w:numPr>
        <w:tabs>
          <w:tab w:val="left" w:pos="993"/>
        </w:tabs>
        <w:spacing w:line="276" w:lineRule="auto"/>
        <w:ind w:left="0" w:firstLineChars="200" w:firstLine="480"/>
        <w:rPr>
          <w:rFonts w:ascii="微软雅黑" w:eastAsia="微软雅黑" w:hAnsi="微软雅黑" w:hint="eastAsia"/>
        </w:rPr>
      </w:pPr>
      <w:r w:rsidRPr="00F5174F">
        <w:rPr>
          <w:rFonts w:ascii="微软雅黑" w:eastAsia="微软雅黑" w:hAnsi="微软雅黑" w:hint="eastAsia"/>
        </w:rPr>
        <w:t>对于特殊业务</w:t>
      </w:r>
      <w:r w:rsidR="00096B9B" w:rsidRPr="00F5174F">
        <w:rPr>
          <w:rFonts w:ascii="微软雅黑" w:eastAsia="微软雅黑" w:hAnsi="微软雅黑" w:hint="eastAsia"/>
        </w:rPr>
        <w:t>情形</w:t>
      </w:r>
      <w:r w:rsidRPr="00F5174F">
        <w:rPr>
          <w:rFonts w:ascii="微软雅黑" w:eastAsia="微软雅黑" w:hAnsi="微软雅黑" w:hint="eastAsia"/>
        </w:rPr>
        <w:t>，系统支持通过</w:t>
      </w:r>
      <w:r w:rsidR="00893A84" w:rsidRPr="00F5174F">
        <w:rPr>
          <w:rFonts w:ascii="微软雅黑" w:eastAsia="微软雅黑" w:hAnsi="微软雅黑" w:hint="eastAsia"/>
        </w:rPr>
        <w:t>特殊</w:t>
      </w:r>
      <w:r w:rsidR="007C5830" w:rsidRPr="00F5174F">
        <w:rPr>
          <w:rFonts w:ascii="微软雅黑" w:eastAsia="微软雅黑" w:hAnsi="微软雅黑" w:hint="eastAsia"/>
        </w:rPr>
        <w:t>业绩设置业绩归属，对于特殊业绩</w:t>
      </w:r>
      <w:r w:rsidR="007C5830" w:rsidRPr="00F5174F">
        <w:rPr>
          <w:rFonts w:ascii="微软雅黑" w:eastAsia="微软雅黑" w:hAnsi="微软雅黑"/>
        </w:rPr>
        <w:t>设置的业绩归属字段（</w:t>
      </w:r>
      <w:r w:rsidR="007C5830" w:rsidRPr="00F5174F">
        <w:rPr>
          <w:rFonts w:ascii="微软雅黑" w:eastAsia="微软雅黑" w:hAnsi="微软雅黑" w:hint="eastAsia"/>
        </w:rPr>
        <w:t>填写</w:t>
      </w:r>
      <w:r w:rsidR="007C5830" w:rsidRPr="00F5174F">
        <w:rPr>
          <w:rFonts w:ascii="微软雅黑" w:eastAsia="微软雅黑" w:hAnsi="微软雅黑"/>
        </w:rPr>
        <w:t>数据为非空的）</w:t>
      </w:r>
      <w:r w:rsidR="007C5830" w:rsidRPr="00F5174F">
        <w:rPr>
          <w:rFonts w:ascii="微软雅黑" w:eastAsia="微软雅黑" w:hAnsi="微软雅黑" w:hint="eastAsia"/>
        </w:rPr>
        <w:t>，</w:t>
      </w:r>
      <w:r w:rsidR="007C5830" w:rsidRPr="00F5174F">
        <w:rPr>
          <w:rFonts w:ascii="微软雅黑" w:eastAsia="微软雅黑" w:hAnsi="微软雅黑"/>
        </w:rPr>
        <w:t>系统按</w:t>
      </w:r>
      <w:r w:rsidR="007C5830" w:rsidRPr="00F5174F">
        <w:rPr>
          <w:rFonts w:ascii="微软雅黑" w:eastAsia="微软雅黑" w:hAnsi="微软雅黑" w:hint="eastAsia"/>
        </w:rPr>
        <w:t>特殊设置</w:t>
      </w:r>
      <w:r w:rsidR="007C5830" w:rsidRPr="00F5174F">
        <w:rPr>
          <w:rFonts w:ascii="微软雅黑" w:eastAsia="微软雅黑" w:hAnsi="微软雅黑"/>
        </w:rPr>
        <w:t>的</w:t>
      </w:r>
      <w:r w:rsidR="007C5830" w:rsidRPr="00F5174F">
        <w:rPr>
          <w:rFonts w:ascii="微软雅黑" w:eastAsia="微软雅黑" w:hAnsi="微软雅黑" w:hint="eastAsia"/>
        </w:rPr>
        <w:t>进行</w:t>
      </w:r>
      <w:r w:rsidR="007C5830" w:rsidRPr="00F5174F">
        <w:rPr>
          <w:rFonts w:ascii="微软雅黑" w:eastAsia="微软雅黑" w:hAnsi="微软雅黑"/>
        </w:rPr>
        <w:t>业绩归属</w:t>
      </w:r>
      <w:r w:rsidR="007C5830" w:rsidRPr="00F5174F">
        <w:rPr>
          <w:rFonts w:ascii="微软雅黑" w:eastAsia="微软雅黑" w:hAnsi="微软雅黑" w:hint="eastAsia"/>
        </w:rPr>
        <w:t>。特殊业绩调整设置仅针对未兑现推荐奖励的业务归属进行调整，对于已兑现奖励的业务不能进行调整(即财务对业绩奖励进行确认并兑现后，不能进行调整)。</w:t>
      </w:r>
    </w:p>
    <w:p w14:paraId="2D3286C1" w14:textId="21ADD4BE" w:rsidR="00886CE2" w:rsidRPr="00F5174F" w:rsidRDefault="00886CE2" w:rsidP="00F5174F">
      <w:pPr>
        <w:spacing w:line="276" w:lineRule="auto"/>
        <w:rPr>
          <w:rFonts w:ascii="微软雅黑" w:eastAsia="微软雅黑" w:hAnsi="微软雅黑" w:hint="eastAsia"/>
        </w:rPr>
      </w:pPr>
      <w:r w:rsidRPr="00F5174F">
        <w:rPr>
          <w:rFonts w:ascii="微软雅黑" w:eastAsia="微软雅黑" w:hAnsi="微软雅黑" w:hint="eastAsia"/>
        </w:rPr>
        <w:t>详细需求设计如下：</w:t>
      </w:r>
    </w:p>
    <w:p w14:paraId="033534B6" w14:textId="06F94ED0" w:rsidR="00810AD7" w:rsidRPr="00F5174F" w:rsidRDefault="00810AD7" w:rsidP="00F5174F">
      <w:pPr>
        <w:pStyle w:val="a7"/>
        <w:numPr>
          <w:ilvl w:val="0"/>
          <w:numId w:val="46"/>
        </w:numPr>
        <w:spacing w:line="276" w:lineRule="auto"/>
        <w:ind w:firstLineChars="0"/>
        <w:rPr>
          <w:rFonts w:ascii="微软雅黑" w:hAnsi="微软雅黑" w:hint="eastAsia"/>
          <w:sz w:val="24"/>
          <w:szCs w:val="24"/>
        </w:rPr>
      </w:pPr>
      <w:r w:rsidRPr="00F5174F">
        <w:rPr>
          <w:rFonts w:ascii="微软雅黑" w:hAnsi="微软雅黑" w:hint="eastAsia"/>
          <w:sz w:val="24"/>
          <w:szCs w:val="24"/>
        </w:rPr>
        <w:t>按订单查：</w:t>
      </w:r>
    </w:p>
    <w:p w14:paraId="4321E920" w14:textId="5ACD00F6" w:rsidR="00810AD7" w:rsidRPr="00F5174F" w:rsidRDefault="00810AD7" w:rsidP="00F5174F">
      <w:pPr>
        <w:pStyle w:val="a7"/>
        <w:spacing w:line="276" w:lineRule="auto"/>
        <w:ind w:left="360" w:firstLineChars="0" w:firstLine="0"/>
        <w:rPr>
          <w:rFonts w:ascii="微软雅黑" w:hAnsi="微软雅黑" w:hint="eastAsia"/>
          <w:sz w:val="24"/>
          <w:szCs w:val="24"/>
        </w:rPr>
      </w:pPr>
      <w:r w:rsidRPr="00F5174F">
        <w:rPr>
          <w:rFonts w:ascii="微软雅黑" w:hAnsi="微软雅黑" w:hint="eastAsia"/>
          <w:sz w:val="24"/>
          <w:szCs w:val="24"/>
        </w:rPr>
        <w:t>查询条件：投保人姓名、投保人身份证号、</w:t>
      </w:r>
      <w:r w:rsidR="00096B9B" w:rsidRPr="00F5174F">
        <w:rPr>
          <w:rFonts w:ascii="微软雅黑" w:hAnsi="微软雅黑" w:hint="eastAsia"/>
          <w:sz w:val="24"/>
          <w:szCs w:val="24"/>
        </w:rPr>
        <w:t>被保险人信息、</w:t>
      </w:r>
      <w:r w:rsidRPr="00F5174F">
        <w:rPr>
          <w:rFonts w:ascii="微软雅黑" w:hAnsi="微软雅黑" w:hint="eastAsia"/>
          <w:sz w:val="24"/>
          <w:szCs w:val="24"/>
        </w:rPr>
        <w:t>推荐人（姓名&amp;手机号）</w:t>
      </w:r>
      <w:r w:rsidR="005B3158" w:rsidRPr="00F5174F">
        <w:rPr>
          <w:rFonts w:ascii="微软雅黑" w:hAnsi="微软雅黑" w:hint="eastAsia"/>
          <w:sz w:val="24"/>
          <w:szCs w:val="24"/>
        </w:rPr>
        <w:t>、订单号</w:t>
      </w:r>
    </w:p>
    <w:p w14:paraId="50B504FA" w14:textId="046CC835" w:rsidR="00810AD7" w:rsidRPr="00F5174F" w:rsidRDefault="00096B9B" w:rsidP="00F5174F">
      <w:pPr>
        <w:pStyle w:val="a7"/>
        <w:spacing w:line="276" w:lineRule="auto"/>
        <w:ind w:left="360" w:firstLineChars="0" w:firstLine="0"/>
        <w:rPr>
          <w:rFonts w:ascii="微软雅黑" w:hAnsi="微软雅黑" w:hint="eastAsia"/>
          <w:sz w:val="24"/>
          <w:szCs w:val="24"/>
        </w:rPr>
      </w:pPr>
      <w:r w:rsidRPr="00F5174F">
        <w:rPr>
          <w:rFonts w:ascii="微软雅黑" w:hAnsi="微软雅黑" w:hint="eastAsia"/>
          <w:sz w:val="24"/>
          <w:szCs w:val="24"/>
        </w:rPr>
        <w:t>查询展示结果：a。</w:t>
      </w:r>
      <w:r w:rsidR="00C530DD" w:rsidRPr="00F5174F">
        <w:rPr>
          <w:rFonts w:ascii="微软雅黑" w:hAnsi="微软雅黑" w:hint="eastAsia"/>
          <w:sz w:val="24"/>
          <w:szCs w:val="24"/>
        </w:rPr>
        <w:t>展示订单基本信息及业绩归属</w:t>
      </w:r>
      <w:r w:rsidRPr="00F5174F">
        <w:rPr>
          <w:rFonts w:ascii="微软雅黑" w:hAnsi="微软雅黑" w:hint="eastAsia"/>
          <w:sz w:val="24"/>
          <w:szCs w:val="24"/>
        </w:rPr>
        <w:t>信息</w:t>
      </w:r>
      <w:r w:rsidR="00E81B29" w:rsidRPr="00F5174F">
        <w:rPr>
          <w:rFonts w:ascii="微软雅黑" w:hAnsi="微软雅黑" w:hint="eastAsia"/>
          <w:sz w:val="24"/>
          <w:szCs w:val="24"/>
        </w:rPr>
        <w:t>，（原有业绩归属信息）</w:t>
      </w:r>
      <w:r w:rsidRPr="00F5174F">
        <w:rPr>
          <w:rFonts w:ascii="微软雅黑" w:hAnsi="微软雅黑" w:hint="eastAsia"/>
          <w:sz w:val="24"/>
          <w:szCs w:val="24"/>
        </w:rPr>
        <w:t>。</w:t>
      </w:r>
      <w:r w:rsidRPr="00F5174F">
        <w:rPr>
          <w:rFonts w:ascii="微软雅黑" w:hAnsi="微软雅黑"/>
          <w:sz w:val="24"/>
          <w:szCs w:val="24"/>
        </w:rPr>
        <w:t>B</w:t>
      </w:r>
      <w:r w:rsidRPr="00F5174F">
        <w:rPr>
          <w:rFonts w:ascii="微软雅黑" w:hAnsi="微软雅黑" w:hint="eastAsia"/>
          <w:sz w:val="24"/>
          <w:szCs w:val="24"/>
        </w:rPr>
        <w:t>．可设置特殊归属方时：可单独设定外部bp业绩归属，业绩归属员工、业绩归属团队、业务来源。</w:t>
      </w:r>
    </w:p>
    <w:p w14:paraId="099DAB1E" w14:textId="77777777" w:rsidR="00165CA8" w:rsidRPr="00F5174F" w:rsidRDefault="00165CA8" w:rsidP="00F5174F">
      <w:pPr>
        <w:pStyle w:val="a7"/>
        <w:spacing w:line="276" w:lineRule="auto"/>
        <w:ind w:left="360" w:firstLineChars="0" w:firstLine="0"/>
        <w:rPr>
          <w:rFonts w:ascii="微软雅黑" w:hAnsi="微软雅黑" w:hint="eastAsia"/>
          <w:sz w:val="24"/>
          <w:szCs w:val="24"/>
        </w:rPr>
      </w:pPr>
    </w:p>
    <w:p w14:paraId="2C347470" w14:textId="05D2496C" w:rsidR="00810AD7" w:rsidRPr="00F5174F" w:rsidRDefault="00810AD7" w:rsidP="00F5174F">
      <w:pPr>
        <w:pStyle w:val="a7"/>
        <w:numPr>
          <w:ilvl w:val="0"/>
          <w:numId w:val="46"/>
        </w:numPr>
        <w:spacing w:line="276" w:lineRule="auto"/>
        <w:ind w:firstLineChars="0"/>
        <w:rPr>
          <w:rFonts w:ascii="微软雅黑" w:hAnsi="微软雅黑" w:hint="eastAsia"/>
          <w:sz w:val="24"/>
          <w:szCs w:val="24"/>
        </w:rPr>
      </w:pPr>
      <w:r w:rsidRPr="00F5174F">
        <w:rPr>
          <w:rFonts w:ascii="微软雅黑" w:hAnsi="微软雅黑" w:hint="eastAsia"/>
          <w:sz w:val="24"/>
          <w:szCs w:val="24"/>
        </w:rPr>
        <w:t>按用户查：</w:t>
      </w:r>
    </w:p>
    <w:p w14:paraId="05AAD5A2" w14:textId="6E37D54F" w:rsidR="00096B9B" w:rsidRPr="00F5174F" w:rsidRDefault="00096B9B" w:rsidP="00F5174F">
      <w:pPr>
        <w:pStyle w:val="a7"/>
        <w:spacing w:line="276" w:lineRule="auto"/>
        <w:ind w:left="360" w:firstLineChars="0" w:firstLine="0"/>
        <w:rPr>
          <w:rFonts w:ascii="微软雅黑" w:hAnsi="微软雅黑" w:hint="eastAsia"/>
          <w:sz w:val="24"/>
          <w:szCs w:val="24"/>
        </w:rPr>
      </w:pPr>
      <w:r w:rsidRPr="00F5174F">
        <w:rPr>
          <w:rFonts w:ascii="微软雅黑" w:hAnsi="微软雅黑" w:hint="eastAsia"/>
          <w:sz w:val="24"/>
          <w:szCs w:val="24"/>
        </w:rPr>
        <w:t>查询条件：投保人信息（客户五要素）或推荐人信息（姓名&amp;手机号）</w:t>
      </w:r>
    </w:p>
    <w:p w14:paraId="59A45011" w14:textId="02BE87B6" w:rsidR="00A1420C" w:rsidRPr="00F5174F" w:rsidRDefault="00096B9B" w:rsidP="00F5174F">
      <w:pPr>
        <w:spacing w:line="276" w:lineRule="auto"/>
        <w:ind w:firstLine="360"/>
        <w:rPr>
          <w:rFonts w:ascii="微软雅黑" w:eastAsia="微软雅黑" w:hAnsi="微软雅黑"/>
        </w:rPr>
      </w:pPr>
      <w:r w:rsidRPr="00F5174F">
        <w:rPr>
          <w:rFonts w:ascii="微软雅黑" w:eastAsia="微软雅黑" w:hAnsi="微软雅黑" w:hint="eastAsia"/>
        </w:rPr>
        <w:t>查询展示结果：</w:t>
      </w:r>
      <w:r w:rsidR="00A1420C" w:rsidRPr="00F5174F">
        <w:rPr>
          <w:rFonts w:ascii="微软雅黑" w:eastAsia="微软雅黑" w:hAnsi="微软雅黑" w:hint="eastAsia"/>
        </w:rPr>
        <w:t>系统支持自动查询出该客户信息及该客户名下业绩信息（投保人、被保险人、推荐人信息及原有业绩归属信息）。</w:t>
      </w:r>
    </w:p>
    <w:p w14:paraId="5AE3C52C" w14:textId="5F24EDD6" w:rsidR="001A740C" w:rsidRPr="00F5174F" w:rsidRDefault="001A740C"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外部bp业绩奖励白名单设置</w:t>
      </w:r>
    </w:p>
    <w:p w14:paraId="7C8836F1" w14:textId="1ACDE8FA" w:rsidR="006C3203" w:rsidRPr="00F5174F" w:rsidRDefault="00466C90" w:rsidP="00F5174F">
      <w:pPr>
        <w:spacing w:line="276" w:lineRule="auto"/>
        <w:ind w:firstLine="420"/>
        <w:rPr>
          <w:rFonts w:ascii="微软雅黑" w:eastAsia="微软雅黑" w:hAnsi="微软雅黑"/>
        </w:rPr>
      </w:pPr>
      <w:r w:rsidRPr="00F5174F">
        <w:rPr>
          <w:rFonts w:ascii="微软雅黑" w:eastAsia="微软雅黑" w:hAnsi="微软雅黑" w:hint="eastAsia"/>
        </w:rPr>
        <w:t>对于特殊身份个人bp或机构bp，系统支持通过白名单设置其</w:t>
      </w:r>
      <w:r w:rsidR="004D4328" w:rsidRPr="00F5174F">
        <w:rPr>
          <w:rFonts w:ascii="微软雅黑" w:eastAsia="微软雅黑" w:hAnsi="微软雅黑" w:hint="eastAsia"/>
        </w:rPr>
        <w:t>奖励系数</w:t>
      </w:r>
      <w:r w:rsidRPr="00F5174F">
        <w:rPr>
          <w:rFonts w:ascii="微软雅黑" w:eastAsia="微软雅黑" w:hAnsi="微软雅黑" w:hint="eastAsia"/>
        </w:rPr>
        <w:t>。</w:t>
      </w:r>
      <w:r w:rsidR="006C3203" w:rsidRPr="00F5174F">
        <w:rPr>
          <w:rFonts w:ascii="微软雅黑" w:eastAsia="微软雅黑" w:hAnsi="微软雅黑" w:hint="eastAsia"/>
        </w:rPr>
        <w:t>系统支持外部bp信息（如手机号、会员号、姓名）等查询须特殊指定业绩奖励比例的白名单。</w:t>
      </w:r>
    </w:p>
    <w:p w14:paraId="50E501F0" w14:textId="06B74B01" w:rsidR="006C3203" w:rsidRPr="00F5174F" w:rsidRDefault="006C3203" w:rsidP="00F5174F">
      <w:pPr>
        <w:spacing w:line="276" w:lineRule="auto"/>
        <w:rPr>
          <w:rFonts w:ascii="微软雅黑" w:eastAsia="微软雅黑" w:hAnsi="微软雅黑"/>
        </w:rPr>
      </w:pPr>
      <w:r w:rsidRPr="00F5174F">
        <w:rPr>
          <w:rFonts w:ascii="微软雅黑" w:eastAsia="微软雅黑" w:hAnsi="微软雅黑" w:hint="eastAsia"/>
        </w:rPr>
        <w:t>如：个人基石会员个单业务其各个级别奖励系数可支持白名单定义。</w:t>
      </w:r>
    </w:p>
    <w:p w14:paraId="40C50D4D" w14:textId="06A22111" w:rsidR="006C3203" w:rsidRPr="00F5174F" w:rsidRDefault="006C3203" w:rsidP="00F5174F">
      <w:pPr>
        <w:spacing w:line="276" w:lineRule="auto"/>
        <w:rPr>
          <w:rFonts w:ascii="微软雅黑" w:eastAsia="微软雅黑" w:hAnsi="微软雅黑"/>
        </w:rPr>
      </w:pPr>
      <w:r w:rsidRPr="00F5174F">
        <w:rPr>
          <w:rFonts w:ascii="微软雅黑" w:eastAsia="微软雅黑" w:hAnsi="微软雅黑" w:hint="eastAsia"/>
        </w:rPr>
        <w:t>同理，机构奖励系数也支持自定义，一般特定标保是3%，对特定机构是5%等</w:t>
      </w:r>
    </w:p>
    <w:p w14:paraId="1B1710B7" w14:textId="77777777" w:rsidR="006C3203" w:rsidRPr="00F5174F" w:rsidRDefault="006C3203" w:rsidP="00F5174F">
      <w:pPr>
        <w:spacing w:line="276" w:lineRule="auto"/>
        <w:ind w:firstLine="420"/>
        <w:rPr>
          <w:rFonts w:ascii="微软雅黑" w:eastAsia="微软雅黑" w:hAnsi="微软雅黑"/>
        </w:rPr>
      </w:pPr>
      <w:r w:rsidRPr="00F5174F">
        <w:rPr>
          <w:rFonts w:ascii="微软雅黑" w:eastAsia="微软雅黑" w:hAnsi="微软雅黑" w:hint="eastAsia"/>
        </w:rPr>
        <w:t>白名单的设置仅针对未兑现推荐奖励的业务归属进行调整，对于已兑现奖励的业务不能进行调整(即财务对业绩奖励进行确认并兑现后，不能进行调整)。</w:t>
      </w:r>
    </w:p>
    <w:p w14:paraId="47E0CE77" w14:textId="1D6D8DB6" w:rsidR="006C3203" w:rsidRPr="00F5174F" w:rsidRDefault="006C3203" w:rsidP="00F5174F">
      <w:pPr>
        <w:spacing w:line="276" w:lineRule="auto"/>
        <w:rPr>
          <w:rFonts w:ascii="微软雅黑" w:eastAsia="微软雅黑" w:hAnsi="微软雅黑"/>
        </w:rPr>
      </w:pPr>
    </w:p>
    <w:p w14:paraId="77612FED" w14:textId="7170C831" w:rsidR="0024646B" w:rsidRPr="00F5174F" w:rsidRDefault="00737942" w:rsidP="00F5174F">
      <w:pPr>
        <w:pStyle w:val="2"/>
        <w:spacing w:line="276" w:lineRule="auto"/>
        <w:rPr>
          <w:rFonts w:ascii="微软雅黑" w:eastAsia="微软雅黑" w:hAnsi="微软雅黑"/>
          <w:sz w:val="24"/>
          <w:szCs w:val="24"/>
        </w:rPr>
      </w:pPr>
      <w:r w:rsidRPr="00F5174F">
        <w:rPr>
          <w:rFonts w:ascii="微软雅黑" w:eastAsia="微软雅黑" w:hAnsi="微软雅黑" w:hint="eastAsia"/>
          <w:sz w:val="24"/>
          <w:szCs w:val="24"/>
        </w:rPr>
        <w:t>后端—</w:t>
      </w:r>
      <w:r w:rsidR="0024646B" w:rsidRPr="00F5174F">
        <w:rPr>
          <w:rFonts w:ascii="微软雅黑" w:eastAsia="微软雅黑" w:hAnsi="微软雅黑" w:hint="eastAsia"/>
          <w:sz w:val="24"/>
          <w:szCs w:val="24"/>
        </w:rPr>
        <w:t>bp</w:t>
      </w:r>
      <w:r w:rsidR="00EB20F1" w:rsidRPr="00F5174F">
        <w:rPr>
          <w:rFonts w:ascii="微软雅黑" w:eastAsia="微软雅黑" w:hAnsi="微软雅黑" w:hint="eastAsia"/>
          <w:sz w:val="24"/>
          <w:szCs w:val="24"/>
        </w:rPr>
        <w:t>（机构</w:t>
      </w:r>
      <w:r w:rsidR="00D8349F" w:rsidRPr="00F5174F">
        <w:rPr>
          <w:rFonts w:ascii="微软雅黑" w:eastAsia="微软雅黑" w:hAnsi="微软雅黑" w:hint="eastAsia"/>
          <w:sz w:val="24"/>
          <w:szCs w:val="24"/>
        </w:rPr>
        <w:t>bp</w:t>
      </w:r>
      <w:r w:rsidR="00EB20F1" w:rsidRPr="00F5174F">
        <w:rPr>
          <w:rFonts w:ascii="微软雅黑" w:eastAsia="微软雅黑" w:hAnsi="微软雅黑" w:hint="eastAsia"/>
          <w:sz w:val="24"/>
          <w:szCs w:val="24"/>
        </w:rPr>
        <w:t>）管理模块</w:t>
      </w:r>
      <w:r w:rsidR="002A63CC" w:rsidRPr="00F5174F">
        <w:rPr>
          <w:rFonts w:ascii="微软雅黑" w:eastAsia="微软雅黑" w:hAnsi="微软雅黑" w:hint="eastAsia"/>
          <w:sz w:val="24"/>
          <w:szCs w:val="24"/>
        </w:rPr>
        <w:t>（见原型）</w:t>
      </w:r>
    </w:p>
    <w:p w14:paraId="1ECD58FB" w14:textId="42E76340" w:rsidR="00D30819" w:rsidRPr="00F5174F" w:rsidRDefault="0024646B" w:rsidP="00F5174F">
      <w:pPr>
        <w:pStyle w:val="3"/>
        <w:spacing w:line="276" w:lineRule="auto"/>
        <w:rPr>
          <w:rFonts w:ascii="微软雅黑" w:eastAsia="微软雅黑" w:hAnsi="微软雅黑" w:hint="eastAsia"/>
          <w:sz w:val="24"/>
          <w:szCs w:val="24"/>
        </w:rPr>
      </w:pPr>
      <w:r w:rsidRPr="00F5174F">
        <w:rPr>
          <w:rFonts w:ascii="微软雅黑" w:eastAsia="微软雅黑" w:hAnsi="微软雅黑" w:hint="eastAsia"/>
          <w:sz w:val="24"/>
          <w:szCs w:val="24"/>
        </w:rPr>
        <w:t>机构</w:t>
      </w:r>
      <w:r w:rsidR="00F63FDF" w:rsidRPr="00F5174F">
        <w:rPr>
          <w:rFonts w:ascii="微软雅黑" w:eastAsia="微软雅黑" w:hAnsi="微软雅黑" w:hint="eastAsia"/>
          <w:sz w:val="24"/>
          <w:szCs w:val="24"/>
        </w:rPr>
        <w:t>会员</w:t>
      </w:r>
      <w:r w:rsidRPr="00F5174F">
        <w:rPr>
          <w:rFonts w:ascii="微软雅黑" w:eastAsia="微软雅黑" w:hAnsi="微软雅黑" w:hint="eastAsia"/>
          <w:sz w:val="24"/>
          <w:szCs w:val="24"/>
        </w:rPr>
        <w:t>管理</w:t>
      </w:r>
    </w:p>
    <w:p w14:paraId="2C085BCA" w14:textId="77777777" w:rsidR="00304C8D" w:rsidRPr="00F5174F" w:rsidRDefault="00304C8D" w:rsidP="00F5174F">
      <w:pPr>
        <w:spacing w:line="276" w:lineRule="auto"/>
        <w:jc w:val="left"/>
        <w:rPr>
          <w:rFonts w:ascii="微软雅黑" w:eastAsia="微软雅黑" w:hAnsi="微软雅黑"/>
        </w:rPr>
      </w:pPr>
      <w:r w:rsidRPr="00F5174F">
        <w:rPr>
          <w:rFonts w:ascii="微软雅黑" w:eastAsia="微软雅黑" w:hAnsi="微软雅黑" w:hint="eastAsia"/>
        </w:rPr>
        <w:t>机构管理创建流程：</w:t>
      </w:r>
    </w:p>
    <w:p w14:paraId="57B61438" w14:textId="77777777" w:rsidR="00304C8D" w:rsidRPr="00F5174F" w:rsidRDefault="00304C8D"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创建机构</w:t>
      </w:r>
    </w:p>
    <w:p w14:paraId="7C1E34BD" w14:textId="652DEAAA" w:rsidR="00EB20F1" w:rsidRPr="00F5174F" w:rsidRDefault="00EB20F1"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签约</w:t>
      </w:r>
      <w:r w:rsidR="00D60D59" w:rsidRPr="00F5174F">
        <w:rPr>
          <w:rFonts w:ascii="微软雅黑" w:eastAsia="微软雅黑" w:hAnsi="微软雅黑" w:hint="eastAsia"/>
          <w:sz w:val="24"/>
          <w:szCs w:val="24"/>
        </w:rPr>
        <w:t>会员</w:t>
      </w:r>
      <w:r w:rsidRPr="00F5174F">
        <w:rPr>
          <w:rFonts w:ascii="微软雅黑" w:eastAsia="微软雅黑" w:hAnsi="微软雅黑" w:hint="eastAsia"/>
          <w:sz w:val="24"/>
          <w:szCs w:val="24"/>
        </w:rPr>
        <w:t>管理</w:t>
      </w:r>
    </w:p>
    <w:p w14:paraId="0F1B1B05" w14:textId="1DE83EB3" w:rsidR="00EB20F1" w:rsidRPr="00F5174F" w:rsidRDefault="00EB20F1"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签约bp资质管理</w:t>
      </w:r>
    </w:p>
    <w:p w14:paraId="65AD0BB1" w14:textId="77777777" w:rsidR="00EB20F1" w:rsidRPr="00F5174F" w:rsidRDefault="00EB20F1" w:rsidP="00F5174F">
      <w:pPr>
        <w:spacing w:line="276" w:lineRule="auto"/>
        <w:rPr>
          <w:rFonts w:ascii="微软雅黑" w:eastAsia="微软雅黑" w:hAnsi="微软雅黑"/>
        </w:rPr>
      </w:pPr>
    </w:p>
    <w:p w14:paraId="17C08A81" w14:textId="77777777" w:rsidR="00EB20F1" w:rsidRPr="00F5174F" w:rsidRDefault="00EB20F1" w:rsidP="00F5174F">
      <w:pPr>
        <w:spacing w:line="276" w:lineRule="auto"/>
        <w:jc w:val="left"/>
        <w:rPr>
          <w:rFonts w:ascii="微软雅黑" w:eastAsia="微软雅黑" w:hAnsi="微软雅黑"/>
        </w:rPr>
      </w:pPr>
    </w:p>
    <w:p w14:paraId="7F329F40" w14:textId="77777777" w:rsidR="00304C8D" w:rsidRPr="00F5174F" w:rsidRDefault="00304C8D" w:rsidP="00F5174F">
      <w:pPr>
        <w:spacing w:line="276" w:lineRule="auto"/>
        <w:jc w:val="left"/>
        <w:rPr>
          <w:rFonts w:ascii="微软雅黑" w:eastAsia="微软雅黑" w:hAnsi="微软雅黑"/>
        </w:rPr>
      </w:pPr>
      <w:r w:rsidRPr="00F5174F">
        <w:rPr>
          <w:rFonts w:ascii="微软雅黑" w:eastAsia="微软雅黑" w:hAnsi="微软雅黑" w:hint="eastAsia"/>
        </w:rPr>
        <w:t>维护会员</w:t>
      </w:r>
    </w:p>
    <w:p w14:paraId="54146491" w14:textId="77777777" w:rsidR="00304C8D" w:rsidRPr="00F5174F" w:rsidRDefault="00304C8D" w:rsidP="00F5174F">
      <w:pPr>
        <w:spacing w:line="276" w:lineRule="auto"/>
        <w:jc w:val="left"/>
        <w:rPr>
          <w:rFonts w:ascii="微软雅黑" w:eastAsia="微软雅黑" w:hAnsi="微软雅黑"/>
        </w:rPr>
      </w:pPr>
      <w:r w:rsidRPr="00F5174F">
        <w:rPr>
          <w:rFonts w:ascii="微软雅黑" w:eastAsia="微软雅黑" w:hAnsi="微软雅黑" w:hint="eastAsia"/>
        </w:rPr>
        <w:t>维护会员类型及会员等级</w:t>
      </w:r>
    </w:p>
    <w:p w14:paraId="2D62F481" w14:textId="77777777" w:rsidR="00304C8D" w:rsidRPr="00F5174F" w:rsidRDefault="00304C8D" w:rsidP="00F5174F">
      <w:pPr>
        <w:spacing w:line="276" w:lineRule="auto"/>
        <w:jc w:val="left"/>
        <w:rPr>
          <w:rFonts w:ascii="微软雅黑" w:eastAsia="微软雅黑" w:hAnsi="微软雅黑"/>
        </w:rPr>
      </w:pPr>
      <w:r w:rsidRPr="00F5174F">
        <w:rPr>
          <w:rFonts w:ascii="微软雅黑" w:eastAsia="微软雅黑" w:hAnsi="微软雅黑" w:hint="eastAsia"/>
        </w:rPr>
        <w:t>出单</w:t>
      </w:r>
    </w:p>
    <w:p w14:paraId="78A4BF04" w14:textId="77777777" w:rsidR="00304C8D" w:rsidRPr="00F5174F" w:rsidRDefault="00304C8D" w:rsidP="00F5174F">
      <w:pPr>
        <w:spacing w:line="276" w:lineRule="auto"/>
        <w:jc w:val="left"/>
        <w:rPr>
          <w:rFonts w:ascii="微软雅黑" w:eastAsia="微软雅黑" w:hAnsi="微软雅黑"/>
        </w:rPr>
      </w:pPr>
    </w:p>
    <w:p w14:paraId="50A7D981" w14:textId="77777777" w:rsidR="00304C8D" w:rsidRPr="00F5174F" w:rsidRDefault="00304C8D" w:rsidP="00F5174F">
      <w:pPr>
        <w:spacing w:line="276" w:lineRule="auto"/>
        <w:jc w:val="left"/>
        <w:rPr>
          <w:rFonts w:ascii="微软雅黑" w:eastAsia="微软雅黑" w:hAnsi="微软雅黑"/>
        </w:rPr>
      </w:pPr>
      <w:r w:rsidRPr="00F5174F">
        <w:rPr>
          <w:rFonts w:ascii="微软雅黑" w:eastAsia="微软雅黑" w:hAnsi="微软雅黑" w:hint="eastAsia"/>
        </w:rPr>
        <w:t>为外部bp创建用户、权限（功能权限、数据权限）、具有经代权限的用户登录系统。</w:t>
      </w:r>
    </w:p>
    <w:p w14:paraId="614C0E9F" w14:textId="1167A498" w:rsidR="00D30819" w:rsidRPr="00F5174F" w:rsidRDefault="00D30819" w:rsidP="00F5174F">
      <w:pPr>
        <w:spacing w:line="276" w:lineRule="auto"/>
        <w:jc w:val="left"/>
        <w:rPr>
          <w:rFonts w:ascii="微软雅黑" w:eastAsia="微软雅黑" w:hAnsi="微软雅黑"/>
        </w:rPr>
      </w:pPr>
    </w:p>
    <w:p w14:paraId="3DD9DD0A" w14:textId="77777777" w:rsidR="00D30819" w:rsidRPr="00F5174F" w:rsidRDefault="00D30819" w:rsidP="00F5174F">
      <w:pPr>
        <w:spacing w:line="276" w:lineRule="auto"/>
        <w:jc w:val="left"/>
        <w:rPr>
          <w:rFonts w:ascii="微软雅黑" w:eastAsia="微软雅黑" w:hAnsi="微软雅黑"/>
        </w:rPr>
      </w:pPr>
    </w:p>
    <w:p w14:paraId="2E772662" w14:textId="5CCA8165" w:rsidR="00304C8D" w:rsidRPr="00F5174F" w:rsidRDefault="00D30819" w:rsidP="00F5174F">
      <w:pPr>
        <w:spacing w:line="276" w:lineRule="auto"/>
        <w:jc w:val="left"/>
        <w:rPr>
          <w:rFonts w:ascii="微软雅黑" w:eastAsia="微软雅黑" w:hAnsi="微软雅黑"/>
        </w:rPr>
      </w:pPr>
      <w:r w:rsidRPr="00F5174F">
        <w:rPr>
          <w:rFonts w:ascii="微软雅黑" w:eastAsia="微软雅黑" w:hAnsi="微软雅黑" w:hint="eastAsia"/>
        </w:rPr>
        <w:t>从核心系统提数，标保、提奖</w:t>
      </w:r>
    </w:p>
    <w:p w14:paraId="4843B085" w14:textId="7111FD64" w:rsidR="0024646B" w:rsidRPr="00F5174F" w:rsidRDefault="000074A2" w:rsidP="00F5174F">
      <w:pPr>
        <w:pStyle w:val="3"/>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业绩报表</w:t>
      </w:r>
    </w:p>
    <w:p w14:paraId="7EB18DC8" w14:textId="77777777" w:rsidR="00BE1ECB" w:rsidRPr="00F5174F" w:rsidRDefault="00BE1ECB" w:rsidP="00F5174F">
      <w:pPr>
        <w:spacing w:line="276" w:lineRule="auto"/>
        <w:ind w:firstLine="420"/>
        <w:rPr>
          <w:rFonts w:ascii="微软雅黑" w:eastAsia="微软雅黑" w:hAnsi="微软雅黑"/>
        </w:rPr>
      </w:pPr>
      <w:r w:rsidRPr="00F5174F">
        <w:rPr>
          <w:rFonts w:ascii="微软雅黑" w:eastAsia="微软雅黑" w:hAnsi="微软雅黑" w:hint="eastAsia"/>
        </w:rPr>
        <w:t>统计</w:t>
      </w:r>
      <w:r w:rsidRPr="00F5174F">
        <w:rPr>
          <w:rFonts w:ascii="微软雅黑" w:eastAsia="微软雅黑" w:hAnsi="微软雅黑"/>
        </w:rPr>
        <w:t>口径，年金趸交对外</w:t>
      </w:r>
      <w:r w:rsidRPr="00F5174F">
        <w:rPr>
          <w:rFonts w:ascii="微软雅黑" w:eastAsia="微软雅黑" w:hAnsi="微软雅黑" w:hint="eastAsia"/>
        </w:rPr>
        <w:t>口径</w:t>
      </w:r>
      <w:r w:rsidRPr="00F5174F">
        <w:rPr>
          <w:rFonts w:ascii="微软雅黑" w:eastAsia="微软雅黑" w:hAnsi="微软雅黑"/>
        </w:rPr>
        <w:t>折标系数为</w:t>
      </w:r>
      <w:r w:rsidRPr="00F5174F">
        <w:rPr>
          <w:rFonts w:ascii="微软雅黑" w:eastAsia="微软雅黑" w:hAnsi="微软雅黑" w:hint="eastAsia"/>
        </w:rPr>
        <w:t>0.1，考核</w:t>
      </w:r>
      <w:r w:rsidRPr="00F5174F">
        <w:rPr>
          <w:rFonts w:ascii="微软雅黑" w:eastAsia="微软雅黑" w:hAnsi="微软雅黑"/>
        </w:rPr>
        <w:t>口径折标系数为</w:t>
      </w:r>
      <w:r w:rsidRPr="00F5174F">
        <w:rPr>
          <w:rFonts w:ascii="微软雅黑" w:eastAsia="微软雅黑" w:hAnsi="微软雅黑" w:hint="eastAsia"/>
        </w:rPr>
        <w:t>0.15。</w:t>
      </w:r>
      <w:r w:rsidRPr="00F5174F">
        <w:rPr>
          <w:rFonts w:ascii="微软雅黑" w:eastAsia="微软雅黑" w:hAnsi="微软雅黑"/>
        </w:rPr>
        <w:t>其余</w:t>
      </w:r>
      <w:r w:rsidRPr="00F5174F">
        <w:rPr>
          <w:rFonts w:ascii="微软雅黑" w:eastAsia="微软雅黑" w:hAnsi="微软雅黑" w:hint="eastAsia"/>
        </w:rPr>
        <w:t>折标系数</w:t>
      </w:r>
      <w:r w:rsidRPr="00F5174F">
        <w:rPr>
          <w:rFonts w:ascii="微软雅黑" w:eastAsia="微软雅黑" w:hAnsi="微软雅黑"/>
        </w:rPr>
        <w:t>一致。</w:t>
      </w:r>
    </w:p>
    <w:p w14:paraId="42E97D5B" w14:textId="77777777" w:rsidR="00067560" w:rsidRPr="00F5174F" w:rsidRDefault="00067560"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外部</w:t>
      </w:r>
      <w:r w:rsidRPr="00F5174F">
        <w:rPr>
          <w:rFonts w:ascii="微软雅黑" w:eastAsia="微软雅黑" w:hAnsi="微软雅黑"/>
          <w:sz w:val="24"/>
          <w:szCs w:val="24"/>
        </w:rPr>
        <w:t>BP</w:t>
      </w:r>
      <w:r w:rsidRPr="00F5174F">
        <w:rPr>
          <w:rFonts w:ascii="微软雅黑" w:eastAsia="微软雅黑" w:hAnsi="微软雅黑" w:hint="eastAsia"/>
          <w:sz w:val="24"/>
          <w:szCs w:val="24"/>
        </w:rPr>
        <w:t>业务</w:t>
      </w:r>
      <w:r w:rsidRPr="00F5174F">
        <w:rPr>
          <w:rFonts w:ascii="微软雅黑" w:eastAsia="微软雅黑" w:hAnsi="微软雅黑"/>
          <w:sz w:val="24"/>
          <w:szCs w:val="24"/>
        </w:rPr>
        <w:t>清单</w:t>
      </w:r>
    </w:p>
    <w:p w14:paraId="127AE633" w14:textId="77777777" w:rsidR="00067560" w:rsidRPr="00F5174F" w:rsidRDefault="00067560"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可指定</w:t>
      </w:r>
      <w:r w:rsidRPr="00F5174F">
        <w:rPr>
          <w:rFonts w:ascii="微软雅黑" w:eastAsia="微软雅黑" w:hAnsi="微软雅黑"/>
        </w:rPr>
        <w:t>统计起期-止期，系统统计</w:t>
      </w:r>
      <w:r w:rsidRPr="00F5174F">
        <w:rPr>
          <w:rFonts w:ascii="微软雅黑" w:eastAsia="微软雅黑" w:hAnsi="微软雅黑" w:hint="eastAsia"/>
        </w:rPr>
        <w:t>犹豫期</w:t>
      </w:r>
      <w:r w:rsidRPr="00F5174F">
        <w:rPr>
          <w:rFonts w:ascii="微软雅黑" w:eastAsia="微软雅黑" w:hAnsi="微软雅黑"/>
        </w:rPr>
        <w:t>止期次日</w:t>
      </w:r>
      <w:r w:rsidRPr="00F5174F">
        <w:rPr>
          <w:rFonts w:ascii="微软雅黑" w:eastAsia="微软雅黑" w:hAnsi="微软雅黑" w:hint="eastAsia"/>
        </w:rPr>
        <w:t>在</w:t>
      </w:r>
      <w:r w:rsidRPr="00F5174F">
        <w:rPr>
          <w:rFonts w:ascii="微软雅黑" w:eastAsia="微软雅黑" w:hAnsi="微软雅黑"/>
        </w:rPr>
        <w:t>统计范围内的</w:t>
      </w:r>
      <w:r w:rsidRPr="00F5174F">
        <w:rPr>
          <w:rFonts w:ascii="微软雅黑" w:eastAsia="微软雅黑" w:hAnsi="微软雅黑" w:hint="eastAsia"/>
        </w:rPr>
        <w:t>业绩</w:t>
      </w:r>
      <w:r w:rsidRPr="00F5174F">
        <w:rPr>
          <w:rFonts w:ascii="微软雅黑" w:eastAsia="微软雅黑" w:hAnsi="微软雅黑"/>
        </w:rPr>
        <w:t>情况。报表</w:t>
      </w:r>
      <w:r w:rsidRPr="00F5174F">
        <w:rPr>
          <w:rFonts w:ascii="微软雅黑" w:eastAsia="微软雅黑" w:hAnsi="微软雅黑" w:hint="eastAsia"/>
        </w:rPr>
        <w:t>表头</w:t>
      </w:r>
      <w:r w:rsidRPr="00F5174F">
        <w:rPr>
          <w:rFonts w:ascii="微软雅黑" w:eastAsia="微软雅黑" w:hAnsi="微软雅黑"/>
        </w:rPr>
        <w:t>中标注报表生成时间、操作人、统计</w:t>
      </w:r>
      <w:r w:rsidRPr="00F5174F">
        <w:rPr>
          <w:rFonts w:ascii="微软雅黑" w:eastAsia="微软雅黑" w:hAnsi="微软雅黑" w:hint="eastAsia"/>
        </w:rPr>
        <w:t>起期</w:t>
      </w:r>
      <w:r w:rsidRPr="00F5174F">
        <w:rPr>
          <w:rFonts w:ascii="微软雅黑" w:eastAsia="微软雅黑" w:hAnsi="微软雅黑"/>
        </w:rPr>
        <w:t>止期。</w:t>
      </w:r>
    </w:p>
    <w:tbl>
      <w:tblPr>
        <w:tblW w:w="7580" w:type="dxa"/>
        <w:tblInd w:w="113" w:type="dxa"/>
        <w:tblCellMar>
          <w:top w:w="15" w:type="dxa"/>
          <w:bottom w:w="15" w:type="dxa"/>
        </w:tblCellMar>
        <w:tblLook w:val="04A0" w:firstRow="1" w:lastRow="0" w:firstColumn="1" w:lastColumn="0" w:noHBand="0" w:noVBand="1"/>
      </w:tblPr>
      <w:tblGrid>
        <w:gridCol w:w="1080"/>
        <w:gridCol w:w="2860"/>
        <w:gridCol w:w="3640"/>
      </w:tblGrid>
      <w:tr w:rsidR="00067560" w:rsidRPr="00F5174F" w14:paraId="036CE6F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FDDF9B6"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序号</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1C18406" w14:textId="77777777" w:rsidR="00067560" w:rsidRPr="00F5174F" w:rsidRDefault="00067560" w:rsidP="00F5174F">
            <w:pPr>
              <w:widowControl/>
              <w:spacing w:line="276" w:lineRule="auto"/>
              <w:jc w:val="center"/>
              <w:rPr>
                <w:rFonts w:ascii="微软雅黑" w:eastAsia="微软雅黑" w:hAnsi="微软雅黑" w:cs="宋体"/>
                <w:b/>
                <w:bCs/>
                <w:color w:val="000000"/>
                <w:kern w:val="0"/>
              </w:rPr>
            </w:pPr>
            <w:r w:rsidRPr="00F5174F">
              <w:rPr>
                <w:rFonts w:ascii="微软雅黑" w:eastAsia="微软雅黑" w:hAnsi="微软雅黑" w:cs="宋体" w:hint="eastAsia"/>
                <w:b/>
                <w:bCs/>
                <w:color w:val="000000"/>
                <w:kern w:val="0"/>
              </w:rPr>
              <w:t>字段</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07F2A9E8"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备注</w:t>
            </w:r>
          </w:p>
        </w:tc>
      </w:tr>
      <w:tr w:rsidR="00067560" w:rsidRPr="00F5174F" w14:paraId="67B9014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3E4BE9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6F5C5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保单号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035B6F7"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E915EF0"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F7257E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0A24C3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计划编码</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0D5204DE"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CFA63E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9F3F00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E4D453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计划项目负责人</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5663489"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1FCC82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CD68F1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4</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E3C7C2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订单号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51750990"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C02D1DB"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9968CA1"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F9DD2E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个人保险凭证号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4AFEC23"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C4D8F38"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339A1E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505624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保障编码</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A990B26"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1DE33EA"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67C05B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EF474C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保单类型</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32FF53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w:t>
            </w:r>
            <w:r w:rsidRPr="00F5174F">
              <w:rPr>
                <w:rFonts w:ascii="微软雅黑" w:eastAsia="微软雅黑" w:hAnsi="微软雅黑" w:cs="宋体"/>
                <w:color w:val="000000"/>
                <w:kern w:val="0"/>
              </w:rPr>
              <w:t>、家庭单、CBBC、精英计划</w:t>
            </w:r>
          </w:p>
        </w:tc>
      </w:tr>
      <w:tr w:rsidR="00067560" w:rsidRPr="00F5174F" w14:paraId="2449EFD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47A6D0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8</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7B66BC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交费年期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C51AC4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趸交</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3年交</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5年交</w:t>
            </w:r>
            <w:r w:rsidRPr="00F5174F">
              <w:rPr>
                <w:rFonts w:ascii="微软雅黑" w:eastAsia="微软雅黑" w:hAnsi="微软雅黑" w:cs="宋体"/>
                <w:color w:val="000000"/>
                <w:kern w:val="0"/>
              </w:rPr>
              <w:t>等</w:t>
            </w:r>
          </w:p>
        </w:tc>
      </w:tr>
      <w:tr w:rsidR="00067560" w:rsidRPr="00F5174F" w14:paraId="4AB24021"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383B83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9</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F3FFCE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保障期间</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4D56C8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终身</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1年</w:t>
            </w:r>
            <w:r w:rsidRPr="00F5174F">
              <w:rPr>
                <w:rFonts w:ascii="微软雅黑" w:eastAsia="微软雅黑" w:hAnsi="微软雅黑" w:cs="宋体"/>
                <w:color w:val="000000"/>
                <w:kern w:val="0"/>
              </w:rPr>
              <w:t>期、</w:t>
            </w:r>
            <w:r w:rsidRPr="00F5174F">
              <w:rPr>
                <w:rFonts w:ascii="微软雅黑" w:eastAsia="微软雅黑" w:hAnsi="微软雅黑" w:cs="宋体" w:hint="eastAsia"/>
                <w:color w:val="000000"/>
                <w:kern w:val="0"/>
              </w:rPr>
              <w:t>5年期</w:t>
            </w:r>
            <w:r w:rsidRPr="00F5174F">
              <w:rPr>
                <w:rFonts w:ascii="微软雅黑" w:eastAsia="微软雅黑" w:hAnsi="微软雅黑" w:cs="宋体"/>
                <w:color w:val="000000"/>
                <w:kern w:val="0"/>
              </w:rPr>
              <w:t>、或保至……岁</w:t>
            </w:r>
          </w:p>
        </w:tc>
      </w:tr>
      <w:tr w:rsidR="00067560" w:rsidRPr="00F5174F" w14:paraId="5C007E68"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35302D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12A0A53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业务类型</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7EEB77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新单承保、续期保费、增加保额、短期险续保</w:t>
            </w:r>
          </w:p>
        </w:tc>
      </w:tr>
      <w:tr w:rsidR="00067560" w:rsidRPr="00F5174F" w14:paraId="5F0D8306" w14:textId="77777777" w:rsidTr="00F31A67">
        <w:trPr>
          <w:trHeight w:val="387"/>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9FE4E8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C163B7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团体投保单位</w:t>
            </w:r>
          </w:p>
        </w:tc>
        <w:tc>
          <w:tcPr>
            <w:tcW w:w="3640" w:type="dxa"/>
            <w:tcBorders>
              <w:top w:val="single" w:sz="4" w:space="0" w:color="auto"/>
              <w:left w:val="single" w:sz="4" w:space="0" w:color="auto"/>
              <w:bottom w:val="single" w:sz="4" w:space="0" w:color="auto"/>
              <w:right w:val="single" w:sz="4" w:space="0" w:color="auto"/>
            </w:tcBorders>
            <w:vAlign w:val="center"/>
            <w:hideMark/>
          </w:tcPr>
          <w:p w14:paraId="0BF55D6B"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0D2AE6E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4685D0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12</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2C5222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个单投保人</w:t>
            </w:r>
            <w:r w:rsidRPr="00F5174F">
              <w:rPr>
                <w:rFonts w:ascii="微软雅黑" w:eastAsia="微软雅黑" w:hAnsi="微软雅黑" w:cs="Calibri"/>
                <w:color w:val="000000"/>
                <w:kern w:val="0"/>
              </w:rPr>
              <w:t>/</w:t>
            </w:r>
            <w:r w:rsidRPr="00F5174F">
              <w:rPr>
                <w:rFonts w:ascii="微软雅黑" w:eastAsia="微软雅黑" w:hAnsi="微软雅黑" w:cs="宋体"/>
                <w:color w:val="000000"/>
                <w:kern w:val="0"/>
              </w:rPr>
              <w:t>交费人姓名</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FBBA80D"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DBFE5AA" w14:textId="77777777" w:rsidTr="00F31A67">
        <w:trPr>
          <w:trHeight w:val="300"/>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1E9AA4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C37192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个人会员号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8CCA41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004BDF7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5DA866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14</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B62B027"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会员代表标志</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540C8B61"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CE86248"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9C84F7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149D586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生效日期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73555D47"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177961E"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A0F36C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4B63DB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承保日期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E6AC796"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71F11BC7" w14:textId="77777777" w:rsidTr="00F31A67">
        <w:trPr>
          <w:trHeight w:val="177"/>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3C6C17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AF8870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MAX</w:t>
            </w:r>
            <w:r w:rsidRPr="00F5174F">
              <w:rPr>
                <w:rFonts w:ascii="微软雅黑" w:eastAsia="微软雅黑" w:hAnsi="微软雅黑" w:cs="宋体"/>
                <w:color w:val="000000"/>
                <w:kern w:val="0"/>
              </w:rPr>
              <w:t>（生效日，承保日）</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B623752"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6A411F44" w14:textId="77777777" w:rsidTr="00F31A67">
        <w:trPr>
          <w:trHeight w:val="330"/>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9C39D1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18</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06DBE7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产品代码</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D2FB50A"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CF7721A"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F595D5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19</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25F23E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产品名称</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6F054F1"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62123D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BE1240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730703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实交保费（万元）</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84EE7D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E5CCEC7"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0687E7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13C87E2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w:t>
            </w:r>
            <w:r w:rsidRPr="00F5174F">
              <w:rPr>
                <w:rFonts w:ascii="微软雅黑" w:eastAsia="微软雅黑" w:hAnsi="微软雅黑" w:cs="宋体"/>
                <w:color w:val="000000"/>
                <w:kern w:val="0"/>
              </w:rPr>
              <w:t>口径</w:t>
            </w:r>
            <w:r w:rsidRPr="00F5174F">
              <w:rPr>
                <w:rFonts w:ascii="微软雅黑" w:eastAsia="微软雅黑" w:hAnsi="微软雅黑" w:cs="宋体" w:hint="eastAsia"/>
                <w:color w:val="000000"/>
                <w:kern w:val="0"/>
              </w:rPr>
              <w:t>）</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0D9BD59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测算</w:t>
            </w:r>
            <w:r w:rsidRPr="00F5174F">
              <w:rPr>
                <w:rFonts w:ascii="微软雅黑" w:eastAsia="微软雅黑" w:hAnsi="微软雅黑" w:cs="宋体"/>
                <w:color w:val="000000"/>
                <w:kern w:val="0"/>
              </w:rPr>
              <w:t>费用用</w:t>
            </w:r>
          </w:p>
        </w:tc>
      </w:tr>
      <w:tr w:rsidR="00067560" w:rsidRPr="00F5174F" w14:paraId="50ADE9C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39757D7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22</w:t>
            </w:r>
          </w:p>
        </w:tc>
        <w:tc>
          <w:tcPr>
            <w:tcW w:w="2860" w:type="dxa"/>
            <w:tcBorders>
              <w:top w:val="single" w:sz="4" w:space="0" w:color="auto"/>
              <w:left w:val="single" w:sz="4" w:space="0" w:color="auto"/>
              <w:bottom w:val="single" w:sz="4" w:space="0" w:color="auto"/>
              <w:right w:val="single" w:sz="4" w:space="0" w:color="auto"/>
            </w:tcBorders>
            <w:vAlign w:val="center"/>
          </w:tcPr>
          <w:p w14:paraId="6B5BEC0A"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w:t>
            </w:r>
            <w:r w:rsidRPr="00F5174F">
              <w:rPr>
                <w:rFonts w:ascii="微软雅黑" w:eastAsia="微软雅黑" w:hAnsi="微软雅黑" w:cs="宋体"/>
                <w:color w:val="000000"/>
                <w:kern w:val="0"/>
              </w:rPr>
              <w:t>口径</w:t>
            </w:r>
            <w:r w:rsidRPr="00F5174F">
              <w:rPr>
                <w:rFonts w:ascii="微软雅黑" w:eastAsia="微软雅黑" w:hAnsi="微软雅黑" w:cs="宋体" w:hint="eastAsia"/>
                <w:color w:val="000000"/>
                <w:kern w:val="0"/>
              </w:rPr>
              <w:t>）</w:t>
            </w:r>
          </w:p>
        </w:tc>
        <w:tc>
          <w:tcPr>
            <w:tcW w:w="3640" w:type="dxa"/>
            <w:tcBorders>
              <w:top w:val="single" w:sz="4" w:space="0" w:color="auto"/>
              <w:left w:val="single" w:sz="4" w:space="0" w:color="auto"/>
              <w:bottom w:val="single" w:sz="4" w:space="0" w:color="auto"/>
              <w:right w:val="single" w:sz="4" w:space="0" w:color="auto"/>
            </w:tcBorders>
            <w:noWrap/>
            <w:vAlign w:val="center"/>
          </w:tcPr>
          <w:p w14:paraId="407B2E5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测算</w:t>
            </w:r>
            <w:r w:rsidRPr="00F5174F">
              <w:rPr>
                <w:rFonts w:ascii="微软雅黑" w:eastAsia="微软雅黑" w:hAnsi="微软雅黑" w:cs="宋体"/>
                <w:color w:val="000000"/>
                <w:kern w:val="0"/>
              </w:rPr>
              <w:t>考核用</w:t>
            </w:r>
          </w:p>
        </w:tc>
      </w:tr>
      <w:tr w:rsidR="00067560" w:rsidRPr="00F5174F" w14:paraId="2F914E55"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AEDF17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5549C2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推荐人</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9F82432"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0579C4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476E73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24</w:t>
            </w:r>
          </w:p>
        </w:tc>
        <w:tc>
          <w:tcPr>
            <w:tcW w:w="2860" w:type="dxa"/>
            <w:tcBorders>
              <w:top w:val="single" w:sz="4" w:space="0" w:color="auto"/>
              <w:left w:val="single" w:sz="4" w:space="0" w:color="auto"/>
              <w:bottom w:val="single" w:sz="4" w:space="0" w:color="auto"/>
              <w:right w:val="single" w:sz="4" w:space="0" w:color="auto"/>
            </w:tcBorders>
            <w:vAlign w:val="center"/>
            <w:hideMark/>
          </w:tcPr>
          <w:p w14:paraId="109249F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推荐电话</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572C0F66"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FAC5405"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C1298D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07F776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员工自保件</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513B24F"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3B73DA5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120288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9C0C4E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员工推荐件</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34F7CCF"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DAC9C9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668BAD2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27</w:t>
            </w:r>
          </w:p>
        </w:tc>
        <w:tc>
          <w:tcPr>
            <w:tcW w:w="2860" w:type="dxa"/>
            <w:tcBorders>
              <w:top w:val="single" w:sz="4" w:space="0" w:color="auto"/>
              <w:left w:val="single" w:sz="4" w:space="0" w:color="auto"/>
              <w:bottom w:val="single" w:sz="4" w:space="0" w:color="auto"/>
              <w:right w:val="single" w:sz="4" w:space="0" w:color="auto"/>
            </w:tcBorders>
            <w:vAlign w:val="center"/>
          </w:tcPr>
          <w:p w14:paraId="177E3C1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w:t>
            </w:r>
            <w:r w:rsidRPr="00F5174F">
              <w:rPr>
                <w:rFonts w:ascii="微软雅黑" w:eastAsia="微软雅黑" w:hAnsi="微软雅黑" w:cs="宋体"/>
                <w:color w:val="000000"/>
                <w:kern w:val="0"/>
              </w:rPr>
              <w:t>BP类型</w:t>
            </w:r>
          </w:p>
        </w:tc>
        <w:tc>
          <w:tcPr>
            <w:tcW w:w="3640" w:type="dxa"/>
            <w:tcBorders>
              <w:top w:val="single" w:sz="4" w:space="0" w:color="auto"/>
              <w:left w:val="single" w:sz="4" w:space="0" w:color="auto"/>
              <w:bottom w:val="single" w:sz="4" w:space="0" w:color="auto"/>
              <w:right w:val="single" w:sz="4" w:space="0" w:color="auto"/>
            </w:tcBorders>
            <w:noWrap/>
            <w:vAlign w:val="center"/>
          </w:tcPr>
          <w:p w14:paraId="60D4C59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无</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独立、</w:t>
            </w:r>
            <w:r w:rsidRPr="00F5174F">
              <w:rPr>
                <w:rFonts w:ascii="微软雅黑" w:eastAsia="微软雅黑" w:hAnsi="微软雅黑" w:cs="宋体"/>
                <w:color w:val="000000"/>
                <w:kern w:val="0"/>
              </w:rPr>
              <w:t>非独立</w:t>
            </w:r>
          </w:p>
        </w:tc>
      </w:tr>
      <w:tr w:rsidR="00067560" w:rsidRPr="00F5174F" w14:paraId="53CFD8C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1FF9D2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28</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63BB9C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外部BP会员号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C52E960"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6781930"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7BCEA8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29</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57EA79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外部BP姓名</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76EF540B"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8AA4E9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86B358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3F270B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结算时外部BP级别</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6DBC89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团单</w:t>
            </w:r>
            <w:r w:rsidRPr="00F5174F">
              <w:rPr>
                <w:rFonts w:ascii="微软雅黑" w:eastAsia="微软雅黑" w:hAnsi="微软雅黑" w:cs="宋体"/>
                <w:color w:val="000000"/>
                <w:kern w:val="0"/>
              </w:rPr>
              <w:t>显示</w:t>
            </w:r>
            <w:r w:rsidRPr="00F5174F">
              <w:rPr>
                <w:rFonts w:ascii="微软雅黑" w:eastAsia="微软雅黑" w:hAnsi="微软雅黑" w:cs="宋体" w:hint="eastAsia"/>
                <w:color w:val="000000"/>
                <w:kern w:val="0"/>
              </w:rPr>
              <w:t>为空</w:t>
            </w:r>
          </w:p>
        </w:tc>
      </w:tr>
      <w:tr w:rsidR="00067560" w:rsidRPr="00F5174F" w14:paraId="7193926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895267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CF1342A"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结算时外部BP级别对应系数</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C6B0B0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团单显示为空</w:t>
            </w:r>
          </w:p>
        </w:tc>
      </w:tr>
      <w:tr w:rsidR="00067560" w:rsidRPr="00F5174F" w14:paraId="37C8F29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563E7A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32</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4BB167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员工业绩归属</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8588A93"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303226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3100FE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3F0AD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团队业绩归属</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F8F2ECC"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030D74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4A4B782C"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34</w:t>
            </w:r>
          </w:p>
        </w:tc>
        <w:tc>
          <w:tcPr>
            <w:tcW w:w="2860" w:type="dxa"/>
            <w:tcBorders>
              <w:top w:val="single" w:sz="4" w:space="0" w:color="auto"/>
              <w:left w:val="single" w:sz="4" w:space="0" w:color="auto"/>
              <w:bottom w:val="single" w:sz="4" w:space="0" w:color="auto"/>
              <w:right w:val="single" w:sz="4" w:space="0" w:color="auto"/>
            </w:tcBorders>
            <w:vAlign w:val="center"/>
          </w:tcPr>
          <w:p w14:paraId="4C4E170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团队</w:t>
            </w:r>
            <w:r w:rsidRPr="00F5174F">
              <w:rPr>
                <w:rFonts w:ascii="微软雅黑" w:eastAsia="微软雅黑" w:hAnsi="微软雅黑" w:cs="宋体"/>
                <w:color w:val="000000"/>
                <w:kern w:val="0"/>
              </w:rPr>
              <w:t>费用系数</w:t>
            </w:r>
          </w:p>
        </w:tc>
        <w:tc>
          <w:tcPr>
            <w:tcW w:w="3640" w:type="dxa"/>
            <w:tcBorders>
              <w:top w:val="single" w:sz="4" w:space="0" w:color="auto"/>
              <w:left w:val="single" w:sz="4" w:space="0" w:color="auto"/>
              <w:bottom w:val="single" w:sz="4" w:space="0" w:color="auto"/>
              <w:right w:val="single" w:sz="4" w:space="0" w:color="auto"/>
            </w:tcBorders>
            <w:noWrap/>
            <w:vAlign w:val="center"/>
          </w:tcPr>
          <w:p w14:paraId="6AD59E8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风云</w:t>
            </w:r>
            <w:r w:rsidRPr="00F5174F">
              <w:rPr>
                <w:rFonts w:ascii="微软雅黑" w:eastAsia="微软雅黑" w:hAnsi="微软雅黑" w:cs="宋体"/>
                <w:color w:val="000000"/>
                <w:kern w:val="0"/>
              </w:rPr>
              <w:t>星海团队为</w:t>
            </w:r>
            <w:r w:rsidRPr="00F5174F">
              <w:rPr>
                <w:rFonts w:ascii="微软雅黑" w:eastAsia="微软雅黑" w:hAnsi="微软雅黑" w:cs="宋体" w:hint="eastAsia"/>
                <w:color w:val="000000"/>
                <w:kern w:val="0"/>
              </w:rPr>
              <w:t>7</w:t>
            </w:r>
            <w:r w:rsidRPr="00F5174F">
              <w:rPr>
                <w:rFonts w:ascii="微软雅黑" w:eastAsia="微软雅黑" w:hAnsi="微软雅黑" w:cs="宋体"/>
                <w:color w:val="000000"/>
                <w:kern w:val="0"/>
              </w:rPr>
              <w:t>%，西塔团队为</w:t>
            </w:r>
            <w:r w:rsidRPr="00F5174F">
              <w:rPr>
                <w:rFonts w:ascii="微软雅黑" w:eastAsia="微软雅黑" w:hAnsi="微软雅黑" w:cs="宋体" w:hint="eastAsia"/>
                <w:color w:val="000000"/>
                <w:kern w:val="0"/>
              </w:rPr>
              <w:t>2</w:t>
            </w:r>
            <w:r w:rsidRPr="00F5174F">
              <w:rPr>
                <w:rFonts w:ascii="微软雅黑" w:eastAsia="微软雅黑" w:hAnsi="微软雅黑" w:cs="宋体"/>
                <w:color w:val="000000"/>
                <w:kern w:val="0"/>
              </w:rPr>
              <w:t>%，其他为</w:t>
            </w:r>
            <w:r w:rsidRPr="00F5174F">
              <w:rPr>
                <w:rFonts w:ascii="微软雅黑" w:eastAsia="微软雅黑" w:hAnsi="微软雅黑" w:cs="宋体" w:hint="eastAsia"/>
                <w:color w:val="000000"/>
                <w:kern w:val="0"/>
              </w:rPr>
              <w:t>0</w:t>
            </w:r>
            <w:r w:rsidRPr="00F5174F">
              <w:rPr>
                <w:rFonts w:ascii="微软雅黑" w:eastAsia="微软雅黑" w:hAnsi="微软雅黑" w:cs="宋体"/>
                <w:color w:val="000000"/>
                <w:kern w:val="0"/>
              </w:rPr>
              <w:t>%</w:t>
            </w:r>
          </w:p>
        </w:tc>
      </w:tr>
      <w:tr w:rsidR="00067560" w:rsidRPr="00F5174F" w14:paraId="679CD93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CC0687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C7529C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业务来源</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5D06AC5"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49D796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746D28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308397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推荐CBBC奖励系数</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D90BC8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0B7E6EDF"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846857C"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47BBA9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推荐CBBC奖励系数类别</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9B1225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标准</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特殊</w:t>
            </w:r>
          </w:p>
        </w:tc>
      </w:tr>
      <w:tr w:rsidR="00067560" w:rsidRPr="00F5174F" w14:paraId="69FEEA72"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tcPr>
          <w:p w14:paraId="0C7014A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38</w:t>
            </w:r>
          </w:p>
        </w:tc>
        <w:tc>
          <w:tcPr>
            <w:tcW w:w="2860" w:type="dxa"/>
            <w:tcBorders>
              <w:top w:val="single" w:sz="4" w:space="0" w:color="auto"/>
              <w:left w:val="single" w:sz="4" w:space="0" w:color="auto"/>
              <w:bottom w:val="single" w:sz="4" w:space="0" w:color="auto"/>
              <w:right w:val="single" w:sz="4" w:space="0" w:color="auto"/>
            </w:tcBorders>
            <w:vAlign w:val="center"/>
          </w:tcPr>
          <w:p w14:paraId="42D490D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共创</w:t>
            </w:r>
            <w:r w:rsidRPr="00F5174F">
              <w:rPr>
                <w:rFonts w:ascii="微软雅黑" w:eastAsia="微软雅黑" w:hAnsi="微软雅黑" w:cs="宋体"/>
                <w:color w:val="000000"/>
                <w:kern w:val="0"/>
              </w:rPr>
              <w:t>项目奖励</w:t>
            </w:r>
            <w:r w:rsidRPr="00F5174F">
              <w:rPr>
                <w:rFonts w:ascii="微软雅黑" w:eastAsia="微软雅黑" w:hAnsi="微软雅黑" w:cs="宋体" w:hint="eastAsia"/>
                <w:color w:val="000000"/>
                <w:kern w:val="0"/>
              </w:rPr>
              <w:t>系数</w:t>
            </w:r>
          </w:p>
        </w:tc>
        <w:tc>
          <w:tcPr>
            <w:tcW w:w="3640" w:type="dxa"/>
            <w:tcBorders>
              <w:top w:val="single" w:sz="4" w:space="0" w:color="auto"/>
              <w:left w:val="single" w:sz="4" w:space="0" w:color="auto"/>
              <w:bottom w:val="single" w:sz="4" w:space="0" w:color="auto"/>
              <w:right w:val="single" w:sz="4" w:space="0" w:color="auto"/>
            </w:tcBorders>
            <w:noWrap/>
            <w:vAlign w:val="center"/>
          </w:tcPr>
          <w:p w14:paraId="6FC4BFCC"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5B228BA"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tcPr>
          <w:p w14:paraId="737502A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39</w:t>
            </w:r>
          </w:p>
        </w:tc>
        <w:tc>
          <w:tcPr>
            <w:tcW w:w="2860" w:type="dxa"/>
            <w:tcBorders>
              <w:top w:val="single" w:sz="4" w:space="0" w:color="auto"/>
              <w:left w:val="single" w:sz="4" w:space="0" w:color="auto"/>
              <w:bottom w:val="single" w:sz="4" w:space="0" w:color="auto"/>
              <w:right w:val="single" w:sz="4" w:space="0" w:color="auto"/>
            </w:tcBorders>
            <w:vAlign w:val="center"/>
          </w:tcPr>
          <w:p w14:paraId="6AF2FE47"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奖励</w:t>
            </w:r>
            <w:r w:rsidRPr="00F5174F">
              <w:rPr>
                <w:rFonts w:ascii="微软雅黑" w:eastAsia="微软雅黑" w:hAnsi="微软雅黑" w:cs="宋体"/>
                <w:color w:val="000000"/>
                <w:kern w:val="0"/>
              </w:rPr>
              <w:t>兑现情况</w:t>
            </w:r>
          </w:p>
        </w:tc>
        <w:tc>
          <w:tcPr>
            <w:tcW w:w="3640" w:type="dxa"/>
            <w:tcBorders>
              <w:top w:val="single" w:sz="4" w:space="0" w:color="auto"/>
              <w:left w:val="single" w:sz="4" w:space="0" w:color="auto"/>
              <w:bottom w:val="single" w:sz="4" w:space="0" w:color="auto"/>
              <w:right w:val="single" w:sz="4" w:space="0" w:color="auto"/>
            </w:tcBorders>
            <w:noWrap/>
            <w:vAlign w:val="center"/>
          </w:tcPr>
          <w:p w14:paraId="0711ECB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未兑现</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已兑现</w:t>
            </w:r>
          </w:p>
        </w:tc>
      </w:tr>
      <w:tr w:rsidR="00067560" w:rsidRPr="00F5174F" w14:paraId="101D1A15"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tcPr>
          <w:p w14:paraId="2ED14D0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color w:val="000000"/>
                <w:kern w:val="0"/>
              </w:rPr>
              <w:t>40</w:t>
            </w:r>
          </w:p>
        </w:tc>
        <w:tc>
          <w:tcPr>
            <w:tcW w:w="2860" w:type="dxa"/>
            <w:tcBorders>
              <w:top w:val="single" w:sz="4" w:space="0" w:color="auto"/>
              <w:left w:val="single" w:sz="4" w:space="0" w:color="auto"/>
              <w:bottom w:val="single" w:sz="4" w:space="0" w:color="auto"/>
              <w:right w:val="single" w:sz="4" w:space="0" w:color="auto"/>
            </w:tcBorders>
            <w:vAlign w:val="center"/>
          </w:tcPr>
          <w:p w14:paraId="2E84B6C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奖励</w:t>
            </w:r>
            <w:r w:rsidRPr="00F5174F">
              <w:rPr>
                <w:rFonts w:ascii="微软雅黑" w:eastAsia="微软雅黑" w:hAnsi="微软雅黑" w:cs="宋体"/>
                <w:color w:val="000000"/>
                <w:kern w:val="0"/>
              </w:rPr>
              <w:t>兑现</w:t>
            </w:r>
            <w:r w:rsidRPr="00F5174F">
              <w:rPr>
                <w:rFonts w:ascii="微软雅黑" w:eastAsia="微软雅黑" w:hAnsi="微软雅黑" w:cs="宋体" w:hint="eastAsia"/>
                <w:color w:val="000000"/>
                <w:kern w:val="0"/>
              </w:rPr>
              <w:t>方式</w:t>
            </w:r>
          </w:p>
        </w:tc>
        <w:tc>
          <w:tcPr>
            <w:tcW w:w="3640" w:type="dxa"/>
            <w:tcBorders>
              <w:top w:val="single" w:sz="4" w:space="0" w:color="auto"/>
              <w:left w:val="single" w:sz="4" w:space="0" w:color="auto"/>
              <w:bottom w:val="single" w:sz="4" w:space="0" w:color="auto"/>
              <w:right w:val="single" w:sz="4" w:space="0" w:color="auto"/>
            </w:tcBorders>
            <w:noWrap/>
            <w:vAlign w:val="center"/>
          </w:tcPr>
          <w:p w14:paraId="34648A5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积分</w:t>
            </w:r>
            <w:r w:rsidRPr="00F5174F">
              <w:rPr>
                <w:rFonts w:ascii="微软雅黑" w:eastAsia="微软雅黑" w:hAnsi="微软雅黑" w:cs="宋体"/>
                <w:color w:val="000000"/>
                <w:kern w:val="0"/>
              </w:rPr>
              <w:t>、咨询费</w:t>
            </w:r>
          </w:p>
        </w:tc>
      </w:tr>
      <w:tr w:rsidR="00067560" w:rsidRPr="00F5174F" w14:paraId="3C47A51A"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tcPr>
          <w:p w14:paraId="477E5A9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color w:val="000000"/>
                <w:kern w:val="0"/>
              </w:rPr>
              <w:t>41</w:t>
            </w:r>
          </w:p>
        </w:tc>
        <w:tc>
          <w:tcPr>
            <w:tcW w:w="2860" w:type="dxa"/>
            <w:tcBorders>
              <w:top w:val="single" w:sz="4" w:space="0" w:color="auto"/>
              <w:left w:val="single" w:sz="4" w:space="0" w:color="auto"/>
              <w:bottom w:val="single" w:sz="4" w:space="0" w:color="auto"/>
              <w:right w:val="single" w:sz="4" w:space="0" w:color="auto"/>
            </w:tcBorders>
            <w:vAlign w:val="center"/>
          </w:tcPr>
          <w:p w14:paraId="556721B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奖励</w:t>
            </w:r>
            <w:r w:rsidRPr="00F5174F">
              <w:rPr>
                <w:rFonts w:ascii="微软雅黑" w:eastAsia="微软雅黑" w:hAnsi="微软雅黑" w:cs="宋体"/>
                <w:color w:val="000000"/>
                <w:kern w:val="0"/>
              </w:rPr>
              <w:t>兑现时间</w:t>
            </w:r>
          </w:p>
        </w:tc>
        <w:tc>
          <w:tcPr>
            <w:tcW w:w="3640" w:type="dxa"/>
            <w:tcBorders>
              <w:top w:val="single" w:sz="4" w:space="0" w:color="auto"/>
              <w:left w:val="single" w:sz="4" w:space="0" w:color="auto"/>
              <w:bottom w:val="single" w:sz="4" w:space="0" w:color="auto"/>
              <w:right w:val="single" w:sz="4" w:space="0" w:color="auto"/>
            </w:tcBorders>
            <w:noWrap/>
            <w:vAlign w:val="center"/>
          </w:tcPr>
          <w:p w14:paraId="70851370"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5F2CEE8"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tcPr>
          <w:p w14:paraId="2395A23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color w:val="000000"/>
                <w:kern w:val="0"/>
              </w:rPr>
              <w:t>42</w:t>
            </w:r>
          </w:p>
        </w:tc>
        <w:tc>
          <w:tcPr>
            <w:tcW w:w="2860" w:type="dxa"/>
            <w:tcBorders>
              <w:top w:val="single" w:sz="4" w:space="0" w:color="auto"/>
              <w:left w:val="single" w:sz="4" w:space="0" w:color="auto"/>
              <w:bottom w:val="single" w:sz="4" w:space="0" w:color="auto"/>
              <w:right w:val="single" w:sz="4" w:space="0" w:color="auto"/>
            </w:tcBorders>
            <w:vAlign w:val="center"/>
          </w:tcPr>
          <w:p w14:paraId="3E7C4A8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犹豫期</w:t>
            </w:r>
            <w:r w:rsidRPr="00F5174F">
              <w:rPr>
                <w:rFonts w:ascii="微软雅黑" w:eastAsia="微软雅黑" w:hAnsi="微软雅黑" w:cs="宋体"/>
                <w:color w:val="000000"/>
                <w:kern w:val="0"/>
              </w:rPr>
              <w:t>止期</w:t>
            </w:r>
          </w:p>
        </w:tc>
        <w:tc>
          <w:tcPr>
            <w:tcW w:w="3640" w:type="dxa"/>
            <w:tcBorders>
              <w:top w:val="single" w:sz="4" w:space="0" w:color="auto"/>
              <w:left w:val="single" w:sz="4" w:space="0" w:color="auto"/>
              <w:bottom w:val="single" w:sz="4" w:space="0" w:color="auto"/>
              <w:right w:val="single" w:sz="4" w:space="0" w:color="auto"/>
            </w:tcBorders>
            <w:noWrap/>
            <w:vAlign w:val="center"/>
          </w:tcPr>
          <w:p w14:paraId="414317BF"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bl>
    <w:p w14:paraId="0EF86FED" w14:textId="77777777" w:rsidR="00067560" w:rsidRPr="00F5174F" w:rsidRDefault="00067560"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业务</w:t>
      </w:r>
      <w:r w:rsidRPr="00F5174F">
        <w:rPr>
          <w:rFonts w:ascii="微软雅黑" w:eastAsia="微软雅黑" w:hAnsi="微软雅黑"/>
          <w:sz w:val="24"/>
          <w:szCs w:val="24"/>
        </w:rPr>
        <w:t>团队</w:t>
      </w:r>
      <w:r w:rsidRPr="00F5174F">
        <w:rPr>
          <w:rFonts w:ascii="微软雅黑" w:eastAsia="微软雅黑" w:hAnsi="微软雅黑" w:hint="eastAsia"/>
          <w:sz w:val="24"/>
          <w:szCs w:val="24"/>
        </w:rPr>
        <w:t>业务</w:t>
      </w:r>
      <w:r w:rsidRPr="00F5174F">
        <w:rPr>
          <w:rFonts w:ascii="微软雅黑" w:eastAsia="微软雅黑" w:hAnsi="微软雅黑"/>
          <w:sz w:val="24"/>
          <w:szCs w:val="24"/>
        </w:rPr>
        <w:t>清单</w:t>
      </w:r>
    </w:p>
    <w:p w14:paraId="6BEAA22C" w14:textId="77777777" w:rsidR="00067560" w:rsidRPr="00F5174F" w:rsidRDefault="00067560" w:rsidP="00F5174F">
      <w:pPr>
        <w:spacing w:line="276" w:lineRule="auto"/>
        <w:ind w:firstLineChars="200" w:firstLine="480"/>
        <w:rPr>
          <w:rFonts w:ascii="微软雅黑" w:eastAsia="微软雅黑" w:hAnsi="微软雅黑"/>
        </w:rPr>
      </w:pPr>
      <w:r w:rsidRPr="00F5174F">
        <w:rPr>
          <w:rFonts w:ascii="微软雅黑" w:eastAsia="微软雅黑" w:hAnsi="微软雅黑" w:hint="eastAsia"/>
        </w:rPr>
        <w:t>可指定</w:t>
      </w:r>
      <w:r w:rsidRPr="00F5174F">
        <w:rPr>
          <w:rFonts w:ascii="微软雅黑" w:eastAsia="微软雅黑" w:hAnsi="微软雅黑"/>
        </w:rPr>
        <w:t>统计起期-止期，系统统计</w:t>
      </w:r>
      <w:r w:rsidRPr="00F5174F">
        <w:rPr>
          <w:rFonts w:ascii="微软雅黑" w:eastAsia="微软雅黑" w:hAnsi="微软雅黑" w:hint="eastAsia"/>
        </w:rPr>
        <w:t>犹豫期</w:t>
      </w:r>
      <w:r w:rsidRPr="00F5174F">
        <w:rPr>
          <w:rFonts w:ascii="微软雅黑" w:eastAsia="微软雅黑" w:hAnsi="微软雅黑"/>
        </w:rPr>
        <w:t>止期次日</w:t>
      </w:r>
      <w:r w:rsidRPr="00F5174F">
        <w:rPr>
          <w:rFonts w:ascii="微软雅黑" w:eastAsia="微软雅黑" w:hAnsi="微软雅黑" w:hint="eastAsia"/>
        </w:rPr>
        <w:t>在</w:t>
      </w:r>
      <w:r w:rsidRPr="00F5174F">
        <w:rPr>
          <w:rFonts w:ascii="微软雅黑" w:eastAsia="微软雅黑" w:hAnsi="微软雅黑"/>
        </w:rPr>
        <w:t>统计范围内的</w:t>
      </w:r>
      <w:r w:rsidRPr="00F5174F">
        <w:rPr>
          <w:rFonts w:ascii="微软雅黑" w:eastAsia="微软雅黑" w:hAnsi="微软雅黑" w:hint="eastAsia"/>
        </w:rPr>
        <w:t>业绩</w:t>
      </w:r>
      <w:r w:rsidRPr="00F5174F">
        <w:rPr>
          <w:rFonts w:ascii="微软雅黑" w:eastAsia="微软雅黑" w:hAnsi="微软雅黑"/>
        </w:rPr>
        <w:t>情况。报表</w:t>
      </w:r>
      <w:r w:rsidRPr="00F5174F">
        <w:rPr>
          <w:rFonts w:ascii="微软雅黑" w:eastAsia="微软雅黑" w:hAnsi="微软雅黑" w:hint="eastAsia"/>
        </w:rPr>
        <w:t>表头</w:t>
      </w:r>
      <w:r w:rsidRPr="00F5174F">
        <w:rPr>
          <w:rFonts w:ascii="微软雅黑" w:eastAsia="微软雅黑" w:hAnsi="微软雅黑"/>
        </w:rPr>
        <w:t>中标注报表生成时间、操作人、统计</w:t>
      </w:r>
      <w:r w:rsidRPr="00F5174F">
        <w:rPr>
          <w:rFonts w:ascii="微软雅黑" w:eastAsia="微软雅黑" w:hAnsi="微软雅黑" w:hint="eastAsia"/>
        </w:rPr>
        <w:t>起期</w:t>
      </w:r>
      <w:r w:rsidRPr="00F5174F">
        <w:rPr>
          <w:rFonts w:ascii="微软雅黑" w:eastAsia="微软雅黑" w:hAnsi="微软雅黑"/>
        </w:rPr>
        <w:t>止期。</w:t>
      </w:r>
    </w:p>
    <w:tbl>
      <w:tblPr>
        <w:tblW w:w="7580" w:type="dxa"/>
        <w:tblInd w:w="113" w:type="dxa"/>
        <w:tblCellMar>
          <w:top w:w="15" w:type="dxa"/>
          <w:bottom w:w="15" w:type="dxa"/>
        </w:tblCellMar>
        <w:tblLook w:val="04A0" w:firstRow="1" w:lastRow="0" w:firstColumn="1" w:lastColumn="0" w:noHBand="0" w:noVBand="1"/>
      </w:tblPr>
      <w:tblGrid>
        <w:gridCol w:w="1080"/>
        <w:gridCol w:w="2860"/>
        <w:gridCol w:w="3640"/>
      </w:tblGrid>
      <w:tr w:rsidR="00067560" w:rsidRPr="00F5174F" w14:paraId="12A000D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35C7257"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序号</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C9B2CED" w14:textId="77777777" w:rsidR="00067560" w:rsidRPr="00F5174F" w:rsidRDefault="00067560" w:rsidP="00F5174F">
            <w:pPr>
              <w:widowControl/>
              <w:spacing w:line="276" w:lineRule="auto"/>
              <w:jc w:val="center"/>
              <w:rPr>
                <w:rFonts w:ascii="微软雅黑" w:eastAsia="微软雅黑" w:hAnsi="微软雅黑" w:cs="宋体"/>
                <w:b/>
                <w:bCs/>
                <w:color w:val="000000"/>
                <w:kern w:val="0"/>
              </w:rPr>
            </w:pPr>
            <w:r w:rsidRPr="00F5174F">
              <w:rPr>
                <w:rFonts w:ascii="微软雅黑" w:eastAsia="微软雅黑" w:hAnsi="微软雅黑" w:cs="宋体" w:hint="eastAsia"/>
                <w:b/>
                <w:bCs/>
                <w:color w:val="000000"/>
                <w:kern w:val="0"/>
              </w:rPr>
              <w:t>字段</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58175836"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备注</w:t>
            </w:r>
          </w:p>
        </w:tc>
      </w:tr>
      <w:tr w:rsidR="00067560" w:rsidRPr="00F5174F" w14:paraId="20F67559"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F4CD6D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1DA489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保单号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0E20F227"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77C5FEF"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A008D2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23314D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计划编码</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CB42F03"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C376201"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978FF2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1E094B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计划项目负责人</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FB70B40"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FF1E91A"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3B78C5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4</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38FC67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订单号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DBE7DEE"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041E8E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E887BE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5058D75"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个人保险凭证号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1107ABF"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3DCB52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B908E8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3B8BC1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保障编码</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115940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7C1FBD7"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51F30A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89A3E1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保单类型</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04C3CB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w:t>
            </w:r>
            <w:r w:rsidRPr="00F5174F">
              <w:rPr>
                <w:rFonts w:ascii="微软雅黑" w:eastAsia="微软雅黑" w:hAnsi="微软雅黑" w:cs="宋体"/>
                <w:color w:val="000000"/>
                <w:kern w:val="0"/>
              </w:rPr>
              <w:t>、家庭单、CBBC、精英计划</w:t>
            </w:r>
          </w:p>
        </w:tc>
      </w:tr>
      <w:tr w:rsidR="00067560" w:rsidRPr="00F5174F" w14:paraId="29EABEE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7E74C41"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8</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F65620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交费年期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F6FAA7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趸交</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3年交</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5年交</w:t>
            </w:r>
            <w:r w:rsidRPr="00F5174F">
              <w:rPr>
                <w:rFonts w:ascii="微软雅黑" w:eastAsia="微软雅黑" w:hAnsi="微软雅黑" w:cs="宋体"/>
                <w:color w:val="000000"/>
                <w:kern w:val="0"/>
              </w:rPr>
              <w:t>等</w:t>
            </w:r>
          </w:p>
        </w:tc>
      </w:tr>
      <w:tr w:rsidR="00067560" w:rsidRPr="00F5174F" w14:paraId="6085993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DAA04D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9</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E87DDE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保障期间</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D57E8A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终身</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1年</w:t>
            </w:r>
            <w:r w:rsidRPr="00F5174F">
              <w:rPr>
                <w:rFonts w:ascii="微软雅黑" w:eastAsia="微软雅黑" w:hAnsi="微软雅黑" w:cs="宋体"/>
                <w:color w:val="000000"/>
                <w:kern w:val="0"/>
              </w:rPr>
              <w:t>期、</w:t>
            </w:r>
            <w:r w:rsidRPr="00F5174F">
              <w:rPr>
                <w:rFonts w:ascii="微软雅黑" w:eastAsia="微软雅黑" w:hAnsi="微软雅黑" w:cs="宋体" w:hint="eastAsia"/>
                <w:color w:val="000000"/>
                <w:kern w:val="0"/>
              </w:rPr>
              <w:t>5年期</w:t>
            </w:r>
            <w:r w:rsidRPr="00F5174F">
              <w:rPr>
                <w:rFonts w:ascii="微软雅黑" w:eastAsia="微软雅黑" w:hAnsi="微软雅黑" w:cs="宋体"/>
                <w:color w:val="000000"/>
                <w:kern w:val="0"/>
              </w:rPr>
              <w:t>、或保至……岁</w:t>
            </w:r>
          </w:p>
        </w:tc>
      </w:tr>
      <w:tr w:rsidR="00067560" w:rsidRPr="00F5174F" w14:paraId="75D4585E"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053127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DF8506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业务类型</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0A3030F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新单承保、续期保费、增加保额、短期险续保</w:t>
            </w:r>
          </w:p>
        </w:tc>
      </w:tr>
      <w:tr w:rsidR="00067560" w:rsidRPr="00F5174F" w14:paraId="7CD2E046" w14:textId="77777777" w:rsidTr="00F31A67">
        <w:trPr>
          <w:trHeight w:val="387"/>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E4F073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8D498C7"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团体投保单位</w:t>
            </w:r>
          </w:p>
        </w:tc>
        <w:tc>
          <w:tcPr>
            <w:tcW w:w="3640" w:type="dxa"/>
            <w:tcBorders>
              <w:top w:val="single" w:sz="4" w:space="0" w:color="auto"/>
              <w:left w:val="single" w:sz="4" w:space="0" w:color="auto"/>
              <w:bottom w:val="single" w:sz="4" w:space="0" w:color="auto"/>
              <w:right w:val="single" w:sz="4" w:space="0" w:color="auto"/>
            </w:tcBorders>
            <w:vAlign w:val="center"/>
            <w:hideMark/>
          </w:tcPr>
          <w:p w14:paraId="3EF5F55E"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65CBA6DA"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0F2E86C"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12</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1CB4EFA"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个单投保人</w:t>
            </w:r>
            <w:r w:rsidRPr="00F5174F">
              <w:rPr>
                <w:rFonts w:ascii="微软雅黑" w:eastAsia="微软雅黑" w:hAnsi="微软雅黑" w:cs="Calibri"/>
                <w:color w:val="000000"/>
                <w:kern w:val="0"/>
              </w:rPr>
              <w:t>/</w:t>
            </w:r>
            <w:r w:rsidRPr="00F5174F">
              <w:rPr>
                <w:rFonts w:ascii="微软雅黑" w:eastAsia="微软雅黑" w:hAnsi="微软雅黑" w:cs="宋体"/>
                <w:color w:val="000000"/>
                <w:kern w:val="0"/>
              </w:rPr>
              <w:t>交费人姓名</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FA19B32"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7275EC7" w14:textId="77777777" w:rsidTr="00F31A67">
        <w:trPr>
          <w:trHeight w:val="300"/>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0CCE34B"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F3895E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个人会员号</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8DAA63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5A6D875"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C6BC71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14</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DC2A70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会员代表标志</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F8ED5A5"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DA09CA7"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CCADF3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DE20B3B"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生效日期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3D5D6DC"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0031D55E"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5A6674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BD4892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承保日期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39F4549"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01AE4A83" w14:textId="77777777" w:rsidTr="00F31A67">
        <w:trPr>
          <w:trHeight w:val="177"/>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2D33471"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B8F9CDB"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MAX</w:t>
            </w:r>
            <w:r w:rsidRPr="00F5174F">
              <w:rPr>
                <w:rFonts w:ascii="微软雅黑" w:eastAsia="微软雅黑" w:hAnsi="微软雅黑" w:cs="宋体"/>
                <w:color w:val="000000"/>
                <w:kern w:val="0"/>
              </w:rPr>
              <w:t>（生效日，承保日）</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5F81628B"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822D4E9" w14:textId="77777777" w:rsidTr="00F31A67">
        <w:trPr>
          <w:trHeight w:val="330"/>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66D392B"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18</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736D53A"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产品代码</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0D9F022B"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EBD16E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B4EA55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19</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329EB5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产品名称</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A378384"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3D8D16A5"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7254FE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D760CA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实交保费（万元）</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4D153EB"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4A840779"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8AA7B3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F463E4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w:t>
            </w:r>
            <w:r w:rsidRPr="00F5174F">
              <w:rPr>
                <w:rFonts w:ascii="微软雅黑" w:eastAsia="微软雅黑" w:hAnsi="微软雅黑" w:cs="宋体"/>
                <w:color w:val="000000"/>
                <w:kern w:val="0"/>
              </w:rPr>
              <w:t>口径</w:t>
            </w:r>
            <w:r w:rsidRPr="00F5174F">
              <w:rPr>
                <w:rFonts w:ascii="微软雅黑" w:eastAsia="微软雅黑" w:hAnsi="微软雅黑" w:cs="宋体" w:hint="eastAsia"/>
                <w:color w:val="000000"/>
                <w:kern w:val="0"/>
              </w:rPr>
              <w:t>）</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74CF29D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测算</w:t>
            </w:r>
            <w:r w:rsidRPr="00F5174F">
              <w:rPr>
                <w:rFonts w:ascii="微软雅黑" w:eastAsia="微软雅黑" w:hAnsi="微软雅黑" w:cs="宋体"/>
                <w:color w:val="000000"/>
                <w:kern w:val="0"/>
              </w:rPr>
              <w:t>费用用</w:t>
            </w:r>
          </w:p>
        </w:tc>
      </w:tr>
      <w:tr w:rsidR="00067560" w:rsidRPr="00F5174F" w14:paraId="40C8D929"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461F90FC"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22</w:t>
            </w:r>
          </w:p>
        </w:tc>
        <w:tc>
          <w:tcPr>
            <w:tcW w:w="2860" w:type="dxa"/>
            <w:tcBorders>
              <w:top w:val="single" w:sz="4" w:space="0" w:color="auto"/>
              <w:left w:val="single" w:sz="4" w:space="0" w:color="auto"/>
              <w:bottom w:val="single" w:sz="4" w:space="0" w:color="auto"/>
              <w:right w:val="single" w:sz="4" w:space="0" w:color="auto"/>
            </w:tcBorders>
            <w:vAlign w:val="center"/>
          </w:tcPr>
          <w:p w14:paraId="440A003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w:t>
            </w:r>
            <w:r w:rsidRPr="00F5174F">
              <w:rPr>
                <w:rFonts w:ascii="微软雅黑" w:eastAsia="微软雅黑" w:hAnsi="微软雅黑" w:cs="宋体"/>
                <w:color w:val="000000"/>
                <w:kern w:val="0"/>
              </w:rPr>
              <w:t>口径</w:t>
            </w:r>
            <w:r w:rsidRPr="00F5174F">
              <w:rPr>
                <w:rFonts w:ascii="微软雅黑" w:eastAsia="微软雅黑" w:hAnsi="微软雅黑" w:cs="宋体" w:hint="eastAsia"/>
                <w:color w:val="000000"/>
                <w:kern w:val="0"/>
              </w:rPr>
              <w:t>）</w:t>
            </w:r>
          </w:p>
        </w:tc>
        <w:tc>
          <w:tcPr>
            <w:tcW w:w="3640" w:type="dxa"/>
            <w:tcBorders>
              <w:top w:val="single" w:sz="4" w:space="0" w:color="auto"/>
              <w:left w:val="single" w:sz="4" w:space="0" w:color="auto"/>
              <w:bottom w:val="single" w:sz="4" w:space="0" w:color="auto"/>
              <w:right w:val="single" w:sz="4" w:space="0" w:color="auto"/>
            </w:tcBorders>
            <w:noWrap/>
            <w:vAlign w:val="center"/>
          </w:tcPr>
          <w:p w14:paraId="4EB6402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测算</w:t>
            </w:r>
            <w:r w:rsidRPr="00F5174F">
              <w:rPr>
                <w:rFonts w:ascii="微软雅黑" w:eastAsia="微软雅黑" w:hAnsi="微软雅黑" w:cs="宋体"/>
                <w:color w:val="000000"/>
                <w:kern w:val="0"/>
              </w:rPr>
              <w:t>考核用</w:t>
            </w:r>
          </w:p>
        </w:tc>
      </w:tr>
      <w:tr w:rsidR="00067560" w:rsidRPr="00F5174F" w14:paraId="4778CD6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43FD96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0851B2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推荐人</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D6F0753"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68F7774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06D930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24</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6AD875A"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推荐电话</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A2E3015"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3E34399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8A882B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3AB73BB"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员工自保件</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383B144"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BDB107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49174E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B3E73C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员工推荐件</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75EB384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326B0E5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E12F40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827973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外部BP参与</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61E1E715"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包含</w:t>
            </w:r>
            <w:r w:rsidRPr="00F5174F">
              <w:rPr>
                <w:rFonts w:ascii="微软雅黑" w:eastAsia="微软雅黑" w:hAnsi="微软雅黑" w:cs="宋体"/>
                <w:color w:val="000000"/>
                <w:kern w:val="0"/>
              </w:rPr>
              <w:t>推荐个险</w:t>
            </w:r>
            <w:r w:rsidRPr="00F5174F">
              <w:rPr>
                <w:rFonts w:ascii="微软雅黑" w:eastAsia="微软雅黑" w:hAnsi="微软雅黑" w:cs="宋体" w:hint="eastAsia"/>
                <w:color w:val="000000"/>
                <w:kern w:val="0"/>
              </w:rPr>
              <w:t>业务</w:t>
            </w:r>
            <w:r w:rsidRPr="00F5174F">
              <w:rPr>
                <w:rFonts w:ascii="微软雅黑" w:eastAsia="微软雅黑" w:hAnsi="微软雅黑" w:cs="宋体"/>
                <w:color w:val="000000"/>
                <w:kern w:val="0"/>
              </w:rPr>
              <w:t>或推荐团险业务，不含CBBC推荐</w:t>
            </w:r>
          </w:p>
        </w:tc>
      </w:tr>
      <w:tr w:rsidR="00067560" w:rsidRPr="00F5174F" w14:paraId="7FE6FC7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5012B151"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28</w:t>
            </w:r>
          </w:p>
        </w:tc>
        <w:tc>
          <w:tcPr>
            <w:tcW w:w="2860" w:type="dxa"/>
            <w:tcBorders>
              <w:top w:val="single" w:sz="4" w:space="0" w:color="auto"/>
              <w:left w:val="single" w:sz="4" w:space="0" w:color="auto"/>
              <w:bottom w:val="single" w:sz="4" w:space="0" w:color="auto"/>
              <w:right w:val="single" w:sz="4" w:space="0" w:color="auto"/>
            </w:tcBorders>
            <w:vAlign w:val="center"/>
          </w:tcPr>
          <w:p w14:paraId="78295EB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w:t>
            </w:r>
            <w:r w:rsidRPr="00F5174F">
              <w:rPr>
                <w:rFonts w:ascii="微软雅黑" w:eastAsia="微软雅黑" w:hAnsi="微软雅黑" w:cs="宋体"/>
                <w:color w:val="000000"/>
                <w:kern w:val="0"/>
              </w:rPr>
              <w:t>BP类型</w:t>
            </w:r>
          </w:p>
        </w:tc>
        <w:tc>
          <w:tcPr>
            <w:tcW w:w="3640" w:type="dxa"/>
            <w:tcBorders>
              <w:top w:val="single" w:sz="4" w:space="0" w:color="auto"/>
              <w:left w:val="single" w:sz="4" w:space="0" w:color="auto"/>
              <w:bottom w:val="single" w:sz="4" w:space="0" w:color="auto"/>
              <w:right w:val="single" w:sz="4" w:space="0" w:color="auto"/>
            </w:tcBorders>
            <w:noWrap/>
            <w:vAlign w:val="center"/>
          </w:tcPr>
          <w:p w14:paraId="6623A111"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无</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独立、</w:t>
            </w:r>
            <w:r w:rsidRPr="00F5174F">
              <w:rPr>
                <w:rFonts w:ascii="微软雅黑" w:eastAsia="微软雅黑" w:hAnsi="微软雅黑" w:cs="宋体"/>
                <w:color w:val="000000"/>
                <w:kern w:val="0"/>
              </w:rPr>
              <w:t>非独立</w:t>
            </w:r>
          </w:p>
        </w:tc>
      </w:tr>
      <w:tr w:rsidR="00067560" w:rsidRPr="00F5174F" w14:paraId="5DD51E3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B71362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29</w:t>
            </w:r>
          </w:p>
        </w:tc>
        <w:tc>
          <w:tcPr>
            <w:tcW w:w="2860" w:type="dxa"/>
            <w:tcBorders>
              <w:top w:val="single" w:sz="4" w:space="0" w:color="auto"/>
              <w:left w:val="single" w:sz="4" w:space="0" w:color="auto"/>
              <w:bottom w:val="single" w:sz="4" w:space="0" w:color="auto"/>
              <w:right w:val="single" w:sz="4" w:space="0" w:color="auto"/>
            </w:tcBorders>
            <w:vAlign w:val="center"/>
          </w:tcPr>
          <w:p w14:paraId="213761F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CBBC</w:t>
            </w:r>
            <w:r w:rsidRPr="00F5174F">
              <w:rPr>
                <w:rFonts w:ascii="微软雅黑" w:eastAsia="微软雅黑" w:hAnsi="微软雅黑" w:cs="宋体"/>
                <w:color w:val="000000"/>
                <w:kern w:val="0"/>
              </w:rPr>
              <w:t>推荐</w:t>
            </w:r>
          </w:p>
        </w:tc>
        <w:tc>
          <w:tcPr>
            <w:tcW w:w="3640" w:type="dxa"/>
            <w:tcBorders>
              <w:top w:val="single" w:sz="4" w:space="0" w:color="auto"/>
              <w:left w:val="single" w:sz="4" w:space="0" w:color="auto"/>
              <w:bottom w:val="single" w:sz="4" w:space="0" w:color="auto"/>
              <w:right w:val="single" w:sz="4" w:space="0" w:color="auto"/>
            </w:tcBorders>
            <w:noWrap/>
            <w:vAlign w:val="center"/>
          </w:tcPr>
          <w:p w14:paraId="64B70F5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是否</w:t>
            </w:r>
            <w:r w:rsidRPr="00F5174F">
              <w:rPr>
                <w:rFonts w:ascii="微软雅黑" w:eastAsia="微软雅黑" w:hAnsi="微软雅黑" w:cs="宋体"/>
                <w:color w:val="000000"/>
                <w:kern w:val="0"/>
              </w:rPr>
              <w:t>有CBBC推荐人</w:t>
            </w:r>
          </w:p>
        </w:tc>
      </w:tr>
      <w:tr w:rsidR="00067560" w:rsidRPr="00F5174F" w14:paraId="67B99D8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3F48C4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30</w:t>
            </w:r>
          </w:p>
        </w:tc>
        <w:tc>
          <w:tcPr>
            <w:tcW w:w="2860" w:type="dxa"/>
            <w:tcBorders>
              <w:top w:val="single" w:sz="4" w:space="0" w:color="auto"/>
              <w:left w:val="single" w:sz="4" w:space="0" w:color="auto"/>
              <w:bottom w:val="single" w:sz="4" w:space="0" w:color="auto"/>
              <w:right w:val="single" w:sz="4" w:space="0" w:color="auto"/>
            </w:tcBorders>
            <w:vAlign w:val="center"/>
          </w:tcPr>
          <w:p w14:paraId="67B756E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员工业绩归属</w:t>
            </w:r>
          </w:p>
        </w:tc>
        <w:tc>
          <w:tcPr>
            <w:tcW w:w="3640" w:type="dxa"/>
            <w:tcBorders>
              <w:top w:val="single" w:sz="4" w:space="0" w:color="auto"/>
              <w:left w:val="single" w:sz="4" w:space="0" w:color="auto"/>
              <w:bottom w:val="single" w:sz="4" w:space="0" w:color="auto"/>
              <w:right w:val="single" w:sz="4" w:space="0" w:color="auto"/>
            </w:tcBorders>
            <w:noWrap/>
            <w:vAlign w:val="center"/>
          </w:tcPr>
          <w:p w14:paraId="7F8D3866"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2FE4C35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6DC793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31</w:t>
            </w:r>
          </w:p>
        </w:tc>
        <w:tc>
          <w:tcPr>
            <w:tcW w:w="2860" w:type="dxa"/>
            <w:tcBorders>
              <w:top w:val="single" w:sz="4" w:space="0" w:color="auto"/>
              <w:left w:val="single" w:sz="4" w:space="0" w:color="auto"/>
              <w:bottom w:val="single" w:sz="4" w:space="0" w:color="auto"/>
              <w:right w:val="single" w:sz="4" w:space="0" w:color="auto"/>
            </w:tcBorders>
            <w:vAlign w:val="center"/>
          </w:tcPr>
          <w:p w14:paraId="6322150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团队业绩归属</w:t>
            </w:r>
          </w:p>
        </w:tc>
        <w:tc>
          <w:tcPr>
            <w:tcW w:w="3640" w:type="dxa"/>
            <w:tcBorders>
              <w:top w:val="single" w:sz="4" w:space="0" w:color="auto"/>
              <w:left w:val="single" w:sz="4" w:space="0" w:color="auto"/>
              <w:bottom w:val="single" w:sz="4" w:space="0" w:color="auto"/>
              <w:right w:val="single" w:sz="4" w:space="0" w:color="auto"/>
            </w:tcBorders>
            <w:noWrap/>
            <w:vAlign w:val="center"/>
          </w:tcPr>
          <w:p w14:paraId="2D8DB1A5"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60B5A9F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6267D2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32</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D9C22E0"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团队</w:t>
            </w:r>
            <w:r w:rsidRPr="00F5174F">
              <w:rPr>
                <w:rFonts w:ascii="微软雅黑" w:eastAsia="微软雅黑" w:hAnsi="微软雅黑" w:cs="宋体"/>
                <w:color w:val="000000"/>
                <w:kern w:val="0"/>
              </w:rPr>
              <w:t>费用系数</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9F2BFD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风云</w:t>
            </w:r>
            <w:r w:rsidRPr="00F5174F">
              <w:rPr>
                <w:rFonts w:ascii="微软雅黑" w:eastAsia="微软雅黑" w:hAnsi="微软雅黑" w:cs="宋体"/>
                <w:color w:val="000000"/>
                <w:kern w:val="0"/>
              </w:rPr>
              <w:t>星海团队为</w:t>
            </w:r>
            <w:r w:rsidRPr="00F5174F">
              <w:rPr>
                <w:rFonts w:ascii="微软雅黑" w:eastAsia="微软雅黑" w:hAnsi="微软雅黑" w:cs="宋体" w:hint="eastAsia"/>
                <w:color w:val="000000"/>
                <w:kern w:val="0"/>
              </w:rPr>
              <w:t>7</w:t>
            </w:r>
            <w:r w:rsidRPr="00F5174F">
              <w:rPr>
                <w:rFonts w:ascii="微软雅黑" w:eastAsia="微软雅黑" w:hAnsi="微软雅黑" w:cs="宋体"/>
                <w:color w:val="000000"/>
                <w:kern w:val="0"/>
              </w:rPr>
              <w:t>%，西塔团队为</w:t>
            </w:r>
            <w:r w:rsidRPr="00F5174F">
              <w:rPr>
                <w:rFonts w:ascii="微软雅黑" w:eastAsia="微软雅黑" w:hAnsi="微软雅黑" w:cs="宋体" w:hint="eastAsia"/>
                <w:color w:val="000000"/>
                <w:kern w:val="0"/>
              </w:rPr>
              <w:t>2</w:t>
            </w:r>
            <w:r w:rsidRPr="00F5174F">
              <w:rPr>
                <w:rFonts w:ascii="微软雅黑" w:eastAsia="微软雅黑" w:hAnsi="微软雅黑" w:cs="宋体"/>
                <w:color w:val="000000"/>
                <w:kern w:val="0"/>
              </w:rPr>
              <w:t>%，其他为</w:t>
            </w:r>
            <w:r w:rsidRPr="00F5174F">
              <w:rPr>
                <w:rFonts w:ascii="微软雅黑" w:eastAsia="微软雅黑" w:hAnsi="微软雅黑" w:cs="宋体" w:hint="eastAsia"/>
                <w:color w:val="000000"/>
                <w:kern w:val="0"/>
              </w:rPr>
              <w:t>0</w:t>
            </w:r>
            <w:r w:rsidRPr="00F5174F">
              <w:rPr>
                <w:rFonts w:ascii="微软雅黑" w:eastAsia="微软雅黑" w:hAnsi="微软雅黑" w:cs="宋体"/>
                <w:color w:val="000000"/>
                <w:kern w:val="0"/>
              </w:rPr>
              <w:t>%</w:t>
            </w:r>
          </w:p>
        </w:tc>
      </w:tr>
      <w:tr w:rsidR="00067560" w:rsidRPr="00F5174F" w14:paraId="21901BA9"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44637E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33</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4DC7F1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业务来源</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1A03DF09"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A8CC64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3081EF7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34</w:t>
            </w:r>
          </w:p>
        </w:tc>
        <w:tc>
          <w:tcPr>
            <w:tcW w:w="2860" w:type="dxa"/>
            <w:tcBorders>
              <w:top w:val="single" w:sz="4" w:space="0" w:color="auto"/>
              <w:left w:val="single" w:sz="4" w:space="0" w:color="auto"/>
              <w:bottom w:val="single" w:sz="4" w:space="0" w:color="auto"/>
              <w:right w:val="single" w:sz="4" w:space="0" w:color="auto"/>
            </w:tcBorders>
            <w:vAlign w:val="center"/>
          </w:tcPr>
          <w:p w14:paraId="03CDB175"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奖励</w:t>
            </w:r>
            <w:r w:rsidRPr="00F5174F">
              <w:rPr>
                <w:rFonts w:ascii="微软雅黑" w:eastAsia="微软雅黑" w:hAnsi="微软雅黑" w:cs="宋体"/>
                <w:color w:val="000000"/>
                <w:kern w:val="0"/>
              </w:rPr>
              <w:t>兑现情况</w:t>
            </w:r>
          </w:p>
        </w:tc>
        <w:tc>
          <w:tcPr>
            <w:tcW w:w="3640" w:type="dxa"/>
            <w:tcBorders>
              <w:top w:val="single" w:sz="4" w:space="0" w:color="auto"/>
              <w:left w:val="single" w:sz="4" w:space="0" w:color="auto"/>
              <w:bottom w:val="single" w:sz="4" w:space="0" w:color="auto"/>
              <w:right w:val="single" w:sz="4" w:space="0" w:color="auto"/>
            </w:tcBorders>
            <w:noWrap/>
            <w:vAlign w:val="center"/>
          </w:tcPr>
          <w:p w14:paraId="051D9293"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未兑现</w:t>
            </w:r>
            <w:r w:rsidRPr="00F5174F">
              <w:rPr>
                <w:rFonts w:ascii="微软雅黑" w:eastAsia="微软雅黑" w:hAnsi="微软雅黑" w:cs="宋体"/>
                <w:color w:val="000000"/>
                <w:kern w:val="0"/>
              </w:rPr>
              <w:t>、</w:t>
            </w:r>
            <w:r w:rsidRPr="00F5174F">
              <w:rPr>
                <w:rFonts w:ascii="微软雅黑" w:eastAsia="微软雅黑" w:hAnsi="微软雅黑" w:cs="宋体" w:hint="eastAsia"/>
                <w:color w:val="000000"/>
                <w:kern w:val="0"/>
              </w:rPr>
              <w:t>已兑现</w:t>
            </w:r>
          </w:p>
        </w:tc>
      </w:tr>
      <w:tr w:rsidR="00067560" w:rsidRPr="00F5174F" w14:paraId="53078D6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5A05AF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35</w:t>
            </w:r>
          </w:p>
        </w:tc>
        <w:tc>
          <w:tcPr>
            <w:tcW w:w="2860" w:type="dxa"/>
            <w:tcBorders>
              <w:top w:val="single" w:sz="4" w:space="0" w:color="auto"/>
              <w:left w:val="single" w:sz="4" w:space="0" w:color="auto"/>
              <w:bottom w:val="single" w:sz="4" w:space="0" w:color="auto"/>
              <w:right w:val="single" w:sz="4" w:space="0" w:color="auto"/>
            </w:tcBorders>
            <w:vAlign w:val="center"/>
            <w:hideMark/>
          </w:tcPr>
          <w:p w14:paraId="53CE1A75"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奖励</w:t>
            </w:r>
            <w:r w:rsidRPr="00F5174F">
              <w:rPr>
                <w:rFonts w:ascii="微软雅黑" w:eastAsia="微软雅黑" w:hAnsi="微软雅黑" w:cs="宋体"/>
                <w:color w:val="000000"/>
                <w:kern w:val="0"/>
              </w:rPr>
              <w:t>兑现</w:t>
            </w:r>
            <w:r w:rsidRPr="00F5174F">
              <w:rPr>
                <w:rFonts w:ascii="微软雅黑" w:eastAsia="微软雅黑" w:hAnsi="微软雅黑" w:cs="宋体" w:hint="eastAsia"/>
                <w:color w:val="000000"/>
                <w:kern w:val="0"/>
              </w:rPr>
              <w:t>方式</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4D9CFD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积分</w:t>
            </w:r>
            <w:r w:rsidRPr="00F5174F">
              <w:rPr>
                <w:rFonts w:ascii="微软雅黑" w:eastAsia="微软雅黑" w:hAnsi="微软雅黑" w:cs="宋体"/>
                <w:color w:val="000000"/>
                <w:kern w:val="0"/>
              </w:rPr>
              <w:t>、咨询费</w:t>
            </w:r>
          </w:p>
        </w:tc>
      </w:tr>
      <w:tr w:rsidR="00067560" w:rsidRPr="00F5174F" w14:paraId="26CE7C17"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3C86C8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r w:rsidRPr="00F5174F">
              <w:rPr>
                <w:rFonts w:ascii="微软雅黑" w:eastAsia="微软雅黑" w:hAnsi="微软雅黑" w:cs="宋体"/>
                <w:color w:val="000000"/>
                <w:kern w:val="0"/>
              </w:rPr>
              <w:t>6</w:t>
            </w:r>
          </w:p>
        </w:tc>
        <w:tc>
          <w:tcPr>
            <w:tcW w:w="2860" w:type="dxa"/>
            <w:tcBorders>
              <w:top w:val="single" w:sz="4" w:space="0" w:color="auto"/>
              <w:left w:val="single" w:sz="4" w:space="0" w:color="auto"/>
              <w:bottom w:val="single" w:sz="4" w:space="0" w:color="auto"/>
              <w:right w:val="single" w:sz="4" w:space="0" w:color="auto"/>
            </w:tcBorders>
            <w:vAlign w:val="center"/>
            <w:hideMark/>
          </w:tcPr>
          <w:p w14:paraId="1AF8552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奖励</w:t>
            </w:r>
            <w:r w:rsidRPr="00F5174F">
              <w:rPr>
                <w:rFonts w:ascii="微软雅黑" w:eastAsia="微软雅黑" w:hAnsi="微软雅黑" w:cs="宋体"/>
                <w:color w:val="000000"/>
                <w:kern w:val="0"/>
              </w:rPr>
              <w:t>兑现时间</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3E79867"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4D3571F" w14:textId="77777777" w:rsidTr="00F31A67">
        <w:trPr>
          <w:trHeight w:val="32"/>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A7B3B9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r w:rsidRPr="00F5174F">
              <w:rPr>
                <w:rFonts w:ascii="微软雅黑" w:eastAsia="微软雅黑" w:hAnsi="微软雅黑" w:cs="宋体"/>
                <w:color w:val="000000"/>
                <w:kern w:val="0"/>
              </w:rPr>
              <w:t>7</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4A9393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犹豫期</w:t>
            </w:r>
            <w:r w:rsidRPr="00F5174F">
              <w:rPr>
                <w:rFonts w:ascii="微软雅黑" w:eastAsia="微软雅黑" w:hAnsi="微软雅黑" w:cs="宋体"/>
                <w:color w:val="000000"/>
                <w:kern w:val="0"/>
              </w:rPr>
              <w:t>止期</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2B05B3E6"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bl>
    <w:p w14:paraId="0AC20E91" w14:textId="77777777" w:rsidR="00067560" w:rsidRPr="00F5174F" w:rsidRDefault="00067560"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外部</w:t>
      </w:r>
      <w:r w:rsidRPr="00F5174F">
        <w:rPr>
          <w:rFonts w:ascii="微软雅黑" w:eastAsia="微软雅黑" w:hAnsi="微软雅黑"/>
          <w:sz w:val="24"/>
          <w:szCs w:val="24"/>
        </w:rPr>
        <w:t>BP业绩情况</w:t>
      </w:r>
    </w:p>
    <w:p w14:paraId="51B57D08" w14:textId="77777777" w:rsidR="00067560" w:rsidRPr="00F5174F" w:rsidRDefault="00067560" w:rsidP="00F5174F">
      <w:pPr>
        <w:pStyle w:val="a7"/>
        <w:spacing w:line="276" w:lineRule="auto"/>
        <w:ind w:firstLine="480"/>
        <w:rPr>
          <w:rFonts w:ascii="微软雅黑" w:hAnsi="微软雅黑"/>
          <w:sz w:val="24"/>
          <w:szCs w:val="24"/>
        </w:rPr>
      </w:pPr>
      <w:r w:rsidRPr="00F5174F">
        <w:rPr>
          <w:rFonts w:ascii="微软雅黑" w:hAnsi="微软雅黑" w:hint="eastAsia"/>
          <w:sz w:val="24"/>
          <w:szCs w:val="24"/>
        </w:rPr>
        <w:t>录入</w:t>
      </w:r>
      <w:r w:rsidRPr="00F5174F">
        <w:rPr>
          <w:rFonts w:ascii="微软雅黑" w:hAnsi="微软雅黑"/>
          <w:sz w:val="24"/>
          <w:szCs w:val="24"/>
        </w:rPr>
        <w:t>统计止期</w:t>
      </w:r>
      <w:r w:rsidRPr="00F5174F">
        <w:rPr>
          <w:rFonts w:ascii="微软雅黑" w:hAnsi="微软雅黑" w:hint="eastAsia"/>
          <w:sz w:val="24"/>
          <w:szCs w:val="24"/>
        </w:rPr>
        <w:t>，</w:t>
      </w:r>
      <w:r w:rsidRPr="00F5174F">
        <w:rPr>
          <w:rFonts w:ascii="微软雅黑" w:hAnsi="微软雅黑"/>
          <w:sz w:val="24"/>
          <w:szCs w:val="24"/>
        </w:rPr>
        <w:t>系统</w:t>
      </w:r>
      <w:r w:rsidRPr="00F5174F">
        <w:rPr>
          <w:rFonts w:ascii="微软雅黑" w:hAnsi="微软雅黑" w:hint="eastAsia"/>
          <w:sz w:val="24"/>
          <w:szCs w:val="24"/>
        </w:rPr>
        <w:t>展示</w:t>
      </w:r>
      <w:r w:rsidRPr="00F5174F">
        <w:rPr>
          <w:rFonts w:ascii="微软雅黑" w:hAnsi="微软雅黑"/>
          <w:sz w:val="24"/>
          <w:szCs w:val="24"/>
        </w:rPr>
        <w:t>截止统计止期的所有</w:t>
      </w:r>
      <w:r w:rsidRPr="00F5174F">
        <w:rPr>
          <w:rFonts w:ascii="微软雅黑" w:hAnsi="微软雅黑" w:hint="eastAsia"/>
          <w:sz w:val="24"/>
          <w:szCs w:val="24"/>
        </w:rPr>
        <w:t>有效</w:t>
      </w:r>
      <w:r w:rsidRPr="00F5174F">
        <w:rPr>
          <w:rFonts w:ascii="微软雅黑" w:hAnsi="微软雅黑"/>
          <w:sz w:val="24"/>
          <w:szCs w:val="24"/>
        </w:rPr>
        <w:t>业务数据</w:t>
      </w:r>
      <w:r w:rsidRPr="00F5174F">
        <w:rPr>
          <w:rFonts w:ascii="微软雅黑" w:hAnsi="微软雅黑" w:hint="eastAsia"/>
          <w:sz w:val="24"/>
          <w:szCs w:val="24"/>
        </w:rPr>
        <w:t>（过</w:t>
      </w:r>
      <w:r w:rsidRPr="00F5174F">
        <w:rPr>
          <w:rFonts w:ascii="微软雅黑" w:hAnsi="微软雅黑"/>
          <w:sz w:val="24"/>
          <w:szCs w:val="24"/>
        </w:rPr>
        <w:t>犹豫期的</w:t>
      </w:r>
      <w:r w:rsidRPr="00F5174F">
        <w:rPr>
          <w:rFonts w:ascii="微软雅黑" w:hAnsi="微软雅黑" w:hint="eastAsia"/>
          <w:sz w:val="24"/>
          <w:szCs w:val="24"/>
        </w:rPr>
        <w:t>，犹豫期</w:t>
      </w:r>
      <w:r w:rsidRPr="00F5174F">
        <w:rPr>
          <w:rFonts w:ascii="微软雅黑" w:hAnsi="微软雅黑"/>
          <w:sz w:val="24"/>
          <w:szCs w:val="24"/>
        </w:rPr>
        <w:t>止期次日</w:t>
      </w:r>
      <w:r w:rsidRPr="00F5174F">
        <w:rPr>
          <w:rFonts w:ascii="微软雅黑" w:hAnsi="微软雅黑" w:hint="eastAsia"/>
          <w:sz w:val="24"/>
          <w:szCs w:val="24"/>
        </w:rPr>
        <w:t>在</w:t>
      </w:r>
      <w:r w:rsidRPr="00F5174F">
        <w:rPr>
          <w:rFonts w:ascii="微软雅黑" w:hAnsi="微软雅黑"/>
          <w:sz w:val="24"/>
          <w:szCs w:val="24"/>
        </w:rPr>
        <w:t>统计范围</w:t>
      </w:r>
      <w:r w:rsidRPr="00F5174F">
        <w:rPr>
          <w:rFonts w:ascii="微软雅黑" w:hAnsi="微软雅黑" w:hint="eastAsia"/>
          <w:sz w:val="24"/>
          <w:szCs w:val="24"/>
        </w:rPr>
        <w:t>）</w:t>
      </w:r>
      <w:r w:rsidRPr="00F5174F">
        <w:rPr>
          <w:rFonts w:ascii="微软雅黑" w:hAnsi="微软雅黑"/>
          <w:sz w:val="24"/>
          <w:szCs w:val="24"/>
        </w:rPr>
        <w:t>情况</w:t>
      </w:r>
      <w:r w:rsidRPr="00F5174F">
        <w:rPr>
          <w:rFonts w:ascii="微软雅黑" w:hAnsi="微软雅黑" w:hint="eastAsia"/>
          <w:sz w:val="24"/>
          <w:szCs w:val="24"/>
        </w:rPr>
        <w:t>，</w:t>
      </w:r>
      <w:r w:rsidRPr="00F5174F">
        <w:rPr>
          <w:rFonts w:ascii="微软雅黑" w:hAnsi="微软雅黑"/>
          <w:sz w:val="24"/>
          <w:szCs w:val="24"/>
        </w:rPr>
        <w:t>统计口径为犹豫期止期次日零时在统计范围内的数据。报表</w:t>
      </w:r>
      <w:r w:rsidRPr="00F5174F">
        <w:rPr>
          <w:rFonts w:ascii="微软雅黑" w:hAnsi="微软雅黑" w:hint="eastAsia"/>
          <w:sz w:val="24"/>
          <w:szCs w:val="24"/>
        </w:rPr>
        <w:t>表头</w:t>
      </w:r>
      <w:r w:rsidRPr="00F5174F">
        <w:rPr>
          <w:rFonts w:ascii="微软雅黑" w:hAnsi="微软雅黑"/>
          <w:sz w:val="24"/>
          <w:szCs w:val="24"/>
        </w:rPr>
        <w:t>中标注报表生成时间、操作人、统计</w:t>
      </w:r>
      <w:r w:rsidRPr="00F5174F">
        <w:rPr>
          <w:rFonts w:ascii="微软雅黑" w:hAnsi="微软雅黑" w:hint="eastAsia"/>
          <w:sz w:val="24"/>
          <w:szCs w:val="24"/>
        </w:rPr>
        <w:t>起期</w:t>
      </w:r>
      <w:r w:rsidRPr="00F5174F">
        <w:rPr>
          <w:rFonts w:ascii="微软雅黑" w:hAnsi="微软雅黑"/>
          <w:sz w:val="24"/>
          <w:szCs w:val="24"/>
        </w:rPr>
        <w:t>止期。</w:t>
      </w:r>
    </w:p>
    <w:tbl>
      <w:tblPr>
        <w:tblW w:w="7580" w:type="dxa"/>
        <w:tblInd w:w="113" w:type="dxa"/>
        <w:tblCellMar>
          <w:top w:w="15" w:type="dxa"/>
          <w:bottom w:w="15" w:type="dxa"/>
        </w:tblCellMar>
        <w:tblLook w:val="04A0" w:firstRow="1" w:lastRow="0" w:firstColumn="1" w:lastColumn="0" w:noHBand="0" w:noVBand="1"/>
      </w:tblPr>
      <w:tblGrid>
        <w:gridCol w:w="1080"/>
        <w:gridCol w:w="2860"/>
        <w:gridCol w:w="3640"/>
      </w:tblGrid>
      <w:tr w:rsidR="00067560" w:rsidRPr="00F5174F" w14:paraId="2860F78F"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3A8A8A20"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序号</w:t>
            </w:r>
          </w:p>
        </w:tc>
        <w:tc>
          <w:tcPr>
            <w:tcW w:w="2860" w:type="dxa"/>
            <w:tcBorders>
              <w:top w:val="single" w:sz="4" w:space="0" w:color="auto"/>
              <w:left w:val="single" w:sz="4" w:space="0" w:color="auto"/>
              <w:bottom w:val="single" w:sz="4" w:space="0" w:color="auto"/>
              <w:right w:val="single" w:sz="4" w:space="0" w:color="auto"/>
            </w:tcBorders>
            <w:vAlign w:val="center"/>
            <w:hideMark/>
          </w:tcPr>
          <w:p w14:paraId="6FE1CEE1" w14:textId="77777777" w:rsidR="00067560" w:rsidRPr="00F5174F" w:rsidRDefault="00067560" w:rsidP="00F5174F">
            <w:pPr>
              <w:widowControl/>
              <w:spacing w:line="276" w:lineRule="auto"/>
              <w:jc w:val="center"/>
              <w:rPr>
                <w:rFonts w:ascii="微软雅黑" w:eastAsia="微软雅黑" w:hAnsi="微软雅黑" w:cs="宋体"/>
                <w:b/>
                <w:bCs/>
                <w:color w:val="000000"/>
                <w:kern w:val="0"/>
              </w:rPr>
            </w:pPr>
            <w:r w:rsidRPr="00F5174F">
              <w:rPr>
                <w:rFonts w:ascii="微软雅黑" w:eastAsia="微软雅黑" w:hAnsi="微软雅黑" w:cs="宋体" w:hint="eastAsia"/>
                <w:b/>
                <w:bCs/>
                <w:color w:val="000000"/>
                <w:kern w:val="0"/>
              </w:rPr>
              <w:t>字段</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44CA8519"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备注</w:t>
            </w:r>
          </w:p>
        </w:tc>
      </w:tr>
      <w:tr w:rsidR="00067560" w:rsidRPr="00F5174F" w14:paraId="1F6A5987"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2B05FCD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w:t>
            </w:r>
          </w:p>
        </w:tc>
        <w:tc>
          <w:tcPr>
            <w:tcW w:w="2860" w:type="dxa"/>
            <w:tcBorders>
              <w:top w:val="single" w:sz="4" w:space="0" w:color="auto"/>
              <w:left w:val="single" w:sz="4" w:space="0" w:color="auto"/>
              <w:bottom w:val="single" w:sz="4" w:space="0" w:color="auto"/>
              <w:right w:val="single" w:sz="4" w:space="0" w:color="auto"/>
            </w:tcBorders>
          </w:tcPr>
          <w:p w14:paraId="1FC2BB4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数据</w:t>
            </w:r>
            <w:r w:rsidRPr="00F5174F">
              <w:rPr>
                <w:rFonts w:ascii="微软雅黑" w:eastAsia="微软雅黑" w:hAnsi="微软雅黑" w:cs="宋体"/>
                <w:color w:val="000000"/>
                <w:kern w:val="0"/>
              </w:rPr>
              <w:t>统计日期</w:t>
            </w:r>
          </w:p>
        </w:tc>
        <w:tc>
          <w:tcPr>
            <w:tcW w:w="3640" w:type="dxa"/>
            <w:tcBorders>
              <w:top w:val="single" w:sz="4" w:space="0" w:color="auto"/>
              <w:left w:val="single" w:sz="4" w:space="0" w:color="auto"/>
              <w:bottom w:val="single" w:sz="4" w:space="0" w:color="auto"/>
              <w:right w:val="single" w:sz="4" w:space="0" w:color="auto"/>
            </w:tcBorders>
            <w:noWrap/>
            <w:vAlign w:val="center"/>
          </w:tcPr>
          <w:p w14:paraId="0C97321E"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174613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DF9657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w:t>
            </w:r>
          </w:p>
        </w:tc>
        <w:tc>
          <w:tcPr>
            <w:tcW w:w="2860" w:type="dxa"/>
            <w:tcBorders>
              <w:top w:val="single" w:sz="4" w:space="0" w:color="auto"/>
              <w:left w:val="single" w:sz="4" w:space="0" w:color="auto"/>
              <w:bottom w:val="single" w:sz="4" w:space="0" w:color="auto"/>
              <w:right w:val="single" w:sz="4" w:space="0" w:color="auto"/>
            </w:tcBorders>
          </w:tcPr>
          <w:p w14:paraId="73B63C6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w:t>
            </w:r>
            <w:r w:rsidRPr="00F5174F">
              <w:rPr>
                <w:rFonts w:ascii="微软雅黑" w:eastAsia="微软雅黑" w:hAnsi="微软雅黑" w:cs="宋体"/>
                <w:color w:val="000000"/>
                <w:kern w:val="0"/>
              </w:rPr>
              <w:t>BP</w:t>
            </w:r>
            <w:r w:rsidRPr="00F5174F">
              <w:rPr>
                <w:rFonts w:ascii="微软雅黑" w:eastAsia="微软雅黑" w:hAnsi="微软雅黑" w:cs="宋体" w:hint="eastAsia"/>
                <w:color w:val="000000"/>
                <w:kern w:val="0"/>
              </w:rPr>
              <w:t>会员</w:t>
            </w:r>
            <w:r w:rsidRPr="00F5174F">
              <w:rPr>
                <w:rFonts w:ascii="微软雅黑" w:eastAsia="微软雅黑" w:hAnsi="微软雅黑" w:cs="宋体"/>
                <w:color w:val="000000"/>
                <w:kern w:val="0"/>
              </w:rPr>
              <w:t>号</w:t>
            </w:r>
          </w:p>
        </w:tc>
        <w:tc>
          <w:tcPr>
            <w:tcW w:w="3640" w:type="dxa"/>
            <w:tcBorders>
              <w:top w:val="single" w:sz="4" w:space="0" w:color="auto"/>
              <w:left w:val="single" w:sz="4" w:space="0" w:color="auto"/>
              <w:bottom w:val="single" w:sz="4" w:space="0" w:color="auto"/>
              <w:right w:val="single" w:sz="4" w:space="0" w:color="auto"/>
            </w:tcBorders>
            <w:noWrap/>
            <w:vAlign w:val="center"/>
          </w:tcPr>
          <w:p w14:paraId="313821C5"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ABA4F18"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8C1CB2C"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p>
        </w:tc>
        <w:tc>
          <w:tcPr>
            <w:tcW w:w="2860" w:type="dxa"/>
            <w:tcBorders>
              <w:top w:val="single" w:sz="4" w:space="0" w:color="auto"/>
              <w:left w:val="single" w:sz="4" w:space="0" w:color="auto"/>
              <w:bottom w:val="single" w:sz="4" w:space="0" w:color="auto"/>
              <w:right w:val="single" w:sz="4" w:space="0" w:color="auto"/>
            </w:tcBorders>
          </w:tcPr>
          <w:p w14:paraId="3D9C5B8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w:t>
            </w:r>
            <w:r w:rsidRPr="00F5174F">
              <w:rPr>
                <w:rFonts w:ascii="微软雅黑" w:eastAsia="微软雅黑" w:hAnsi="微软雅黑" w:cs="宋体"/>
                <w:color w:val="000000"/>
                <w:kern w:val="0"/>
              </w:rPr>
              <w:t>BP</w:t>
            </w:r>
            <w:r w:rsidRPr="00F5174F">
              <w:rPr>
                <w:rFonts w:ascii="微软雅黑" w:eastAsia="微软雅黑" w:hAnsi="微软雅黑" w:cs="宋体" w:hint="eastAsia"/>
                <w:color w:val="000000"/>
                <w:kern w:val="0"/>
              </w:rPr>
              <w:t>姓名</w:t>
            </w:r>
          </w:p>
        </w:tc>
        <w:tc>
          <w:tcPr>
            <w:tcW w:w="3640" w:type="dxa"/>
            <w:tcBorders>
              <w:top w:val="single" w:sz="4" w:space="0" w:color="auto"/>
              <w:left w:val="single" w:sz="4" w:space="0" w:color="auto"/>
              <w:bottom w:val="single" w:sz="4" w:space="0" w:color="auto"/>
              <w:right w:val="single" w:sz="4" w:space="0" w:color="auto"/>
            </w:tcBorders>
            <w:noWrap/>
            <w:vAlign w:val="center"/>
          </w:tcPr>
          <w:p w14:paraId="327056AF"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6DFE1789"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879053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4</w:t>
            </w:r>
          </w:p>
        </w:tc>
        <w:tc>
          <w:tcPr>
            <w:tcW w:w="2860" w:type="dxa"/>
            <w:tcBorders>
              <w:top w:val="single" w:sz="4" w:space="0" w:color="auto"/>
              <w:left w:val="single" w:sz="4" w:space="0" w:color="auto"/>
              <w:bottom w:val="single" w:sz="4" w:space="0" w:color="auto"/>
              <w:right w:val="single" w:sz="4" w:space="0" w:color="auto"/>
            </w:tcBorders>
          </w:tcPr>
          <w:p w14:paraId="55C8E87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w:t>
            </w:r>
            <w:r w:rsidRPr="00F5174F">
              <w:rPr>
                <w:rFonts w:ascii="微软雅黑" w:eastAsia="微软雅黑" w:hAnsi="微软雅黑" w:cs="宋体"/>
                <w:color w:val="000000"/>
                <w:kern w:val="0"/>
              </w:rPr>
              <w:t>类型</w:t>
            </w:r>
          </w:p>
        </w:tc>
        <w:tc>
          <w:tcPr>
            <w:tcW w:w="3640" w:type="dxa"/>
            <w:tcBorders>
              <w:top w:val="single" w:sz="4" w:space="0" w:color="auto"/>
              <w:left w:val="single" w:sz="4" w:space="0" w:color="auto"/>
              <w:bottom w:val="single" w:sz="4" w:space="0" w:color="auto"/>
              <w:right w:val="single" w:sz="4" w:space="0" w:color="auto"/>
            </w:tcBorders>
            <w:noWrap/>
            <w:vAlign w:val="center"/>
          </w:tcPr>
          <w:p w14:paraId="178BEC8A"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推荐个人</w:t>
            </w:r>
            <w:r w:rsidRPr="00F5174F">
              <w:rPr>
                <w:rFonts w:ascii="微软雅黑" w:eastAsia="微软雅黑" w:hAnsi="微软雅黑" w:cs="宋体"/>
                <w:color w:val="000000"/>
                <w:kern w:val="0"/>
              </w:rPr>
              <w:t>、团体项目、推荐CBBC</w:t>
            </w:r>
            <w:r w:rsidRPr="00F5174F">
              <w:rPr>
                <w:rFonts w:ascii="微软雅黑" w:eastAsia="微软雅黑" w:hAnsi="微软雅黑" w:cs="宋体" w:hint="eastAsia"/>
                <w:color w:val="000000"/>
                <w:kern w:val="0"/>
              </w:rPr>
              <w:t xml:space="preserve"> </w:t>
            </w:r>
          </w:p>
        </w:tc>
      </w:tr>
      <w:tr w:rsidR="00067560" w:rsidRPr="00F5174F" w14:paraId="21968410"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7D9E5D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5</w:t>
            </w:r>
          </w:p>
        </w:tc>
        <w:tc>
          <w:tcPr>
            <w:tcW w:w="2860" w:type="dxa"/>
            <w:tcBorders>
              <w:top w:val="single" w:sz="4" w:space="0" w:color="auto"/>
              <w:left w:val="single" w:sz="4" w:space="0" w:color="auto"/>
              <w:bottom w:val="single" w:sz="4" w:space="0" w:color="auto"/>
              <w:right w:val="single" w:sz="4" w:space="0" w:color="auto"/>
            </w:tcBorders>
          </w:tcPr>
          <w:p w14:paraId="0D52774B"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当日</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2FB72F1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78C30E10"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26551336"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6</w:t>
            </w:r>
          </w:p>
        </w:tc>
        <w:tc>
          <w:tcPr>
            <w:tcW w:w="2860" w:type="dxa"/>
            <w:tcBorders>
              <w:top w:val="single" w:sz="4" w:space="0" w:color="auto"/>
              <w:left w:val="single" w:sz="4" w:space="0" w:color="auto"/>
              <w:bottom w:val="single" w:sz="4" w:space="0" w:color="auto"/>
              <w:right w:val="single" w:sz="4" w:space="0" w:color="auto"/>
            </w:tcBorders>
          </w:tcPr>
          <w:p w14:paraId="28CEB75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当日</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1D5C4B57"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436A2B21"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DFF644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7</w:t>
            </w:r>
          </w:p>
        </w:tc>
        <w:tc>
          <w:tcPr>
            <w:tcW w:w="2860" w:type="dxa"/>
            <w:tcBorders>
              <w:top w:val="single" w:sz="4" w:space="0" w:color="auto"/>
              <w:left w:val="single" w:sz="4" w:space="0" w:color="auto"/>
              <w:bottom w:val="single" w:sz="4" w:space="0" w:color="auto"/>
              <w:right w:val="single" w:sz="4" w:space="0" w:color="auto"/>
            </w:tcBorders>
          </w:tcPr>
          <w:p w14:paraId="79B6404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当周</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5FCC807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2FF20FB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5B05642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8</w:t>
            </w:r>
          </w:p>
        </w:tc>
        <w:tc>
          <w:tcPr>
            <w:tcW w:w="2860" w:type="dxa"/>
            <w:tcBorders>
              <w:top w:val="single" w:sz="4" w:space="0" w:color="auto"/>
              <w:left w:val="single" w:sz="4" w:space="0" w:color="auto"/>
              <w:bottom w:val="single" w:sz="4" w:space="0" w:color="auto"/>
              <w:right w:val="single" w:sz="4" w:space="0" w:color="auto"/>
            </w:tcBorders>
          </w:tcPr>
          <w:p w14:paraId="78E0443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当周</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4EA5210F"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42E91E8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450F1E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9</w:t>
            </w:r>
          </w:p>
        </w:tc>
        <w:tc>
          <w:tcPr>
            <w:tcW w:w="2860" w:type="dxa"/>
            <w:tcBorders>
              <w:top w:val="single" w:sz="4" w:space="0" w:color="auto"/>
              <w:left w:val="single" w:sz="4" w:space="0" w:color="auto"/>
              <w:bottom w:val="single" w:sz="4" w:space="0" w:color="auto"/>
              <w:right w:val="single" w:sz="4" w:space="0" w:color="auto"/>
            </w:tcBorders>
          </w:tcPr>
          <w:p w14:paraId="605E489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当月</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1C13E948"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764A7DA8"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044459A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10</w:t>
            </w:r>
          </w:p>
        </w:tc>
        <w:tc>
          <w:tcPr>
            <w:tcW w:w="2860" w:type="dxa"/>
            <w:tcBorders>
              <w:top w:val="single" w:sz="4" w:space="0" w:color="auto"/>
              <w:left w:val="single" w:sz="4" w:space="0" w:color="auto"/>
              <w:bottom w:val="single" w:sz="4" w:space="0" w:color="auto"/>
              <w:right w:val="single" w:sz="4" w:space="0" w:color="auto"/>
            </w:tcBorders>
          </w:tcPr>
          <w:p w14:paraId="4D2F981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当月</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35EA3D9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12854752"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2C39D21"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11</w:t>
            </w:r>
          </w:p>
        </w:tc>
        <w:tc>
          <w:tcPr>
            <w:tcW w:w="2860" w:type="dxa"/>
            <w:tcBorders>
              <w:top w:val="single" w:sz="4" w:space="0" w:color="auto"/>
              <w:left w:val="single" w:sz="4" w:space="0" w:color="auto"/>
              <w:bottom w:val="single" w:sz="4" w:space="0" w:color="auto"/>
              <w:right w:val="single" w:sz="4" w:space="0" w:color="auto"/>
            </w:tcBorders>
          </w:tcPr>
          <w:p w14:paraId="456FC1A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当年</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6B64BBCB"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415B399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1E0DCFE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12</w:t>
            </w:r>
          </w:p>
        </w:tc>
        <w:tc>
          <w:tcPr>
            <w:tcW w:w="2860" w:type="dxa"/>
            <w:tcBorders>
              <w:top w:val="single" w:sz="4" w:space="0" w:color="auto"/>
              <w:left w:val="single" w:sz="4" w:space="0" w:color="auto"/>
              <w:bottom w:val="single" w:sz="4" w:space="0" w:color="auto"/>
              <w:right w:val="single" w:sz="4" w:space="0" w:color="auto"/>
            </w:tcBorders>
          </w:tcPr>
          <w:p w14:paraId="12EDDD3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当年</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4A4B2F1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001D7D25"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3BDF9D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13</w:t>
            </w:r>
          </w:p>
        </w:tc>
        <w:tc>
          <w:tcPr>
            <w:tcW w:w="2860" w:type="dxa"/>
            <w:tcBorders>
              <w:top w:val="single" w:sz="4" w:space="0" w:color="auto"/>
              <w:left w:val="single" w:sz="4" w:space="0" w:color="auto"/>
              <w:bottom w:val="single" w:sz="4" w:space="0" w:color="auto"/>
              <w:right w:val="single" w:sz="4" w:space="0" w:color="auto"/>
            </w:tcBorders>
          </w:tcPr>
          <w:p w14:paraId="0A26F46B"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w:t>
            </w:r>
            <w:r w:rsidRPr="00F5174F">
              <w:rPr>
                <w:rFonts w:ascii="微软雅黑" w:eastAsia="微软雅黑" w:hAnsi="微软雅黑" w:cs="宋体"/>
                <w:color w:val="000000"/>
                <w:kern w:val="0"/>
              </w:rPr>
              <w:t>服务人员</w:t>
            </w:r>
          </w:p>
        </w:tc>
        <w:tc>
          <w:tcPr>
            <w:tcW w:w="3640" w:type="dxa"/>
            <w:tcBorders>
              <w:top w:val="single" w:sz="4" w:space="0" w:color="auto"/>
              <w:left w:val="single" w:sz="4" w:space="0" w:color="auto"/>
              <w:bottom w:val="single" w:sz="4" w:space="0" w:color="auto"/>
              <w:right w:val="single" w:sz="4" w:space="0" w:color="auto"/>
            </w:tcBorders>
            <w:noWrap/>
            <w:vAlign w:val="center"/>
          </w:tcPr>
          <w:p w14:paraId="137B66A5"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A88D4C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656A69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14</w:t>
            </w:r>
          </w:p>
        </w:tc>
        <w:tc>
          <w:tcPr>
            <w:tcW w:w="2860" w:type="dxa"/>
            <w:tcBorders>
              <w:top w:val="single" w:sz="4" w:space="0" w:color="auto"/>
              <w:left w:val="single" w:sz="4" w:space="0" w:color="auto"/>
              <w:bottom w:val="single" w:sz="4" w:space="0" w:color="auto"/>
              <w:right w:val="single" w:sz="4" w:space="0" w:color="auto"/>
            </w:tcBorders>
          </w:tcPr>
          <w:p w14:paraId="4540F65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对接</w:t>
            </w:r>
            <w:r w:rsidRPr="00F5174F">
              <w:rPr>
                <w:rFonts w:ascii="微软雅黑" w:eastAsia="微软雅黑" w:hAnsi="微软雅黑" w:cs="宋体"/>
                <w:color w:val="000000"/>
                <w:kern w:val="0"/>
              </w:rPr>
              <w:t>业务团队</w:t>
            </w:r>
          </w:p>
        </w:tc>
        <w:tc>
          <w:tcPr>
            <w:tcW w:w="3640" w:type="dxa"/>
            <w:tcBorders>
              <w:top w:val="single" w:sz="4" w:space="0" w:color="auto"/>
              <w:left w:val="single" w:sz="4" w:space="0" w:color="auto"/>
              <w:bottom w:val="single" w:sz="4" w:space="0" w:color="auto"/>
              <w:right w:val="single" w:sz="4" w:space="0" w:color="auto"/>
            </w:tcBorders>
            <w:noWrap/>
            <w:vAlign w:val="center"/>
          </w:tcPr>
          <w:p w14:paraId="68387FB9"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1048AFC9"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E57470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15</w:t>
            </w:r>
          </w:p>
        </w:tc>
        <w:tc>
          <w:tcPr>
            <w:tcW w:w="2860" w:type="dxa"/>
            <w:tcBorders>
              <w:top w:val="single" w:sz="4" w:space="0" w:color="auto"/>
              <w:left w:val="single" w:sz="4" w:space="0" w:color="auto"/>
              <w:bottom w:val="single" w:sz="4" w:space="0" w:color="auto"/>
              <w:right w:val="single" w:sz="4" w:space="0" w:color="auto"/>
            </w:tcBorders>
          </w:tcPr>
          <w:p w14:paraId="054BEF7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w:t>
            </w:r>
            <w:r w:rsidRPr="00F5174F">
              <w:rPr>
                <w:rFonts w:ascii="微软雅黑" w:eastAsia="微软雅黑" w:hAnsi="微软雅黑" w:cs="宋体"/>
                <w:color w:val="000000"/>
                <w:kern w:val="0"/>
              </w:rPr>
              <w:t>来源</w:t>
            </w:r>
          </w:p>
        </w:tc>
        <w:tc>
          <w:tcPr>
            <w:tcW w:w="3640" w:type="dxa"/>
            <w:tcBorders>
              <w:top w:val="single" w:sz="4" w:space="0" w:color="auto"/>
              <w:left w:val="single" w:sz="4" w:space="0" w:color="auto"/>
              <w:bottom w:val="single" w:sz="4" w:space="0" w:color="auto"/>
              <w:right w:val="single" w:sz="4" w:space="0" w:color="auto"/>
            </w:tcBorders>
            <w:noWrap/>
            <w:vAlign w:val="center"/>
          </w:tcPr>
          <w:p w14:paraId="4D2E9CF8"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bl>
    <w:p w14:paraId="4F8C75C1" w14:textId="77777777" w:rsidR="00067560" w:rsidRPr="00F5174F" w:rsidRDefault="00067560" w:rsidP="00F5174F">
      <w:pPr>
        <w:pStyle w:val="a7"/>
        <w:spacing w:line="276" w:lineRule="auto"/>
        <w:ind w:firstLine="480"/>
        <w:rPr>
          <w:rFonts w:ascii="微软雅黑" w:hAnsi="微软雅黑"/>
          <w:sz w:val="24"/>
          <w:szCs w:val="24"/>
        </w:rPr>
      </w:pPr>
    </w:p>
    <w:p w14:paraId="5A8E4EBE" w14:textId="77777777" w:rsidR="00067560" w:rsidRPr="00F5174F" w:rsidRDefault="00067560"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业务</w:t>
      </w:r>
      <w:r w:rsidRPr="00F5174F">
        <w:rPr>
          <w:rFonts w:ascii="微软雅黑" w:eastAsia="微软雅黑" w:hAnsi="微软雅黑"/>
          <w:sz w:val="24"/>
          <w:szCs w:val="24"/>
        </w:rPr>
        <w:t>团队业绩情况</w:t>
      </w:r>
    </w:p>
    <w:p w14:paraId="206FC2DD" w14:textId="77777777" w:rsidR="00067560" w:rsidRPr="00F5174F" w:rsidRDefault="00067560" w:rsidP="00F5174F">
      <w:pPr>
        <w:pStyle w:val="a7"/>
        <w:spacing w:line="276" w:lineRule="auto"/>
        <w:ind w:firstLine="480"/>
        <w:rPr>
          <w:rFonts w:ascii="微软雅黑" w:hAnsi="微软雅黑"/>
          <w:sz w:val="24"/>
          <w:szCs w:val="24"/>
        </w:rPr>
      </w:pPr>
      <w:r w:rsidRPr="00F5174F">
        <w:rPr>
          <w:rFonts w:ascii="微软雅黑" w:hAnsi="微软雅黑" w:hint="eastAsia"/>
          <w:sz w:val="24"/>
          <w:szCs w:val="24"/>
        </w:rPr>
        <w:t>录入</w:t>
      </w:r>
      <w:r w:rsidRPr="00F5174F">
        <w:rPr>
          <w:rFonts w:ascii="微软雅黑" w:hAnsi="微软雅黑"/>
          <w:sz w:val="24"/>
          <w:szCs w:val="24"/>
        </w:rPr>
        <w:t>统计止期</w:t>
      </w:r>
      <w:r w:rsidRPr="00F5174F">
        <w:rPr>
          <w:rFonts w:ascii="微软雅黑" w:hAnsi="微软雅黑" w:hint="eastAsia"/>
          <w:sz w:val="24"/>
          <w:szCs w:val="24"/>
        </w:rPr>
        <w:t>，</w:t>
      </w:r>
      <w:r w:rsidRPr="00F5174F">
        <w:rPr>
          <w:rFonts w:ascii="微软雅黑" w:hAnsi="微软雅黑"/>
          <w:sz w:val="24"/>
          <w:szCs w:val="24"/>
        </w:rPr>
        <w:t>系统</w:t>
      </w:r>
      <w:r w:rsidRPr="00F5174F">
        <w:rPr>
          <w:rFonts w:ascii="微软雅黑" w:hAnsi="微软雅黑" w:hint="eastAsia"/>
          <w:sz w:val="24"/>
          <w:szCs w:val="24"/>
        </w:rPr>
        <w:t>展示</w:t>
      </w:r>
      <w:r w:rsidRPr="00F5174F">
        <w:rPr>
          <w:rFonts w:ascii="微软雅黑" w:hAnsi="微软雅黑"/>
          <w:sz w:val="24"/>
          <w:szCs w:val="24"/>
        </w:rPr>
        <w:t>截止统计止期的所有</w:t>
      </w:r>
      <w:r w:rsidRPr="00F5174F">
        <w:rPr>
          <w:rFonts w:ascii="微软雅黑" w:hAnsi="微软雅黑" w:hint="eastAsia"/>
          <w:sz w:val="24"/>
          <w:szCs w:val="24"/>
        </w:rPr>
        <w:t>有效</w:t>
      </w:r>
      <w:r w:rsidRPr="00F5174F">
        <w:rPr>
          <w:rFonts w:ascii="微软雅黑" w:hAnsi="微软雅黑"/>
          <w:sz w:val="24"/>
          <w:szCs w:val="24"/>
        </w:rPr>
        <w:t>业务数据</w:t>
      </w:r>
      <w:r w:rsidRPr="00F5174F">
        <w:rPr>
          <w:rFonts w:ascii="微软雅黑" w:hAnsi="微软雅黑" w:hint="eastAsia"/>
          <w:sz w:val="24"/>
          <w:szCs w:val="24"/>
        </w:rPr>
        <w:t>（过</w:t>
      </w:r>
      <w:r w:rsidRPr="00F5174F">
        <w:rPr>
          <w:rFonts w:ascii="微软雅黑" w:hAnsi="微软雅黑"/>
          <w:sz w:val="24"/>
          <w:szCs w:val="24"/>
        </w:rPr>
        <w:t>犹豫期的</w:t>
      </w:r>
      <w:r w:rsidRPr="00F5174F">
        <w:rPr>
          <w:rFonts w:ascii="微软雅黑" w:hAnsi="微软雅黑" w:hint="eastAsia"/>
          <w:sz w:val="24"/>
          <w:szCs w:val="24"/>
        </w:rPr>
        <w:t>, 犹豫期</w:t>
      </w:r>
      <w:r w:rsidRPr="00F5174F">
        <w:rPr>
          <w:rFonts w:ascii="微软雅黑" w:hAnsi="微软雅黑"/>
          <w:sz w:val="24"/>
          <w:szCs w:val="24"/>
        </w:rPr>
        <w:t>止期次日</w:t>
      </w:r>
      <w:r w:rsidRPr="00F5174F">
        <w:rPr>
          <w:rFonts w:ascii="微软雅黑" w:hAnsi="微软雅黑" w:hint="eastAsia"/>
          <w:sz w:val="24"/>
          <w:szCs w:val="24"/>
        </w:rPr>
        <w:t>在</w:t>
      </w:r>
      <w:r w:rsidRPr="00F5174F">
        <w:rPr>
          <w:rFonts w:ascii="微软雅黑" w:hAnsi="微软雅黑"/>
          <w:sz w:val="24"/>
          <w:szCs w:val="24"/>
        </w:rPr>
        <w:t>统计范围</w:t>
      </w:r>
      <w:r w:rsidRPr="00F5174F">
        <w:rPr>
          <w:rFonts w:ascii="微软雅黑" w:hAnsi="微软雅黑" w:hint="eastAsia"/>
          <w:sz w:val="24"/>
          <w:szCs w:val="24"/>
        </w:rPr>
        <w:t>）</w:t>
      </w:r>
      <w:r w:rsidRPr="00F5174F">
        <w:rPr>
          <w:rFonts w:ascii="微软雅黑" w:hAnsi="微软雅黑"/>
          <w:sz w:val="24"/>
          <w:szCs w:val="24"/>
        </w:rPr>
        <w:t>情况</w:t>
      </w:r>
      <w:r w:rsidRPr="00F5174F">
        <w:rPr>
          <w:rFonts w:ascii="微软雅黑" w:hAnsi="微软雅黑" w:hint="eastAsia"/>
          <w:sz w:val="24"/>
          <w:szCs w:val="24"/>
        </w:rPr>
        <w:t>，</w:t>
      </w:r>
      <w:r w:rsidRPr="00F5174F">
        <w:rPr>
          <w:rFonts w:ascii="微软雅黑" w:hAnsi="微软雅黑"/>
          <w:sz w:val="24"/>
          <w:szCs w:val="24"/>
        </w:rPr>
        <w:t>统计口径为犹豫期止期次日零时在统计范围内的数据。报表</w:t>
      </w:r>
      <w:r w:rsidRPr="00F5174F">
        <w:rPr>
          <w:rFonts w:ascii="微软雅黑" w:hAnsi="微软雅黑" w:hint="eastAsia"/>
          <w:sz w:val="24"/>
          <w:szCs w:val="24"/>
        </w:rPr>
        <w:t>表头</w:t>
      </w:r>
      <w:r w:rsidRPr="00F5174F">
        <w:rPr>
          <w:rFonts w:ascii="微软雅黑" w:hAnsi="微软雅黑"/>
          <w:sz w:val="24"/>
          <w:szCs w:val="24"/>
        </w:rPr>
        <w:t>中标注报表生成时间、操作人、统计</w:t>
      </w:r>
      <w:r w:rsidRPr="00F5174F">
        <w:rPr>
          <w:rFonts w:ascii="微软雅黑" w:hAnsi="微软雅黑" w:hint="eastAsia"/>
          <w:sz w:val="24"/>
          <w:szCs w:val="24"/>
        </w:rPr>
        <w:t>起期</w:t>
      </w:r>
      <w:r w:rsidRPr="00F5174F">
        <w:rPr>
          <w:rFonts w:ascii="微软雅黑" w:hAnsi="微软雅黑"/>
          <w:sz w:val="24"/>
          <w:szCs w:val="24"/>
        </w:rPr>
        <w:t>止期。</w:t>
      </w:r>
    </w:p>
    <w:tbl>
      <w:tblPr>
        <w:tblW w:w="7580" w:type="dxa"/>
        <w:tblInd w:w="113" w:type="dxa"/>
        <w:tblCellMar>
          <w:top w:w="15" w:type="dxa"/>
          <w:bottom w:w="15" w:type="dxa"/>
        </w:tblCellMar>
        <w:tblLook w:val="04A0" w:firstRow="1" w:lastRow="0" w:firstColumn="1" w:lastColumn="0" w:noHBand="0" w:noVBand="1"/>
      </w:tblPr>
      <w:tblGrid>
        <w:gridCol w:w="1080"/>
        <w:gridCol w:w="2860"/>
        <w:gridCol w:w="3640"/>
      </w:tblGrid>
      <w:tr w:rsidR="00067560" w:rsidRPr="00F5174F" w14:paraId="4692032A"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A936B14"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序号</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47FD375" w14:textId="77777777" w:rsidR="00067560" w:rsidRPr="00F5174F" w:rsidRDefault="00067560" w:rsidP="00F5174F">
            <w:pPr>
              <w:widowControl/>
              <w:spacing w:line="276" w:lineRule="auto"/>
              <w:jc w:val="center"/>
              <w:rPr>
                <w:rFonts w:ascii="微软雅黑" w:eastAsia="微软雅黑" w:hAnsi="微软雅黑" w:cs="宋体"/>
                <w:b/>
                <w:bCs/>
                <w:color w:val="000000"/>
                <w:kern w:val="0"/>
              </w:rPr>
            </w:pPr>
            <w:r w:rsidRPr="00F5174F">
              <w:rPr>
                <w:rFonts w:ascii="微软雅黑" w:eastAsia="微软雅黑" w:hAnsi="微软雅黑" w:cs="宋体" w:hint="eastAsia"/>
                <w:b/>
                <w:bCs/>
                <w:color w:val="000000"/>
                <w:kern w:val="0"/>
              </w:rPr>
              <w:t>字段</w:t>
            </w:r>
          </w:p>
        </w:tc>
        <w:tc>
          <w:tcPr>
            <w:tcW w:w="3640" w:type="dxa"/>
            <w:tcBorders>
              <w:top w:val="single" w:sz="4" w:space="0" w:color="auto"/>
              <w:left w:val="single" w:sz="4" w:space="0" w:color="auto"/>
              <w:bottom w:val="single" w:sz="4" w:space="0" w:color="auto"/>
              <w:right w:val="single" w:sz="4" w:space="0" w:color="auto"/>
            </w:tcBorders>
            <w:noWrap/>
            <w:vAlign w:val="center"/>
            <w:hideMark/>
          </w:tcPr>
          <w:p w14:paraId="36DFE647" w14:textId="77777777" w:rsidR="00067560" w:rsidRPr="00F5174F" w:rsidRDefault="00067560" w:rsidP="00F5174F">
            <w:pPr>
              <w:widowControl/>
              <w:spacing w:line="276" w:lineRule="auto"/>
              <w:jc w:val="center"/>
              <w:rPr>
                <w:rFonts w:ascii="微软雅黑" w:eastAsia="微软雅黑" w:hAnsi="微软雅黑" w:cs="宋体"/>
                <w:b/>
                <w:color w:val="000000"/>
                <w:kern w:val="0"/>
              </w:rPr>
            </w:pPr>
            <w:r w:rsidRPr="00F5174F">
              <w:rPr>
                <w:rFonts w:ascii="微软雅黑" w:eastAsia="微软雅黑" w:hAnsi="微软雅黑" w:cs="宋体" w:hint="eastAsia"/>
                <w:b/>
                <w:color w:val="000000"/>
                <w:kern w:val="0"/>
              </w:rPr>
              <w:t>备注</w:t>
            </w:r>
          </w:p>
        </w:tc>
      </w:tr>
      <w:tr w:rsidR="00067560" w:rsidRPr="00F5174F" w14:paraId="087EEB4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6A904623"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w:t>
            </w:r>
          </w:p>
        </w:tc>
        <w:tc>
          <w:tcPr>
            <w:tcW w:w="2860" w:type="dxa"/>
            <w:tcBorders>
              <w:top w:val="single" w:sz="4" w:space="0" w:color="auto"/>
              <w:left w:val="single" w:sz="4" w:space="0" w:color="auto"/>
              <w:bottom w:val="single" w:sz="4" w:space="0" w:color="auto"/>
              <w:right w:val="single" w:sz="4" w:space="0" w:color="auto"/>
            </w:tcBorders>
          </w:tcPr>
          <w:p w14:paraId="3BDF8B6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数据</w:t>
            </w:r>
            <w:r w:rsidRPr="00F5174F">
              <w:rPr>
                <w:rFonts w:ascii="微软雅黑" w:eastAsia="微软雅黑" w:hAnsi="微软雅黑" w:cs="宋体"/>
                <w:color w:val="000000"/>
                <w:kern w:val="0"/>
              </w:rPr>
              <w:t>统计日期</w:t>
            </w:r>
          </w:p>
        </w:tc>
        <w:tc>
          <w:tcPr>
            <w:tcW w:w="3640" w:type="dxa"/>
            <w:tcBorders>
              <w:top w:val="single" w:sz="4" w:space="0" w:color="auto"/>
              <w:left w:val="single" w:sz="4" w:space="0" w:color="auto"/>
              <w:bottom w:val="single" w:sz="4" w:space="0" w:color="auto"/>
              <w:right w:val="single" w:sz="4" w:space="0" w:color="auto"/>
            </w:tcBorders>
            <w:noWrap/>
            <w:vAlign w:val="center"/>
          </w:tcPr>
          <w:p w14:paraId="09F49EDB"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72055626"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814298F"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2</w:t>
            </w:r>
          </w:p>
        </w:tc>
        <w:tc>
          <w:tcPr>
            <w:tcW w:w="2860" w:type="dxa"/>
            <w:tcBorders>
              <w:top w:val="single" w:sz="4" w:space="0" w:color="auto"/>
              <w:left w:val="single" w:sz="4" w:space="0" w:color="auto"/>
              <w:bottom w:val="single" w:sz="4" w:space="0" w:color="auto"/>
              <w:right w:val="single" w:sz="4" w:space="0" w:color="auto"/>
            </w:tcBorders>
          </w:tcPr>
          <w:p w14:paraId="088AF99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业务人员</w:t>
            </w:r>
          </w:p>
        </w:tc>
        <w:tc>
          <w:tcPr>
            <w:tcW w:w="3640" w:type="dxa"/>
            <w:tcBorders>
              <w:top w:val="single" w:sz="4" w:space="0" w:color="auto"/>
              <w:left w:val="single" w:sz="4" w:space="0" w:color="auto"/>
              <w:bottom w:val="single" w:sz="4" w:space="0" w:color="auto"/>
              <w:right w:val="single" w:sz="4" w:space="0" w:color="auto"/>
            </w:tcBorders>
            <w:noWrap/>
            <w:vAlign w:val="center"/>
          </w:tcPr>
          <w:p w14:paraId="5696CB62"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60AA485E"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51C6F10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3</w:t>
            </w:r>
          </w:p>
        </w:tc>
        <w:tc>
          <w:tcPr>
            <w:tcW w:w="2860" w:type="dxa"/>
            <w:tcBorders>
              <w:top w:val="single" w:sz="4" w:space="0" w:color="auto"/>
              <w:left w:val="single" w:sz="4" w:space="0" w:color="auto"/>
              <w:bottom w:val="single" w:sz="4" w:space="0" w:color="auto"/>
              <w:right w:val="single" w:sz="4" w:space="0" w:color="auto"/>
            </w:tcBorders>
          </w:tcPr>
          <w:p w14:paraId="581A8CA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color w:val="000000"/>
                <w:kern w:val="0"/>
              </w:rPr>
              <w:t>业务团队</w:t>
            </w:r>
          </w:p>
        </w:tc>
        <w:tc>
          <w:tcPr>
            <w:tcW w:w="3640" w:type="dxa"/>
            <w:tcBorders>
              <w:top w:val="single" w:sz="4" w:space="0" w:color="auto"/>
              <w:left w:val="single" w:sz="4" w:space="0" w:color="auto"/>
              <w:bottom w:val="single" w:sz="4" w:space="0" w:color="auto"/>
              <w:right w:val="single" w:sz="4" w:space="0" w:color="auto"/>
            </w:tcBorders>
            <w:noWrap/>
            <w:vAlign w:val="center"/>
          </w:tcPr>
          <w:p w14:paraId="0D9322CA"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r w:rsidR="00067560" w:rsidRPr="00F5174F" w14:paraId="5C45908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7FA725B2"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4</w:t>
            </w:r>
          </w:p>
        </w:tc>
        <w:tc>
          <w:tcPr>
            <w:tcW w:w="2860" w:type="dxa"/>
            <w:tcBorders>
              <w:top w:val="single" w:sz="4" w:space="0" w:color="auto"/>
              <w:left w:val="single" w:sz="4" w:space="0" w:color="auto"/>
              <w:bottom w:val="single" w:sz="4" w:space="0" w:color="auto"/>
              <w:right w:val="single" w:sz="4" w:space="0" w:color="auto"/>
            </w:tcBorders>
          </w:tcPr>
          <w:p w14:paraId="4A5E1EE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w:t>
            </w:r>
            <w:r w:rsidRPr="00F5174F">
              <w:rPr>
                <w:rFonts w:ascii="微软雅黑" w:eastAsia="微软雅黑" w:hAnsi="微软雅黑" w:cs="宋体"/>
                <w:color w:val="000000"/>
                <w:kern w:val="0"/>
              </w:rPr>
              <w:t>类型</w:t>
            </w:r>
          </w:p>
        </w:tc>
        <w:tc>
          <w:tcPr>
            <w:tcW w:w="3640" w:type="dxa"/>
            <w:tcBorders>
              <w:top w:val="single" w:sz="4" w:space="0" w:color="auto"/>
              <w:left w:val="single" w:sz="4" w:space="0" w:color="auto"/>
              <w:bottom w:val="single" w:sz="4" w:space="0" w:color="auto"/>
              <w:right w:val="single" w:sz="4" w:space="0" w:color="auto"/>
            </w:tcBorders>
            <w:noWrap/>
            <w:vAlign w:val="center"/>
          </w:tcPr>
          <w:p w14:paraId="17D4DD96"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个人业务</w:t>
            </w:r>
            <w:r w:rsidRPr="00F5174F">
              <w:rPr>
                <w:rFonts w:ascii="微软雅黑" w:eastAsia="微软雅黑" w:hAnsi="微软雅黑" w:cs="宋体"/>
                <w:color w:val="000000"/>
                <w:kern w:val="0"/>
              </w:rPr>
              <w:t>、团体项目</w:t>
            </w:r>
          </w:p>
        </w:tc>
      </w:tr>
      <w:tr w:rsidR="00067560" w:rsidRPr="00F5174F" w14:paraId="572CD7BC"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73C60DA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5</w:t>
            </w:r>
          </w:p>
        </w:tc>
        <w:tc>
          <w:tcPr>
            <w:tcW w:w="2860" w:type="dxa"/>
            <w:tcBorders>
              <w:top w:val="single" w:sz="4" w:space="0" w:color="auto"/>
              <w:left w:val="single" w:sz="4" w:space="0" w:color="auto"/>
              <w:bottom w:val="single" w:sz="4" w:space="0" w:color="auto"/>
              <w:right w:val="single" w:sz="4" w:space="0" w:color="auto"/>
            </w:tcBorders>
          </w:tcPr>
          <w:p w14:paraId="10071A5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外部</w:t>
            </w:r>
            <w:r w:rsidRPr="00F5174F">
              <w:rPr>
                <w:rFonts w:ascii="微软雅黑" w:eastAsia="微软雅黑" w:hAnsi="微软雅黑" w:cs="宋体"/>
                <w:color w:val="000000"/>
                <w:kern w:val="0"/>
              </w:rPr>
              <w:t>BP类型</w:t>
            </w:r>
          </w:p>
        </w:tc>
        <w:tc>
          <w:tcPr>
            <w:tcW w:w="3640" w:type="dxa"/>
            <w:tcBorders>
              <w:top w:val="single" w:sz="4" w:space="0" w:color="auto"/>
              <w:left w:val="single" w:sz="4" w:space="0" w:color="auto"/>
              <w:bottom w:val="single" w:sz="4" w:space="0" w:color="auto"/>
              <w:right w:val="single" w:sz="4" w:space="0" w:color="auto"/>
            </w:tcBorders>
            <w:noWrap/>
            <w:vAlign w:val="center"/>
          </w:tcPr>
          <w:p w14:paraId="7B8923BC"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无</w:t>
            </w:r>
            <w:r w:rsidRPr="00F5174F">
              <w:rPr>
                <w:rFonts w:ascii="微软雅黑" w:eastAsia="微软雅黑" w:hAnsi="微软雅黑" w:cs="宋体"/>
                <w:color w:val="000000"/>
                <w:kern w:val="0"/>
              </w:rPr>
              <w:t>、独立、非独立</w:t>
            </w:r>
          </w:p>
        </w:tc>
      </w:tr>
      <w:tr w:rsidR="00067560" w:rsidRPr="00F5174F" w14:paraId="017CD56B"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E5D2BA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6</w:t>
            </w:r>
          </w:p>
        </w:tc>
        <w:tc>
          <w:tcPr>
            <w:tcW w:w="2860" w:type="dxa"/>
            <w:tcBorders>
              <w:top w:val="single" w:sz="4" w:space="0" w:color="auto"/>
              <w:left w:val="single" w:sz="4" w:space="0" w:color="auto"/>
              <w:bottom w:val="single" w:sz="4" w:space="0" w:color="auto"/>
              <w:right w:val="single" w:sz="4" w:space="0" w:color="auto"/>
            </w:tcBorders>
          </w:tcPr>
          <w:p w14:paraId="075F7B49"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当日</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75095132"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76FEA5F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2D140CD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7</w:t>
            </w:r>
          </w:p>
        </w:tc>
        <w:tc>
          <w:tcPr>
            <w:tcW w:w="2860" w:type="dxa"/>
            <w:tcBorders>
              <w:top w:val="single" w:sz="4" w:space="0" w:color="auto"/>
              <w:left w:val="single" w:sz="4" w:space="0" w:color="auto"/>
              <w:bottom w:val="single" w:sz="4" w:space="0" w:color="auto"/>
              <w:right w:val="single" w:sz="4" w:space="0" w:color="auto"/>
            </w:tcBorders>
          </w:tcPr>
          <w:p w14:paraId="753E4D7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当日</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722E584E"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12818CEA"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2232CC47"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8</w:t>
            </w:r>
          </w:p>
        </w:tc>
        <w:tc>
          <w:tcPr>
            <w:tcW w:w="2860" w:type="dxa"/>
            <w:tcBorders>
              <w:top w:val="single" w:sz="4" w:space="0" w:color="auto"/>
              <w:left w:val="single" w:sz="4" w:space="0" w:color="auto"/>
              <w:bottom w:val="single" w:sz="4" w:space="0" w:color="auto"/>
              <w:right w:val="single" w:sz="4" w:space="0" w:color="auto"/>
            </w:tcBorders>
          </w:tcPr>
          <w:p w14:paraId="11D392E4"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当周</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7CB6F92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7D7B6B5D"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0F07999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9</w:t>
            </w:r>
          </w:p>
        </w:tc>
        <w:tc>
          <w:tcPr>
            <w:tcW w:w="2860" w:type="dxa"/>
            <w:tcBorders>
              <w:top w:val="single" w:sz="4" w:space="0" w:color="auto"/>
              <w:left w:val="single" w:sz="4" w:space="0" w:color="auto"/>
              <w:bottom w:val="single" w:sz="4" w:space="0" w:color="auto"/>
              <w:right w:val="single" w:sz="4" w:space="0" w:color="auto"/>
            </w:tcBorders>
          </w:tcPr>
          <w:p w14:paraId="319C129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当周</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4B830C4B"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7EBAF79E"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02D2D1FD"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10</w:t>
            </w:r>
          </w:p>
        </w:tc>
        <w:tc>
          <w:tcPr>
            <w:tcW w:w="2860" w:type="dxa"/>
            <w:tcBorders>
              <w:top w:val="single" w:sz="4" w:space="0" w:color="auto"/>
              <w:left w:val="single" w:sz="4" w:space="0" w:color="auto"/>
              <w:bottom w:val="single" w:sz="4" w:space="0" w:color="auto"/>
              <w:right w:val="single" w:sz="4" w:space="0" w:color="auto"/>
            </w:tcBorders>
          </w:tcPr>
          <w:p w14:paraId="6CCE8C7B"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当月</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4AF0460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55A61DE3"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65BA656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11</w:t>
            </w:r>
          </w:p>
        </w:tc>
        <w:tc>
          <w:tcPr>
            <w:tcW w:w="2860" w:type="dxa"/>
            <w:tcBorders>
              <w:top w:val="single" w:sz="4" w:space="0" w:color="auto"/>
              <w:left w:val="single" w:sz="4" w:space="0" w:color="auto"/>
              <w:bottom w:val="single" w:sz="4" w:space="0" w:color="auto"/>
              <w:right w:val="single" w:sz="4" w:space="0" w:color="auto"/>
            </w:tcBorders>
          </w:tcPr>
          <w:p w14:paraId="3AD0132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当月</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5B7C967D"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13E03C80"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60D57D8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12</w:t>
            </w:r>
          </w:p>
        </w:tc>
        <w:tc>
          <w:tcPr>
            <w:tcW w:w="2860" w:type="dxa"/>
            <w:tcBorders>
              <w:top w:val="single" w:sz="4" w:space="0" w:color="auto"/>
              <w:left w:val="single" w:sz="4" w:space="0" w:color="auto"/>
              <w:bottom w:val="single" w:sz="4" w:space="0" w:color="auto"/>
              <w:right w:val="single" w:sz="4" w:space="0" w:color="auto"/>
            </w:tcBorders>
          </w:tcPr>
          <w:p w14:paraId="793EA698"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当年</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（对外口径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738A18A4"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折算标准保费（万元）（对外口径）</w:t>
            </w:r>
          </w:p>
        </w:tc>
      </w:tr>
      <w:tr w:rsidR="00067560" w:rsidRPr="00F5174F" w14:paraId="711055E7"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tcPr>
          <w:p w14:paraId="1C7DA3CA"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13</w:t>
            </w:r>
          </w:p>
        </w:tc>
        <w:tc>
          <w:tcPr>
            <w:tcW w:w="2860" w:type="dxa"/>
            <w:tcBorders>
              <w:top w:val="single" w:sz="4" w:space="0" w:color="auto"/>
              <w:left w:val="single" w:sz="4" w:space="0" w:color="auto"/>
              <w:bottom w:val="single" w:sz="4" w:space="0" w:color="auto"/>
              <w:right w:val="single" w:sz="4" w:space="0" w:color="auto"/>
            </w:tcBorders>
          </w:tcPr>
          <w:p w14:paraId="1B013315"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当年</w:t>
            </w:r>
            <w:r w:rsidRPr="00F5174F">
              <w:rPr>
                <w:rFonts w:ascii="微软雅黑" w:eastAsia="微软雅黑" w:hAnsi="微软雅黑" w:cs="宋体"/>
                <w:color w:val="000000"/>
                <w:kern w:val="0"/>
              </w:rPr>
              <w:t>业绩</w:t>
            </w:r>
            <w:r w:rsidRPr="00F5174F">
              <w:rPr>
                <w:rFonts w:ascii="微软雅黑" w:eastAsia="微软雅黑" w:hAnsi="微软雅黑" w:cs="宋体" w:hint="eastAsia"/>
                <w:color w:val="000000"/>
                <w:kern w:val="0"/>
              </w:rPr>
              <w:t>（考核口径）</w:t>
            </w:r>
          </w:p>
        </w:tc>
        <w:tc>
          <w:tcPr>
            <w:tcW w:w="3640" w:type="dxa"/>
            <w:tcBorders>
              <w:top w:val="single" w:sz="4" w:space="0" w:color="auto"/>
              <w:left w:val="single" w:sz="4" w:space="0" w:color="auto"/>
              <w:bottom w:val="single" w:sz="4" w:space="0" w:color="auto"/>
              <w:right w:val="single" w:sz="4" w:space="0" w:color="auto"/>
            </w:tcBorders>
            <w:noWrap/>
            <w:vAlign w:val="center"/>
          </w:tcPr>
          <w:p w14:paraId="18117709" w14:textId="77777777" w:rsidR="00067560" w:rsidRPr="00F5174F" w:rsidRDefault="00067560" w:rsidP="00F5174F">
            <w:pPr>
              <w:widowControl/>
              <w:spacing w:line="276" w:lineRule="auto"/>
              <w:jc w:val="left"/>
              <w:rPr>
                <w:rFonts w:ascii="微软雅黑" w:eastAsia="微软雅黑" w:hAnsi="微软雅黑" w:cs="宋体"/>
                <w:color w:val="000000"/>
                <w:kern w:val="0"/>
              </w:rPr>
            </w:pPr>
            <w:r w:rsidRPr="00F5174F">
              <w:rPr>
                <w:rFonts w:ascii="微软雅黑" w:eastAsia="微软雅黑" w:hAnsi="微软雅黑" w:cs="宋体" w:hint="eastAsia"/>
                <w:color w:val="000000"/>
                <w:kern w:val="0"/>
              </w:rPr>
              <w:t>折算标准保费（万元）（考核口径）</w:t>
            </w:r>
          </w:p>
        </w:tc>
      </w:tr>
      <w:tr w:rsidR="00067560" w:rsidRPr="00F5174F" w14:paraId="0DE22544" w14:textId="77777777" w:rsidTr="00F31A67">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1ABC839E"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14</w:t>
            </w:r>
          </w:p>
        </w:tc>
        <w:tc>
          <w:tcPr>
            <w:tcW w:w="2860" w:type="dxa"/>
            <w:tcBorders>
              <w:top w:val="single" w:sz="4" w:space="0" w:color="auto"/>
              <w:left w:val="single" w:sz="4" w:space="0" w:color="auto"/>
              <w:bottom w:val="single" w:sz="4" w:space="0" w:color="auto"/>
              <w:right w:val="single" w:sz="4" w:space="0" w:color="auto"/>
            </w:tcBorders>
          </w:tcPr>
          <w:p w14:paraId="4D121240" w14:textId="77777777" w:rsidR="00067560" w:rsidRPr="00F5174F" w:rsidRDefault="00067560" w:rsidP="00F5174F">
            <w:pPr>
              <w:widowControl/>
              <w:spacing w:line="276" w:lineRule="auto"/>
              <w:jc w:val="center"/>
              <w:rPr>
                <w:rFonts w:ascii="微软雅黑" w:eastAsia="微软雅黑" w:hAnsi="微软雅黑" w:cs="宋体"/>
                <w:color w:val="000000"/>
                <w:kern w:val="0"/>
              </w:rPr>
            </w:pPr>
            <w:r w:rsidRPr="00F5174F">
              <w:rPr>
                <w:rFonts w:ascii="微软雅黑" w:eastAsia="微软雅黑" w:hAnsi="微软雅黑" w:cs="宋体" w:hint="eastAsia"/>
                <w:color w:val="000000"/>
                <w:kern w:val="0"/>
              </w:rPr>
              <w:t>业务</w:t>
            </w:r>
            <w:r w:rsidRPr="00F5174F">
              <w:rPr>
                <w:rFonts w:ascii="微软雅黑" w:eastAsia="微软雅黑" w:hAnsi="微软雅黑" w:cs="宋体"/>
                <w:color w:val="000000"/>
                <w:kern w:val="0"/>
              </w:rPr>
              <w:t>来源</w:t>
            </w:r>
          </w:p>
        </w:tc>
        <w:tc>
          <w:tcPr>
            <w:tcW w:w="3640" w:type="dxa"/>
            <w:tcBorders>
              <w:top w:val="single" w:sz="4" w:space="0" w:color="auto"/>
              <w:left w:val="single" w:sz="4" w:space="0" w:color="auto"/>
              <w:bottom w:val="single" w:sz="4" w:space="0" w:color="auto"/>
              <w:right w:val="single" w:sz="4" w:space="0" w:color="auto"/>
            </w:tcBorders>
            <w:noWrap/>
            <w:vAlign w:val="center"/>
          </w:tcPr>
          <w:p w14:paraId="4952F086" w14:textId="77777777" w:rsidR="00067560" w:rsidRPr="00F5174F" w:rsidRDefault="00067560" w:rsidP="00F5174F">
            <w:pPr>
              <w:widowControl/>
              <w:spacing w:line="276" w:lineRule="auto"/>
              <w:jc w:val="left"/>
              <w:rPr>
                <w:rFonts w:ascii="微软雅黑" w:eastAsia="微软雅黑" w:hAnsi="微软雅黑" w:cs="宋体"/>
                <w:color w:val="000000"/>
                <w:kern w:val="0"/>
              </w:rPr>
            </w:pPr>
          </w:p>
        </w:tc>
      </w:tr>
    </w:tbl>
    <w:p w14:paraId="37BC5A5A" w14:textId="77777777" w:rsidR="00067560" w:rsidRPr="00F5174F" w:rsidRDefault="00067560" w:rsidP="00F5174F">
      <w:pPr>
        <w:pStyle w:val="a7"/>
        <w:spacing w:line="276" w:lineRule="auto"/>
        <w:ind w:firstLine="480"/>
        <w:rPr>
          <w:rFonts w:ascii="微软雅黑" w:hAnsi="微软雅黑"/>
          <w:sz w:val="24"/>
          <w:szCs w:val="24"/>
        </w:rPr>
      </w:pPr>
    </w:p>
    <w:p w14:paraId="68A1973B" w14:textId="77777777" w:rsidR="00067560" w:rsidRPr="00F5174F" w:rsidRDefault="00067560" w:rsidP="00F5174F">
      <w:pPr>
        <w:spacing w:line="276" w:lineRule="auto"/>
        <w:ind w:firstLine="420"/>
        <w:rPr>
          <w:rFonts w:ascii="微软雅黑" w:eastAsia="微软雅黑" w:hAnsi="微软雅黑"/>
        </w:rPr>
      </w:pPr>
    </w:p>
    <w:p w14:paraId="5A32C995" w14:textId="77777777" w:rsidR="000074A2" w:rsidRPr="00F5174F" w:rsidRDefault="000074A2" w:rsidP="00F5174F">
      <w:pPr>
        <w:spacing w:line="276" w:lineRule="auto"/>
        <w:rPr>
          <w:rFonts w:ascii="微软雅黑" w:eastAsia="微软雅黑" w:hAnsi="微软雅黑"/>
        </w:rPr>
      </w:pPr>
    </w:p>
    <w:p w14:paraId="7BB6329C" w14:textId="77777777" w:rsidR="00EB20F1" w:rsidRPr="00F5174F" w:rsidRDefault="00EB20F1" w:rsidP="00F5174F">
      <w:pPr>
        <w:spacing w:line="276" w:lineRule="auto"/>
        <w:rPr>
          <w:rFonts w:ascii="微软雅黑" w:eastAsia="微软雅黑" w:hAnsi="微软雅黑"/>
        </w:rPr>
      </w:pPr>
    </w:p>
    <w:p w14:paraId="00226C45" w14:textId="77777777" w:rsidR="0024646B" w:rsidRPr="00F5174F" w:rsidRDefault="0024646B" w:rsidP="00F5174F">
      <w:pPr>
        <w:spacing w:line="276" w:lineRule="auto"/>
        <w:rPr>
          <w:rFonts w:ascii="微软雅黑" w:eastAsia="微软雅黑" w:hAnsi="微软雅黑"/>
        </w:rPr>
      </w:pPr>
    </w:p>
    <w:p w14:paraId="43A04F89" w14:textId="77777777" w:rsidR="0024646B" w:rsidRPr="00F5174F" w:rsidRDefault="0024646B" w:rsidP="00F5174F">
      <w:pPr>
        <w:spacing w:line="276" w:lineRule="auto"/>
        <w:rPr>
          <w:rFonts w:ascii="微软雅黑" w:eastAsia="微软雅黑" w:hAnsi="微软雅黑"/>
        </w:rPr>
      </w:pPr>
    </w:p>
    <w:p w14:paraId="7A6D8E02" w14:textId="77777777" w:rsidR="0024646B" w:rsidRPr="00F5174F" w:rsidRDefault="0024646B" w:rsidP="00F5174F">
      <w:pPr>
        <w:spacing w:line="276" w:lineRule="auto"/>
        <w:rPr>
          <w:rFonts w:ascii="微软雅黑" w:eastAsia="微软雅黑" w:hAnsi="微软雅黑"/>
        </w:rPr>
      </w:pPr>
    </w:p>
    <w:p w14:paraId="727C1408" w14:textId="6E48F7A6" w:rsidR="0024646B" w:rsidRPr="00F5174F" w:rsidRDefault="00737942" w:rsidP="00F5174F">
      <w:pPr>
        <w:pStyle w:val="2"/>
        <w:spacing w:line="276" w:lineRule="auto"/>
        <w:rPr>
          <w:rFonts w:ascii="微软雅黑" w:eastAsia="微软雅黑" w:hAnsi="微软雅黑"/>
          <w:sz w:val="24"/>
          <w:szCs w:val="24"/>
        </w:rPr>
      </w:pPr>
      <w:r w:rsidRPr="00F5174F">
        <w:rPr>
          <w:rFonts w:ascii="微软雅黑" w:eastAsia="微软雅黑" w:hAnsi="微软雅黑" w:hint="eastAsia"/>
          <w:sz w:val="24"/>
          <w:szCs w:val="24"/>
        </w:rPr>
        <w:t>前端—</w:t>
      </w:r>
      <w:r w:rsidR="0024646B" w:rsidRPr="00F5174F">
        <w:rPr>
          <w:rFonts w:ascii="微软雅黑" w:eastAsia="微软雅黑" w:hAnsi="微软雅黑" w:hint="eastAsia"/>
          <w:sz w:val="24"/>
          <w:szCs w:val="24"/>
        </w:rPr>
        <w:t>电商个人中心</w:t>
      </w:r>
      <w:r w:rsidR="001F5264" w:rsidRPr="00F5174F">
        <w:rPr>
          <w:rFonts w:ascii="微软雅黑" w:eastAsia="微软雅黑" w:hAnsi="微软雅黑" w:hint="eastAsia"/>
          <w:sz w:val="24"/>
          <w:szCs w:val="24"/>
        </w:rPr>
        <w:t>（待补充需求）</w:t>
      </w:r>
    </w:p>
    <w:p w14:paraId="1062665A" w14:textId="4397CA28" w:rsidR="00271CCF" w:rsidRPr="00F5174F" w:rsidRDefault="00271CCF" w:rsidP="00F5174F">
      <w:pPr>
        <w:spacing w:line="276" w:lineRule="auto"/>
        <w:rPr>
          <w:rFonts w:ascii="微软雅黑" w:eastAsia="微软雅黑" w:hAnsi="微软雅黑"/>
        </w:rPr>
      </w:pPr>
      <w:r w:rsidRPr="00F5174F">
        <w:rPr>
          <w:rFonts w:ascii="微软雅黑" w:eastAsia="微软雅黑" w:hAnsi="微软雅黑" w:hint="eastAsia"/>
        </w:rPr>
        <w:t>普通会员bp及基石会员bp，可通过登录电商官网或者app查看</w:t>
      </w:r>
    </w:p>
    <w:p w14:paraId="1348B054" w14:textId="51857F18" w:rsidR="0024646B" w:rsidRPr="00F5174F" w:rsidRDefault="0024646B"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会员推荐</w:t>
      </w:r>
    </w:p>
    <w:p w14:paraId="09698C32" w14:textId="5EAEB60C" w:rsidR="0024646B" w:rsidRPr="00F5174F" w:rsidRDefault="0024646B" w:rsidP="00F5174F">
      <w:pPr>
        <w:pStyle w:val="4"/>
        <w:spacing w:line="276" w:lineRule="auto"/>
        <w:rPr>
          <w:rFonts w:ascii="微软雅黑" w:eastAsia="微软雅黑" w:hAnsi="微软雅黑"/>
          <w:sz w:val="24"/>
          <w:szCs w:val="24"/>
        </w:rPr>
      </w:pPr>
      <w:r w:rsidRPr="00F5174F">
        <w:rPr>
          <w:rFonts w:ascii="微软雅黑" w:eastAsia="微软雅黑" w:hAnsi="微软雅黑" w:hint="eastAsia"/>
          <w:sz w:val="24"/>
          <w:szCs w:val="24"/>
        </w:rPr>
        <w:t>会员业绩管理</w:t>
      </w:r>
    </w:p>
    <w:p w14:paraId="457F88A0" w14:textId="64163F07" w:rsidR="009B6F96" w:rsidRPr="00F5174F" w:rsidRDefault="009B6F96" w:rsidP="00F5174F">
      <w:pPr>
        <w:pStyle w:val="2"/>
        <w:spacing w:line="276" w:lineRule="auto"/>
        <w:rPr>
          <w:rFonts w:ascii="微软雅黑" w:eastAsia="微软雅黑" w:hAnsi="微软雅黑"/>
          <w:sz w:val="24"/>
          <w:szCs w:val="24"/>
        </w:rPr>
      </w:pPr>
      <w:r w:rsidRPr="00F5174F">
        <w:rPr>
          <w:rFonts w:ascii="微软雅黑" w:eastAsia="微软雅黑" w:hAnsi="微软雅黑" w:hint="eastAsia"/>
          <w:sz w:val="24"/>
          <w:szCs w:val="24"/>
        </w:rPr>
        <w:t>积分兑换</w:t>
      </w:r>
      <w:r w:rsidR="0054197C" w:rsidRPr="00F5174F">
        <w:rPr>
          <w:rFonts w:ascii="微软雅黑" w:eastAsia="微软雅黑" w:hAnsi="微软雅黑" w:hint="eastAsia"/>
          <w:sz w:val="24"/>
          <w:szCs w:val="24"/>
        </w:rPr>
        <w:t>—第三方积分福利兑换平台</w:t>
      </w:r>
      <w:r w:rsidR="00DA2B2A" w:rsidRPr="00F5174F">
        <w:rPr>
          <w:rFonts w:ascii="微软雅黑" w:eastAsia="微软雅黑" w:hAnsi="微软雅黑" w:hint="eastAsia"/>
          <w:sz w:val="24"/>
          <w:szCs w:val="24"/>
        </w:rPr>
        <w:t>（</w:t>
      </w:r>
      <w:r w:rsidR="00661602" w:rsidRPr="00F5174F">
        <w:rPr>
          <w:rFonts w:ascii="微软雅黑" w:eastAsia="微软雅黑" w:hAnsi="微软雅黑" w:hint="eastAsia"/>
          <w:sz w:val="24"/>
          <w:szCs w:val="24"/>
        </w:rPr>
        <w:t>待邓新峰提需求</w:t>
      </w:r>
      <w:r w:rsidR="00DA2B2A" w:rsidRPr="00F5174F">
        <w:rPr>
          <w:rFonts w:ascii="微软雅黑" w:eastAsia="微软雅黑" w:hAnsi="微软雅黑" w:hint="eastAsia"/>
          <w:sz w:val="24"/>
          <w:szCs w:val="24"/>
        </w:rPr>
        <w:t>）</w:t>
      </w:r>
    </w:p>
    <w:p w14:paraId="6A2A82DF" w14:textId="77777777" w:rsidR="00DA2B2A" w:rsidRPr="00F5174F" w:rsidRDefault="00DA2B2A" w:rsidP="00F5174F">
      <w:pPr>
        <w:spacing w:line="276" w:lineRule="auto"/>
        <w:rPr>
          <w:rFonts w:ascii="微软雅黑" w:eastAsia="微软雅黑" w:hAnsi="微软雅黑"/>
        </w:rPr>
      </w:pPr>
    </w:p>
    <w:p w14:paraId="1CC8FB1F" w14:textId="77777777" w:rsidR="00103F4D" w:rsidRPr="00F5174F" w:rsidRDefault="00103F4D" w:rsidP="00F5174F">
      <w:pPr>
        <w:spacing w:line="276" w:lineRule="auto"/>
        <w:rPr>
          <w:rFonts w:ascii="微软雅黑" w:eastAsia="微软雅黑" w:hAnsi="微软雅黑"/>
        </w:rPr>
      </w:pPr>
    </w:p>
    <w:p w14:paraId="6F8AC851" w14:textId="77777777" w:rsidR="0024646B" w:rsidRPr="00F5174F" w:rsidRDefault="0024646B" w:rsidP="00F5174F">
      <w:pPr>
        <w:spacing w:line="276" w:lineRule="auto"/>
        <w:rPr>
          <w:rFonts w:ascii="微软雅黑" w:eastAsia="微软雅黑" w:hAnsi="微软雅黑"/>
        </w:rPr>
      </w:pPr>
    </w:p>
    <w:p w14:paraId="4461E3D0" w14:textId="77777777" w:rsidR="0024646B" w:rsidRPr="00F5174F" w:rsidRDefault="0024646B" w:rsidP="00F5174F">
      <w:pPr>
        <w:spacing w:line="276" w:lineRule="auto"/>
        <w:rPr>
          <w:rFonts w:ascii="微软雅黑" w:eastAsia="微软雅黑" w:hAnsi="微软雅黑"/>
        </w:rPr>
      </w:pPr>
    </w:p>
    <w:p w14:paraId="162D3DC1" w14:textId="77777777" w:rsidR="0024646B" w:rsidRPr="00F5174F" w:rsidRDefault="0024646B" w:rsidP="00F5174F">
      <w:pPr>
        <w:spacing w:line="276" w:lineRule="auto"/>
        <w:rPr>
          <w:rFonts w:ascii="微软雅黑" w:eastAsia="微软雅黑" w:hAnsi="微软雅黑"/>
        </w:rPr>
      </w:pPr>
    </w:p>
    <w:p w14:paraId="71AA9D58" w14:textId="77777777" w:rsidR="0024646B" w:rsidRPr="00F5174F" w:rsidRDefault="0024646B" w:rsidP="00F5174F">
      <w:pPr>
        <w:spacing w:line="276" w:lineRule="auto"/>
        <w:rPr>
          <w:rFonts w:ascii="微软雅黑" w:eastAsia="微软雅黑" w:hAnsi="微软雅黑"/>
        </w:rPr>
      </w:pPr>
    </w:p>
    <w:p w14:paraId="6A847AA0" w14:textId="77777777" w:rsidR="0024646B" w:rsidRPr="00F5174F" w:rsidRDefault="0024646B" w:rsidP="00F5174F">
      <w:pPr>
        <w:widowControl/>
        <w:autoSpaceDE w:val="0"/>
        <w:autoSpaceDN w:val="0"/>
        <w:adjustRightInd w:val="0"/>
        <w:spacing w:after="240" w:line="276" w:lineRule="auto"/>
        <w:jc w:val="left"/>
        <w:rPr>
          <w:rFonts w:ascii="微软雅黑" w:eastAsia="微软雅黑" w:hAnsi="微软雅黑" w:cs="Times"/>
          <w:color w:val="000000"/>
          <w:kern w:val="0"/>
        </w:rPr>
      </w:pPr>
    </w:p>
    <w:p w14:paraId="429D28A4" w14:textId="77777777" w:rsidR="00176F67" w:rsidRPr="00F5174F" w:rsidRDefault="00176F67" w:rsidP="00F5174F">
      <w:pPr>
        <w:spacing w:line="276" w:lineRule="auto"/>
        <w:jc w:val="left"/>
        <w:rPr>
          <w:rFonts w:ascii="微软雅黑" w:eastAsia="微软雅黑" w:hAnsi="微软雅黑"/>
        </w:rPr>
      </w:pPr>
    </w:p>
    <w:sectPr w:rsidR="00176F67" w:rsidRPr="00F5174F" w:rsidSect="002F2E10">
      <w:footerReference w:type="even" r:id="rId14"/>
      <w:foot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0932F" w14:textId="77777777" w:rsidR="000B6915" w:rsidRDefault="000B6915" w:rsidP="001C5D97">
      <w:r>
        <w:separator/>
      </w:r>
    </w:p>
  </w:endnote>
  <w:endnote w:type="continuationSeparator" w:id="0">
    <w:p w14:paraId="1C38063B" w14:textId="77777777" w:rsidR="000B6915" w:rsidRDefault="000B6915" w:rsidP="001C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CA30E" w14:textId="77777777" w:rsidR="000B6915" w:rsidRDefault="000B6915" w:rsidP="001C5D9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126D5DF3" w14:textId="77777777" w:rsidR="000B6915" w:rsidRDefault="000B6915" w:rsidP="001C5D97">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8110D" w14:textId="77777777" w:rsidR="000B6915" w:rsidRDefault="000B6915" w:rsidP="001C5D9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C10441">
      <w:rPr>
        <w:rStyle w:val="ad"/>
        <w:noProof/>
      </w:rPr>
      <w:t>1</w:t>
    </w:r>
    <w:r>
      <w:rPr>
        <w:rStyle w:val="ad"/>
      </w:rPr>
      <w:fldChar w:fldCharType="end"/>
    </w:r>
  </w:p>
  <w:p w14:paraId="5E800FAA" w14:textId="77777777" w:rsidR="000B6915" w:rsidRDefault="000B6915" w:rsidP="001C5D97">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7ED81" w14:textId="77777777" w:rsidR="000B6915" w:rsidRDefault="000B6915" w:rsidP="001C5D97">
      <w:r>
        <w:separator/>
      </w:r>
    </w:p>
  </w:footnote>
  <w:footnote w:type="continuationSeparator" w:id="0">
    <w:p w14:paraId="54BBEEBE" w14:textId="77777777" w:rsidR="000B6915" w:rsidRDefault="000B6915" w:rsidP="001C5D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FDF"/>
    <w:multiLevelType w:val="hybridMultilevel"/>
    <w:tmpl w:val="3530BEE4"/>
    <w:lvl w:ilvl="0" w:tplc="A5AE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CE429D"/>
    <w:multiLevelType w:val="hybridMultilevel"/>
    <w:tmpl w:val="FB58ED8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10B063AF"/>
    <w:multiLevelType w:val="hybridMultilevel"/>
    <w:tmpl w:val="083420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2F64D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5503946"/>
    <w:multiLevelType w:val="hybridMultilevel"/>
    <w:tmpl w:val="2962F8BA"/>
    <w:lvl w:ilvl="0" w:tplc="3FC49A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65547C6"/>
    <w:multiLevelType w:val="hybridMultilevel"/>
    <w:tmpl w:val="5136F9B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9F6E6B"/>
    <w:multiLevelType w:val="hybridMultilevel"/>
    <w:tmpl w:val="A4861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7D42B3A"/>
    <w:multiLevelType w:val="hybridMultilevel"/>
    <w:tmpl w:val="26FE48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EF366D0"/>
    <w:multiLevelType w:val="hybridMultilevel"/>
    <w:tmpl w:val="187CCC6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4571BEE"/>
    <w:multiLevelType w:val="hybridMultilevel"/>
    <w:tmpl w:val="DD64E27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47117FF"/>
    <w:multiLevelType w:val="hybridMultilevel"/>
    <w:tmpl w:val="6FF6910A"/>
    <w:lvl w:ilvl="0" w:tplc="04090019">
      <w:start w:val="1"/>
      <w:numFmt w:val="lowerLetter"/>
      <w:lvlText w:val="%1)"/>
      <w:lvlJc w:val="left"/>
      <w:pPr>
        <w:ind w:left="900" w:hanging="420"/>
      </w:pPr>
    </w:lvl>
    <w:lvl w:ilvl="1" w:tplc="0409000B">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68F4F9F"/>
    <w:multiLevelType w:val="hybridMultilevel"/>
    <w:tmpl w:val="85DCB8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9506881"/>
    <w:multiLevelType w:val="hybridMultilevel"/>
    <w:tmpl w:val="D2964DFC"/>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564CC0"/>
    <w:multiLevelType w:val="hybridMultilevel"/>
    <w:tmpl w:val="37A413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F9858A7"/>
    <w:multiLevelType w:val="hybridMultilevel"/>
    <w:tmpl w:val="A11AD802"/>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9071F36"/>
    <w:multiLevelType w:val="hybridMultilevel"/>
    <w:tmpl w:val="04E6362A"/>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DD45612"/>
    <w:multiLevelType w:val="hybridMultilevel"/>
    <w:tmpl w:val="72E4F98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EE82B10"/>
    <w:multiLevelType w:val="hybridMultilevel"/>
    <w:tmpl w:val="083420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F98263A"/>
    <w:multiLevelType w:val="hybridMultilevel"/>
    <w:tmpl w:val="97AC1FEA"/>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5A22ACC"/>
    <w:multiLevelType w:val="hybridMultilevel"/>
    <w:tmpl w:val="083420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9297AF1"/>
    <w:multiLevelType w:val="hybridMultilevel"/>
    <w:tmpl w:val="97AC1FEA"/>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E0676F2"/>
    <w:multiLevelType w:val="hybridMultilevel"/>
    <w:tmpl w:val="DD64E27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4"/>
  </w:num>
  <w:num w:numId="3">
    <w:abstractNumId w:val="12"/>
  </w:num>
  <w:num w:numId="4">
    <w:abstractNumId w:val="3"/>
  </w:num>
  <w:num w:numId="5">
    <w:abstractNumId w:val="19"/>
  </w:num>
  <w:num w:numId="6">
    <w:abstractNumId w:val="16"/>
  </w:num>
  <w:num w:numId="7">
    <w:abstractNumId w:val="15"/>
  </w:num>
  <w:num w:numId="8">
    <w:abstractNumId w:val="6"/>
  </w:num>
  <w:num w:numId="9">
    <w:abstractNumId w:val="21"/>
  </w:num>
  <w:num w:numId="10">
    <w:abstractNumId w:val="13"/>
  </w:num>
  <w:num w:numId="11">
    <w:abstractNumId w:val="9"/>
  </w:num>
  <w:num w:numId="12">
    <w:abstractNumId w:val="5"/>
  </w:num>
  <w:num w:numId="13">
    <w:abstractNumId w:val="11"/>
  </w:num>
  <w:num w:numId="14">
    <w:abstractNumId w:val="8"/>
  </w:num>
  <w:num w:numId="15">
    <w:abstractNumId w:val="10"/>
  </w:num>
  <w:num w:numId="16">
    <w:abstractNumId w:val="20"/>
  </w:num>
  <w:num w:numId="17">
    <w:abstractNumId w:val="7"/>
  </w:num>
  <w:num w:numId="18">
    <w:abstractNumId w:val="3"/>
  </w:num>
  <w:num w:numId="19">
    <w:abstractNumId w:val="3"/>
  </w:num>
  <w:num w:numId="20">
    <w:abstractNumId w:val="3"/>
  </w:num>
  <w:num w:numId="21">
    <w:abstractNumId w:val="3"/>
  </w:num>
  <w:num w:numId="22">
    <w:abstractNumId w:val="18"/>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17"/>
  </w:num>
  <w:num w:numId="37">
    <w:abstractNumId w:val="2"/>
  </w:num>
  <w:num w:numId="38">
    <w:abstractNumId w:val="1"/>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4"/>
  </w:num>
  <w:num w:numId="4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0F"/>
    <w:rsid w:val="000009D2"/>
    <w:rsid w:val="000048C4"/>
    <w:rsid w:val="000074A2"/>
    <w:rsid w:val="00032C78"/>
    <w:rsid w:val="00066731"/>
    <w:rsid w:val="00067560"/>
    <w:rsid w:val="00073269"/>
    <w:rsid w:val="00096B9B"/>
    <w:rsid w:val="000B4613"/>
    <w:rsid w:val="000B5DF6"/>
    <w:rsid w:val="000B6915"/>
    <w:rsid w:val="000E3084"/>
    <w:rsid w:val="000F2780"/>
    <w:rsid w:val="00103F4D"/>
    <w:rsid w:val="00122D78"/>
    <w:rsid w:val="00165CA8"/>
    <w:rsid w:val="00174C76"/>
    <w:rsid w:val="00176F67"/>
    <w:rsid w:val="001A740C"/>
    <w:rsid w:val="001C5D97"/>
    <w:rsid w:val="001F150B"/>
    <w:rsid w:val="001F46B7"/>
    <w:rsid w:val="001F5264"/>
    <w:rsid w:val="0021010F"/>
    <w:rsid w:val="0022013F"/>
    <w:rsid w:val="00226849"/>
    <w:rsid w:val="00227553"/>
    <w:rsid w:val="00233F6C"/>
    <w:rsid w:val="002345BB"/>
    <w:rsid w:val="0024646B"/>
    <w:rsid w:val="00271B4E"/>
    <w:rsid w:val="00271CCF"/>
    <w:rsid w:val="00277C5A"/>
    <w:rsid w:val="00286565"/>
    <w:rsid w:val="002A0C19"/>
    <w:rsid w:val="002A63CC"/>
    <w:rsid w:val="002C1CF6"/>
    <w:rsid w:val="002E027B"/>
    <w:rsid w:val="002F2E10"/>
    <w:rsid w:val="00304C8D"/>
    <w:rsid w:val="0039521B"/>
    <w:rsid w:val="003B2E3E"/>
    <w:rsid w:val="003E342A"/>
    <w:rsid w:val="00400E47"/>
    <w:rsid w:val="00402BA8"/>
    <w:rsid w:val="00413E01"/>
    <w:rsid w:val="00417356"/>
    <w:rsid w:val="00465CC6"/>
    <w:rsid w:val="00466C90"/>
    <w:rsid w:val="0049771B"/>
    <w:rsid w:val="004D4328"/>
    <w:rsid w:val="004F60F2"/>
    <w:rsid w:val="00523006"/>
    <w:rsid w:val="005337C1"/>
    <w:rsid w:val="0054197C"/>
    <w:rsid w:val="005625FF"/>
    <w:rsid w:val="00581324"/>
    <w:rsid w:val="005B3158"/>
    <w:rsid w:val="005E5A87"/>
    <w:rsid w:val="00627203"/>
    <w:rsid w:val="00661602"/>
    <w:rsid w:val="00675745"/>
    <w:rsid w:val="006837A6"/>
    <w:rsid w:val="006A2FF0"/>
    <w:rsid w:val="006B07E8"/>
    <w:rsid w:val="006C3203"/>
    <w:rsid w:val="006D5224"/>
    <w:rsid w:val="0071776B"/>
    <w:rsid w:val="00737942"/>
    <w:rsid w:val="007416BD"/>
    <w:rsid w:val="007605EE"/>
    <w:rsid w:val="007617A9"/>
    <w:rsid w:val="00761B2C"/>
    <w:rsid w:val="00774690"/>
    <w:rsid w:val="0079585A"/>
    <w:rsid w:val="007A3BF0"/>
    <w:rsid w:val="007C463A"/>
    <w:rsid w:val="007C4666"/>
    <w:rsid w:val="007C5830"/>
    <w:rsid w:val="007C5FEE"/>
    <w:rsid w:val="00810AD7"/>
    <w:rsid w:val="00822948"/>
    <w:rsid w:val="00826473"/>
    <w:rsid w:val="00886CE2"/>
    <w:rsid w:val="00893A84"/>
    <w:rsid w:val="008D2B66"/>
    <w:rsid w:val="008E0291"/>
    <w:rsid w:val="00926444"/>
    <w:rsid w:val="00975983"/>
    <w:rsid w:val="009A7CDA"/>
    <w:rsid w:val="009B6E63"/>
    <w:rsid w:val="009B6F96"/>
    <w:rsid w:val="00A00AB8"/>
    <w:rsid w:val="00A1420C"/>
    <w:rsid w:val="00A418E5"/>
    <w:rsid w:val="00A41EA4"/>
    <w:rsid w:val="00A86A2F"/>
    <w:rsid w:val="00A9433B"/>
    <w:rsid w:val="00AD157F"/>
    <w:rsid w:val="00AE6AE4"/>
    <w:rsid w:val="00B270AB"/>
    <w:rsid w:val="00B67C84"/>
    <w:rsid w:val="00B8008E"/>
    <w:rsid w:val="00B85636"/>
    <w:rsid w:val="00BA1537"/>
    <w:rsid w:val="00BC51FA"/>
    <w:rsid w:val="00BC5BD5"/>
    <w:rsid w:val="00BE1ECB"/>
    <w:rsid w:val="00BF05D4"/>
    <w:rsid w:val="00BF509E"/>
    <w:rsid w:val="00C01C46"/>
    <w:rsid w:val="00C10441"/>
    <w:rsid w:val="00C20DA6"/>
    <w:rsid w:val="00C269C1"/>
    <w:rsid w:val="00C530DD"/>
    <w:rsid w:val="00C561F8"/>
    <w:rsid w:val="00CA6A3F"/>
    <w:rsid w:val="00CC0832"/>
    <w:rsid w:val="00CC513E"/>
    <w:rsid w:val="00CD0959"/>
    <w:rsid w:val="00CE46C8"/>
    <w:rsid w:val="00CF542B"/>
    <w:rsid w:val="00D045BB"/>
    <w:rsid w:val="00D24E0B"/>
    <w:rsid w:val="00D30819"/>
    <w:rsid w:val="00D55EA5"/>
    <w:rsid w:val="00D60D59"/>
    <w:rsid w:val="00D67EDC"/>
    <w:rsid w:val="00D8349F"/>
    <w:rsid w:val="00D943B5"/>
    <w:rsid w:val="00D97AD8"/>
    <w:rsid w:val="00DA2B2A"/>
    <w:rsid w:val="00DE35B3"/>
    <w:rsid w:val="00DF3940"/>
    <w:rsid w:val="00E225CD"/>
    <w:rsid w:val="00E26AF6"/>
    <w:rsid w:val="00E67446"/>
    <w:rsid w:val="00E72641"/>
    <w:rsid w:val="00E81B29"/>
    <w:rsid w:val="00E91D28"/>
    <w:rsid w:val="00EA580E"/>
    <w:rsid w:val="00EB20F1"/>
    <w:rsid w:val="00ED6B41"/>
    <w:rsid w:val="00F22203"/>
    <w:rsid w:val="00F24562"/>
    <w:rsid w:val="00F25B05"/>
    <w:rsid w:val="00F31A67"/>
    <w:rsid w:val="00F5174F"/>
    <w:rsid w:val="00F63FDF"/>
    <w:rsid w:val="00F85F24"/>
    <w:rsid w:val="00F90BB5"/>
    <w:rsid w:val="00F96B38"/>
    <w:rsid w:val="00FA086C"/>
    <w:rsid w:val="00FB4790"/>
    <w:rsid w:val="00FD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E6C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76F6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6F6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6F6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76F67"/>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6F6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76F67"/>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176F67"/>
    <w:pPr>
      <w:keepNext/>
      <w:keepLines/>
      <w:numPr>
        <w:ilvl w:val="6"/>
        <w:numId w:val="4"/>
      </w:numPr>
      <w:spacing w:before="240" w:after="64" w:line="320" w:lineRule="auto"/>
      <w:outlineLvl w:val="6"/>
    </w:pPr>
    <w:rPr>
      <w:b/>
      <w:bCs/>
    </w:rPr>
  </w:style>
  <w:style w:type="paragraph" w:styleId="8">
    <w:name w:val="heading 8"/>
    <w:basedOn w:val="a"/>
    <w:next w:val="a"/>
    <w:link w:val="80"/>
    <w:uiPriority w:val="9"/>
    <w:semiHidden/>
    <w:unhideWhenUsed/>
    <w:qFormat/>
    <w:rsid w:val="00176F67"/>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76F67"/>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37A6"/>
    <w:rPr>
      <w:rFonts w:ascii="Heiti SC Light" w:eastAsia="Heiti SC Light"/>
      <w:sz w:val="18"/>
      <w:szCs w:val="18"/>
    </w:rPr>
  </w:style>
  <w:style w:type="character" w:customStyle="1" w:styleId="a4">
    <w:name w:val="批注框文本字符"/>
    <w:basedOn w:val="a0"/>
    <w:link w:val="a3"/>
    <w:uiPriority w:val="99"/>
    <w:semiHidden/>
    <w:rsid w:val="006837A6"/>
    <w:rPr>
      <w:rFonts w:ascii="Heiti SC Light" w:eastAsia="Heiti SC Light"/>
      <w:sz w:val="18"/>
      <w:szCs w:val="18"/>
    </w:rPr>
  </w:style>
  <w:style w:type="character" w:customStyle="1" w:styleId="10">
    <w:name w:val="标题 1字符"/>
    <w:basedOn w:val="a0"/>
    <w:link w:val="1"/>
    <w:uiPriority w:val="9"/>
    <w:rsid w:val="00176F67"/>
    <w:rPr>
      <w:b/>
      <w:bCs/>
      <w:kern w:val="44"/>
      <w:sz w:val="44"/>
      <w:szCs w:val="44"/>
    </w:rPr>
  </w:style>
  <w:style w:type="character" w:customStyle="1" w:styleId="20">
    <w:name w:val="标题 2字符"/>
    <w:basedOn w:val="a0"/>
    <w:link w:val="2"/>
    <w:uiPriority w:val="9"/>
    <w:rsid w:val="00176F67"/>
    <w:rPr>
      <w:rFonts w:asciiTheme="majorHAnsi" w:eastAsiaTheme="majorEastAsia" w:hAnsiTheme="majorHAnsi" w:cstheme="majorBidi"/>
      <w:b/>
      <w:bCs/>
      <w:sz w:val="32"/>
      <w:szCs w:val="32"/>
    </w:rPr>
  </w:style>
  <w:style w:type="character" w:customStyle="1" w:styleId="30">
    <w:name w:val="标题 3字符"/>
    <w:basedOn w:val="a0"/>
    <w:link w:val="3"/>
    <w:uiPriority w:val="9"/>
    <w:rsid w:val="00176F67"/>
    <w:rPr>
      <w:b/>
      <w:bCs/>
      <w:sz w:val="32"/>
      <w:szCs w:val="32"/>
    </w:rPr>
  </w:style>
  <w:style w:type="character" w:customStyle="1" w:styleId="40">
    <w:name w:val="标题 4字符"/>
    <w:basedOn w:val="a0"/>
    <w:link w:val="4"/>
    <w:uiPriority w:val="9"/>
    <w:rsid w:val="00176F67"/>
    <w:rPr>
      <w:rFonts w:asciiTheme="majorHAnsi" w:eastAsiaTheme="majorEastAsia" w:hAnsiTheme="majorHAnsi" w:cstheme="majorBidi"/>
      <w:b/>
      <w:bCs/>
      <w:sz w:val="28"/>
      <w:szCs w:val="28"/>
    </w:rPr>
  </w:style>
  <w:style w:type="character" w:customStyle="1" w:styleId="50">
    <w:name w:val="标题 5字符"/>
    <w:basedOn w:val="a0"/>
    <w:link w:val="5"/>
    <w:uiPriority w:val="9"/>
    <w:rsid w:val="00176F67"/>
    <w:rPr>
      <w:b/>
      <w:bCs/>
      <w:sz w:val="28"/>
      <w:szCs w:val="28"/>
    </w:rPr>
  </w:style>
  <w:style w:type="character" w:customStyle="1" w:styleId="60">
    <w:name w:val="标题 6字符"/>
    <w:basedOn w:val="a0"/>
    <w:link w:val="6"/>
    <w:uiPriority w:val="9"/>
    <w:semiHidden/>
    <w:rsid w:val="00176F67"/>
    <w:rPr>
      <w:rFonts w:asciiTheme="majorHAnsi" w:eastAsiaTheme="majorEastAsia" w:hAnsiTheme="majorHAnsi" w:cstheme="majorBidi"/>
      <w:b/>
      <w:bCs/>
    </w:rPr>
  </w:style>
  <w:style w:type="character" w:customStyle="1" w:styleId="70">
    <w:name w:val="标题 7字符"/>
    <w:basedOn w:val="a0"/>
    <w:link w:val="7"/>
    <w:uiPriority w:val="9"/>
    <w:semiHidden/>
    <w:rsid w:val="00176F67"/>
    <w:rPr>
      <w:b/>
      <w:bCs/>
    </w:rPr>
  </w:style>
  <w:style w:type="character" w:customStyle="1" w:styleId="80">
    <w:name w:val="标题 8字符"/>
    <w:basedOn w:val="a0"/>
    <w:link w:val="8"/>
    <w:uiPriority w:val="9"/>
    <w:semiHidden/>
    <w:rsid w:val="00176F67"/>
    <w:rPr>
      <w:rFonts w:asciiTheme="majorHAnsi" w:eastAsiaTheme="majorEastAsia" w:hAnsiTheme="majorHAnsi" w:cstheme="majorBidi"/>
    </w:rPr>
  </w:style>
  <w:style w:type="character" w:customStyle="1" w:styleId="90">
    <w:name w:val="标题 9字符"/>
    <w:basedOn w:val="a0"/>
    <w:link w:val="9"/>
    <w:uiPriority w:val="9"/>
    <w:semiHidden/>
    <w:rsid w:val="00176F67"/>
    <w:rPr>
      <w:rFonts w:asciiTheme="majorHAnsi" w:eastAsiaTheme="majorEastAsia" w:hAnsiTheme="majorHAnsi" w:cstheme="majorBidi"/>
      <w:sz w:val="21"/>
      <w:szCs w:val="21"/>
    </w:rPr>
  </w:style>
  <w:style w:type="paragraph" w:styleId="a5">
    <w:name w:val="Document Map"/>
    <w:basedOn w:val="a"/>
    <w:link w:val="a6"/>
    <w:uiPriority w:val="99"/>
    <w:semiHidden/>
    <w:unhideWhenUsed/>
    <w:rsid w:val="00176F67"/>
    <w:rPr>
      <w:rFonts w:ascii="Heiti SC Light" w:eastAsia="Heiti SC Light"/>
    </w:rPr>
  </w:style>
  <w:style w:type="character" w:customStyle="1" w:styleId="a6">
    <w:name w:val="文档结构图 字符"/>
    <w:basedOn w:val="a0"/>
    <w:link w:val="a5"/>
    <w:uiPriority w:val="99"/>
    <w:semiHidden/>
    <w:rsid w:val="00176F67"/>
    <w:rPr>
      <w:rFonts w:ascii="Heiti SC Light" w:eastAsia="Heiti SC Light"/>
    </w:rPr>
  </w:style>
  <w:style w:type="paragraph" w:styleId="a7">
    <w:name w:val="List Paragraph"/>
    <w:basedOn w:val="a"/>
    <w:uiPriority w:val="34"/>
    <w:qFormat/>
    <w:rsid w:val="00032C78"/>
    <w:pPr>
      <w:ind w:firstLineChars="200" w:firstLine="420"/>
    </w:pPr>
    <w:rPr>
      <w:rFonts w:eastAsia="微软雅黑"/>
      <w:sz w:val="18"/>
      <w:szCs w:val="22"/>
    </w:rPr>
  </w:style>
  <w:style w:type="table" w:styleId="a8">
    <w:name w:val="Table Grid"/>
    <w:basedOn w:val="a1"/>
    <w:uiPriority w:val="39"/>
    <w:rsid w:val="00032C78"/>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1C5D97"/>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C5D97"/>
    <w:rPr>
      <w:sz w:val="18"/>
      <w:szCs w:val="18"/>
    </w:rPr>
  </w:style>
  <w:style w:type="paragraph" w:styleId="ab">
    <w:name w:val="footer"/>
    <w:basedOn w:val="a"/>
    <w:link w:val="ac"/>
    <w:uiPriority w:val="99"/>
    <w:unhideWhenUsed/>
    <w:rsid w:val="001C5D97"/>
    <w:pPr>
      <w:tabs>
        <w:tab w:val="center" w:pos="4153"/>
        <w:tab w:val="right" w:pos="8306"/>
      </w:tabs>
      <w:snapToGrid w:val="0"/>
      <w:jc w:val="left"/>
    </w:pPr>
    <w:rPr>
      <w:sz w:val="18"/>
      <w:szCs w:val="18"/>
    </w:rPr>
  </w:style>
  <w:style w:type="character" w:customStyle="1" w:styleId="ac">
    <w:name w:val="页脚字符"/>
    <w:basedOn w:val="a0"/>
    <w:link w:val="ab"/>
    <w:uiPriority w:val="99"/>
    <w:rsid w:val="001C5D97"/>
    <w:rPr>
      <w:sz w:val="18"/>
      <w:szCs w:val="18"/>
    </w:rPr>
  </w:style>
  <w:style w:type="character" w:styleId="ad">
    <w:name w:val="page number"/>
    <w:basedOn w:val="a0"/>
    <w:uiPriority w:val="99"/>
    <w:semiHidden/>
    <w:unhideWhenUsed/>
    <w:rsid w:val="001C5D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76F6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6F6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6F6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76F67"/>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6F6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76F67"/>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176F67"/>
    <w:pPr>
      <w:keepNext/>
      <w:keepLines/>
      <w:numPr>
        <w:ilvl w:val="6"/>
        <w:numId w:val="4"/>
      </w:numPr>
      <w:spacing w:before="240" w:after="64" w:line="320" w:lineRule="auto"/>
      <w:outlineLvl w:val="6"/>
    </w:pPr>
    <w:rPr>
      <w:b/>
      <w:bCs/>
    </w:rPr>
  </w:style>
  <w:style w:type="paragraph" w:styleId="8">
    <w:name w:val="heading 8"/>
    <w:basedOn w:val="a"/>
    <w:next w:val="a"/>
    <w:link w:val="80"/>
    <w:uiPriority w:val="9"/>
    <w:semiHidden/>
    <w:unhideWhenUsed/>
    <w:qFormat/>
    <w:rsid w:val="00176F67"/>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76F67"/>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37A6"/>
    <w:rPr>
      <w:rFonts w:ascii="Heiti SC Light" w:eastAsia="Heiti SC Light"/>
      <w:sz w:val="18"/>
      <w:szCs w:val="18"/>
    </w:rPr>
  </w:style>
  <w:style w:type="character" w:customStyle="1" w:styleId="a4">
    <w:name w:val="批注框文本字符"/>
    <w:basedOn w:val="a0"/>
    <w:link w:val="a3"/>
    <w:uiPriority w:val="99"/>
    <w:semiHidden/>
    <w:rsid w:val="006837A6"/>
    <w:rPr>
      <w:rFonts w:ascii="Heiti SC Light" w:eastAsia="Heiti SC Light"/>
      <w:sz w:val="18"/>
      <w:szCs w:val="18"/>
    </w:rPr>
  </w:style>
  <w:style w:type="character" w:customStyle="1" w:styleId="10">
    <w:name w:val="标题 1字符"/>
    <w:basedOn w:val="a0"/>
    <w:link w:val="1"/>
    <w:uiPriority w:val="9"/>
    <w:rsid w:val="00176F67"/>
    <w:rPr>
      <w:b/>
      <w:bCs/>
      <w:kern w:val="44"/>
      <w:sz w:val="44"/>
      <w:szCs w:val="44"/>
    </w:rPr>
  </w:style>
  <w:style w:type="character" w:customStyle="1" w:styleId="20">
    <w:name w:val="标题 2字符"/>
    <w:basedOn w:val="a0"/>
    <w:link w:val="2"/>
    <w:uiPriority w:val="9"/>
    <w:rsid w:val="00176F67"/>
    <w:rPr>
      <w:rFonts w:asciiTheme="majorHAnsi" w:eastAsiaTheme="majorEastAsia" w:hAnsiTheme="majorHAnsi" w:cstheme="majorBidi"/>
      <w:b/>
      <w:bCs/>
      <w:sz w:val="32"/>
      <w:szCs w:val="32"/>
    </w:rPr>
  </w:style>
  <w:style w:type="character" w:customStyle="1" w:styleId="30">
    <w:name w:val="标题 3字符"/>
    <w:basedOn w:val="a0"/>
    <w:link w:val="3"/>
    <w:uiPriority w:val="9"/>
    <w:rsid w:val="00176F67"/>
    <w:rPr>
      <w:b/>
      <w:bCs/>
      <w:sz w:val="32"/>
      <w:szCs w:val="32"/>
    </w:rPr>
  </w:style>
  <w:style w:type="character" w:customStyle="1" w:styleId="40">
    <w:name w:val="标题 4字符"/>
    <w:basedOn w:val="a0"/>
    <w:link w:val="4"/>
    <w:uiPriority w:val="9"/>
    <w:rsid w:val="00176F67"/>
    <w:rPr>
      <w:rFonts w:asciiTheme="majorHAnsi" w:eastAsiaTheme="majorEastAsia" w:hAnsiTheme="majorHAnsi" w:cstheme="majorBidi"/>
      <w:b/>
      <w:bCs/>
      <w:sz w:val="28"/>
      <w:szCs w:val="28"/>
    </w:rPr>
  </w:style>
  <w:style w:type="character" w:customStyle="1" w:styleId="50">
    <w:name w:val="标题 5字符"/>
    <w:basedOn w:val="a0"/>
    <w:link w:val="5"/>
    <w:uiPriority w:val="9"/>
    <w:rsid w:val="00176F67"/>
    <w:rPr>
      <w:b/>
      <w:bCs/>
      <w:sz w:val="28"/>
      <w:szCs w:val="28"/>
    </w:rPr>
  </w:style>
  <w:style w:type="character" w:customStyle="1" w:styleId="60">
    <w:name w:val="标题 6字符"/>
    <w:basedOn w:val="a0"/>
    <w:link w:val="6"/>
    <w:uiPriority w:val="9"/>
    <w:semiHidden/>
    <w:rsid w:val="00176F67"/>
    <w:rPr>
      <w:rFonts w:asciiTheme="majorHAnsi" w:eastAsiaTheme="majorEastAsia" w:hAnsiTheme="majorHAnsi" w:cstheme="majorBidi"/>
      <w:b/>
      <w:bCs/>
    </w:rPr>
  </w:style>
  <w:style w:type="character" w:customStyle="1" w:styleId="70">
    <w:name w:val="标题 7字符"/>
    <w:basedOn w:val="a0"/>
    <w:link w:val="7"/>
    <w:uiPriority w:val="9"/>
    <w:semiHidden/>
    <w:rsid w:val="00176F67"/>
    <w:rPr>
      <w:b/>
      <w:bCs/>
    </w:rPr>
  </w:style>
  <w:style w:type="character" w:customStyle="1" w:styleId="80">
    <w:name w:val="标题 8字符"/>
    <w:basedOn w:val="a0"/>
    <w:link w:val="8"/>
    <w:uiPriority w:val="9"/>
    <w:semiHidden/>
    <w:rsid w:val="00176F67"/>
    <w:rPr>
      <w:rFonts w:asciiTheme="majorHAnsi" w:eastAsiaTheme="majorEastAsia" w:hAnsiTheme="majorHAnsi" w:cstheme="majorBidi"/>
    </w:rPr>
  </w:style>
  <w:style w:type="character" w:customStyle="1" w:styleId="90">
    <w:name w:val="标题 9字符"/>
    <w:basedOn w:val="a0"/>
    <w:link w:val="9"/>
    <w:uiPriority w:val="9"/>
    <w:semiHidden/>
    <w:rsid w:val="00176F67"/>
    <w:rPr>
      <w:rFonts w:asciiTheme="majorHAnsi" w:eastAsiaTheme="majorEastAsia" w:hAnsiTheme="majorHAnsi" w:cstheme="majorBidi"/>
      <w:sz w:val="21"/>
      <w:szCs w:val="21"/>
    </w:rPr>
  </w:style>
  <w:style w:type="paragraph" w:styleId="a5">
    <w:name w:val="Document Map"/>
    <w:basedOn w:val="a"/>
    <w:link w:val="a6"/>
    <w:uiPriority w:val="99"/>
    <w:semiHidden/>
    <w:unhideWhenUsed/>
    <w:rsid w:val="00176F67"/>
    <w:rPr>
      <w:rFonts w:ascii="Heiti SC Light" w:eastAsia="Heiti SC Light"/>
    </w:rPr>
  </w:style>
  <w:style w:type="character" w:customStyle="1" w:styleId="a6">
    <w:name w:val="文档结构图 字符"/>
    <w:basedOn w:val="a0"/>
    <w:link w:val="a5"/>
    <w:uiPriority w:val="99"/>
    <w:semiHidden/>
    <w:rsid w:val="00176F67"/>
    <w:rPr>
      <w:rFonts w:ascii="Heiti SC Light" w:eastAsia="Heiti SC Light"/>
    </w:rPr>
  </w:style>
  <w:style w:type="paragraph" w:styleId="a7">
    <w:name w:val="List Paragraph"/>
    <w:basedOn w:val="a"/>
    <w:uiPriority w:val="34"/>
    <w:qFormat/>
    <w:rsid w:val="00032C78"/>
    <w:pPr>
      <w:ind w:firstLineChars="200" w:firstLine="420"/>
    </w:pPr>
    <w:rPr>
      <w:rFonts w:eastAsia="微软雅黑"/>
      <w:sz w:val="18"/>
      <w:szCs w:val="22"/>
    </w:rPr>
  </w:style>
  <w:style w:type="table" w:styleId="a8">
    <w:name w:val="Table Grid"/>
    <w:basedOn w:val="a1"/>
    <w:uiPriority w:val="39"/>
    <w:rsid w:val="00032C78"/>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1C5D97"/>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C5D97"/>
    <w:rPr>
      <w:sz w:val="18"/>
      <w:szCs w:val="18"/>
    </w:rPr>
  </w:style>
  <w:style w:type="paragraph" w:styleId="ab">
    <w:name w:val="footer"/>
    <w:basedOn w:val="a"/>
    <w:link w:val="ac"/>
    <w:uiPriority w:val="99"/>
    <w:unhideWhenUsed/>
    <w:rsid w:val="001C5D97"/>
    <w:pPr>
      <w:tabs>
        <w:tab w:val="center" w:pos="4153"/>
        <w:tab w:val="right" w:pos="8306"/>
      </w:tabs>
      <w:snapToGrid w:val="0"/>
      <w:jc w:val="left"/>
    </w:pPr>
    <w:rPr>
      <w:sz w:val="18"/>
      <w:szCs w:val="18"/>
    </w:rPr>
  </w:style>
  <w:style w:type="character" w:customStyle="1" w:styleId="ac">
    <w:name w:val="页脚字符"/>
    <w:basedOn w:val="a0"/>
    <w:link w:val="ab"/>
    <w:uiPriority w:val="99"/>
    <w:rsid w:val="001C5D97"/>
    <w:rPr>
      <w:sz w:val="18"/>
      <w:szCs w:val="18"/>
    </w:rPr>
  </w:style>
  <w:style w:type="character" w:styleId="ad">
    <w:name w:val="page number"/>
    <w:basedOn w:val="a0"/>
    <w:uiPriority w:val="99"/>
    <w:semiHidden/>
    <w:unhideWhenUsed/>
    <w:rsid w:val="001C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10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98B97-19C7-FC45-99F7-25FD20B7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31</Pages>
  <Words>1621</Words>
  <Characters>9242</Characters>
  <Application>Microsoft Macintosh Word</Application>
  <DocSecurity>0</DocSecurity>
  <Lines>77</Lines>
  <Paragraphs>21</Paragraphs>
  <ScaleCrop>false</ScaleCrop>
  <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 段</dc:creator>
  <cp:keywords/>
  <dc:description/>
  <cp:lastModifiedBy>云 段</cp:lastModifiedBy>
  <cp:revision>111</cp:revision>
  <dcterms:created xsi:type="dcterms:W3CDTF">2017-07-20T05:51:00Z</dcterms:created>
  <dcterms:modified xsi:type="dcterms:W3CDTF">2017-08-09T08:55:00Z</dcterms:modified>
</cp:coreProperties>
</file>