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A5159" w14:textId="77777777" w:rsidR="007402BC" w:rsidRPr="007402BC" w:rsidRDefault="007402BC" w:rsidP="007402BC">
      <w:pPr>
        <w:rPr>
          <w:b/>
          <w:bCs/>
        </w:rPr>
      </w:pPr>
      <w:r w:rsidRPr="007402BC">
        <w:rPr>
          <w:b/>
          <w:bCs/>
        </w:rPr>
        <w:t xml:space="preserve">Description of </w:t>
      </w:r>
      <w:r w:rsidRPr="007402BC">
        <w:rPr>
          <w:b/>
          <w:bCs/>
          <w:i/>
          <w:iCs/>
        </w:rPr>
        <w:t>Sam Gor</w:t>
      </w:r>
      <w:r w:rsidRPr="007402BC">
        <w:rPr>
          <w:b/>
          <w:bCs/>
        </w:rPr>
        <w:t xml:space="preserve"> / </w:t>
      </w:r>
      <w:r w:rsidRPr="007402BC">
        <w:rPr>
          <w:b/>
          <w:bCs/>
          <w:i/>
          <w:iCs/>
        </w:rPr>
        <w:t>The Company</w:t>
      </w:r>
    </w:p>
    <w:p w14:paraId="5B6F8E2F" w14:textId="77777777" w:rsidR="007402BC" w:rsidRPr="007402BC" w:rsidRDefault="007402BC" w:rsidP="007402BC">
      <w:r w:rsidRPr="007402BC">
        <w:rPr>
          <w:b/>
          <w:bCs/>
        </w:rPr>
        <w:t>Sam Gor</w:t>
      </w:r>
      <w:r w:rsidRPr="007402BC">
        <w:t xml:space="preserve"> (</w:t>
      </w:r>
      <w:proofErr w:type="spellStart"/>
      <w:r w:rsidRPr="007402BC">
        <w:rPr>
          <w:rFonts w:ascii="MS Gothic" w:eastAsia="MS Gothic" w:hAnsi="MS Gothic" w:cs="MS Gothic" w:hint="eastAsia"/>
        </w:rPr>
        <w:t>三哥</w:t>
      </w:r>
      <w:proofErr w:type="spellEnd"/>
      <w:r w:rsidRPr="007402BC">
        <w:t xml:space="preserve">, “Brother Number Three”), also known as </w:t>
      </w:r>
      <w:r w:rsidRPr="007402BC">
        <w:rPr>
          <w:b/>
          <w:bCs/>
        </w:rPr>
        <w:t>The Company</w:t>
      </w:r>
      <w:r w:rsidRPr="007402BC">
        <w:t xml:space="preserve">, is not a single crime family but a </w:t>
      </w:r>
      <w:r w:rsidRPr="007402BC">
        <w:rPr>
          <w:b/>
          <w:bCs/>
        </w:rPr>
        <w:t>catch-all term for a loose confederation of organised crime syndicates</w:t>
      </w:r>
      <w:r w:rsidRPr="007402BC">
        <w:t xml:space="preserve"> operating across East and Southeast Asia. It functions as a </w:t>
      </w:r>
      <w:r w:rsidRPr="007402BC">
        <w:rPr>
          <w:b/>
          <w:bCs/>
        </w:rPr>
        <w:t>superordinate structure</w:t>
      </w:r>
      <w:r w:rsidRPr="007402BC">
        <w:t xml:space="preserve"> in which multiple triad groups and diaspora criminal organisations cooperate in drug production, trafficking, money laundering, and ancillary criminal enterprises. The name is largely shorthand — “Sam Gor” is less a single cartel than an umbrella for a shifting, </w:t>
      </w:r>
      <w:r w:rsidRPr="007402BC">
        <w:rPr>
          <w:b/>
          <w:bCs/>
        </w:rPr>
        <w:t>amorphous coalition</w:t>
      </w:r>
      <w:r w:rsidRPr="007402BC">
        <w:t xml:space="preserve"> of triads and syndicates</w:t>
      </w:r>
    </w:p>
    <w:p w14:paraId="61AE8C85" w14:textId="77777777" w:rsidR="007402BC" w:rsidRPr="007402BC" w:rsidRDefault="007402BC" w:rsidP="007402BC">
      <w:proofErr w:type="spellStart"/>
      <w:r w:rsidRPr="007402BC">
        <w:t>bbc</w:t>
      </w:r>
      <w:proofErr w:type="spellEnd"/>
      <w:r w:rsidRPr="007402BC">
        <w:t xml:space="preserve"> 2021</w:t>
      </w:r>
    </w:p>
    <w:p w14:paraId="0051B64B" w14:textId="77777777" w:rsidR="007402BC" w:rsidRPr="007402BC" w:rsidRDefault="007402BC" w:rsidP="007402BC">
      <w:proofErr w:type="spellStart"/>
      <w:r w:rsidRPr="007402BC">
        <w:t>reuters</w:t>
      </w:r>
      <w:proofErr w:type="spellEnd"/>
      <w:r w:rsidRPr="007402BC">
        <w:t xml:space="preserve"> oct 19 2019</w:t>
      </w:r>
    </w:p>
    <w:p w14:paraId="59CB04E8" w14:textId="77777777" w:rsidR="007402BC" w:rsidRPr="007402BC" w:rsidRDefault="007402BC" w:rsidP="007402BC">
      <w:r w:rsidRPr="007402BC">
        <w:t>.</w:t>
      </w:r>
    </w:p>
    <w:p w14:paraId="5C8811D2" w14:textId="77777777" w:rsidR="007402BC" w:rsidRPr="007402BC" w:rsidRDefault="007402BC" w:rsidP="007402BC">
      <w:pPr>
        <w:rPr>
          <w:b/>
          <w:bCs/>
        </w:rPr>
      </w:pPr>
      <w:r w:rsidRPr="007402BC">
        <w:rPr>
          <w:b/>
          <w:bCs/>
        </w:rPr>
        <w:t>Origins and Structure</w:t>
      </w:r>
    </w:p>
    <w:p w14:paraId="6B208FD6" w14:textId="77777777" w:rsidR="007402BC" w:rsidRPr="007402BC" w:rsidRDefault="007402BC" w:rsidP="007402BC">
      <w:pPr>
        <w:numPr>
          <w:ilvl w:val="0"/>
          <w:numId w:val="1"/>
        </w:numPr>
      </w:pPr>
      <w:r w:rsidRPr="007402BC">
        <w:t xml:space="preserve">The syndicate emerged in the </w:t>
      </w:r>
      <w:r w:rsidRPr="007402BC">
        <w:rPr>
          <w:b/>
          <w:bCs/>
        </w:rPr>
        <w:t>early 2010s</w:t>
      </w:r>
      <w:r w:rsidRPr="007402BC">
        <w:t xml:space="preserve">, consolidating several major triads: </w:t>
      </w:r>
      <w:r w:rsidRPr="007402BC">
        <w:rPr>
          <w:b/>
          <w:bCs/>
        </w:rPr>
        <w:t>14K, Sun Yee On, Wo Shing Wo, Bamboo Union</w:t>
      </w:r>
      <w:r w:rsidRPr="007402BC">
        <w:t xml:space="preserve">, and elements of the </w:t>
      </w:r>
      <w:r w:rsidRPr="007402BC">
        <w:rPr>
          <w:b/>
          <w:bCs/>
        </w:rPr>
        <w:t>Big Circle Gang</w:t>
      </w:r>
    </w:p>
    <w:p w14:paraId="5B3AE9D2" w14:textId="77777777" w:rsidR="007402BC" w:rsidRPr="007402BC" w:rsidRDefault="007402BC" w:rsidP="007402BC">
      <w:proofErr w:type="spellStart"/>
      <w:r w:rsidRPr="007402BC">
        <w:t>reuters</w:t>
      </w:r>
      <w:proofErr w:type="spellEnd"/>
      <w:r w:rsidRPr="007402BC">
        <w:t xml:space="preserve"> oct 19 2019</w:t>
      </w:r>
    </w:p>
    <w:p w14:paraId="7E28F879" w14:textId="77777777" w:rsidR="007402BC" w:rsidRPr="007402BC" w:rsidRDefault="007402BC" w:rsidP="007402BC">
      <w:r w:rsidRPr="007402BC">
        <w:t>.</w:t>
      </w:r>
    </w:p>
    <w:p w14:paraId="04D13C56" w14:textId="77777777" w:rsidR="007402BC" w:rsidRPr="007402BC" w:rsidRDefault="007402BC" w:rsidP="007402BC">
      <w:pPr>
        <w:numPr>
          <w:ilvl w:val="0"/>
          <w:numId w:val="1"/>
        </w:numPr>
      </w:pPr>
      <w:r w:rsidRPr="007402BC">
        <w:t xml:space="preserve">It has been described as operating more like a </w:t>
      </w:r>
      <w:r w:rsidRPr="007402BC">
        <w:rPr>
          <w:b/>
          <w:bCs/>
        </w:rPr>
        <w:t>corporation</w:t>
      </w:r>
      <w:r w:rsidRPr="007402BC">
        <w:t xml:space="preserve"> than a traditional mafia, with </w:t>
      </w:r>
      <w:r w:rsidRPr="007402BC">
        <w:rPr>
          <w:b/>
          <w:bCs/>
        </w:rPr>
        <w:t>role specialisation, global logistics, and decentralised management</w:t>
      </w:r>
      <w:r w:rsidRPr="007402BC">
        <w:t>, rather than ritualised hierarchy</w:t>
      </w:r>
    </w:p>
    <w:p w14:paraId="6A0464D0" w14:textId="77777777" w:rsidR="007402BC" w:rsidRPr="007402BC" w:rsidRDefault="007402BC" w:rsidP="007402BC">
      <w:proofErr w:type="spellStart"/>
      <w:r w:rsidRPr="007402BC">
        <w:t>reuters</w:t>
      </w:r>
      <w:proofErr w:type="spellEnd"/>
      <w:r w:rsidRPr="007402BC">
        <w:t xml:space="preserve"> oct 19 2019</w:t>
      </w:r>
    </w:p>
    <w:p w14:paraId="459C7AE5" w14:textId="77777777" w:rsidR="007402BC" w:rsidRPr="007402BC" w:rsidRDefault="007402BC" w:rsidP="007402BC">
      <w:r w:rsidRPr="007402BC">
        <w:t>.</w:t>
      </w:r>
    </w:p>
    <w:p w14:paraId="1F237C49" w14:textId="77777777" w:rsidR="007402BC" w:rsidRPr="007402BC" w:rsidRDefault="007402BC" w:rsidP="007402BC">
      <w:pPr>
        <w:numPr>
          <w:ilvl w:val="0"/>
          <w:numId w:val="1"/>
        </w:numPr>
      </w:pPr>
      <w:r w:rsidRPr="007402BC">
        <w:t xml:space="preserve">Leadership is attributed to </w:t>
      </w:r>
      <w:r w:rsidRPr="007402BC">
        <w:rPr>
          <w:b/>
          <w:bCs/>
        </w:rPr>
        <w:t>Tse Chi Lop</w:t>
      </w:r>
      <w:r w:rsidRPr="007402BC">
        <w:t>, a Canadian citizen of Chinese origin with prior heroin trafficking convictions in the US</w:t>
      </w:r>
    </w:p>
    <w:p w14:paraId="2F63AEDF" w14:textId="77777777" w:rsidR="007402BC" w:rsidRPr="007402BC" w:rsidRDefault="007402BC" w:rsidP="007402BC">
      <w:proofErr w:type="spellStart"/>
      <w:r w:rsidRPr="007402BC">
        <w:t>bbc</w:t>
      </w:r>
      <w:proofErr w:type="spellEnd"/>
      <w:r w:rsidRPr="007402BC">
        <w:t xml:space="preserve"> 2021</w:t>
      </w:r>
    </w:p>
    <w:p w14:paraId="1E387D40" w14:textId="77777777" w:rsidR="007402BC" w:rsidRPr="007402BC" w:rsidRDefault="007402BC" w:rsidP="007402BC">
      <w:proofErr w:type="spellStart"/>
      <w:r w:rsidRPr="007402BC">
        <w:t>cnn</w:t>
      </w:r>
      <w:proofErr w:type="spellEnd"/>
      <w:r w:rsidRPr="007402BC">
        <w:t xml:space="preserve"> 2022</w:t>
      </w:r>
    </w:p>
    <w:p w14:paraId="7829CABA" w14:textId="77777777" w:rsidR="007402BC" w:rsidRPr="007402BC" w:rsidRDefault="007402BC" w:rsidP="007402BC">
      <w:r w:rsidRPr="007402BC">
        <w:t>.</w:t>
      </w:r>
    </w:p>
    <w:p w14:paraId="76533089" w14:textId="77777777" w:rsidR="007402BC" w:rsidRPr="007402BC" w:rsidRDefault="007402BC" w:rsidP="007402BC">
      <w:pPr>
        <w:numPr>
          <w:ilvl w:val="0"/>
          <w:numId w:val="1"/>
        </w:numPr>
      </w:pPr>
      <w:r w:rsidRPr="007402BC">
        <w:t xml:space="preserve">Secondary leadership has included figures such as </w:t>
      </w:r>
      <w:r w:rsidRPr="007402BC">
        <w:rPr>
          <w:b/>
          <w:bCs/>
        </w:rPr>
        <w:t>Lee Chung Chak</w:t>
      </w:r>
      <w:r w:rsidRPr="007402BC">
        <w:t>, a Macau-based junket operator and money launderer tied to Australian casinos</w:t>
      </w:r>
    </w:p>
    <w:p w14:paraId="7079F86B" w14:textId="77777777" w:rsidR="007402BC" w:rsidRPr="007402BC" w:rsidRDefault="007402BC" w:rsidP="007402BC">
      <w:r w:rsidRPr="007402BC">
        <w:t>casino org 2022</w:t>
      </w:r>
    </w:p>
    <w:p w14:paraId="123C1C6E" w14:textId="77777777" w:rsidR="007402BC" w:rsidRPr="007402BC" w:rsidRDefault="007402BC" w:rsidP="007402BC">
      <w:r w:rsidRPr="007402BC">
        <w:t>.</w:t>
      </w:r>
    </w:p>
    <w:p w14:paraId="271B6FAB" w14:textId="77777777" w:rsidR="007402BC" w:rsidRPr="007402BC" w:rsidRDefault="007402BC" w:rsidP="007402BC">
      <w:pPr>
        <w:rPr>
          <w:b/>
          <w:bCs/>
        </w:rPr>
      </w:pPr>
      <w:r w:rsidRPr="007402BC">
        <w:rPr>
          <w:b/>
          <w:bCs/>
        </w:rPr>
        <w:t>Geography</w:t>
      </w:r>
    </w:p>
    <w:p w14:paraId="6297C671" w14:textId="77777777" w:rsidR="007402BC" w:rsidRPr="007402BC" w:rsidRDefault="007402BC" w:rsidP="007402BC">
      <w:pPr>
        <w:numPr>
          <w:ilvl w:val="0"/>
          <w:numId w:val="2"/>
        </w:numPr>
      </w:pPr>
      <w:r w:rsidRPr="007402BC">
        <w:rPr>
          <w:b/>
          <w:bCs/>
        </w:rPr>
        <w:lastRenderedPageBreak/>
        <w:t>Core hub:</w:t>
      </w:r>
      <w:r w:rsidRPr="007402BC">
        <w:t xml:space="preserve"> The </w:t>
      </w:r>
      <w:r w:rsidRPr="007402BC">
        <w:rPr>
          <w:b/>
          <w:bCs/>
        </w:rPr>
        <w:t>Golden Triangle region</w:t>
      </w:r>
      <w:r w:rsidRPr="007402BC">
        <w:t xml:space="preserve"> (Myanmar’s Shan State, northern Thailand, Laos) — the world’s leading methamphetamine production zone</w:t>
      </w:r>
    </w:p>
    <w:p w14:paraId="73A4B64A" w14:textId="77777777" w:rsidR="007402BC" w:rsidRPr="007402BC" w:rsidRDefault="007402BC" w:rsidP="007402BC">
      <w:r w:rsidRPr="007402BC">
        <w:t xml:space="preserve">Golden Triangle </w:t>
      </w:r>
      <w:proofErr w:type="spellStart"/>
      <w:r w:rsidRPr="007402BC">
        <w:t>britanica</w:t>
      </w:r>
      <w:proofErr w:type="spellEnd"/>
    </w:p>
    <w:p w14:paraId="10F21B8A" w14:textId="77777777" w:rsidR="007402BC" w:rsidRPr="007402BC" w:rsidRDefault="007402BC" w:rsidP="007402BC">
      <w:proofErr w:type="spellStart"/>
      <w:r w:rsidRPr="007402BC">
        <w:t>myanma</w:t>
      </w:r>
      <w:proofErr w:type="spellEnd"/>
      <w:r w:rsidRPr="007402BC">
        <w:t xml:space="preserve"> super drug labs</w:t>
      </w:r>
    </w:p>
    <w:p w14:paraId="33172AEA" w14:textId="77777777" w:rsidR="007402BC" w:rsidRPr="007402BC" w:rsidRDefault="007402BC" w:rsidP="007402BC">
      <w:r w:rsidRPr="007402BC">
        <w:t>.</w:t>
      </w:r>
    </w:p>
    <w:p w14:paraId="1AD62C2D" w14:textId="77777777" w:rsidR="007402BC" w:rsidRPr="007402BC" w:rsidRDefault="007402BC" w:rsidP="007402BC">
      <w:pPr>
        <w:numPr>
          <w:ilvl w:val="0"/>
          <w:numId w:val="2"/>
        </w:numPr>
      </w:pPr>
      <w:r w:rsidRPr="007402BC">
        <w:rPr>
          <w:b/>
          <w:bCs/>
        </w:rPr>
        <w:t>Regional strongholds:</w:t>
      </w:r>
      <w:r w:rsidRPr="007402BC">
        <w:t xml:space="preserve"> Hong Kong, Macau, Taiwan, and southern China.</w:t>
      </w:r>
    </w:p>
    <w:p w14:paraId="256973AB" w14:textId="77777777" w:rsidR="007402BC" w:rsidRPr="007402BC" w:rsidRDefault="007402BC" w:rsidP="007402BC">
      <w:pPr>
        <w:numPr>
          <w:ilvl w:val="0"/>
          <w:numId w:val="2"/>
        </w:numPr>
      </w:pPr>
      <w:r w:rsidRPr="007402BC">
        <w:rPr>
          <w:b/>
          <w:bCs/>
        </w:rPr>
        <w:t>Expansion:</w:t>
      </w:r>
      <w:r w:rsidRPr="007402BC">
        <w:t xml:space="preserve"> Extensive operations in </w:t>
      </w:r>
      <w:r w:rsidRPr="007402BC">
        <w:rPr>
          <w:b/>
          <w:bCs/>
        </w:rPr>
        <w:t>Myanmar, Thailand, Laos, Vietnam, Philippines, Cambodia</w:t>
      </w:r>
      <w:r w:rsidRPr="007402BC">
        <w:t xml:space="preserve">, with transnational ties to </w:t>
      </w:r>
      <w:r w:rsidRPr="007402BC">
        <w:rPr>
          <w:b/>
          <w:bCs/>
        </w:rPr>
        <w:t>Australia, New Zealand, Japan, Europe, and North America</w:t>
      </w:r>
    </w:p>
    <w:p w14:paraId="59873F3C" w14:textId="77777777" w:rsidR="007402BC" w:rsidRPr="007402BC" w:rsidRDefault="007402BC" w:rsidP="007402BC">
      <w:proofErr w:type="spellStart"/>
      <w:r w:rsidRPr="007402BC">
        <w:t>bbc</w:t>
      </w:r>
      <w:proofErr w:type="spellEnd"/>
      <w:r w:rsidRPr="007402BC">
        <w:t xml:space="preserve"> 2021</w:t>
      </w:r>
    </w:p>
    <w:p w14:paraId="3491D204" w14:textId="77777777" w:rsidR="007402BC" w:rsidRPr="007402BC" w:rsidRDefault="007402BC" w:rsidP="007402BC">
      <w:proofErr w:type="spellStart"/>
      <w:r w:rsidRPr="007402BC">
        <w:t>reuters</w:t>
      </w:r>
      <w:proofErr w:type="spellEnd"/>
      <w:r w:rsidRPr="007402BC">
        <w:t xml:space="preserve"> oct 19 2019</w:t>
      </w:r>
    </w:p>
    <w:p w14:paraId="5932A889" w14:textId="77777777" w:rsidR="007402BC" w:rsidRPr="007402BC" w:rsidRDefault="007402BC" w:rsidP="007402BC">
      <w:r w:rsidRPr="007402BC">
        <w:t xml:space="preserve">Golden Triangle </w:t>
      </w:r>
      <w:proofErr w:type="spellStart"/>
      <w:r w:rsidRPr="007402BC">
        <w:t>britanica</w:t>
      </w:r>
      <w:proofErr w:type="spellEnd"/>
    </w:p>
    <w:p w14:paraId="07787BBF" w14:textId="77777777" w:rsidR="007402BC" w:rsidRPr="007402BC" w:rsidRDefault="007402BC" w:rsidP="007402BC">
      <w:r w:rsidRPr="007402BC">
        <w:t>.</w:t>
      </w:r>
    </w:p>
    <w:p w14:paraId="342FF80C" w14:textId="77777777" w:rsidR="007402BC" w:rsidRPr="007402BC" w:rsidRDefault="007402BC" w:rsidP="007402BC">
      <w:pPr>
        <w:rPr>
          <w:b/>
          <w:bCs/>
        </w:rPr>
      </w:pPr>
      <w:r w:rsidRPr="007402BC">
        <w:rPr>
          <w:b/>
          <w:bCs/>
        </w:rPr>
        <w:t>Activities</w:t>
      </w:r>
    </w:p>
    <w:p w14:paraId="2F4BBDE6" w14:textId="77777777" w:rsidR="007402BC" w:rsidRPr="007402BC" w:rsidRDefault="007402BC" w:rsidP="007402BC">
      <w:pPr>
        <w:numPr>
          <w:ilvl w:val="0"/>
          <w:numId w:val="3"/>
        </w:numPr>
      </w:pPr>
      <w:r w:rsidRPr="007402BC">
        <w:rPr>
          <w:b/>
          <w:bCs/>
        </w:rPr>
        <w:t>Primary trade:</w:t>
      </w:r>
      <w:r w:rsidRPr="007402BC">
        <w:t xml:space="preserve"> Industrial-scale </w:t>
      </w:r>
      <w:r w:rsidRPr="007402BC">
        <w:rPr>
          <w:b/>
          <w:bCs/>
        </w:rPr>
        <w:t>methamphetamine production and trafficking</w:t>
      </w:r>
      <w:r w:rsidRPr="007402BC">
        <w:t xml:space="preserve">, with the UNODC estimating Sam Gor’s revenues at </w:t>
      </w:r>
      <w:r w:rsidRPr="007402BC">
        <w:rPr>
          <w:b/>
          <w:bCs/>
        </w:rPr>
        <w:t>US$8–17.7 billion annually</w:t>
      </w:r>
      <w:r w:rsidRPr="007402BC">
        <w:t xml:space="preserve"> by 2018</w:t>
      </w:r>
    </w:p>
    <w:p w14:paraId="07C0FCB8" w14:textId="77777777" w:rsidR="007402BC" w:rsidRPr="007402BC" w:rsidRDefault="007402BC" w:rsidP="007402BC">
      <w:proofErr w:type="spellStart"/>
      <w:r w:rsidRPr="007402BC">
        <w:t>reuters</w:t>
      </w:r>
      <w:proofErr w:type="spellEnd"/>
      <w:r w:rsidRPr="007402BC">
        <w:t xml:space="preserve"> oct 19 2019</w:t>
      </w:r>
    </w:p>
    <w:p w14:paraId="11ABE25B" w14:textId="77777777" w:rsidR="007402BC" w:rsidRPr="007402BC" w:rsidRDefault="007402BC" w:rsidP="007402BC">
      <w:r w:rsidRPr="007402BC">
        <w:t>.</w:t>
      </w:r>
    </w:p>
    <w:p w14:paraId="0A1789CA" w14:textId="77777777" w:rsidR="007402BC" w:rsidRPr="007402BC" w:rsidRDefault="007402BC" w:rsidP="007402BC">
      <w:pPr>
        <w:numPr>
          <w:ilvl w:val="0"/>
          <w:numId w:val="3"/>
        </w:numPr>
      </w:pPr>
      <w:r w:rsidRPr="007402BC">
        <w:rPr>
          <w:b/>
          <w:bCs/>
        </w:rPr>
        <w:t>Other drugs:</w:t>
      </w:r>
      <w:r w:rsidRPr="007402BC">
        <w:t xml:space="preserve"> Ketamine, heroin, MDMA, </w:t>
      </w:r>
      <w:proofErr w:type="spellStart"/>
      <w:r w:rsidRPr="007402BC">
        <w:t>yaba</w:t>
      </w:r>
      <w:proofErr w:type="spellEnd"/>
      <w:r w:rsidRPr="007402BC">
        <w:t xml:space="preserve"> pills.</w:t>
      </w:r>
    </w:p>
    <w:p w14:paraId="440DBDDC" w14:textId="77777777" w:rsidR="007402BC" w:rsidRPr="007402BC" w:rsidRDefault="007402BC" w:rsidP="007402BC">
      <w:pPr>
        <w:numPr>
          <w:ilvl w:val="0"/>
          <w:numId w:val="3"/>
        </w:numPr>
      </w:pPr>
      <w:r w:rsidRPr="007402BC">
        <w:rPr>
          <w:b/>
          <w:bCs/>
        </w:rPr>
        <w:t>Ancillary crimes:</w:t>
      </w:r>
      <w:r w:rsidRPr="007402BC">
        <w:t xml:space="preserve"> Illegal gambling, human trafficking, wildlife trade, counterfeit goods, cyber scams (post-COVID shift)</w:t>
      </w:r>
    </w:p>
    <w:p w14:paraId="5E397298" w14:textId="77777777" w:rsidR="007402BC" w:rsidRPr="007402BC" w:rsidRDefault="007402BC" w:rsidP="007402BC">
      <w:proofErr w:type="spellStart"/>
      <w:r w:rsidRPr="007402BC">
        <w:t>Scamland</w:t>
      </w:r>
      <w:proofErr w:type="spellEnd"/>
      <w:r w:rsidRPr="007402BC">
        <w:t>-Myanmar</w:t>
      </w:r>
    </w:p>
    <w:p w14:paraId="5CEE0A9B" w14:textId="77777777" w:rsidR="007402BC" w:rsidRPr="007402BC" w:rsidRDefault="007402BC" w:rsidP="007402BC">
      <w:r w:rsidRPr="007402BC">
        <w:t>.</w:t>
      </w:r>
    </w:p>
    <w:p w14:paraId="3319D0E6" w14:textId="77777777" w:rsidR="007402BC" w:rsidRPr="007402BC" w:rsidRDefault="007402BC" w:rsidP="007402BC">
      <w:pPr>
        <w:numPr>
          <w:ilvl w:val="0"/>
          <w:numId w:val="3"/>
        </w:numPr>
      </w:pPr>
      <w:r w:rsidRPr="007402BC">
        <w:rPr>
          <w:b/>
          <w:bCs/>
        </w:rPr>
        <w:t>Money laundering:</w:t>
      </w:r>
      <w:r w:rsidRPr="007402BC">
        <w:t xml:space="preserve"> Deeply embedded in the </w:t>
      </w:r>
      <w:r w:rsidRPr="007402BC">
        <w:rPr>
          <w:b/>
          <w:bCs/>
        </w:rPr>
        <w:t>casino sector</w:t>
      </w:r>
      <w:r w:rsidRPr="007402BC">
        <w:t xml:space="preserve"> across Macau, Cambodia, Laos, and Australia. Junket operators were used to launder drug profits through VIP rooms and cross-border financial flows</w:t>
      </w:r>
    </w:p>
    <w:p w14:paraId="006FD350" w14:textId="77777777" w:rsidR="007402BC" w:rsidRPr="007402BC" w:rsidRDefault="007402BC" w:rsidP="007402BC">
      <w:r w:rsidRPr="007402BC">
        <w:t>casino org 2022</w:t>
      </w:r>
    </w:p>
    <w:p w14:paraId="5D0A49AD" w14:textId="77777777" w:rsidR="007402BC" w:rsidRPr="007402BC" w:rsidRDefault="007402BC" w:rsidP="007402BC">
      <w:r w:rsidRPr="007402BC">
        <w:t>cbsrv3i1art5</w:t>
      </w:r>
    </w:p>
    <w:p w14:paraId="6EB952BB" w14:textId="77777777" w:rsidR="007402BC" w:rsidRPr="007402BC" w:rsidRDefault="007402BC" w:rsidP="007402BC">
      <w:r w:rsidRPr="007402BC">
        <w:t>.</w:t>
      </w:r>
    </w:p>
    <w:p w14:paraId="56A7AFEA" w14:textId="77777777" w:rsidR="007402BC" w:rsidRPr="007402BC" w:rsidRDefault="007402BC" w:rsidP="007402BC">
      <w:pPr>
        <w:numPr>
          <w:ilvl w:val="0"/>
          <w:numId w:val="3"/>
        </w:numPr>
      </w:pPr>
      <w:r w:rsidRPr="007402BC">
        <w:rPr>
          <w:b/>
          <w:bCs/>
        </w:rPr>
        <w:lastRenderedPageBreak/>
        <w:t>Financial mechanisms:</w:t>
      </w:r>
      <w:r w:rsidRPr="007402BC">
        <w:t xml:space="preserve"> Real estate, hotels, restaurants, car dealerships, gold shops, and increasingly </w:t>
      </w:r>
      <w:r w:rsidRPr="007402BC">
        <w:rPr>
          <w:b/>
          <w:bCs/>
        </w:rPr>
        <w:t>cryptocurrency</w:t>
      </w:r>
      <w:r w:rsidRPr="007402BC">
        <w:t xml:space="preserve"> are used to launder proceeds</w:t>
      </w:r>
    </w:p>
    <w:p w14:paraId="7A149812" w14:textId="77777777" w:rsidR="007402BC" w:rsidRPr="007402BC" w:rsidRDefault="007402BC" w:rsidP="007402BC">
      <w:r w:rsidRPr="007402BC">
        <w:t>cbsrv3i1art5</w:t>
      </w:r>
    </w:p>
    <w:p w14:paraId="031AD23E" w14:textId="77777777" w:rsidR="007402BC" w:rsidRPr="007402BC" w:rsidRDefault="007402BC" w:rsidP="007402BC">
      <w:r w:rsidRPr="007402BC">
        <w:t>.</w:t>
      </w:r>
    </w:p>
    <w:p w14:paraId="370056FC" w14:textId="77777777" w:rsidR="007402BC" w:rsidRPr="007402BC" w:rsidRDefault="007402BC" w:rsidP="007402BC">
      <w:pPr>
        <w:rPr>
          <w:b/>
          <w:bCs/>
        </w:rPr>
      </w:pPr>
      <w:r w:rsidRPr="007402BC">
        <w:rPr>
          <w:b/>
          <w:bCs/>
        </w:rPr>
        <w:t>Adaptability</w:t>
      </w:r>
    </w:p>
    <w:p w14:paraId="2315DFD0" w14:textId="77777777" w:rsidR="007402BC" w:rsidRPr="007402BC" w:rsidRDefault="007402BC" w:rsidP="007402BC">
      <w:pPr>
        <w:numPr>
          <w:ilvl w:val="0"/>
          <w:numId w:val="4"/>
        </w:numPr>
      </w:pPr>
      <w:r w:rsidRPr="007402BC">
        <w:t xml:space="preserve">The group demonstrates </w:t>
      </w:r>
      <w:r w:rsidRPr="007402BC">
        <w:rPr>
          <w:b/>
          <w:bCs/>
        </w:rPr>
        <w:t>resilience and continuity despite leadership arrests</w:t>
      </w:r>
      <w:r w:rsidRPr="007402BC">
        <w:t xml:space="preserve">. Tse’s arrest in 2021 and extradition in 2022 disrupted but did not dismantle operations; sub-groups splinter and reconnect, reflecting the broader </w:t>
      </w:r>
      <w:r w:rsidRPr="007402BC">
        <w:rPr>
          <w:b/>
          <w:bCs/>
        </w:rPr>
        <w:t>stability dynamics of criminal networks</w:t>
      </w:r>
    </w:p>
    <w:p w14:paraId="1937E603" w14:textId="77777777" w:rsidR="007402BC" w:rsidRPr="007402BC" w:rsidRDefault="007402BC" w:rsidP="007402BC">
      <w:r w:rsidRPr="007402BC">
        <w:t>MorganBurcher_2020_4SocialNetwo…</w:t>
      </w:r>
    </w:p>
    <w:p w14:paraId="107FC474" w14:textId="77777777" w:rsidR="007402BC" w:rsidRPr="007402BC" w:rsidRDefault="007402BC" w:rsidP="007402BC">
      <w:r w:rsidRPr="007402BC">
        <w:t>.</w:t>
      </w:r>
    </w:p>
    <w:p w14:paraId="10A054EF" w14:textId="77777777" w:rsidR="007402BC" w:rsidRPr="007402BC" w:rsidRDefault="007402BC" w:rsidP="007402BC">
      <w:pPr>
        <w:numPr>
          <w:ilvl w:val="0"/>
          <w:numId w:val="4"/>
        </w:numPr>
      </w:pPr>
      <w:r w:rsidRPr="007402BC">
        <w:rPr>
          <w:b/>
          <w:bCs/>
        </w:rPr>
        <w:t>Evolutionary trajectory:</w:t>
      </w:r>
    </w:p>
    <w:p w14:paraId="71E7108A" w14:textId="77777777" w:rsidR="007402BC" w:rsidRPr="007402BC" w:rsidRDefault="007402BC" w:rsidP="007402BC">
      <w:pPr>
        <w:numPr>
          <w:ilvl w:val="1"/>
          <w:numId w:val="4"/>
        </w:numPr>
      </w:pPr>
      <w:r w:rsidRPr="007402BC">
        <w:t xml:space="preserve">Mid-20th century: Triad focus on </w:t>
      </w:r>
      <w:r w:rsidRPr="007402BC">
        <w:rPr>
          <w:b/>
          <w:bCs/>
        </w:rPr>
        <w:t>opium/heroin trade</w:t>
      </w:r>
      <w:r w:rsidRPr="007402BC">
        <w:t>.</w:t>
      </w:r>
    </w:p>
    <w:p w14:paraId="4872756B" w14:textId="77777777" w:rsidR="007402BC" w:rsidRPr="007402BC" w:rsidRDefault="007402BC" w:rsidP="007402BC">
      <w:pPr>
        <w:numPr>
          <w:ilvl w:val="1"/>
          <w:numId w:val="4"/>
        </w:numPr>
      </w:pPr>
      <w:r w:rsidRPr="007402BC">
        <w:t xml:space="preserve">2000s–2010s: Shift to </w:t>
      </w:r>
      <w:r w:rsidRPr="007402BC">
        <w:rPr>
          <w:b/>
          <w:bCs/>
        </w:rPr>
        <w:t>methamphetamine super-labs</w:t>
      </w:r>
      <w:r w:rsidRPr="007402BC">
        <w:t xml:space="preserve"> in the Golden Triangle (Sam Gor era).</w:t>
      </w:r>
    </w:p>
    <w:p w14:paraId="6A0F6A4D" w14:textId="77777777" w:rsidR="007402BC" w:rsidRPr="007402BC" w:rsidRDefault="007402BC" w:rsidP="007402BC">
      <w:pPr>
        <w:numPr>
          <w:ilvl w:val="1"/>
          <w:numId w:val="4"/>
        </w:numPr>
      </w:pPr>
      <w:r w:rsidRPr="007402BC">
        <w:t xml:space="preserve">2020s: Diversification into </w:t>
      </w:r>
      <w:r w:rsidRPr="007402BC">
        <w:rPr>
          <w:b/>
          <w:bCs/>
        </w:rPr>
        <w:t>industrial cyber-fraud and scam compounds</w:t>
      </w:r>
      <w:r w:rsidRPr="007402BC">
        <w:t xml:space="preserve"> in Myanmar, backed by the same Chinese syndicate–militia nexus</w:t>
      </w:r>
    </w:p>
    <w:p w14:paraId="6C6E0368" w14:textId="77777777" w:rsidR="007402BC" w:rsidRPr="007402BC" w:rsidRDefault="007402BC" w:rsidP="007402BC">
      <w:proofErr w:type="spellStart"/>
      <w:r w:rsidRPr="007402BC">
        <w:t>Scamland</w:t>
      </w:r>
      <w:proofErr w:type="spellEnd"/>
      <w:r w:rsidRPr="007402BC">
        <w:t>-Myanmar</w:t>
      </w:r>
    </w:p>
    <w:p w14:paraId="53859B26" w14:textId="77777777" w:rsidR="007402BC" w:rsidRPr="007402BC" w:rsidRDefault="007402BC" w:rsidP="007402BC">
      <w:r w:rsidRPr="007402BC">
        <w:t>.</w:t>
      </w:r>
    </w:p>
    <w:p w14:paraId="479DF013" w14:textId="77777777" w:rsidR="007402BC" w:rsidRPr="007402BC" w:rsidRDefault="007402BC" w:rsidP="007402BC">
      <w:r w:rsidRPr="007402BC">
        <w:pict w14:anchorId="3E27F477">
          <v:rect id="_x0000_i1025" style="width:0;height:1.5pt" o:hralign="center" o:hrstd="t" o:hr="t" fillcolor="#a0a0a0" stroked="f"/>
        </w:pict>
      </w:r>
    </w:p>
    <w:p w14:paraId="110FD8A1" w14:textId="77777777" w:rsidR="007402BC" w:rsidRPr="007402BC" w:rsidRDefault="007402BC" w:rsidP="007402BC">
      <w:pPr>
        <w:rPr>
          <w:b/>
          <w:bCs/>
        </w:rPr>
      </w:pPr>
      <w:r w:rsidRPr="007402BC">
        <w:rPr>
          <w:b/>
          <w:bCs/>
        </w:rPr>
        <w:t>Concise Characterisation</w:t>
      </w:r>
    </w:p>
    <w:p w14:paraId="27F65628" w14:textId="77777777" w:rsidR="007402BC" w:rsidRPr="007402BC" w:rsidRDefault="007402BC" w:rsidP="007402BC">
      <w:r w:rsidRPr="007402BC">
        <w:t xml:space="preserve">In essence, </w:t>
      </w:r>
      <w:r w:rsidRPr="007402BC">
        <w:rPr>
          <w:b/>
          <w:bCs/>
        </w:rPr>
        <w:t>Sam Gor / The Company is an amorphous label</w:t>
      </w:r>
      <w:r w:rsidRPr="007402BC">
        <w:t xml:space="preserve"> for the </w:t>
      </w:r>
      <w:r w:rsidRPr="007402BC">
        <w:rPr>
          <w:b/>
          <w:bCs/>
        </w:rPr>
        <w:t>collective operations of multiple Chinese and Southeast Asian triad groups</w:t>
      </w:r>
      <w:r w:rsidRPr="007402BC">
        <w:t xml:space="preserve">, whose cooperation has created a </w:t>
      </w:r>
      <w:r w:rsidRPr="007402BC">
        <w:rPr>
          <w:b/>
          <w:bCs/>
        </w:rPr>
        <w:t>transnational drug-trafficking and money-laundering empire</w:t>
      </w:r>
      <w:r w:rsidRPr="007402BC">
        <w:t xml:space="preserve"> centred on the Golden Triangle. Its reach extends globally, supported by </w:t>
      </w:r>
      <w:r w:rsidRPr="007402BC">
        <w:rPr>
          <w:b/>
          <w:bCs/>
        </w:rPr>
        <w:t>casino-based laundering networks</w:t>
      </w:r>
      <w:r w:rsidRPr="007402BC">
        <w:t xml:space="preserve"> and resilient social ties among triads, diaspora communities, and local militias.</w:t>
      </w:r>
    </w:p>
    <w:p w14:paraId="20799F7F" w14:textId="77777777" w:rsidR="005515C3" w:rsidRDefault="005515C3"/>
    <w:sectPr w:rsidR="00551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5E9F5" w14:textId="77777777" w:rsidR="007402BC" w:rsidRDefault="007402BC" w:rsidP="007402BC">
      <w:pPr>
        <w:spacing w:after="0" w:line="240" w:lineRule="auto"/>
      </w:pPr>
      <w:r>
        <w:separator/>
      </w:r>
    </w:p>
  </w:endnote>
  <w:endnote w:type="continuationSeparator" w:id="0">
    <w:p w14:paraId="79FA43E5" w14:textId="77777777" w:rsidR="007402BC" w:rsidRDefault="007402BC" w:rsidP="00740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C15CD" w14:textId="77777777" w:rsidR="007402BC" w:rsidRDefault="007402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97C12" w14:textId="77777777" w:rsidR="007402BC" w:rsidRDefault="007402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34785" w14:textId="77777777" w:rsidR="007402BC" w:rsidRDefault="00740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94F1B" w14:textId="77777777" w:rsidR="007402BC" w:rsidRDefault="007402BC" w:rsidP="007402BC">
      <w:pPr>
        <w:spacing w:after="0" w:line="240" w:lineRule="auto"/>
      </w:pPr>
      <w:r>
        <w:separator/>
      </w:r>
    </w:p>
  </w:footnote>
  <w:footnote w:type="continuationSeparator" w:id="0">
    <w:p w14:paraId="2C9E1B95" w14:textId="77777777" w:rsidR="007402BC" w:rsidRDefault="007402BC" w:rsidP="00740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F378C" w14:textId="77777777" w:rsidR="007402BC" w:rsidRDefault="007402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4C6F9" w14:textId="772DD7ED" w:rsidR="007402BC" w:rsidRPr="007402BC" w:rsidRDefault="007402BC" w:rsidP="007402BC">
    <w:pPr>
      <w:pStyle w:val="Header"/>
      <w:pBdr>
        <w:bottom w:val="single" w:sz="4" w:space="1" w:color="auto"/>
      </w:pBdr>
      <w:rPr>
        <w:lang w:val="en-US"/>
      </w:rPr>
    </w:pPr>
    <w:proofErr w:type="spellStart"/>
    <w:r>
      <w:rPr>
        <w:lang w:val="en-US"/>
      </w:rPr>
      <w:t>sam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gor</w:t>
    </w:r>
    <w:proofErr w:type="spellEnd"/>
    <w:r>
      <w:rPr>
        <w:lang w:val="en-US"/>
      </w:rPr>
      <w:t xml:space="preserve"> key points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A623A" w14:textId="77777777" w:rsidR="007402BC" w:rsidRDefault="007402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A59D8"/>
    <w:multiLevelType w:val="multilevel"/>
    <w:tmpl w:val="EACC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296AE7"/>
    <w:multiLevelType w:val="multilevel"/>
    <w:tmpl w:val="BEAE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84003C"/>
    <w:multiLevelType w:val="multilevel"/>
    <w:tmpl w:val="7D64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C7296A"/>
    <w:multiLevelType w:val="multilevel"/>
    <w:tmpl w:val="2040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596199">
    <w:abstractNumId w:val="0"/>
  </w:num>
  <w:num w:numId="2" w16cid:durableId="738987520">
    <w:abstractNumId w:val="3"/>
  </w:num>
  <w:num w:numId="3" w16cid:durableId="269701664">
    <w:abstractNumId w:val="2"/>
  </w:num>
  <w:num w:numId="4" w16cid:durableId="432214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BC"/>
    <w:rsid w:val="005515C3"/>
    <w:rsid w:val="007402BC"/>
    <w:rsid w:val="007D4FB4"/>
    <w:rsid w:val="00A82010"/>
    <w:rsid w:val="00C4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F5051"/>
  <w15:chartTrackingRefBased/>
  <w15:docId w15:val="{17DE6DA9-C604-4A02-827E-401DC9A1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2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0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2BC"/>
  </w:style>
  <w:style w:type="paragraph" w:styleId="Footer">
    <w:name w:val="footer"/>
    <w:basedOn w:val="Normal"/>
    <w:link w:val="FooterChar"/>
    <w:uiPriority w:val="99"/>
    <w:unhideWhenUsed/>
    <w:rsid w:val="00740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3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 Manager Australia</dc:creator>
  <cp:keywords/>
  <dc:description/>
  <cp:lastModifiedBy>Class Manager Australia</cp:lastModifiedBy>
  <cp:revision>1</cp:revision>
  <dcterms:created xsi:type="dcterms:W3CDTF">2025-09-24T22:11:00Z</dcterms:created>
  <dcterms:modified xsi:type="dcterms:W3CDTF">2025-09-24T22:13:00Z</dcterms:modified>
</cp:coreProperties>
</file>