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4211F" w14:textId="0E0D535A" w:rsidR="004C0EAC" w:rsidRDefault="004C0EAC">
      <w:r>
        <w:t>Analysis of Competing Hypothesis: using Heur, J.R. Psychology of Intelligence Analysis, Ch. 8. model</w:t>
      </w:r>
    </w:p>
    <w:tbl>
      <w:tblPr>
        <w:tblStyle w:val="TableGrid"/>
        <w:tblpPr w:leftFromText="180" w:rightFromText="180" w:vertAnchor="text" w:horzAnchor="margin" w:tblpY="302"/>
        <w:tblW w:w="0" w:type="auto"/>
        <w:tblLook w:val="04A0" w:firstRow="1" w:lastRow="0" w:firstColumn="1" w:lastColumn="0" w:noHBand="0" w:noVBand="1"/>
      </w:tblPr>
      <w:tblGrid>
        <w:gridCol w:w="1803"/>
        <w:gridCol w:w="1803"/>
        <w:gridCol w:w="1803"/>
        <w:gridCol w:w="1803"/>
        <w:gridCol w:w="1804"/>
      </w:tblGrid>
      <w:tr w:rsidR="004C0EAC" w14:paraId="58D8B6D0" w14:textId="77777777" w:rsidTr="004C0EAC">
        <w:tc>
          <w:tcPr>
            <w:tcW w:w="1803" w:type="dxa"/>
          </w:tcPr>
          <w:p w14:paraId="502DA264" w14:textId="7420D4AE" w:rsidR="004C0EAC" w:rsidRDefault="004C0EAC" w:rsidP="004C0EAC">
            <w:r>
              <w:t>ACH</w:t>
            </w:r>
          </w:p>
        </w:tc>
        <w:tc>
          <w:tcPr>
            <w:tcW w:w="1803" w:type="dxa"/>
          </w:tcPr>
          <w:p w14:paraId="01BBB7D0" w14:textId="70DA6BAF" w:rsidR="004C0EAC" w:rsidRDefault="004C0EAC" w:rsidP="004C0EAC">
            <w:r>
              <w:t>Sam Gor will collapse</w:t>
            </w:r>
            <w:r w:rsidR="003B768C">
              <w:rPr>
                <w:vertAlign w:val="superscript"/>
              </w:rPr>
              <w:t>1</w:t>
            </w:r>
            <w:r>
              <w:t xml:space="preserve"> now that their leader is arrested</w:t>
            </w:r>
          </w:p>
        </w:tc>
        <w:tc>
          <w:tcPr>
            <w:tcW w:w="1803" w:type="dxa"/>
          </w:tcPr>
          <w:p w14:paraId="1987661B" w14:textId="2A443ECA" w:rsidR="004C0EAC" w:rsidRDefault="004C0EAC" w:rsidP="004C0EAC">
            <w:r>
              <w:t>Sam Gor will divest into other criminal enterprises like cyber crime</w:t>
            </w:r>
          </w:p>
        </w:tc>
        <w:tc>
          <w:tcPr>
            <w:tcW w:w="1803" w:type="dxa"/>
          </w:tcPr>
          <w:p w14:paraId="7A64CE7B" w14:textId="4F140ABF" w:rsidR="004C0EAC" w:rsidRDefault="003B768C" w:rsidP="004C0EAC">
            <w:r>
              <w:t>There are more legal actions pending now that the Sam Gor leader is arrested</w:t>
            </w:r>
          </w:p>
        </w:tc>
        <w:tc>
          <w:tcPr>
            <w:tcW w:w="1804" w:type="dxa"/>
          </w:tcPr>
          <w:p w14:paraId="08525021" w14:textId="3DA5F24C" w:rsidR="004C0EAC" w:rsidRDefault="003B768C" w:rsidP="004C0EAC">
            <w:r>
              <w:t>One of the smaller triads/gangs will rise to fill the gap left by Sam Gor</w:t>
            </w:r>
          </w:p>
        </w:tc>
      </w:tr>
      <w:tr w:rsidR="004C0EAC" w14:paraId="2EB5F3A6" w14:textId="77777777" w:rsidTr="004C0EAC">
        <w:tc>
          <w:tcPr>
            <w:tcW w:w="1803" w:type="dxa"/>
          </w:tcPr>
          <w:p w14:paraId="0CEA2594" w14:textId="3FE60932" w:rsidR="004C0EAC" w:rsidRDefault="001237F0" w:rsidP="004C0EAC">
            <w:r>
              <w:t>Burcher social network of gangs</w:t>
            </w:r>
          </w:p>
        </w:tc>
        <w:tc>
          <w:tcPr>
            <w:tcW w:w="1803" w:type="dxa"/>
          </w:tcPr>
          <w:p w14:paraId="0DB05458" w14:textId="7D7F5044" w:rsidR="004C0EAC" w:rsidRPr="001237F0" w:rsidRDefault="001237F0" w:rsidP="001237F0">
            <w:pPr>
              <w:pStyle w:val="ListParagraph"/>
              <w:numPr>
                <w:ilvl w:val="0"/>
                <w:numId w:val="2"/>
              </w:numPr>
              <w:rPr>
                <w:sz w:val="44"/>
                <w:szCs w:val="44"/>
              </w:rPr>
            </w:pPr>
            <w:r>
              <w:rPr>
                <w:sz w:val="44"/>
                <w:szCs w:val="44"/>
              </w:rPr>
              <w:t>-</w:t>
            </w:r>
          </w:p>
        </w:tc>
        <w:tc>
          <w:tcPr>
            <w:tcW w:w="1803" w:type="dxa"/>
          </w:tcPr>
          <w:p w14:paraId="40A06293" w14:textId="17CDB965" w:rsidR="004C0EAC" w:rsidRPr="001237F0" w:rsidRDefault="001237F0" w:rsidP="001237F0">
            <w:pPr>
              <w:jc w:val="center"/>
              <w:rPr>
                <w:sz w:val="44"/>
                <w:szCs w:val="44"/>
              </w:rPr>
            </w:pPr>
            <w:r w:rsidRPr="001237F0">
              <w:rPr>
                <w:sz w:val="44"/>
                <w:szCs w:val="44"/>
              </w:rPr>
              <w:t>+</w:t>
            </w:r>
          </w:p>
        </w:tc>
        <w:tc>
          <w:tcPr>
            <w:tcW w:w="1803" w:type="dxa"/>
          </w:tcPr>
          <w:p w14:paraId="63F27A7D" w14:textId="2EED4891" w:rsidR="004C0EAC" w:rsidRPr="001237F0" w:rsidRDefault="001237F0" w:rsidP="001237F0">
            <w:pPr>
              <w:jc w:val="center"/>
              <w:rPr>
                <w:sz w:val="44"/>
                <w:szCs w:val="44"/>
              </w:rPr>
            </w:pPr>
            <w:r>
              <w:rPr>
                <w:sz w:val="44"/>
                <w:szCs w:val="44"/>
              </w:rPr>
              <w:t>?</w:t>
            </w:r>
          </w:p>
        </w:tc>
        <w:tc>
          <w:tcPr>
            <w:tcW w:w="1804" w:type="dxa"/>
          </w:tcPr>
          <w:p w14:paraId="68520C7D" w14:textId="62248ACA" w:rsidR="004C0EAC" w:rsidRPr="001237F0" w:rsidRDefault="001237F0" w:rsidP="001237F0">
            <w:pPr>
              <w:jc w:val="center"/>
              <w:rPr>
                <w:sz w:val="44"/>
                <w:szCs w:val="44"/>
              </w:rPr>
            </w:pPr>
            <w:r>
              <w:rPr>
                <w:sz w:val="44"/>
                <w:szCs w:val="44"/>
              </w:rPr>
              <w:t xml:space="preserve">+ </w:t>
            </w:r>
          </w:p>
        </w:tc>
      </w:tr>
      <w:tr w:rsidR="004C0EAC" w14:paraId="48739C70" w14:textId="77777777" w:rsidTr="004C0EAC">
        <w:tc>
          <w:tcPr>
            <w:tcW w:w="1803" w:type="dxa"/>
          </w:tcPr>
          <w:p w14:paraId="57B4945B" w14:textId="77777777" w:rsidR="004C0EAC" w:rsidRDefault="00CB1565" w:rsidP="004C0EAC">
            <w:r>
              <w:t>Wan Kuok-koi</w:t>
            </w:r>
          </w:p>
          <w:p w14:paraId="1550F1C9" w14:textId="56E2D6CF" w:rsidR="00CB1565" w:rsidRDefault="00CB1565" w:rsidP="004C0EAC"/>
        </w:tc>
        <w:tc>
          <w:tcPr>
            <w:tcW w:w="1803" w:type="dxa"/>
          </w:tcPr>
          <w:p w14:paraId="5D5874A0" w14:textId="6B6A9551" w:rsidR="004C0EAC" w:rsidRPr="001237F0" w:rsidRDefault="00CB1565" w:rsidP="001237F0">
            <w:pPr>
              <w:jc w:val="center"/>
              <w:rPr>
                <w:sz w:val="44"/>
                <w:szCs w:val="44"/>
              </w:rPr>
            </w:pPr>
            <w:r>
              <w:rPr>
                <w:sz w:val="44"/>
                <w:szCs w:val="44"/>
              </w:rPr>
              <w:t>-</w:t>
            </w:r>
          </w:p>
        </w:tc>
        <w:tc>
          <w:tcPr>
            <w:tcW w:w="1803" w:type="dxa"/>
          </w:tcPr>
          <w:p w14:paraId="257EF857" w14:textId="22888BDE" w:rsidR="004C0EAC" w:rsidRPr="001237F0" w:rsidRDefault="00CB1565" w:rsidP="001237F0">
            <w:pPr>
              <w:jc w:val="center"/>
              <w:rPr>
                <w:sz w:val="44"/>
                <w:szCs w:val="44"/>
              </w:rPr>
            </w:pPr>
            <w:r>
              <w:rPr>
                <w:sz w:val="44"/>
                <w:szCs w:val="44"/>
              </w:rPr>
              <w:t>+</w:t>
            </w:r>
          </w:p>
        </w:tc>
        <w:tc>
          <w:tcPr>
            <w:tcW w:w="1803" w:type="dxa"/>
          </w:tcPr>
          <w:p w14:paraId="1309EFC2" w14:textId="2F386BB3" w:rsidR="004C0EAC" w:rsidRPr="001237F0" w:rsidRDefault="00CB1565" w:rsidP="001237F0">
            <w:pPr>
              <w:jc w:val="center"/>
              <w:rPr>
                <w:sz w:val="44"/>
                <w:szCs w:val="44"/>
              </w:rPr>
            </w:pPr>
            <w:r>
              <w:rPr>
                <w:sz w:val="44"/>
                <w:szCs w:val="44"/>
              </w:rPr>
              <w:t>-</w:t>
            </w:r>
          </w:p>
        </w:tc>
        <w:tc>
          <w:tcPr>
            <w:tcW w:w="1804" w:type="dxa"/>
          </w:tcPr>
          <w:p w14:paraId="7F3FAA42" w14:textId="69D5194C" w:rsidR="004C0EAC" w:rsidRPr="001237F0" w:rsidRDefault="00CB1565" w:rsidP="001237F0">
            <w:pPr>
              <w:jc w:val="center"/>
              <w:rPr>
                <w:sz w:val="44"/>
                <w:szCs w:val="44"/>
              </w:rPr>
            </w:pPr>
            <w:r>
              <w:rPr>
                <w:sz w:val="44"/>
                <w:szCs w:val="44"/>
              </w:rPr>
              <w:t>+</w:t>
            </w:r>
          </w:p>
        </w:tc>
      </w:tr>
      <w:tr w:rsidR="004C0EAC" w14:paraId="6A2F9B53" w14:textId="77777777" w:rsidTr="004C0EAC">
        <w:tc>
          <w:tcPr>
            <w:tcW w:w="1803" w:type="dxa"/>
          </w:tcPr>
          <w:p w14:paraId="16455546" w14:textId="67542087" w:rsidR="004C0EAC" w:rsidRDefault="00CB1565" w:rsidP="004C0EAC">
            <w:proofErr w:type="spellStart"/>
            <w:r>
              <w:t>Scamland</w:t>
            </w:r>
            <w:proofErr w:type="spellEnd"/>
            <w:r>
              <w:t xml:space="preserve"> Myanma</w:t>
            </w:r>
          </w:p>
        </w:tc>
        <w:tc>
          <w:tcPr>
            <w:tcW w:w="1803" w:type="dxa"/>
          </w:tcPr>
          <w:p w14:paraId="7CE51712" w14:textId="2170B748" w:rsidR="004C0EAC" w:rsidRPr="001237F0" w:rsidRDefault="00CB1565" w:rsidP="001237F0">
            <w:pPr>
              <w:jc w:val="center"/>
              <w:rPr>
                <w:sz w:val="44"/>
                <w:szCs w:val="44"/>
              </w:rPr>
            </w:pPr>
            <w:r>
              <w:rPr>
                <w:sz w:val="44"/>
                <w:szCs w:val="44"/>
              </w:rPr>
              <w:t>-</w:t>
            </w:r>
          </w:p>
        </w:tc>
        <w:tc>
          <w:tcPr>
            <w:tcW w:w="1803" w:type="dxa"/>
          </w:tcPr>
          <w:p w14:paraId="7BB31A07" w14:textId="7C340FA2" w:rsidR="004C0EAC" w:rsidRPr="001237F0" w:rsidRDefault="00CB1565" w:rsidP="001237F0">
            <w:pPr>
              <w:jc w:val="center"/>
              <w:rPr>
                <w:sz w:val="44"/>
                <w:szCs w:val="44"/>
              </w:rPr>
            </w:pPr>
            <w:r>
              <w:rPr>
                <w:sz w:val="44"/>
                <w:szCs w:val="44"/>
              </w:rPr>
              <w:t>+</w:t>
            </w:r>
          </w:p>
        </w:tc>
        <w:tc>
          <w:tcPr>
            <w:tcW w:w="1803" w:type="dxa"/>
          </w:tcPr>
          <w:p w14:paraId="20FA6E90" w14:textId="7448A8D1" w:rsidR="004C0EAC" w:rsidRPr="001237F0" w:rsidRDefault="00CB1565" w:rsidP="001237F0">
            <w:pPr>
              <w:jc w:val="center"/>
              <w:rPr>
                <w:sz w:val="44"/>
                <w:szCs w:val="44"/>
              </w:rPr>
            </w:pPr>
            <w:r>
              <w:rPr>
                <w:sz w:val="44"/>
                <w:szCs w:val="44"/>
              </w:rPr>
              <w:t>-</w:t>
            </w:r>
          </w:p>
        </w:tc>
        <w:tc>
          <w:tcPr>
            <w:tcW w:w="1804" w:type="dxa"/>
          </w:tcPr>
          <w:p w14:paraId="42705311" w14:textId="22815A94" w:rsidR="004C0EAC" w:rsidRPr="001237F0" w:rsidRDefault="00CB1565" w:rsidP="001237F0">
            <w:pPr>
              <w:jc w:val="center"/>
              <w:rPr>
                <w:sz w:val="44"/>
                <w:szCs w:val="44"/>
              </w:rPr>
            </w:pPr>
            <w:r>
              <w:rPr>
                <w:sz w:val="44"/>
                <w:szCs w:val="44"/>
              </w:rPr>
              <w:t>+</w:t>
            </w:r>
          </w:p>
        </w:tc>
      </w:tr>
      <w:tr w:rsidR="004C0EAC" w14:paraId="74A02AE0" w14:textId="77777777" w:rsidTr="004C0EAC">
        <w:tc>
          <w:tcPr>
            <w:tcW w:w="1803" w:type="dxa"/>
          </w:tcPr>
          <w:p w14:paraId="3F66AB6D" w14:textId="2EF52799" w:rsidR="004C0EAC" w:rsidRDefault="00CB1565" w:rsidP="004C0EAC">
            <w:r>
              <w:t xml:space="preserve">She </w:t>
            </w:r>
            <w:proofErr w:type="spellStart"/>
            <w:r>
              <w:t>Zhijiang</w:t>
            </w:r>
            <w:proofErr w:type="spellEnd"/>
          </w:p>
        </w:tc>
        <w:tc>
          <w:tcPr>
            <w:tcW w:w="1803" w:type="dxa"/>
          </w:tcPr>
          <w:p w14:paraId="60CB3A21" w14:textId="0DFCD26E" w:rsidR="004C0EAC" w:rsidRPr="001237F0" w:rsidRDefault="00CB1565" w:rsidP="001237F0">
            <w:pPr>
              <w:jc w:val="center"/>
              <w:rPr>
                <w:sz w:val="44"/>
                <w:szCs w:val="44"/>
              </w:rPr>
            </w:pPr>
            <w:r>
              <w:rPr>
                <w:sz w:val="44"/>
                <w:szCs w:val="44"/>
              </w:rPr>
              <w:t>-</w:t>
            </w:r>
          </w:p>
        </w:tc>
        <w:tc>
          <w:tcPr>
            <w:tcW w:w="1803" w:type="dxa"/>
          </w:tcPr>
          <w:p w14:paraId="6F81F367" w14:textId="37218221" w:rsidR="004C0EAC" w:rsidRPr="001237F0" w:rsidRDefault="00CB1565" w:rsidP="001237F0">
            <w:pPr>
              <w:jc w:val="center"/>
              <w:rPr>
                <w:sz w:val="44"/>
                <w:szCs w:val="44"/>
              </w:rPr>
            </w:pPr>
            <w:r>
              <w:rPr>
                <w:sz w:val="44"/>
                <w:szCs w:val="44"/>
              </w:rPr>
              <w:t>+</w:t>
            </w:r>
          </w:p>
        </w:tc>
        <w:tc>
          <w:tcPr>
            <w:tcW w:w="1803" w:type="dxa"/>
          </w:tcPr>
          <w:p w14:paraId="6763BA71" w14:textId="1B8A005C" w:rsidR="004C0EAC" w:rsidRPr="001237F0" w:rsidRDefault="00CB1565" w:rsidP="001237F0">
            <w:pPr>
              <w:jc w:val="center"/>
              <w:rPr>
                <w:sz w:val="44"/>
                <w:szCs w:val="44"/>
              </w:rPr>
            </w:pPr>
            <w:r>
              <w:rPr>
                <w:sz w:val="44"/>
                <w:szCs w:val="44"/>
              </w:rPr>
              <w:t>?</w:t>
            </w:r>
          </w:p>
        </w:tc>
        <w:tc>
          <w:tcPr>
            <w:tcW w:w="1804" w:type="dxa"/>
          </w:tcPr>
          <w:p w14:paraId="016619F1" w14:textId="77777777" w:rsidR="004C0EAC" w:rsidRDefault="00CB1565" w:rsidP="001237F0">
            <w:pPr>
              <w:jc w:val="center"/>
              <w:rPr>
                <w:sz w:val="44"/>
                <w:szCs w:val="44"/>
              </w:rPr>
            </w:pPr>
            <w:r>
              <w:rPr>
                <w:sz w:val="44"/>
                <w:szCs w:val="44"/>
              </w:rPr>
              <w:t>+</w:t>
            </w:r>
          </w:p>
          <w:p w14:paraId="77F45CFC" w14:textId="183C9122" w:rsidR="00CB1565" w:rsidRPr="001237F0" w:rsidRDefault="00CB1565" w:rsidP="001237F0">
            <w:pPr>
              <w:jc w:val="center"/>
              <w:rPr>
                <w:sz w:val="44"/>
                <w:szCs w:val="44"/>
              </w:rPr>
            </w:pPr>
          </w:p>
        </w:tc>
      </w:tr>
      <w:tr w:rsidR="00CB1565" w14:paraId="7E1913D2" w14:textId="77777777" w:rsidTr="004C0EAC">
        <w:tc>
          <w:tcPr>
            <w:tcW w:w="1803" w:type="dxa"/>
          </w:tcPr>
          <w:p w14:paraId="2603AD83" w14:textId="77777777" w:rsidR="00CB1565" w:rsidRDefault="00CB1565" w:rsidP="004C0EAC"/>
        </w:tc>
        <w:tc>
          <w:tcPr>
            <w:tcW w:w="1803" w:type="dxa"/>
          </w:tcPr>
          <w:p w14:paraId="762440CB" w14:textId="77777777" w:rsidR="00CB1565" w:rsidRDefault="00CB1565" w:rsidP="001237F0">
            <w:pPr>
              <w:jc w:val="center"/>
              <w:rPr>
                <w:sz w:val="44"/>
                <w:szCs w:val="44"/>
              </w:rPr>
            </w:pPr>
          </w:p>
        </w:tc>
        <w:tc>
          <w:tcPr>
            <w:tcW w:w="1803" w:type="dxa"/>
          </w:tcPr>
          <w:p w14:paraId="67D6B384" w14:textId="77777777" w:rsidR="00CB1565" w:rsidRDefault="00CB1565" w:rsidP="001237F0">
            <w:pPr>
              <w:jc w:val="center"/>
              <w:rPr>
                <w:sz w:val="44"/>
                <w:szCs w:val="44"/>
              </w:rPr>
            </w:pPr>
          </w:p>
        </w:tc>
        <w:tc>
          <w:tcPr>
            <w:tcW w:w="1803" w:type="dxa"/>
          </w:tcPr>
          <w:p w14:paraId="32B1ADE3" w14:textId="77777777" w:rsidR="00CB1565" w:rsidRDefault="00CB1565" w:rsidP="001237F0">
            <w:pPr>
              <w:jc w:val="center"/>
              <w:rPr>
                <w:sz w:val="44"/>
                <w:szCs w:val="44"/>
              </w:rPr>
            </w:pPr>
          </w:p>
        </w:tc>
        <w:tc>
          <w:tcPr>
            <w:tcW w:w="1804" w:type="dxa"/>
          </w:tcPr>
          <w:p w14:paraId="6568BC9F" w14:textId="77777777" w:rsidR="00CB1565" w:rsidRDefault="00CB1565" w:rsidP="001237F0">
            <w:pPr>
              <w:jc w:val="center"/>
              <w:rPr>
                <w:sz w:val="44"/>
                <w:szCs w:val="44"/>
              </w:rPr>
            </w:pPr>
          </w:p>
        </w:tc>
      </w:tr>
    </w:tbl>
    <w:p w14:paraId="2BE8FD7C" w14:textId="77777777" w:rsidR="004C0EAC" w:rsidRDefault="004C0EAC"/>
    <w:p w14:paraId="5BC5BDC1" w14:textId="77777777" w:rsidR="004C0EAC" w:rsidRDefault="004C0EAC"/>
    <w:p w14:paraId="3AAE3514" w14:textId="3436DCD0" w:rsidR="004C0EAC" w:rsidRDefault="004C0EAC">
      <w:r>
        <w:t>Step 1; Identify competing hypotheses to be considered</w:t>
      </w:r>
    </w:p>
    <w:p w14:paraId="25489A40" w14:textId="3B60BE7A" w:rsidR="004C0EAC" w:rsidRDefault="004C0EAC">
      <w:r>
        <w:t xml:space="preserve">My central interest in this paper will be what will happen to Sam Gor Syndicate now that Tse Chi Lop is facing charges in Melbourne, Australia. The testable hypotheses need to be relevant to Sam Gor in particular and be  </w:t>
      </w:r>
    </w:p>
    <w:p w14:paraId="076EF78E" w14:textId="77777777" w:rsidR="004C0EAC" w:rsidRDefault="004C0EAC"/>
    <w:p w14:paraId="77DCAFF9" w14:textId="76313CD5" w:rsidR="003B768C" w:rsidRDefault="003B768C" w:rsidP="00CB1565">
      <w:pPr>
        <w:pStyle w:val="ListParagraph"/>
        <w:numPr>
          <w:ilvl w:val="0"/>
          <w:numId w:val="3"/>
        </w:numPr>
      </w:pPr>
      <w:r>
        <w:t>collapse means that the various gangs will split, operating alone in their various regions</w:t>
      </w:r>
    </w:p>
    <w:p w14:paraId="7C87861F" w14:textId="77777777" w:rsidR="00CB1565" w:rsidRDefault="00CB1565" w:rsidP="00CB1565"/>
    <w:p w14:paraId="4D192EF4" w14:textId="26343DB9" w:rsidR="00CB1565" w:rsidRDefault="00CB1565" w:rsidP="00CB1565">
      <w:r>
        <w:t>The existence of Sam Gor is simply remarkable. It acts as a glue bringing together various Triad and crime groups across the world, leveraging their situated networks to boost profitability through collaboration. As each of these subsumed criminal groups themselves is a fully fledged criminal organisation, they each offer potential senior members to fill the gaps left by the arrest of Lee and Tse. One such individual is the leader of 14 K in Myanmar, Wan Kwok-koi.</w:t>
      </w:r>
    </w:p>
    <w:sectPr w:rsidR="00CB1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D17D4"/>
    <w:multiLevelType w:val="hybridMultilevel"/>
    <w:tmpl w:val="C0C27834"/>
    <w:lvl w:ilvl="0" w:tplc="B20279A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E9D5C2D"/>
    <w:multiLevelType w:val="hybridMultilevel"/>
    <w:tmpl w:val="8F948CAC"/>
    <w:lvl w:ilvl="0" w:tplc="BCE66BDE">
      <w:start w:val="1"/>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8E07D64"/>
    <w:multiLevelType w:val="hybridMultilevel"/>
    <w:tmpl w:val="D0A27D64"/>
    <w:lvl w:ilvl="0" w:tplc="46D824A2">
      <w:start w:val="1"/>
      <w:numFmt w:val="bullet"/>
      <w:lvlText w:val="-"/>
      <w:lvlJc w:val="left"/>
      <w:pPr>
        <w:ind w:left="1080" w:hanging="360"/>
      </w:pPr>
      <w:rPr>
        <w:rFonts w:ascii="Aptos" w:eastAsiaTheme="minorEastAsia"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874611143">
    <w:abstractNumId w:val="1"/>
  </w:num>
  <w:num w:numId="2" w16cid:durableId="2028755534">
    <w:abstractNumId w:val="2"/>
  </w:num>
  <w:num w:numId="3" w16cid:durableId="191681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EAC"/>
    <w:rsid w:val="001237F0"/>
    <w:rsid w:val="002B6BCE"/>
    <w:rsid w:val="003A11BB"/>
    <w:rsid w:val="003B768C"/>
    <w:rsid w:val="003F70FF"/>
    <w:rsid w:val="004C0EAC"/>
    <w:rsid w:val="00632380"/>
    <w:rsid w:val="00686D63"/>
    <w:rsid w:val="00CB1565"/>
    <w:rsid w:val="00DB2E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4B04"/>
  <w15:chartTrackingRefBased/>
  <w15:docId w15:val="{A327AD75-C077-432D-9D3D-77DD24BF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E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E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E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E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E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E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E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E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EAC"/>
    <w:rPr>
      <w:rFonts w:eastAsiaTheme="majorEastAsia" w:cstheme="majorBidi"/>
      <w:color w:val="272727" w:themeColor="text1" w:themeTint="D8"/>
    </w:rPr>
  </w:style>
  <w:style w:type="paragraph" w:styleId="Title">
    <w:name w:val="Title"/>
    <w:basedOn w:val="Normal"/>
    <w:next w:val="Normal"/>
    <w:link w:val="TitleChar"/>
    <w:uiPriority w:val="10"/>
    <w:qFormat/>
    <w:rsid w:val="004C0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EAC"/>
    <w:pPr>
      <w:spacing w:before="160"/>
      <w:jc w:val="center"/>
    </w:pPr>
    <w:rPr>
      <w:i/>
      <w:iCs/>
      <w:color w:val="404040" w:themeColor="text1" w:themeTint="BF"/>
    </w:rPr>
  </w:style>
  <w:style w:type="character" w:customStyle="1" w:styleId="QuoteChar">
    <w:name w:val="Quote Char"/>
    <w:basedOn w:val="DefaultParagraphFont"/>
    <w:link w:val="Quote"/>
    <w:uiPriority w:val="29"/>
    <w:rsid w:val="004C0EAC"/>
    <w:rPr>
      <w:i/>
      <w:iCs/>
      <w:color w:val="404040" w:themeColor="text1" w:themeTint="BF"/>
    </w:rPr>
  </w:style>
  <w:style w:type="paragraph" w:styleId="ListParagraph">
    <w:name w:val="List Paragraph"/>
    <w:basedOn w:val="Normal"/>
    <w:uiPriority w:val="34"/>
    <w:qFormat/>
    <w:rsid w:val="004C0EAC"/>
    <w:pPr>
      <w:ind w:left="720"/>
      <w:contextualSpacing/>
    </w:pPr>
  </w:style>
  <w:style w:type="character" w:styleId="IntenseEmphasis">
    <w:name w:val="Intense Emphasis"/>
    <w:basedOn w:val="DefaultParagraphFont"/>
    <w:uiPriority w:val="21"/>
    <w:qFormat/>
    <w:rsid w:val="004C0EAC"/>
    <w:rPr>
      <w:i/>
      <w:iCs/>
      <w:color w:val="0F4761" w:themeColor="accent1" w:themeShade="BF"/>
    </w:rPr>
  </w:style>
  <w:style w:type="paragraph" w:styleId="IntenseQuote">
    <w:name w:val="Intense Quote"/>
    <w:basedOn w:val="Normal"/>
    <w:next w:val="Normal"/>
    <w:link w:val="IntenseQuoteChar"/>
    <w:uiPriority w:val="30"/>
    <w:qFormat/>
    <w:rsid w:val="004C0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EAC"/>
    <w:rPr>
      <w:i/>
      <w:iCs/>
      <w:color w:val="0F4761" w:themeColor="accent1" w:themeShade="BF"/>
    </w:rPr>
  </w:style>
  <w:style w:type="character" w:styleId="IntenseReference">
    <w:name w:val="Intense Reference"/>
    <w:basedOn w:val="DefaultParagraphFont"/>
    <w:uiPriority w:val="32"/>
    <w:qFormat/>
    <w:rsid w:val="004C0EAC"/>
    <w:rPr>
      <w:b/>
      <w:bCs/>
      <w:smallCaps/>
      <w:color w:val="0F4761" w:themeColor="accent1" w:themeShade="BF"/>
      <w:spacing w:val="5"/>
    </w:rPr>
  </w:style>
  <w:style w:type="table" w:styleId="TableGrid">
    <w:name w:val="Table Grid"/>
    <w:basedOn w:val="TableNormal"/>
    <w:uiPriority w:val="39"/>
    <w:rsid w:val="004C0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914</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4</cp:revision>
  <dcterms:created xsi:type="dcterms:W3CDTF">2025-09-17T07:09:00Z</dcterms:created>
  <dcterms:modified xsi:type="dcterms:W3CDTF">2025-09-18T19:38:00Z</dcterms:modified>
</cp:coreProperties>
</file>