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1E2BE" w14:textId="77777777" w:rsidR="005443C8" w:rsidRPr="00C2601C" w:rsidRDefault="005443C8" w:rsidP="00826652">
      <w:pPr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Annotation Guidelines for Illegal Content Detection</w:t>
      </w:r>
    </w:p>
    <w:p w14:paraId="06779826" w14:textId="77777777" w:rsidR="0098230B" w:rsidRPr="00C2601C" w:rsidRDefault="0098230B" w:rsidP="00826652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F15958" w14:textId="77777777" w:rsidR="0098230B" w:rsidRPr="00C2601C" w:rsidRDefault="0098230B" w:rsidP="00826652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B445E7" w14:textId="222BA0BA" w:rsidR="005443C8" w:rsidRPr="00C2601C" w:rsidRDefault="005443C8" w:rsidP="00E62D8B">
      <w:pPr>
        <w:pStyle w:val="ListParagraph"/>
        <w:numPr>
          <w:ilvl w:val="0"/>
          <w:numId w:val="2"/>
        </w:numPr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Parameter Framework</w:t>
      </w:r>
    </w:p>
    <w:p w14:paraId="52B26DD0" w14:textId="77777777" w:rsidR="0098230B" w:rsidRPr="00C2601C" w:rsidRDefault="0098230B" w:rsidP="00826652">
      <w:pPr>
        <w:pStyle w:val="ListParagraph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EA6F35" w14:textId="77777777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The annotation process is grounded in the Indonesian Law Number 1 of 2024 (the second amendment to the Electronic Information and Transactions/ITE Law). Every instance in the corpus is evaluated based on its potential to violate specific statutory definitions.</w:t>
      </w:r>
    </w:p>
    <w:p w14:paraId="1FB9171C" w14:textId="77777777" w:rsidR="0098230B" w:rsidRPr="00C2601C" w:rsidRDefault="0098230B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90"/>
        <w:gridCol w:w="3558"/>
        <w:gridCol w:w="4012"/>
      </w:tblGrid>
      <w:tr w:rsidR="00814BC7" w:rsidRPr="00C2601C" w14:paraId="61595080" w14:textId="77777777" w:rsidTr="00A64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B92F41" w14:textId="77777777" w:rsidR="005443C8" w:rsidRPr="00C2601C" w:rsidRDefault="005443C8" w:rsidP="00A64E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Category</w:t>
            </w:r>
          </w:p>
        </w:tc>
        <w:tc>
          <w:tcPr>
            <w:tcW w:w="0" w:type="auto"/>
            <w:vAlign w:val="center"/>
            <w:hideMark/>
          </w:tcPr>
          <w:p w14:paraId="2A5692C7" w14:textId="77777777" w:rsidR="005443C8" w:rsidRPr="00C2601C" w:rsidRDefault="005443C8" w:rsidP="00A64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Statutory Basis (Law No. 1/2024)</w:t>
            </w:r>
          </w:p>
        </w:tc>
        <w:tc>
          <w:tcPr>
            <w:tcW w:w="0" w:type="auto"/>
            <w:vAlign w:val="center"/>
            <w:hideMark/>
          </w:tcPr>
          <w:p w14:paraId="56499EAE" w14:textId="77777777" w:rsidR="005443C8" w:rsidRPr="00C2601C" w:rsidRDefault="005443C8" w:rsidP="00A64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Interest Protected</w:t>
            </w:r>
          </w:p>
        </w:tc>
      </w:tr>
      <w:tr w:rsidR="00814BC7" w:rsidRPr="00C2601C" w14:paraId="496EBCC4" w14:textId="77777777" w:rsidTr="00EC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22FCB" w14:textId="4D8B5C2B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Immoral</w:t>
            </w:r>
          </w:p>
        </w:tc>
        <w:tc>
          <w:tcPr>
            <w:tcW w:w="0" w:type="auto"/>
            <w:hideMark/>
          </w:tcPr>
          <w:p w14:paraId="49A04ACC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Article 27, Paragraph (1) </w:t>
            </w:r>
          </w:p>
        </w:tc>
        <w:tc>
          <w:tcPr>
            <w:tcW w:w="0" w:type="auto"/>
            <w:hideMark/>
          </w:tcPr>
          <w:p w14:paraId="25625BF6" w14:textId="59EB6020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Public decency and moral values </w:t>
            </w:r>
          </w:p>
        </w:tc>
      </w:tr>
      <w:tr w:rsidR="00814BC7" w:rsidRPr="00C2601C" w14:paraId="3B797279" w14:textId="77777777" w:rsidTr="00EC2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C8139" w14:textId="3519A75F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Defamation</w:t>
            </w:r>
          </w:p>
        </w:tc>
        <w:tc>
          <w:tcPr>
            <w:tcW w:w="0" w:type="auto"/>
            <w:hideMark/>
          </w:tcPr>
          <w:p w14:paraId="6A062F43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Article 27A </w:t>
            </w:r>
          </w:p>
        </w:tc>
        <w:tc>
          <w:tcPr>
            <w:tcW w:w="0" w:type="auto"/>
            <w:hideMark/>
          </w:tcPr>
          <w:p w14:paraId="0A500917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Individual honor and reputation </w:t>
            </w:r>
          </w:p>
        </w:tc>
      </w:tr>
      <w:tr w:rsidR="00814BC7" w:rsidRPr="00C2601C" w14:paraId="69A6093A" w14:textId="77777777" w:rsidTr="00EC22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971DC" w14:textId="53E6D181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</w:t>
            </w:r>
          </w:p>
        </w:tc>
        <w:tc>
          <w:tcPr>
            <w:tcW w:w="0" w:type="auto"/>
            <w:hideMark/>
          </w:tcPr>
          <w:p w14:paraId="7A01DFF5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Article 27B, Paragraph (1) &amp; (2) </w:t>
            </w:r>
          </w:p>
        </w:tc>
        <w:tc>
          <w:tcPr>
            <w:tcW w:w="0" w:type="auto"/>
            <w:hideMark/>
          </w:tcPr>
          <w:p w14:paraId="34F9AE72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Physical safety and material security </w:t>
            </w:r>
          </w:p>
        </w:tc>
      </w:tr>
      <w:tr w:rsidR="00814BC7" w:rsidRPr="00C2601C" w14:paraId="6B9B3BC2" w14:textId="77777777" w:rsidTr="00EC2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CF0A8" w14:textId="301FDDB9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Hate Speech</w:t>
            </w:r>
          </w:p>
        </w:tc>
        <w:tc>
          <w:tcPr>
            <w:tcW w:w="0" w:type="auto"/>
            <w:hideMark/>
          </w:tcPr>
          <w:p w14:paraId="686916CC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Article 28, Paragraph (2) </w:t>
            </w:r>
          </w:p>
        </w:tc>
        <w:tc>
          <w:tcPr>
            <w:tcW w:w="0" w:type="auto"/>
            <w:hideMark/>
          </w:tcPr>
          <w:p w14:paraId="229C920A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Communal harmony and social stability </w:t>
            </w:r>
          </w:p>
        </w:tc>
      </w:tr>
    </w:tbl>
    <w:p w14:paraId="147B68F1" w14:textId="77777777" w:rsidR="00AD59DA" w:rsidRPr="00C2601C" w:rsidRDefault="00AD59DA" w:rsidP="00826652">
      <w:pPr>
        <w:jc w:val="both"/>
        <w:rPr>
          <w:rFonts w:ascii="Times New Roman" w:hAnsi="Times New Roman" w:cs="Times New Roman"/>
        </w:rPr>
      </w:pPr>
    </w:p>
    <w:p w14:paraId="63220E4B" w14:textId="77777777" w:rsidR="005443C8" w:rsidRPr="00C2601C" w:rsidRDefault="005443C8" w:rsidP="00826652">
      <w:pPr>
        <w:jc w:val="both"/>
        <w:rPr>
          <w:rFonts w:ascii="Times New Roman" w:hAnsi="Times New Roman" w:cs="Times New Roman"/>
        </w:rPr>
      </w:pPr>
    </w:p>
    <w:p w14:paraId="5D779166" w14:textId="4F91679C" w:rsidR="005443C8" w:rsidRPr="00C2601C" w:rsidRDefault="005443C8" w:rsidP="00E62D8B">
      <w:pPr>
        <w:pStyle w:val="ListParagraph"/>
        <w:numPr>
          <w:ilvl w:val="0"/>
          <w:numId w:val="2"/>
        </w:numPr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Semantic Domains</w:t>
      </w:r>
    </w:p>
    <w:p w14:paraId="2CD3AC9A" w14:textId="77777777" w:rsidR="0098230B" w:rsidRPr="00C2601C" w:rsidRDefault="0098230B" w:rsidP="00826652">
      <w:pPr>
        <w:pStyle w:val="ListParagraph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1D956" w14:textId="0A89E17D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 xml:space="preserve">Annotators must identify the primary Semantic Domain of the discourse. While a text may touch upon multiple themes, a </w:t>
      </w:r>
      <w:r w:rsidR="00E62D8B" w:rsidRPr="00C2601C">
        <w:rPr>
          <w:rFonts w:ascii="Times New Roman" w:eastAsia="Times New Roman" w:hAnsi="Times New Roman" w:cs="Times New Roman"/>
          <w:kern w:val="0"/>
          <w14:ligatures w14:val="none"/>
        </w:rPr>
        <w:t>single label</w:t>
      </w:r>
      <w:r w:rsidRPr="00C2601C">
        <w:rPr>
          <w:rFonts w:ascii="Times New Roman" w:eastAsia="Times New Roman" w:hAnsi="Times New Roman" w:cs="Times New Roman"/>
          <w:kern w:val="0"/>
          <w14:ligatures w14:val="none"/>
        </w:rPr>
        <w:t xml:space="preserve"> must be assigned to the most prominent domain observed.</w:t>
      </w:r>
    </w:p>
    <w:p w14:paraId="090CFAEE" w14:textId="77777777" w:rsidR="0098230B" w:rsidRPr="00C2601C" w:rsidRDefault="0098230B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83"/>
        <w:gridCol w:w="7377"/>
      </w:tblGrid>
      <w:tr w:rsidR="002F295E" w:rsidRPr="00C2601C" w14:paraId="02D10C19" w14:textId="77777777" w:rsidTr="00A64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CB8591" w14:textId="77777777" w:rsidR="002F295E" w:rsidRPr="00C2601C" w:rsidRDefault="002F295E" w:rsidP="00A64E9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Domain</w:t>
            </w:r>
          </w:p>
        </w:tc>
        <w:tc>
          <w:tcPr>
            <w:tcW w:w="0" w:type="auto"/>
            <w:vAlign w:val="center"/>
            <w:hideMark/>
          </w:tcPr>
          <w:p w14:paraId="6CCFF6E5" w14:textId="77777777" w:rsidR="002F295E" w:rsidRPr="00C2601C" w:rsidRDefault="002F295E" w:rsidP="00A64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 Criteria</w:t>
            </w:r>
          </w:p>
        </w:tc>
      </w:tr>
      <w:tr w:rsidR="002F295E" w:rsidRPr="00C2601C" w14:paraId="19CAF635" w14:textId="77777777" w:rsidTr="00B1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9CFFC" w14:textId="77777777" w:rsidR="002F295E" w:rsidRPr="00C2601C" w:rsidRDefault="002F295E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Pornography</w:t>
            </w:r>
          </w:p>
        </w:tc>
        <w:tc>
          <w:tcPr>
            <w:tcW w:w="0" w:type="auto"/>
            <w:hideMark/>
          </w:tcPr>
          <w:p w14:paraId="613CBEA9" w14:textId="69F58D23" w:rsidR="002F295E" w:rsidRPr="00C2601C" w:rsidRDefault="002F295E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textual representations of sexual acts or vulgar desires</w:t>
            </w:r>
          </w:p>
        </w:tc>
      </w:tr>
      <w:tr w:rsidR="002F295E" w:rsidRPr="00C2601C" w14:paraId="37857CCB" w14:textId="77777777" w:rsidTr="00724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540115" w14:textId="1D82C33E" w:rsidR="002F295E" w:rsidRPr="00C2601C" w:rsidRDefault="00724056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</w:tcPr>
          <w:p w14:paraId="23BA5474" w14:textId="2CA9EE05" w:rsidR="002F295E" w:rsidRPr="00C2601C" w:rsidRDefault="008707D1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Style w:val="citation-451"/>
                <w:rFonts w:ascii="Times New Roman" w:hAnsi="Times New Roman" w:cs="Times New Roman"/>
              </w:rPr>
              <w:t>Content related to gender identity, sexual orientation, or gender-based social roles</w:t>
            </w:r>
            <w:r w:rsidRPr="00C2601C">
              <w:rPr>
                <w:rFonts w:ascii="Times New Roman" w:hAnsi="Times New Roman" w:cs="Times New Roman"/>
              </w:rPr>
              <w:t>.</w:t>
            </w:r>
          </w:p>
        </w:tc>
      </w:tr>
      <w:tr w:rsidR="002F295E" w:rsidRPr="00C2601C" w14:paraId="4CD33F70" w14:textId="77777777" w:rsidTr="0072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14440" w14:textId="0486B779" w:rsidR="002F295E" w:rsidRPr="00C2601C" w:rsidRDefault="00724056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Nationality</w:t>
            </w:r>
          </w:p>
        </w:tc>
        <w:tc>
          <w:tcPr>
            <w:tcW w:w="0" w:type="auto"/>
          </w:tcPr>
          <w:p w14:paraId="0C741030" w14:textId="2120C840" w:rsidR="002F295E" w:rsidRPr="00C2601C" w:rsidRDefault="008707D1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Style w:val="citation-450"/>
                <w:rFonts w:ascii="Times New Roman" w:hAnsi="Times New Roman" w:cs="Times New Roman"/>
              </w:rPr>
              <w:t>Content regarding citizenship, country of origin, or national affiliation</w:t>
            </w:r>
            <w:r w:rsidRPr="00C2601C">
              <w:rPr>
                <w:rFonts w:ascii="Times New Roman" w:hAnsi="Times New Roman" w:cs="Times New Roman"/>
              </w:rPr>
              <w:t>.</w:t>
            </w:r>
          </w:p>
        </w:tc>
      </w:tr>
      <w:tr w:rsidR="002F295E" w:rsidRPr="00C2601C" w14:paraId="36A2EC66" w14:textId="77777777" w:rsidTr="00724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35847A" w14:textId="765C18A5" w:rsidR="002F295E" w:rsidRPr="00C2601C" w:rsidRDefault="00724056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</w:t>
            </w:r>
          </w:p>
        </w:tc>
        <w:tc>
          <w:tcPr>
            <w:tcW w:w="0" w:type="auto"/>
          </w:tcPr>
          <w:p w14:paraId="23281F87" w14:textId="3AAAB020" w:rsidR="002F295E" w:rsidRPr="00C2601C" w:rsidRDefault="008707D1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Style w:val="citation-449"/>
                <w:rFonts w:ascii="Times New Roman" w:hAnsi="Times New Roman" w:cs="Times New Roman"/>
              </w:rPr>
              <w:t>General discourse that does not fall into specific sensitive or legal categories</w:t>
            </w:r>
            <w:r w:rsidRPr="00C2601C">
              <w:rPr>
                <w:rFonts w:ascii="Times New Roman" w:hAnsi="Times New Roman" w:cs="Times New Roman"/>
              </w:rPr>
              <w:t>.</w:t>
            </w:r>
          </w:p>
        </w:tc>
      </w:tr>
      <w:tr w:rsidR="00724056" w:rsidRPr="00C2601C" w14:paraId="050B2FD2" w14:textId="77777777" w:rsidTr="0072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CA43FE" w14:textId="0D1F65AE" w:rsidR="00724056" w:rsidRPr="00C2601C" w:rsidRDefault="00724056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Ethnicity</w:t>
            </w:r>
          </w:p>
        </w:tc>
        <w:tc>
          <w:tcPr>
            <w:tcW w:w="0" w:type="auto"/>
          </w:tcPr>
          <w:p w14:paraId="509F2996" w14:textId="42AAD45B" w:rsidR="00724056" w:rsidRPr="00C2601C" w:rsidRDefault="008707D1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Style w:val="citation-448"/>
                <w:rFonts w:ascii="Times New Roman" w:hAnsi="Times New Roman" w:cs="Times New Roman"/>
              </w:rPr>
              <w:t>Content concerning racial background, tribal identity, or ancestral heritage</w:t>
            </w:r>
            <w:r w:rsidRPr="00C2601C">
              <w:rPr>
                <w:rFonts w:ascii="Times New Roman" w:hAnsi="Times New Roman" w:cs="Times New Roman"/>
              </w:rPr>
              <w:t>.</w:t>
            </w:r>
          </w:p>
        </w:tc>
      </w:tr>
      <w:tr w:rsidR="00724056" w:rsidRPr="00C2601C" w14:paraId="4E62F882" w14:textId="77777777" w:rsidTr="00724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3633FA" w14:textId="1DA9CB29" w:rsidR="00724056" w:rsidRPr="00C2601C" w:rsidRDefault="00724056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Religion</w:t>
            </w:r>
          </w:p>
        </w:tc>
        <w:tc>
          <w:tcPr>
            <w:tcW w:w="0" w:type="auto"/>
          </w:tcPr>
          <w:p w14:paraId="4F74C97F" w14:textId="117E2490" w:rsidR="00724056" w:rsidRPr="00C2601C" w:rsidRDefault="008707D1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Style w:val="citation-447"/>
                <w:rFonts w:ascii="Times New Roman" w:hAnsi="Times New Roman" w:cs="Times New Roman"/>
              </w:rPr>
              <w:t>Content related to religious beliefs, practices, systems, or communal affiliations</w:t>
            </w:r>
            <w:r w:rsidRPr="00C2601C">
              <w:rPr>
                <w:rFonts w:ascii="Times New Roman" w:hAnsi="Times New Roman" w:cs="Times New Roman"/>
              </w:rPr>
              <w:t>.</w:t>
            </w:r>
          </w:p>
        </w:tc>
      </w:tr>
    </w:tbl>
    <w:p w14:paraId="7A06F525" w14:textId="77777777" w:rsidR="00204559" w:rsidRPr="00C2601C" w:rsidRDefault="00204559" w:rsidP="00826652">
      <w:pPr>
        <w:jc w:val="both"/>
        <w:rPr>
          <w:rFonts w:ascii="Times New Roman" w:hAnsi="Times New Roman" w:cs="Times New Roman"/>
        </w:rPr>
      </w:pPr>
    </w:p>
    <w:p w14:paraId="752D558E" w14:textId="77777777" w:rsidR="005443C8" w:rsidRPr="00C2601C" w:rsidRDefault="005443C8" w:rsidP="00826652">
      <w:pPr>
        <w:jc w:val="both"/>
        <w:rPr>
          <w:rFonts w:ascii="Times New Roman" w:hAnsi="Times New Roman" w:cs="Times New Roman"/>
        </w:rPr>
      </w:pPr>
    </w:p>
    <w:p w14:paraId="3A62BB68" w14:textId="4F717E89" w:rsidR="005443C8" w:rsidRPr="00C2601C" w:rsidRDefault="005443C8" w:rsidP="00D70B5D">
      <w:pPr>
        <w:pStyle w:val="ListParagraph"/>
        <w:numPr>
          <w:ilvl w:val="0"/>
          <w:numId w:val="2"/>
        </w:numPr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Illocutionary Force Identification (Searle’s Theory)</w:t>
      </w:r>
    </w:p>
    <w:p w14:paraId="60BD0B90" w14:textId="77777777" w:rsidR="0098230B" w:rsidRPr="00C2601C" w:rsidRDefault="0098230B" w:rsidP="00826652">
      <w:pPr>
        <w:pStyle w:val="ListParagraph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BC4A3D" w14:textId="77777777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The framework operationalizes Searle’s Speech Act Theory to determine the communicative intent (illocutionary force) of an utterance. To ensure consistency in overlapping cases, annotators follow a hierarchical force priority.</w:t>
      </w:r>
    </w:p>
    <w:p w14:paraId="704A533E" w14:textId="77777777" w:rsidR="005A79B5" w:rsidRPr="00C2601C" w:rsidRDefault="005A79B5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8FA12" w14:textId="3F566415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Force Priority Hierarchy:</w:t>
      </w:r>
    </w:p>
    <w:p w14:paraId="3E1E84BE" w14:textId="77777777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Declarative &gt; Directive &gt; Commissive &gt; Expressive &gt; Assertive</w:t>
      </w:r>
    </w:p>
    <w:p w14:paraId="2460279D" w14:textId="77777777" w:rsidR="00A64E92" w:rsidRPr="00C2601C" w:rsidRDefault="00A64E92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65"/>
        <w:gridCol w:w="4068"/>
        <w:gridCol w:w="3427"/>
      </w:tblGrid>
      <w:tr w:rsidR="005443C8" w:rsidRPr="00C2601C" w14:paraId="65671FD0" w14:textId="77777777" w:rsidTr="003E2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D73EB2" w14:textId="77777777" w:rsidR="005443C8" w:rsidRPr="00C2601C" w:rsidRDefault="005443C8" w:rsidP="003E213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Illocutionary Force</w:t>
            </w:r>
          </w:p>
        </w:tc>
        <w:tc>
          <w:tcPr>
            <w:tcW w:w="0" w:type="auto"/>
            <w:vAlign w:val="center"/>
            <w:hideMark/>
          </w:tcPr>
          <w:p w14:paraId="638D0C0D" w14:textId="77777777" w:rsidR="005443C8" w:rsidRPr="00C2601C" w:rsidRDefault="005443C8" w:rsidP="003E2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5144350" w14:textId="77777777" w:rsidR="005443C8" w:rsidRPr="00C2601C" w:rsidRDefault="005443C8" w:rsidP="003E2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in Illegal Content</w:t>
            </w:r>
          </w:p>
        </w:tc>
      </w:tr>
      <w:tr w:rsidR="005443C8" w:rsidRPr="00C2601C" w14:paraId="674A8FEA" w14:textId="77777777" w:rsidTr="00B1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C60E7" w14:textId="77777777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Declarative</w:t>
            </w:r>
          </w:p>
        </w:tc>
        <w:tc>
          <w:tcPr>
            <w:tcW w:w="0" w:type="auto"/>
            <w:hideMark/>
          </w:tcPr>
          <w:p w14:paraId="675E5ECC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Utterances that change reality (e.g., official verdicts).</w:t>
            </w:r>
          </w:p>
        </w:tc>
        <w:tc>
          <w:tcPr>
            <w:tcW w:w="0" w:type="auto"/>
            <w:hideMark/>
          </w:tcPr>
          <w:p w14:paraId="2A67B2FE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High-intensity legal implications (rare in social media).</w:t>
            </w:r>
          </w:p>
        </w:tc>
      </w:tr>
      <w:tr w:rsidR="005443C8" w:rsidRPr="00C2601C" w14:paraId="4CBFC8B6" w14:textId="77777777" w:rsidTr="00B1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F573" w14:textId="77777777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Directive</w:t>
            </w:r>
          </w:p>
        </w:tc>
        <w:tc>
          <w:tcPr>
            <w:tcW w:w="0" w:type="auto"/>
            <w:hideMark/>
          </w:tcPr>
          <w:p w14:paraId="71F816C3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Utterances intended to make the listener perform an action.</w:t>
            </w:r>
          </w:p>
        </w:tc>
        <w:tc>
          <w:tcPr>
            <w:tcW w:w="0" w:type="auto"/>
            <w:hideMark/>
          </w:tcPr>
          <w:p w14:paraId="558E3CD0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Incitement to violence or religious harassment.</w:t>
            </w:r>
          </w:p>
        </w:tc>
      </w:tr>
      <w:tr w:rsidR="005443C8" w:rsidRPr="00C2601C" w14:paraId="7DAFFDED" w14:textId="77777777" w:rsidTr="00B1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BD17" w14:textId="77777777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Commissive</w:t>
            </w:r>
          </w:p>
        </w:tc>
        <w:tc>
          <w:tcPr>
            <w:tcW w:w="0" w:type="auto"/>
            <w:hideMark/>
          </w:tcPr>
          <w:p w14:paraId="7CFA066D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Utterances that commit the speaker to a future course of action.</w:t>
            </w:r>
          </w:p>
        </w:tc>
        <w:tc>
          <w:tcPr>
            <w:tcW w:w="0" w:type="auto"/>
            <w:hideMark/>
          </w:tcPr>
          <w:p w14:paraId="1ED5732B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Threats of physical harm or burning.</w:t>
            </w:r>
          </w:p>
        </w:tc>
      </w:tr>
      <w:tr w:rsidR="005443C8" w:rsidRPr="00C2601C" w14:paraId="161A57EF" w14:textId="77777777" w:rsidTr="00B12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D6DF9" w14:textId="77777777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Expressive</w:t>
            </w:r>
          </w:p>
        </w:tc>
        <w:tc>
          <w:tcPr>
            <w:tcW w:w="0" w:type="auto"/>
            <w:hideMark/>
          </w:tcPr>
          <w:p w14:paraId="0F60D37C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Utterances that express the speaker's psychological state or attitude.</w:t>
            </w:r>
          </w:p>
        </w:tc>
        <w:tc>
          <w:tcPr>
            <w:tcW w:w="0" w:type="auto"/>
            <w:hideMark/>
          </w:tcPr>
          <w:p w14:paraId="109DF05A" w14:textId="77777777" w:rsidR="005443C8" w:rsidRPr="00C2601C" w:rsidRDefault="005443C8" w:rsidP="00B12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Defamatory insults and hate-filled attitudes.</w:t>
            </w:r>
          </w:p>
        </w:tc>
      </w:tr>
      <w:tr w:rsidR="005443C8" w:rsidRPr="00C2601C" w14:paraId="2AF1FC08" w14:textId="77777777" w:rsidTr="00B12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C17E3" w14:textId="77777777" w:rsidR="005443C8" w:rsidRPr="00C2601C" w:rsidRDefault="005443C8" w:rsidP="00B1292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Assertive</w:t>
            </w:r>
          </w:p>
        </w:tc>
        <w:tc>
          <w:tcPr>
            <w:tcW w:w="0" w:type="auto"/>
            <w:hideMark/>
          </w:tcPr>
          <w:p w14:paraId="641D0B72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Utterances that commit the speaker to the truth of a proposition.</w:t>
            </w:r>
          </w:p>
        </w:tc>
        <w:tc>
          <w:tcPr>
            <w:tcW w:w="0" w:type="auto"/>
            <w:hideMark/>
          </w:tcPr>
          <w:p w14:paraId="494D0628" w14:textId="77777777" w:rsidR="005443C8" w:rsidRPr="00C2601C" w:rsidRDefault="005443C8" w:rsidP="00B129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60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or accusations regarding illegal acts.</w:t>
            </w:r>
          </w:p>
        </w:tc>
      </w:tr>
    </w:tbl>
    <w:p w14:paraId="6D908103" w14:textId="77777777" w:rsidR="005443C8" w:rsidRPr="00C2601C" w:rsidRDefault="005443C8" w:rsidP="00826652">
      <w:pPr>
        <w:jc w:val="both"/>
        <w:rPr>
          <w:rFonts w:ascii="Times New Roman" w:hAnsi="Times New Roman" w:cs="Times New Roman"/>
        </w:rPr>
      </w:pPr>
    </w:p>
    <w:p w14:paraId="667B9B8D" w14:textId="77777777" w:rsidR="005443C8" w:rsidRPr="00C2601C" w:rsidRDefault="005443C8" w:rsidP="00826652">
      <w:pPr>
        <w:jc w:val="both"/>
        <w:rPr>
          <w:rFonts w:ascii="Times New Roman" w:hAnsi="Times New Roman" w:cs="Times New Roman"/>
        </w:rPr>
      </w:pPr>
    </w:p>
    <w:p w14:paraId="5366CD3A" w14:textId="43C7C44C" w:rsidR="005443C8" w:rsidRPr="00C2601C" w:rsidRDefault="005443C8" w:rsidP="00D70B5D">
      <w:pPr>
        <w:pStyle w:val="ListParagraph"/>
        <w:numPr>
          <w:ilvl w:val="0"/>
          <w:numId w:val="2"/>
        </w:numPr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Classification Priority Protocol (Triage Mechanism)</w:t>
      </w:r>
    </w:p>
    <w:p w14:paraId="41F73562" w14:textId="77777777" w:rsidR="0098230B" w:rsidRPr="00C2601C" w:rsidRDefault="0098230B" w:rsidP="00826652">
      <w:pPr>
        <w:pStyle w:val="ListParagraph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DC052F" w14:textId="77777777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To maintain model scalability and address "boundary ambiguity," this research adopts a priority-based single-label protocol. When a discourse potentially violates multiple legal articles, the label with the highest legal severity (penalty consequence) is selected.</w:t>
      </w:r>
    </w:p>
    <w:p w14:paraId="60040192" w14:textId="77777777" w:rsidR="0098230B" w:rsidRPr="00C2601C" w:rsidRDefault="0098230B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FB11D" w14:textId="43DBBD8F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Classification Priority Hierarchy:</w:t>
      </w:r>
    </w:p>
    <w:p w14:paraId="6CFAABF4" w14:textId="77777777" w:rsidR="005443C8" w:rsidRPr="00C2601C" w:rsidRDefault="005443C8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 xml:space="preserve">Hate Speech &gt; Threat &gt; Defamation </w:t>
      </w:r>
    </w:p>
    <w:p w14:paraId="380464FC" w14:textId="77777777" w:rsidR="0098230B" w:rsidRPr="00C2601C" w:rsidRDefault="0098230B" w:rsidP="00826652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3AA99" w14:textId="77777777" w:rsidR="005443C8" w:rsidRPr="00C2601C" w:rsidRDefault="005443C8" w:rsidP="00A2227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Rule: If a text contains both defamation against a person and hate speech against their religious identity, it is labeled exclusively as Hate Speech.</w:t>
      </w:r>
    </w:p>
    <w:p w14:paraId="0CD48C46" w14:textId="5E14F0FF" w:rsidR="005443C8" w:rsidRPr="00C2601C" w:rsidRDefault="005443C8" w:rsidP="00A22272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kern w:val="0"/>
          <w14:ligatures w14:val="none"/>
        </w:rPr>
        <w:t>Neutral Category: Applied only if no illegal force (based on ITE Law) is detected.</w:t>
      </w:r>
    </w:p>
    <w:p w14:paraId="6127A255" w14:textId="77777777" w:rsidR="005443C8" w:rsidRPr="00C2601C" w:rsidRDefault="005443C8" w:rsidP="00826652">
      <w:pPr>
        <w:jc w:val="both"/>
        <w:rPr>
          <w:rFonts w:ascii="Times New Roman" w:hAnsi="Times New Roman" w:cs="Times New Roman"/>
        </w:rPr>
      </w:pPr>
    </w:p>
    <w:p w14:paraId="1C5F987F" w14:textId="697CF027" w:rsidR="0014512B" w:rsidRPr="00C2601C" w:rsidRDefault="0014512B" w:rsidP="0014512B">
      <w:pPr>
        <w:pStyle w:val="ListParagraph"/>
        <w:numPr>
          <w:ilvl w:val="0"/>
          <w:numId w:val="2"/>
        </w:numPr>
        <w:spacing w:after="100" w:afterAutospacing="1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60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Annotator Training Protocol</w:t>
      </w:r>
    </w:p>
    <w:p w14:paraId="1A6A0EF7" w14:textId="23E5D270" w:rsidR="0014512B" w:rsidRPr="0014512B" w:rsidRDefault="0014512B" w:rsidP="0014512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512B">
        <w:rPr>
          <w:rFonts w:ascii="Times New Roman" w:eastAsia="Times New Roman" w:hAnsi="Times New Roman" w:cs="Times New Roman"/>
          <w:kern w:val="0"/>
          <w14:ligatures w14:val="none"/>
        </w:rPr>
        <w:t>To ensure inter-annotator reliability and a jurisdictionally aware "ground truth," the annotation process followed a structured calibration protocol:</w:t>
      </w:r>
    </w:p>
    <w:p w14:paraId="71CCD080" w14:textId="77777777" w:rsidR="0014512B" w:rsidRPr="0014512B" w:rsidRDefault="0014512B" w:rsidP="00A22272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Orientation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>: Alignment on research goals and the 2017/2019 Indonesian political context to understand the sociocultural drivers of the polarized discourse.</w:t>
      </w:r>
    </w:p>
    <w:p w14:paraId="5967B63C" w14:textId="77777777" w:rsidR="0014512B" w:rsidRPr="0014512B" w:rsidRDefault="0014512B" w:rsidP="00A22272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 xml:space="preserve">: Detailed mastery of the </w:t>
      </w: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Annotation Guidelines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 xml:space="preserve">, focusing on Law No. 1 of 2024, Searle’s Speech Act Theory, and the </w:t>
      </w: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Triage Priority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 xml:space="preserve"> mechanism (Hate Speech &gt; Threat &gt; Defamation).</w:t>
      </w:r>
    </w:p>
    <w:p w14:paraId="3F4B6E8F" w14:textId="77777777" w:rsidR="0014512B" w:rsidRPr="0014512B" w:rsidRDefault="0014512B" w:rsidP="00A22272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Annotation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>: Initial formal labeling conducted under the oversight of the primary researcher to resolve remaining pragma-semantic ambiguities in real-time.</w:t>
      </w:r>
    </w:p>
    <w:p w14:paraId="3B8A92B7" w14:textId="77777777" w:rsidR="00A22272" w:rsidRDefault="0014512B" w:rsidP="00A22272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51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Validation</w:t>
      </w:r>
      <w:r w:rsidRPr="0014512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22272" w:rsidRPr="00A22272">
        <w:rPr>
          <w:rFonts w:ascii="Times New Roman" w:eastAsia="Times New Roman" w:hAnsi="Times New Roman" w:cs="Times New Roman"/>
          <w:kern w:val="0"/>
          <w14:ligatures w14:val="none"/>
        </w:rPr>
        <w:t>the final annotation phase enforces a strict partial double-annotation protocol:</w:t>
      </w:r>
    </w:p>
    <w:p w14:paraId="7DBDA3E5" w14:textId="06888F1F" w:rsidR="00A22272" w:rsidRDefault="00A22272" w:rsidP="00A22272">
      <w:pPr>
        <w:numPr>
          <w:ilvl w:val="1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2272">
        <w:rPr>
          <w:rFonts w:ascii="Times New Roman" w:eastAsia="Times New Roman" w:hAnsi="Times New Roman" w:cs="Times New Roman"/>
          <w:kern w:val="0"/>
          <w14:ligatures w14:val="none"/>
        </w:rPr>
        <w:t>Primary Annotation: The principal annotator executes the primary coding task on 100% of the dataset.</w:t>
      </w:r>
    </w:p>
    <w:p w14:paraId="57805407" w14:textId="77777777" w:rsidR="00A22272" w:rsidRDefault="00A22272" w:rsidP="00A22272">
      <w:pPr>
        <w:numPr>
          <w:ilvl w:val="1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22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Blind Double-Annotation Scope: A secondary annotator independently evaluates a stratified sub-sample of 500 instances (exactly 100 instances per final classification category). The annotation interface strictly masks the primary annotator's preliminary labels and the origin of the data (authentic vs. augmented).</w:t>
      </w:r>
    </w:p>
    <w:p w14:paraId="20CC5857" w14:textId="77777777" w:rsidR="00A22272" w:rsidRDefault="00A22272" w:rsidP="00A22272">
      <w:pPr>
        <w:numPr>
          <w:ilvl w:val="1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2272">
        <w:rPr>
          <w:rFonts w:ascii="Times New Roman" w:eastAsia="Times New Roman" w:hAnsi="Times New Roman" w:cs="Times New Roman"/>
          <w:kern w:val="0"/>
          <w14:ligatures w14:val="none"/>
        </w:rPr>
        <w:t>Augmented Data Human-in-the-Loop Evaluation: For minority classes containing fewer than 100 empirical instances, synthetic texts generated via the augmentation pipeline are injected to fulfill the stratification quota. This mandates a blind human quality assessment of the synthesized lexical variations.</w:t>
      </w:r>
    </w:p>
    <w:p w14:paraId="0CBDE2D6" w14:textId="77777777" w:rsidR="00A22272" w:rsidRDefault="00A22272" w:rsidP="00A22272">
      <w:pPr>
        <w:numPr>
          <w:ilvl w:val="1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2272">
        <w:rPr>
          <w:rFonts w:ascii="Times New Roman" w:eastAsia="Times New Roman" w:hAnsi="Times New Roman" w:cs="Times New Roman"/>
          <w:kern w:val="0"/>
          <w14:ligatures w14:val="none"/>
        </w:rPr>
        <w:t>Disagreement Resolution: Labeling discrepancies identified within the 500-instance validation subset are extracted and resolved through a consensus adjudication session involving a third independent linguistic expert.</w:t>
      </w:r>
    </w:p>
    <w:p w14:paraId="3FFC151C" w14:textId="699DA54C" w:rsidR="00A22272" w:rsidRPr="00A22272" w:rsidRDefault="00A22272" w:rsidP="00A22272">
      <w:pPr>
        <w:numPr>
          <w:ilvl w:val="1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22272">
        <w:rPr>
          <w:rFonts w:ascii="Times New Roman" w:eastAsia="Times New Roman" w:hAnsi="Times New Roman" w:cs="Times New Roman"/>
          <w:kern w:val="0"/>
          <w14:ligatures w14:val="none"/>
        </w:rPr>
        <w:t>Reliability Metrics: Post-adjudication, the structural stability of the pragma-semantic framework is formally quantified using Cohen’s Kappa and per-category F1-agreement scores.</w:t>
      </w:r>
    </w:p>
    <w:p w14:paraId="546B5431" w14:textId="1791FFA4" w:rsidR="0014512B" w:rsidRPr="00C2601C" w:rsidRDefault="000747FE" w:rsidP="000747FE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C2601C">
        <w:rPr>
          <w:rFonts w:ascii="Times New Roman" w:hAnsi="Times New Roman" w:cs="Times New Roman"/>
        </w:rPr>
        <w:t>Decision Tree for Illegal Content Annotation</w:t>
      </w:r>
    </w:p>
    <w:p w14:paraId="13668720" w14:textId="77777777" w:rsidR="000747FE" w:rsidRPr="00C2601C" w:rsidRDefault="000747FE" w:rsidP="000747FE">
      <w:pPr>
        <w:jc w:val="both"/>
        <w:rPr>
          <w:rFonts w:ascii="Times New Roman" w:hAnsi="Times New Roman" w:cs="Times New Roman"/>
        </w:rPr>
      </w:pPr>
    </w:p>
    <w:p w14:paraId="2A835D27" w14:textId="109E9944" w:rsidR="000747FE" w:rsidRPr="00C2601C" w:rsidRDefault="00C2601C" w:rsidP="00C2601C">
      <w:pPr>
        <w:jc w:val="center"/>
        <w:rPr>
          <w:rFonts w:ascii="Times New Roman" w:hAnsi="Times New Roman" w:cs="Times New Roman"/>
        </w:rPr>
      </w:pPr>
      <w:r w:rsidRPr="00C2601C">
        <w:rPr>
          <w:rFonts w:ascii="Times New Roman" w:hAnsi="Times New Roman" w:cs="Times New Roman"/>
          <w:noProof/>
        </w:rPr>
        <w:drawing>
          <wp:inline distT="0" distB="0" distL="0" distR="0" wp14:anchorId="2F6A6EEA" wp14:editId="5F0E2B36">
            <wp:extent cx="2276061" cy="4230284"/>
            <wp:effectExtent l="0" t="0" r="0" b="0"/>
            <wp:docPr id="2738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5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7117" cy="42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7FE" w:rsidRPr="00C26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05456"/>
    <w:multiLevelType w:val="multilevel"/>
    <w:tmpl w:val="E25ED0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C45B0"/>
    <w:multiLevelType w:val="multilevel"/>
    <w:tmpl w:val="62D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E0409"/>
    <w:multiLevelType w:val="multilevel"/>
    <w:tmpl w:val="E0FCE79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01968"/>
    <w:multiLevelType w:val="multilevel"/>
    <w:tmpl w:val="6908EAB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E90886"/>
    <w:multiLevelType w:val="hybridMultilevel"/>
    <w:tmpl w:val="38988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55046"/>
    <w:multiLevelType w:val="multilevel"/>
    <w:tmpl w:val="B4AE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552237">
    <w:abstractNumId w:val="1"/>
  </w:num>
  <w:num w:numId="2" w16cid:durableId="1724593966">
    <w:abstractNumId w:val="4"/>
  </w:num>
  <w:num w:numId="3" w16cid:durableId="1368263144">
    <w:abstractNumId w:val="5"/>
  </w:num>
  <w:num w:numId="4" w16cid:durableId="946615422">
    <w:abstractNumId w:val="0"/>
  </w:num>
  <w:num w:numId="5" w16cid:durableId="145322547">
    <w:abstractNumId w:val="2"/>
  </w:num>
  <w:num w:numId="6" w16cid:durableId="16879746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C8"/>
    <w:rsid w:val="00005BE6"/>
    <w:rsid w:val="000747FE"/>
    <w:rsid w:val="0014512B"/>
    <w:rsid w:val="00204559"/>
    <w:rsid w:val="002817FA"/>
    <w:rsid w:val="002F295E"/>
    <w:rsid w:val="00315D63"/>
    <w:rsid w:val="003D14C9"/>
    <w:rsid w:val="003D7C2F"/>
    <w:rsid w:val="003E2132"/>
    <w:rsid w:val="00457D12"/>
    <w:rsid w:val="004A0C5B"/>
    <w:rsid w:val="004C4491"/>
    <w:rsid w:val="005443C8"/>
    <w:rsid w:val="00562FE2"/>
    <w:rsid w:val="005A79B5"/>
    <w:rsid w:val="00603164"/>
    <w:rsid w:val="007041D0"/>
    <w:rsid w:val="00724056"/>
    <w:rsid w:val="00814BC7"/>
    <w:rsid w:val="00826652"/>
    <w:rsid w:val="008707D1"/>
    <w:rsid w:val="008D4A24"/>
    <w:rsid w:val="0098230B"/>
    <w:rsid w:val="009B126D"/>
    <w:rsid w:val="00A22272"/>
    <w:rsid w:val="00A64E92"/>
    <w:rsid w:val="00A8638F"/>
    <w:rsid w:val="00AD59DA"/>
    <w:rsid w:val="00B12923"/>
    <w:rsid w:val="00C2601C"/>
    <w:rsid w:val="00D70B5D"/>
    <w:rsid w:val="00E62D8B"/>
    <w:rsid w:val="00EA153E"/>
    <w:rsid w:val="00EC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69ADD"/>
  <w15:chartTrackingRefBased/>
  <w15:docId w15:val="{F5DB475D-D2F5-6B44-8FA6-32A87D6B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3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85">
    <w:name w:val="citation-385"/>
    <w:basedOn w:val="DefaultParagraphFont"/>
    <w:rsid w:val="005443C8"/>
  </w:style>
  <w:style w:type="character" w:customStyle="1" w:styleId="citation-384">
    <w:name w:val="citation-384"/>
    <w:basedOn w:val="DefaultParagraphFont"/>
    <w:rsid w:val="005443C8"/>
  </w:style>
  <w:style w:type="character" w:styleId="Strong">
    <w:name w:val="Strong"/>
    <w:basedOn w:val="DefaultParagraphFont"/>
    <w:uiPriority w:val="22"/>
    <w:qFormat/>
    <w:rsid w:val="005443C8"/>
    <w:rPr>
      <w:b/>
      <w:bCs/>
    </w:rPr>
  </w:style>
  <w:style w:type="character" w:customStyle="1" w:styleId="citation-383">
    <w:name w:val="citation-383"/>
    <w:basedOn w:val="DefaultParagraphFont"/>
    <w:rsid w:val="005443C8"/>
  </w:style>
  <w:style w:type="character" w:customStyle="1" w:styleId="citation-382">
    <w:name w:val="citation-382"/>
    <w:basedOn w:val="DefaultParagraphFont"/>
    <w:rsid w:val="005443C8"/>
  </w:style>
  <w:style w:type="character" w:customStyle="1" w:styleId="citation-381">
    <w:name w:val="citation-381"/>
    <w:basedOn w:val="DefaultParagraphFont"/>
    <w:rsid w:val="005443C8"/>
  </w:style>
  <w:style w:type="character" w:customStyle="1" w:styleId="citation-380">
    <w:name w:val="citation-380"/>
    <w:basedOn w:val="DefaultParagraphFont"/>
    <w:rsid w:val="005443C8"/>
  </w:style>
  <w:style w:type="character" w:customStyle="1" w:styleId="citation-379">
    <w:name w:val="citation-379"/>
    <w:basedOn w:val="DefaultParagraphFont"/>
    <w:rsid w:val="005443C8"/>
  </w:style>
  <w:style w:type="character" w:customStyle="1" w:styleId="citation-378">
    <w:name w:val="citation-378"/>
    <w:basedOn w:val="DefaultParagraphFont"/>
    <w:rsid w:val="005443C8"/>
  </w:style>
  <w:style w:type="character" w:customStyle="1" w:styleId="citation-377">
    <w:name w:val="citation-377"/>
    <w:basedOn w:val="DefaultParagraphFont"/>
    <w:rsid w:val="005443C8"/>
  </w:style>
  <w:style w:type="character" w:customStyle="1" w:styleId="citation-376">
    <w:name w:val="citation-376"/>
    <w:basedOn w:val="DefaultParagraphFont"/>
    <w:rsid w:val="005443C8"/>
  </w:style>
  <w:style w:type="character" w:customStyle="1" w:styleId="citation-375">
    <w:name w:val="citation-375"/>
    <w:basedOn w:val="DefaultParagraphFont"/>
    <w:rsid w:val="005443C8"/>
  </w:style>
  <w:style w:type="character" w:customStyle="1" w:styleId="citation-374">
    <w:name w:val="citation-374"/>
    <w:basedOn w:val="DefaultParagraphFont"/>
    <w:rsid w:val="005443C8"/>
  </w:style>
  <w:style w:type="character" w:customStyle="1" w:styleId="citation-373">
    <w:name w:val="citation-373"/>
    <w:basedOn w:val="DefaultParagraphFont"/>
    <w:rsid w:val="005443C8"/>
  </w:style>
  <w:style w:type="character" w:customStyle="1" w:styleId="citation-372">
    <w:name w:val="citation-372"/>
    <w:basedOn w:val="DefaultParagraphFont"/>
    <w:rsid w:val="005443C8"/>
  </w:style>
  <w:style w:type="character" w:customStyle="1" w:styleId="citation-371">
    <w:name w:val="citation-371"/>
    <w:basedOn w:val="DefaultParagraphFont"/>
    <w:rsid w:val="005443C8"/>
  </w:style>
  <w:style w:type="character" w:customStyle="1" w:styleId="citation-370">
    <w:name w:val="citation-370"/>
    <w:basedOn w:val="DefaultParagraphFont"/>
    <w:rsid w:val="005443C8"/>
  </w:style>
  <w:style w:type="character" w:customStyle="1" w:styleId="citation-369">
    <w:name w:val="citation-369"/>
    <w:basedOn w:val="DefaultParagraphFont"/>
    <w:rsid w:val="005443C8"/>
  </w:style>
  <w:style w:type="character" w:customStyle="1" w:styleId="citation-368">
    <w:name w:val="citation-368"/>
    <w:basedOn w:val="DefaultParagraphFont"/>
    <w:rsid w:val="005443C8"/>
  </w:style>
  <w:style w:type="character" w:customStyle="1" w:styleId="citation-367">
    <w:name w:val="citation-367"/>
    <w:basedOn w:val="DefaultParagraphFont"/>
    <w:rsid w:val="005443C8"/>
  </w:style>
  <w:style w:type="character" w:customStyle="1" w:styleId="citation-366">
    <w:name w:val="citation-366"/>
    <w:basedOn w:val="DefaultParagraphFont"/>
    <w:rsid w:val="005443C8"/>
  </w:style>
  <w:style w:type="character" w:customStyle="1" w:styleId="citation-365">
    <w:name w:val="citation-365"/>
    <w:basedOn w:val="DefaultParagraphFont"/>
    <w:rsid w:val="005443C8"/>
  </w:style>
  <w:style w:type="character" w:customStyle="1" w:styleId="citation-364">
    <w:name w:val="citation-364"/>
    <w:basedOn w:val="DefaultParagraphFont"/>
    <w:rsid w:val="005443C8"/>
  </w:style>
  <w:style w:type="character" w:customStyle="1" w:styleId="citation-363">
    <w:name w:val="citation-363"/>
    <w:basedOn w:val="DefaultParagraphFont"/>
    <w:rsid w:val="005443C8"/>
  </w:style>
  <w:style w:type="character" w:customStyle="1" w:styleId="citation-362">
    <w:name w:val="citation-362"/>
    <w:basedOn w:val="DefaultParagraphFont"/>
    <w:rsid w:val="005443C8"/>
  </w:style>
  <w:style w:type="character" w:customStyle="1" w:styleId="citation-361">
    <w:name w:val="citation-361"/>
    <w:basedOn w:val="DefaultParagraphFont"/>
    <w:rsid w:val="005443C8"/>
  </w:style>
  <w:style w:type="character" w:customStyle="1" w:styleId="citation-360">
    <w:name w:val="citation-360"/>
    <w:basedOn w:val="DefaultParagraphFont"/>
    <w:rsid w:val="005443C8"/>
  </w:style>
  <w:style w:type="character" w:customStyle="1" w:styleId="citation-359">
    <w:name w:val="citation-359"/>
    <w:basedOn w:val="DefaultParagraphFont"/>
    <w:rsid w:val="005443C8"/>
  </w:style>
  <w:style w:type="character" w:customStyle="1" w:styleId="citation-358">
    <w:name w:val="citation-358"/>
    <w:basedOn w:val="DefaultParagraphFont"/>
    <w:rsid w:val="005443C8"/>
  </w:style>
  <w:style w:type="character" w:customStyle="1" w:styleId="citation-357">
    <w:name w:val="citation-357"/>
    <w:basedOn w:val="DefaultParagraphFont"/>
    <w:rsid w:val="005443C8"/>
  </w:style>
  <w:style w:type="character" w:customStyle="1" w:styleId="citation-356">
    <w:name w:val="citation-356"/>
    <w:basedOn w:val="DefaultParagraphFont"/>
    <w:rsid w:val="005443C8"/>
  </w:style>
  <w:style w:type="character" w:customStyle="1" w:styleId="citation-355">
    <w:name w:val="citation-355"/>
    <w:basedOn w:val="DefaultParagraphFont"/>
    <w:rsid w:val="005443C8"/>
  </w:style>
  <w:style w:type="table" w:styleId="PlainTable2">
    <w:name w:val="Plain Table 2"/>
    <w:basedOn w:val="TableNormal"/>
    <w:uiPriority w:val="42"/>
    <w:rsid w:val="00EC22B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itation-451">
    <w:name w:val="citation-451"/>
    <w:basedOn w:val="DefaultParagraphFont"/>
    <w:rsid w:val="008707D1"/>
  </w:style>
  <w:style w:type="character" w:customStyle="1" w:styleId="citation-450">
    <w:name w:val="citation-450"/>
    <w:basedOn w:val="DefaultParagraphFont"/>
    <w:rsid w:val="008707D1"/>
  </w:style>
  <w:style w:type="character" w:customStyle="1" w:styleId="citation-449">
    <w:name w:val="citation-449"/>
    <w:basedOn w:val="DefaultParagraphFont"/>
    <w:rsid w:val="008707D1"/>
  </w:style>
  <w:style w:type="character" w:customStyle="1" w:styleId="citation-448">
    <w:name w:val="citation-448"/>
    <w:basedOn w:val="DefaultParagraphFont"/>
    <w:rsid w:val="008707D1"/>
  </w:style>
  <w:style w:type="character" w:customStyle="1" w:styleId="citation-447">
    <w:name w:val="citation-447"/>
    <w:basedOn w:val="DefaultParagraphFont"/>
    <w:rsid w:val="008707D1"/>
  </w:style>
  <w:style w:type="character" w:customStyle="1" w:styleId="citation-491">
    <w:name w:val="citation-491"/>
    <w:basedOn w:val="DefaultParagraphFont"/>
    <w:rsid w:val="0014512B"/>
  </w:style>
  <w:style w:type="character" w:customStyle="1" w:styleId="citation-490">
    <w:name w:val="citation-490"/>
    <w:basedOn w:val="DefaultParagraphFont"/>
    <w:rsid w:val="0014512B"/>
  </w:style>
  <w:style w:type="character" w:customStyle="1" w:styleId="citation-489">
    <w:name w:val="citation-489"/>
    <w:basedOn w:val="DefaultParagraphFont"/>
    <w:rsid w:val="0014512B"/>
  </w:style>
  <w:style w:type="character" w:customStyle="1" w:styleId="citation-488">
    <w:name w:val="citation-488"/>
    <w:basedOn w:val="DefaultParagraphFont"/>
    <w:rsid w:val="0014512B"/>
  </w:style>
  <w:style w:type="character" w:customStyle="1" w:styleId="citation-487">
    <w:name w:val="citation-487"/>
    <w:basedOn w:val="DefaultParagraphFont"/>
    <w:rsid w:val="0014512B"/>
  </w:style>
  <w:style w:type="character" w:customStyle="1" w:styleId="math-inline">
    <w:name w:val="math-inline"/>
    <w:basedOn w:val="DefaultParagraphFont"/>
    <w:rsid w:val="00145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Fauzan_Pratama</dc:creator>
  <cp:keywords/>
  <dc:description/>
  <cp:lastModifiedBy>Fauzan_Pratama</cp:lastModifiedBy>
  <cp:revision>28</cp:revision>
  <dcterms:created xsi:type="dcterms:W3CDTF">2026-03-26T03:04:00Z</dcterms:created>
  <dcterms:modified xsi:type="dcterms:W3CDTF">2026-06-20T15:43:00Z</dcterms:modified>
</cp:coreProperties>
</file>