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8688" w14:textId="77777777" w:rsidR="001436C0" w:rsidRDefault="006C06E9">
      <w:r>
        <w:t xml:space="preserve">Workshop: </w:t>
      </w:r>
      <w:r>
        <w:rPr>
          <w:rFonts w:ascii="Calibri" w:hAnsi="Calibri" w:cs="Calibri"/>
          <w:color w:val="000000"/>
          <w:shd w:val="clear" w:color="auto" w:fill="FFFFFF"/>
        </w:rPr>
        <w:t>'Understudied texts and authors from the Indian linguistic tradition'</w:t>
      </w:r>
    </w:p>
    <w:p w14:paraId="79A6E067" w14:textId="77777777" w:rsidR="001436C0" w:rsidRDefault="006C06E9">
      <w:r>
        <w:t>Speakers:</w:t>
      </w:r>
    </w:p>
    <w:p w14:paraId="62C32BF6" w14:textId="77777777" w:rsidR="000D45AF" w:rsidRDefault="00A00C10" w:rsidP="000A47EE">
      <w:pPr>
        <w:pStyle w:val="ListParagraph"/>
        <w:numPr>
          <w:ilvl w:val="0"/>
          <w:numId w:val="1"/>
        </w:numPr>
        <w:spacing w:after="0" w:line="240" w:lineRule="auto"/>
        <w:rPr>
          <w:rFonts w:ascii="Segoe UI" w:eastAsia="Times New Roman" w:hAnsi="Segoe UI" w:cs="Segoe UI"/>
          <w:sz w:val="21"/>
          <w:szCs w:val="21"/>
          <w:lang w:eastAsia="en-GB"/>
        </w:rPr>
      </w:pPr>
      <w:r w:rsidRPr="000A47EE">
        <w:rPr>
          <w:rFonts w:ascii="Segoe UI" w:eastAsia="Times New Roman" w:hAnsi="Segoe UI" w:cs="Segoe UI"/>
          <w:sz w:val="21"/>
          <w:szCs w:val="21"/>
          <w:lang w:eastAsia="en-GB"/>
        </w:rPr>
        <w:t>Radha Blinderman</w:t>
      </w:r>
      <w:r w:rsidR="006C06E9" w:rsidRPr="000A47EE">
        <w:rPr>
          <w:rFonts w:ascii="Segoe UI" w:eastAsia="Times New Roman" w:hAnsi="Segoe UI" w:cs="Segoe UI"/>
          <w:sz w:val="21"/>
          <w:szCs w:val="21"/>
          <w:lang w:eastAsia="en-GB"/>
        </w:rPr>
        <w:t>, Harvard. (</w:t>
      </w:r>
      <w:r w:rsidR="00583E27" w:rsidRPr="000A47EE">
        <w:rPr>
          <w:rFonts w:ascii="Segoe UI" w:eastAsia="Times New Roman" w:hAnsi="Segoe UI" w:cs="Segoe UI"/>
          <w:sz w:val="21"/>
          <w:szCs w:val="21"/>
          <w:lang w:eastAsia="en-GB"/>
        </w:rPr>
        <w:t xml:space="preserve">Provisional title: The evolution of </w:t>
      </w:r>
      <w:proofErr w:type="spellStart"/>
      <w:r w:rsidR="00583E27" w:rsidRPr="000A47EE">
        <w:rPr>
          <w:rFonts w:ascii="Segoe UI" w:eastAsia="Times New Roman" w:hAnsi="Segoe UI" w:cs="Segoe UI"/>
          <w:i/>
          <w:sz w:val="21"/>
          <w:szCs w:val="21"/>
          <w:lang w:eastAsia="en-GB"/>
        </w:rPr>
        <w:t>kriyāviśeṣaṇa</w:t>
      </w:r>
      <w:r w:rsidR="00583E27" w:rsidRPr="000A47EE">
        <w:rPr>
          <w:rFonts w:ascii="Segoe UI" w:eastAsia="Times New Roman" w:hAnsi="Segoe UI" w:cs="Segoe UI"/>
          <w:sz w:val="21"/>
          <w:szCs w:val="21"/>
          <w:lang w:eastAsia="en-GB"/>
        </w:rPr>
        <w:t>s</w:t>
      </w:r>
      <w:proofErr w:type="spellEnd"/>
      <w:r w:rsidR="00583E27" w:rsidRPr="000A47EE">
        <w:rPr>
          <w:rFonts w:ascii="Segoe UI" w:eastAsia="Times New Roman" w:hAnsi="Segoe UI" w:cs="Segoe UI"/>
          <w:sz w:val="21"/>
          <w:szCs w:val="21"/>
          <w:lang w:eastAsia="en-GB"/>
        </w:rPr>
        <w:t xml:space="preserve"> and their relation to </w:t>
      </w:r>
      <w:proofErr w:type="spellStart"/>
      <w:r w:rsidR="00583E27" w:rsidRPr="000A47EE">
        <w:rPr>
          <w:rFonts w:ascii="Segoe UI" w:eastAsia="Times New Roman" w:hAnsi="Segoe UI" w:cs="Segoe UI"/>
          <w:i/>
          <w:sz w:val="21"/>
          <w:szCs w:val="21"/>
          <w:lang w:eastAsia="en-GB"/>
        </w:rPr>
        <w:t>avyaya</w:t>
      </w:r>
      <w:r w:rsidR="00583E27" w:rsidRPr="000A47EE">
        <w:rPr>
          <w:rFonts w:ascii="Segoe UI" w:eastAsia="Times New Roman" w:hAnsi="Segoe UI" w:cs="Segoe UI"/>
          <w:sz w:val="21"/>
          <w:szCs w:val="21"/>
          <w:lang w:eastAsia="en-GB"/>
        </w:rPr>
        <w:t>s</w:t>
      </w:r>
      <w:proofErr w:type="spellEnd"/>
      <w:r w:rsidR="006C06E9" w:rsidRPr="000A47EE">
        <w:rPr>
          <w:rFonts w:ascii="Segoe UI" w:eastAsia="Times New Roman" w:hAnsi="Segoe UI" w:cs="Segoe UI"/>
          <w:sz w:val="21"/>
          <w:szCs w:val="21"/>
          <w:lang w:eastAsia="en-GB"/>
        </w:rPr>
        <w:t>)</w:t>
      </w:r>
    </w:p>
    <w:p w14:paraId="11FBB6D2" w14:textId="03023E9B" w:rsidR="006C06E9" w:rsidRPr="000A47EE" w:rsidRDefault="00A00C10" w:rsidP="000A47EE">
      <w:pPr>
        <w:pStyle w:val="ListParagraph"/>
        <w:numPr>
          <w:ilvl w:val="0"/>
          <w:numId w:val="1"/>
        </w:numPr>
        <w:spacing w:after="0" w:line="240" w:lineRule="auto"/>
        <w:rPr>
          <w:rFonts w:ascii="Segoe UI" w:eastAsia="Times New Roman" w:hAnsi="Segoe UI" w:cs="Segoe UI"/>
          <w:sz w:val="21"/>
          <w:szCs w:val="21"/>
          <w:lang w:eastAsia="en-GB"/>
        </w:rPr>
      </w:pPr>
      <w:r w:rsidRPr="000A47EE">
        <w:rPr>
          <w:rFonts w:ascii="Segoe UI" w:eastAsia="Times New Roman" w:hAnsi="Segoe UI" w:cs="Segoe UI"/>
          <w:sz w:val="21"/>
          <w:szCs w:val="21"/>
          <w:lang w:eastAsia="en-GB"/>
        </w:rPr>
        <w:t xml:space="preserve">Maria Piera </w:t>
      </w:r>
      <w:proofErr w:type="spellStart"/>
      <w:r w:rsidRPr="000A47EE">
        <w:rPr>
          <w:rFonts w:ascii="Segoe UI" w:eastAsia="Times New Roman" w:hAnsi="Segoe UI" w:cs="Segoe UI"/>
          <w:sz w:val="21"/>
          <w:szCs w:val="21"/>
          <w:lang w:eastAsia="en-GB"/>
        </w:rPr>
        <w:t>Candotti</w:t>
      </w:r>
      <w:proofErr w:type="spellEnd"/>
      <w:r w:rsidR="006C06E9" w:rsidRPr="000A47EE">
        <w:rPr>
          <w:rFonts w:ascii="Segoe UI" w:eastAsia="Times New Roman" w:hAnsi="Segoe UI" w:cs="Segoe UI"/>
          <w:sz w:val="21"/>
          <w:szCs w:val="21"/>
          <w:lang w:eastAsia="en-GB"/>
        </w:rPr>
        <w:t>, Pisa.</w:t>
      </w:r>
      <w:r w:rsidR="00534B29" w:rsidRPr="000A47EE">
        <w:rPr>
          <w:rFonts w:ascii="Segoe UI" w:eastAsia="Times New Roman" w:hAnsi="Segoe UI" w:cs="Segoe UI"/>
          <w:sz w:val="21"/>
          <w:szCs w:val="21"/>
          <w:lang w:eastAsia="en-GB"/>
        </w:rPr>
        <w:t xml:space="preserve"> </w:t>
      </w:r>
      <w:r w:rsidR="006C06E9" w:rsidRPr="000A47EE">
        <w:rPr>
          <w:rFonts w:ascii="Segoe UI" w:eastAsia="Times New Roman" w:hAnsi="Segoe UI" w:cs="Segoe UI"/>
          <w:sz w:val="21"/>
          <w:szCs w:val="21"/>
          <w:lang w:eastAsia="en-GB"/>
        </w:rPr>
        <w:t>(</w:t>
      </w:r>
      <w:r w:rsidR="00A026B6" w:rsidRPr="00A026B6">
        <w:rPr>
          <w:rFonts w:ascii="Segoe UI" w:eastAsia="Times New Roman" w:hAnsi="Segoe UI" w:cs="Segoe UI"/>
          <w:sz w:val="21"/>
          <w:szCs w:val="21"/>
          <w:lang w:eastAsia="en-GB"/>
        </w:rPr>
        <w:t xml:space="preserve">The role of phonetic description in </w:t>
      </w:r>
      <w:proofErr w:type="spellStart"/>
      <w:r w:rsidR="00A026B6" w:rsidRPr="00A026B6">
        <w:rPr>
          <w:rFonts w:ascii="Segoe UI" w:eastAsia="Times New Roman" w:hAnsi="Segoe UI" w:cs="Segoe UI"/>
          <w:sz w:val="21"/>
          <w:szCs w:val="21"/>
          <w:lang w:eastAsia="en-GB"/>
        </w:rPr>
        <w:t>prakriyā</w:t>
      </w:r>
      <w:proofErr w:type="spellEnd"/>
      <w:r w:rsidR="00A026B6" w:rsidRPr="00A026B6">
        <w:rPr>
          <w:rFonts w:ascii="Segoe UI" w:eastAsia="Times New Roman" w:hAnsi="Segoe UI" w:cs="Segoe UI"/>
          <w:sz w:val="21"/>
          <w:szCs w:val="21"/>
          <w:lang w:eastAsia="en-GB"/>
        </w:rPr>
        <w:t xml:space="preserve"> grammars</w:t>
      </w:r>
      <w:r w:rsidR="006C06E9" w:rsidRPr="000A47EE">
        <w:rPr>
          <w:rFonts w:ascii="Segoe UI" w:eastAsia="Times New Roman" w:hAnsi="Segoe UI" w:cs="Segoe UI"/>
          <w:sz w:val="21"/>
          <w:szCs w:val="21"/>
          <w:lang w:eastAsia="en-GB"/>
        </w:rPr>
        <w:t>)</w:t>
      </w:r>
    </w:p>
    <w:p w14:paraId="00A1633F" w14:textId="77777777" w:rsidR="00534B29" w:rsidRPr="000A47EE" w:rsidRDefault="00A00C10" w:rsidP="000A47EE">
      <w:pPr>
        <w:pStyle w:val="ListParagraph"/>
        <w:numPr>
          <w:ilvl w:val="0"/>
          <w:numId w:val="1"/>
        </w:numPr>
        <w:spacing w:after="0" w:line="240" w:lineRule="auto"/>
        <w:rPr>
          <w:rFonts w:ascii="Segoe UI" w:eastAsia="Times New Roman" w:hAnsi="Segoe UI" w:cs="Segoe UI"/>
          <w:sz w:val="21"/>
          <w:szCs w:val="21"/>
          <w:lang w:eastAsia="en-GB"/>
        </w:rPr>
      </w:pPr>
      <w:r w:rsidRPr="000A47EE">
        <w:rPr>
          <w:rFonts w:ascii="Segoe UI" w:eastAsia="Times New Roman" w:hAnsi="Segoe UI" w:cs="Segoe UI"/>
          <w:sz w:val="21"/>
          <w:szCs w:val="21"/>
          <w:lang w:eastAsia="en-GB"/>
        </w:rPr>
        <w:t xml:space="preserve">Emilie </w:t>
      </w:r>
      <w:proofErr w:type="spellStart"/>
      <w:r w:rsidRPr="000A47EE">
        <w:rPr>
          <w:rFonts w:ascii="Segoe UI" w:eastAsia="Times New Roman" w:hAnsi="Segoe UI" w:cs="Segoe UI"/>
          <w:sz w:val="21"/>
          <w:szCs w:val="21"/>
          <w:lang w:eastAsia="en-GB"/>
        </w:rPr>
        <w:t>Aussant</w:t>
      </w:r>
      <w:proofErr w:type="spellEnd"/>
      <w:r w:rsidR="006C06E9" w:rsidRPr="000A47EE">
        <w:rPr>
          <w:rFonts w:ascii="Segoe UI" w:eastAsia="Times New Roman" w:hAnsi="Segoe UI" w:cs="Segoe UI"/>
          <w:sz w:val="21"/>
          <w:szCs w:val="21"/>
          <w:lang w:eastAsia="en-GB"/>
        </w:rPr>
        <w:t>, Paris. (</w:t>
      </w:r>
      <w:r w:rsidR="004B26DF" w:rsidRPr="000A47EE">
        <w:rPr>
          <w:rFonts w:ascii="Segoe UI" w:eastAsia="Times New Roman" w:hAnsi="Segoe UI" w:cs="Segoe UI"/>
          <w:sz w:val="21"/>
          <w:szCs w:val="21"/>
          <w:lang w:eastAsia="en-GB"/>
        </w:rPr>
        <w:t xml:space="preserve">Provisional title: Extended Sanskrit Grammar' – An understudied development of </w:t>
      </w:r>
      <w:proofErr w:type="spellStart"/>
      <w:r w:rsidR="004B26DF" w:rsidRPr="000A47EE">
        <w:rPr>
          <w:rFonts w:ascii="Segoe UI" w:eastAsia="Times New Roman" w:hAnsi="Segoe UI" w:cs="Segoe UI"/>
          <w:i/>
          <w:sz w:val="21"/>
          <w:szCs w:val="21"/>
          <w:lang w:eastAsia="en-GB"/>
        </w:rPr>
        <w:t>Vyākaraṇa</w:t>
      </w:r>
      <w:proofErr w:type="spellEnd"/>
      <w:r w:rsidR="006C06E9" w:rsidRPr="000A47EE">
        <w:rPr>
          <w:rFonts w:ascii="Segoe UI" w:eastAsia="Times New Roman" w:hAnsi="Segoe UI" w:cs="Segoe UI"/>
          <w:sz w:val="21"/>
          <w:szCs w:val="21"/>
          <w:lang w:eastAsia="en-GB"/>
        </w:rPr>
        <w:t>)</w:t>
      </w:r>
    </w:p>
    <w:p w14:paraId="4A6909E7" w14:textId="77777777" w:rsidR="00625AF8" w:rsidRPr="000A47EE" w:rsidRDefault="00A00C10" w:rsidP="000A47EE">
      <w:pPr>
        <w:pStyle w:val="ListParagraph"/>
        <w:numPr>
          <w:ilvl w:val="0"/>
          <w:numId w:val="1"/>
        </w:numPr>
        <w:spacing w:after="0" w:line="240" w:lineRule="auto"/>
        <w:rPr>
          <w:rFonts w:ascii="Segoe UI" w:eastAsia="Times New Roman" w:hAnsi="Segoe UI" w:cs="Segoe UI"/>
          <w:sz w:val="21"/>
          <w:szCs w:val="21"/>
          <w:lang w:eastAsia="en-GB"/>
        </w:rPr>
      </w:pPr>
      <w:r w:rsidRPr="000A47EE">
        <w:rPr>
          <w:rFonts w:ascii="Segoe UI" w:eastAsia="Times New Roman" w:hAnsi="Segoe UI" w:cs="Segoe UI"/>
          <w:sz w:val="21"/>
          <w:szCs w:val="21"/>
          <w:lang w:eastAsia="en-GB"/>
        </w:rPr>
        <w:t>Giovanni Ciotti</w:t>
      </w:r>
      <w:r w:rsidR="006C06E9" w:rsidRPr="000A47EE">
        <w:rPr>
          <w:rFonts w:ascii="Segoe UI" w:eastAsia="Times New Roman" w:hAnsi="Segoe UI" w:cs="Segoe UI"/>
          <w:sz w:val="21"/>
          <w:szCs w:val="21"/>
          <w:lang w:eastAsia="en-GB"/>
        </w:rPr>
        <w:t xml:space="preserve">, </w:t>
      </w:r>
      <w:r w:rsidR="00534B29" w:rsidRPr="000A47EE">
        <w:rPr>
          <w:rFonts w:ascii="Segoe UI" w:eastAsia="Times New Roman" w:hAnsi="Segoe UI" w:cs="Segoe UI"/>
          <w:sz w:val="21"/>
          <w:szCs w:val="21"/>
          <w:lang w:eastAsia="en-GB"/>
        </w:rPr>
        <w:t>Hamburg</w:t>
      </w:r>
      <w:r w:rsidR="006C06E9" w:rsidRPr="000A47EE">
        <w:rPr>
          <w:rFonts w:ascii="Segoe UI" w:eastAsia="Times New Roman" w:hAnsi="Segoe UI" w:cs="Segoe UI"/>
          <w:sz w:val="21"/>
          <w:szCs w:val="21"/>
          <w:lang w:eastAsia="en-GB"/>
        </w:rPr>
        <w:t>. (</w:t>
      </w:r>
      <w:r w:rsidR="00625AF8" w:rsidRPr="000A47EE">
        <w:rPr>
          <w:rFonts w:ascii="Segoe UI" w:eastAsia="Times New Roman" w:hAnsi="Segoe UI" w:cs="Segoe UI"/>
          <w:sz w:val="21"/>
          <w:szCs w:val="21"/>
          <w:lang w:eastAsia="en-GB"/>
        </w:rPr>
        <w:t xml:space="preserve">Provisional topic: the need for a new critical edition of </w:t>
      </w:r>
    </w:p>
    <w:p w14:paraId="3AADCE97" w14:textId="77777777" w:rsidR="00625AF8" w:rsidRPr="000A47EE" w:rsidRDefault="00625AF8" w:rsidP="000A47EE">
      <w:pPr>
        <w:pStyle w:val="ListParagraph"/>
        <w:spacing w:after="0" w:line="240" w:lineRule="auto"/>
        <w:ind w:left="2160"/>
        <w:rPr>
          <w:rFonts w:ascii="Segoe UI" w:eastAsia="Times New Roman" w:hAnsi="Segoe UI" w:cs="Segoe UI"/>
          <w:sz w:val="21"/>
          <w:szCs w:val="21"/>
          <w:lang w:eastAsia="en-GB"/>
        </w:rPr>
      </w:pPr>
      <w:proofErr w:type="spellStart"/>
      <w:r w:rsidRPr="000A47EE">
        <w:rPr>
          <w:rFonts w:ascii="Segoe UI" w:eastAsia="Times New Roman" w:hAnsi="Segoe UI" w:cs="Segoe UI"/>
          <w:sz w:val="21"/>
          <w:szCs w:val="21"/>
          <w:lang w:eastAsia="en-GB"/>
        </w:rPr>
        <w:t>Anantabhaṭṭa's</w:t>
      </w:r>
      <w:proofErr w:type="spellEnd"/>
      <w:r w:rsidRPr="000A47EE">
        <w:rPr>
          <w:rFonts w:ascii="Segoe UI" w:eastAsia="Times New Roman" w:hAnsi="Segoe UI" w:cs="Segoe UI"/>
          <w:sz w:val="21"/>
          <w:szCs w:val="21"/>
          <w:lang w:eastAsia="en-GB"/>
        </w:rPr>
        <w:t xml:space="preserve"> commentary on the </w:t>
      </w:r>
      <w:proofErr w:type="spellStart"/>
      <w:r w:rsidRPr="000A47EE">
        <w:rPr>
          <w:rFonts w:ascii="Segoe UI" w:eastAsia="Times New Roman" w:hAnsi="Segoe UI" w:cs="Segoe UI"/>
          <w:i/>
          <w:sz w:val="21"/>
          <w:szCs w:val="21"/>
          <w:lang w:eastAsia="en-GB"/>
        </w:rPr>
        <w:t>Śuklayajurvedaprātiśākhya</w:t>
      </w:r>
      <w:proofErr w:type="spellEnd"/>
      <w:r w:rsidR="006C06E9" w:rsidRPr="000A47EE">
        <w:rPr>
          <w:rFonts w:ascii="Segoe UI" w:eastAsia="Times New Roman" w:hAnsi="Segoe UI" w:cs="Segoe UI"/>
          <w:sz w:val="21"/>
          <w:szCs w:val="21"/>
          <w:lang w:eastAsia="en-GB"/>
        </w:rPr>
        <w:t>)</w:t>
      </w:r>
    </w:p>
    <w:p w14:paraId="38DB5CD5" w14:textId="77777777" w:rsidR="005345A8" w:rsidRPr="000A47EE" w:rsidRDefault="005345A8" w:rsidP="000A47EE">
      <w:pPr>
        <w:pStyle w:val="ListParagraph"/>
        <w:numPr>
          <w:ilvl w:val="0"/>
          <w:numId w:val="1"/>
        </w:numPr>
        <w:spacing w:after="0" w:line="240" w:lineRule="auto"/>
        <w:rPr>
          <w:rFonts w:ascii="Segoe UI" w:eastAsia="Times New Roman" w:hAnsi="Segoe UI" w:cs="Segoe UI"/>
          <w:sz w:val="21"/>
          <w:szCs w:val="21"/>
          <w:lang w:eastAsia="en-GB"/>
        </w:rPr>
      </w:pPr>
      <w:proofErr w:type="spellStart"/>
      <w:r w:rsidRPr="000A47EE">
        <w:rPr>
          <w:rFonts w:ascii="Segoe UI" w:eastAsia="Times New Roman" w:hAnsi="Segoe UI" w:cs="Segoe UI"/>
          <w:sz w:val="21"/>
          <w:szCs w:val="21"/>
          <w:lang w:eastAsia="en-GB"/>
        </w:rPr>
        <w:t>Małgorzata</w:t>
      </w:r>
      <w:proofErr w:type="spellEnd"/>
      <w:r w:rsidRPr="000A47EE">
        <w:rPr>
          <w:rFonts w:ascii="Segoe UI" w:eastAsia="Times New Roman" w:hAnsi="Segoe UI" w:cs="Segoe UI"/>
          <w:sz w:val="21"/>
          <w:szCs w:val="21"/>
          <w:lang w:eastAsia="en-GB"/>
        </w:rPr>
        <w:t xml:space="preserve"> </w:t>
      </w:r>
      <w:proofErr w:type="spellStart"/>
      <w:r w:rsidRPr="000A47EE">
        <w:rPr>
          <w:rFonts w:ascii="Segoe UI" w:eastAsia="Times New Roman" w:hAnsi="Segoe UI" w:cs="Segoe UI"/>
          <w:sz w:val="21"/>
          <w:szCs w:val="21"/>
          <w:lang w:eastAsia="en-GB"/>
        </w:rPr>
        <w:t>Wielińska-Soltwedel</w:t>
      </w:r>
      <w:proofErr w:type="spellEnd"/>
      <w:r w:rsidR="008F4ECA" w:rsidRPr="000A47EE">
        <w:rPr>
          <w:rFonts w:ascii="Segoe UI" w:eastAsia="Times New Roman" w:hAnsi="Segoe UI" w:cs="Segoe UI"/>
          <w:sz w:val="21"/>
          <w:szCs w:val="21"/>
          <w:lang w:eastAsia="en-GB"/>
        </w:rPr>
        <w:t>, PAS Warsaw</w:t>
      </w:r>
      <w:r w:rsidRPr="000A47EE">
        <w:rPr>
          <w:rFonts w:ascii="Segoe UI" w:eastAsia="Times New Roman" w:hAnsi="Segoe UI" w:cs="Segoe UI"/>
          <w:sz w:val="21"/>
          <w:szCs w:val="21"/>
          <w:lang w:eastAsia="en-GB"/>
        </w:rPr>
        <w:t xml:space="preserve">: To Study or not to Study: On Three Grammarians of the Bengali </w:t>
      </w:r>
      <w:proofErr w:type="spellStart"/>
      <w:r w:rsidRPr="000A47EE">
        <w:rPr>
          <w:rFonts w:ascii="Segoe UI" w:eastAsia="Times New Roman" w:hAnsi="Segoe UI" w:cs="Segoe UI"/>
          <w:sz w:val="21"/>
          <w:szCs w:val="21"/>
          <w:lang w:eastAsia="en-GB"/>
        </w:rPr>
        <w:t>Pāṇinian</w:t>
      </w:r>
      <w:proofErr w:type="spellEnd"/>
      <w:r w:rsidRPr="000A47EE">
        <w:rPr>
          <w:rFonts w:ascii="Segoe UI" w:eastAsia="Times New Roman" w:hAnsi="Segoe UI" w:cs="Segoe UI"/>
          <w:sz w:val="21"/>
          <w:szCs w:val="21"/>
          <w:lang w:eastAsia="en-GB"/>
        </w:rPr>
        <w:t xml:space="preserve"> School</w:t>
      </w:r>
    </w:p>
    <w:p w14:paraId="52853962" w14:textId="52BAF8CF" w:rsidR="005345A8" w:rsidRPr="000A47EE" w:rsidRDefault="005345A8" w:rsidP="000A47EE">
      <w:pPr>
        <w:pStyle w:val="ListParagraph"/>
        <w:numPr>
          <w:ilvl w:val="0"/>
          <w:numId w:val="1"/>
        </w:numPr>
        <w:spacing w:after="0" w:line="240" w:lineRule="auto"/>
        <w:rPr>
          <w:rFonts w:ascii="Segoe UI" w:eastAsia="Times New Roman" w:hAnsi="Segoe UI" w:cs="Segoe UI"/>
          <w:sz w:val="21"/>
          <w:szCs w:val="21"/>
          <w:lang w:eastAsia="en-GB"/>
        </w:rPr>
      </w:pPr>
      <w:proofErr w:type="spellStart"/>
      <w:r w:rsidRPr="000A47EE">
        <w:rPr>
          <w:rFonts w:ascii="Segoe UI" w:eastAsia="Times New Roman" w:hAnsi="Segoe UI" w:cs="Segoe UI"/>
          <w:sz w:val="21"/>
          <w:szCs w:val="21"/>
          <w:lang w:eastAsia="en-GB"/>
        </w:rPr>
        <w:t>Sibylle</w:t>
      </w:r>
      <w:proofErr w:type="spellEnd"/>
      <w:r w:rsidRPr="000A47EE">
        <w:rPr>
          <w:rFonts w:ascii="Segoe UI" w:eastAsia="Times New Roman" w:hAnsi="Segoe UI" w:cs="Segoe UI"/>
          <w:sz w:val="21"/>
          <w:szCs w:val="21"/>
          <w:lang w:eastAsia="en-GB"/>
        </w:rPr>
        <w:t xml:space="preserve"> Koch, Oxford</w:t>
      </w:r>
      <w:r w:rsidR="00CC4CC8" w:rsidRPr="000A47EE">
        <w:rPr>
          <w:rFonts w:ascii="Segoe UI" w:eastAsia="Times New Roman" w:hAnsi="Segoe UI" w:cs="Segoe UI"/>
          <w:sz w:val="21"/>
          <w:szCs w:val="21"/>
          <w:lang w:eastAsia="en-GB"/>
        </w:rPr>
        <w:t>, title to be confirmed</w:t>
      </w:r>
    </w:p>
    <w:p w14:paraId="5BF754EB" w14:textId="619C26AB" w:rsidR="006C06E9" w:rsidRPr="000A47EE" w:rsidRDefault="006C06E9" w:rsidP="000A47EE">
      <w:pPr>
        <w:pStyle w:val="ListParagraph"/>
        <w:numPr>
          <w:ilvl w:val="0"/>
          <w:numId w:val="1"/>
        </w:numPr>
        <w:spacing w:after="0" w:line="240" w:lineRule="auto"/>
        <w:rPr>
          <w:rFonts w:ascii="Segoe UI" w:eastAsia="Times New Roman" w:hAnsi="Segoe UI" w:cs="Segoe UI"/>
          <w:sz w:val="21"/>
          <w:szCs w:val="21"/>
          <w:lang w:eastAsia="en-GB"/>
        </w:rPr>
      </w:pPr>
      <w:r w:rsidRPr="000A47EE">
        <w:rPr>
          <w:rFonts w:ascii="Segoe UI" w:eastAsia="Times New Roman" w:hAnsi="Segoe UI" w:cs="Segoe UI"/>
          <w:sz w:val="21"/>
          <w:szCs w:val="21"/>
          <w:lang w:eastAsia="en-GB"/>
        </w:rPr>
        <w:t>Victor</w:t>
      </w:r>
      <w:r w:rsidR="008A4C23" w:rsidRPr="000A47EE">
        <w:rPr>
          <w:rFonts w:ascii="Segoe UI" w:eastAsia="Times New Roman" w:hAnsi="Segoe UI" w:cs="Segoe UI"/>
          <w:sz w:val="21"/>
          <w:szCs w:val="21"/>
          <w:lang w:eastAsia="en-GB"/>
        </w:rPr>
        <w:t xml:space="preserve"> </w:t>
      </w:r>
      <w:proofErr w:type="spellStart"/>
      <w:r w:rsidR="008A4C23" w:rsidRPr="000A47EE">
        <w:rPr>
          <w:rFonts w:ascii="Segoe UI" w:eastAsia="Times New Roman" w:hAnsi="Segoe UI" w:cs="Segoe UI"/>
          <w:sz w:val="21"/>
          <w:szCs w:val="21"/>
          <w:lang w:eastAsia="en-GB"/>
        </w:rPr>
        <w:t>D’Avella</w:t>
      </w:r>
      <w:proofErr w:type="spellEnd"/>
      <w:r w:rsidRPr="000A47EE">
        <w:rPr>
          <w:rFonts w:ascii="Segoe UI" w:eastAsia="Times New Roman" w:hAnsi="Segoe UI" w:cs="Segoe UI"/>
          <w:sz w:val="21"/>
          <w:szCs w:val="21"/>
          <w:lang w:eastAsia="en-GB"/>
        </w:rPr>
        <w:t>, Oxford</w:t>
      </w:r>
      <w:r w:rsidR="00CC4CC8" w:rsidRPr="000A47EE">
        <w:rPr>
          <w:rFonts w:ascii="Segoe UI" w:eastAsia="Times New Roman" w:hAnsi="Segoe UI" w:cs="Segoe UI"/>
          <w:sz w:val="21"/>
          <w:szCs w:val="21"/>
          <w:lang w:eastAsia="en-GB"/>
        </w:rPr>
        <w:t>, title to be confirmed</w:t>
      </w:r>
    </w:p>
    <w:p w14:paraId="3A819FED" w14:textId="75019975" w:rsidR="006C06E9" w:rsidRPr="000A47EE" w:rsidRDefault="006C06E9" w:rsidP="000A47EE">
      <w:pPr>
        <w:pStyle w:val="ListParagraph"/>
        <w:numPr>
          <w:ilvl w:val="0"/>
          <w:numId w:val="1"/>
        </w:numPr>
        <w:spacing w:after="0" w:line="240" w:lineRule="auto"/>
        <w:rPr>
          <w:rFonts w:ascii="Segoe UI" w:eastAsia="Times New Roman" w:hAnsi="Segoe UI" w:cs="Segoe UI"/>
          <w:sz w:val="21"/>
          <w:szCs w:val="21"/>
          <w:lang w:eastAsia="en-GB"/>
        </w:rPr>
      </w:pPr>
      <w:proofErr w:type="spellStart"/>
      <w:r w:rsidRPr="000A47EE">
        <w:rPr>
          <w:rFonts w:ascii="Segoe UI" w:eastAsia="Times New Roman" w:hAnsi="Segoe UI" w:cs="Segoe UI"/>
          <w:sz w:val="21"/>
          <w:szCs w:val="21"/>
          <w:lang w:eastAsia="en-GB"/>
        </w:rPr>
        <w:t>Yiming</w:t>
      </w:r>
      <w:proofErr w:type="spellEnd"/>
      <w:r w:rsidR="008A4C23" w:rsidRPr="000A47EE">
        <w:rPr>
          <w:rFonts w:ascii="Segoe UI" w:eastAsia="Times New Roman" w:hAnsi="Segoe UI" w:cs="Segoe UI"/>
          <w:sz w:val="21"/>
          <w:szCs w:val="21"/>
          <w:lang w:eastAsia="en-GB"/>
        </w:rPr>
        <w:t xml:space="preserve"> Shen, Oxford</w:t>
      </w:r>
      <w:r w:rsidR="00CC4CC8" w:rsidRPr="000A47EE">
        <w:rPr>
          <w:rFonts w:ascii="Segoe UI" w:eastAsia="Times New Roman" w:hAnsi="Segoe UI" w:cs="Segoe UI"/>
          <w:sz w:val="21"/>
          <w:szCs w:val="21"/>
          <w:lang w:eastAsia="en-GB"/>
        </w:rPr>
        <w:t>, title to be confirmed</w:t>
      </w:r>
    </w:p>
    <w:p w14:paraId="3054FE20" w14:textId="47A5CBEB" w:rsidR="00CC4CC8" w:rsidRPr="000A47EE" w:rsidRDefault="006C06E9" w:rsidP="000A47EE">
      <w:pPr>
        <w:pStyle w:val="ListParagraph"/>
        <w:numPr>
          <w:ilvl w:val="0"/>
          <w:numId w:val="1"/>
        </w:numPr>
        <w:spacing w:after="0" w:line="240" w:lineRule="auto"/>
        <w:rPr>
          <w:rFonts w:ascii="Segoe UI" w:eastAsia="Times New Roman" w:hAnsi="Segoe UI" w:cs="Segoe UI"/>
          <w:sz w:val="21"/>
          <w:szCs w:val="21"/>
          <w:lang w:eastAsia="en-GB"/>
        </w:rPr>
      </w:pPr>
      <w:r w:rsidRPr="000A47EE">
        <w:rPr>
          <w:rFonts w:ascii="Segoe UI" w:eastAsia="Times New Roman" w:hAnsi="Segoe UI" w:cs="Segoe UI"/>
          <w:sz w:val="21"/>
          <w:szCs w:val="21"/>
          <w:lang w:eastAsia="en-GB"/>
        </w:rPr>
        <w:t xml:space="preserve">John, </w:t>
      </w:r>
      <w:r w:rsidR="00CC4CC8" w:rsidRPr="000A47EE">
        <w:rPr>
          <w:rFonts w:ascii="Segoe UI" w:eastAsia="Times New Roman" w:hAnsi="Segoe UI" w:cs="Segoe UI"/>
          <w:sz w:val="21"/>
          <w:szCs w:val="21"/>
          <w:lang w:eastAsia="en-GB"/>
        </w:rPr>
        <w:t>title to be confirmed</w:t>
      </w:r>
    </w:p>
    <w:p w14:paraId="19E117CC" w14:textId="16F4E790" w:rsidR="006C06E9" w:rsidRPr="000A47EE" w:rsidRDefault="006C06E9" w:rsidP="000A47EE">
      <w:pPr>
        <w:pStyle w:val="ListParagraph"/>
        <w:numPr>
          <w:ilvl w:val="0"/>
          <w:numId w:val="1"/>
        </w:numPr>
        <w:spacing w:after="0" w:line="240" w:lineRule="auto"/>
        <w:rPr>
          <w:rFonts w:ascii="Segoe UI" w:eastAsia="Times New Roman" w:hAnsi="Segoe UI" w:cs="Segoe UI"/>
          <w:sz w:val="21"/>
          <w:szCs w:val="21"/>
          <w:lang w:eastAsia="en-GB"/>
        </w:rPr>
      </w:pPr>
      <w:r w:rsidRPr="000A47EE">
        <w:rPr>
          <w:rFonts w:ascii="Segoe UI" w:eastAsia="Times New Roman" w:hAnsi="Segoe UI" w:cs="Segoe UI"/>
          <w:sz w:val="21"/>
          <w:szCs w:val="21"/>
          <w:lang w:eastAsia="en-GB"/>
        </w:rPr>
        <w:t>Jim</w:t>
      </w:r>
      <w:r w:rsidR="00CC4CC8" w:rsidRPr="000A47EE">
        <w:rPr>
          <w:rFonts w:ascii="Segoe UI" w:eastAsia="Times New Roman" w:hAnsi="Segoe UI" w:cs="Segoe UI"/>
          <w:sz w:val="21"/>
          <w:szCs w:val="21"/>
          <w:lang w:eastAsia="en-GB"/>
        </w:rPr>
        <w:t>, title to be confirmed</w:t>
      </w:r>
    </w:p>
    <w:p w14:paraId="6B5AB8A3" w14:textId="77777777" w:rsidR="00A00C10" w:rsidRDefault="00A00C10" w:rsidP="00A00C10"/>
    <w:p w14:paraId="126A22A7" w14:textId="77777777" w:rsidR="006C06E9" w:rsidRDefault="006C06E9" w:rsidP="00A00C10">
      <w:r>
        <w:t>Monday 27 June:</w:t>
      </w:r>
    </w:p>
    <w:tbl>
      <w:tblPr>
        <w:tblStyle w:val="TableGrid"/>
        <w:tblW w:w="0" w:type="auto"/>
        <w:tblLook w:val="04A0" w:firstRow="1" w:lastRow="0" w:firstColumn="1" w:lastColumn="0" w:noHBand="0" w:noVBand="1"/>
      </w:tblPr>
      <w:tblGrid>
        <w:gridCol w:w="2254"/>
        <w:gridCol w:w="2254"/>
        <w:gridCol w:w="2254"/>
        <w:gridCol w:w="2254"/>
      </w:tblGrid>
      <w:tr w:rsidR="006C06E9" w14:paraId="67A23A7F" w14:textId="77777777" w:rsidTr="00246644">
        <w:tc>
          <w:tcPr>
            <w:tcW w:w="2254" w:type="dxa"/>
          </w:tcPr>
          <w:p w14:paraId="0CC027A1" w14:textId="77777777" w:rsidR="006C06E9" w:rsidRDefault="006C06E9" w:rsidP="00634916">
            <w:r>
              <w:t>9.00-9.30</w:t>
            </w:r>
          </w:p>
        </w:tc>
        <w:tc>
          <w:tcPr>
            <w:tcW w:w="6762" w:type="dxa"/>
            <w:gridSpan w:val="3"/>
          </w:tcPr>
          <w:p w14:paraId="42BCFF7D" w14:textId="77777777" w:rsidR="006C06E9" w:rsidRDefault="006C06E9" w:rsidP="00634916">
            <w:r>
              <w:t>Tea/coffee</w:t>
            </w:r>
          </w:p>
        </w:tc>
      </w:tr>
      <w:tr w:rsidR="006C06E9" w14:paraId="6754DF72" w14:textId="77777777" w:rsidTr="00634916">
        <w:tc>
          <w:tcPr>
            <w:tcW w:w="2254" w:type="dxa"/>
          </w:tcPr>
          <w:p w14:paraId="55AAFD0B" w14:textId="77777777" w:rsidR="006C06E9" w:rsidRDefault="006C06E9" w:rsidP="00634916">
            <w:r>
              <w:t>9.30-10.30</w:t>
            </w:r>
          </w:p>
        </w:tc>
        <w:tc>
          <w:tcPr>
            <w:tcW w:w="2254" w:type="dxa"/>
          </w:tcPr>
          <w:p w14:paraId="1BBA5FD9" w14:textId="77777777" w:rsidR="006C06E9" w:rsidRDefault="006C06E9" w:rsidP="00634916">
            <w:r>
              <w:t>Talk 1</w:t>
            </w:r>
          </w:p>
        </w:tc>
        <w:tc>
          <w:tcPr>
            <w:tcW w:w="2254" w:type="dxa"/>
          </w:tcPr>
          <w:p w14:paraId="57FBBAEF" w14:textId="77777777" w:rsidR="006C06E9" w:rsidRDefault="006C06E9" w:rsidP="00634916"/>
        </w:tc>
        <w:tc>
          <w:tcPr>
            <w:tcW w:w="2254" w:type="dxa"/>
          </w:tcPr>
          <w:p w14:paraId="6F3F3804" w14:textId="77777777" w:rsidR="006C06E9" w:rsidRDefault="006C06E9" w:rsidP="00634916"/>
        </w:tc>
      </w:tr>
      <w:tr w:rsidR="006C06E9" w14:paraId="23A9129C" w14:textId="77777777" w:rsidTr="002D50CA">
        <w:tc>
          <w:tcPr>
            <w:tcW w:w="2254" w:type="dxa"/>
          </w:tcPr>
          <w:p w14:paraId="3E0D0B21" w14:textId="77777777" w:rsidR="006C06E9" w:rsidRDefault="006C06E9" w:rsidP="00634916">
            <w:r>
              <w:t>10.30-11.00</w:t>
            </w:r>
          </w:p>
        </w:tc>
        <w:tc>
          <w:tcPr>
            <w:tcW w:w="6762" w:type="dxa"/>
            <w:gridSpan w:val="3"/>
          </w:tcPr>
          <w:p w14:paraId="1570CE5A" w14:textId="77777777" w:rsidR="006C06E9" w:rsidRDefault="006C06E9" w:rsidP="00634916">
            <w:r>
              <w:t>Tea/coffee</w:t>
            </w:r>
          </w:p>
        </w:tc>
      </w:tr>
      <w:tr w:rsidR="006C06E9" w14:paraId="51965E35" w14:textId="77777777" w:rsidTr="00634916">
        <w:tc>
          <w:tcPr>
            <w:tcW w:w="2254" w:type="dxa"/>
          </w:tcPr>
          <w:p w14:paraId="283BC231" w14:textId="77777777" w:rsidR="006C06E9" w:rsidRDefault="006C06E9" w:rsidP="00634916">
            <w:r>
              <w:t>11.00-12.</w:t>
            </w:r>
            <w:r w:rsidR="008F4ECA">
              <w:t>00</w:t>
            </w:r>
          </w:p>
        </w:tc>
        <w:tc>
          <w:tcPr>
            <w:tcW w:w="2254" w:type="dxa"/>
          </w:tcPr>
          <w:p w14:paraId="17958B46" w14:textId="77777777" w:rsidR="006C06E9" w:rsidRDefault="006C06E9" w:rsidP="00634916">
            <w:r>
              <w:t>Talk 2</w:t>
            </w:r>
          </w:p>
        </w:tc>
        <w:tc>
          <w:tcPr>
            <w:tcW w:w="2254" w:type="dxa"/>
          </w:tcPr>
          <w:p w14:paraId="5F0CBC1E" w14:textId="77777777" w:rsidR="006C06E9" w:rsidRDefault="006C06E9" w:rsidP="00634916"/>
        </w:tc>
        <w:tc>
          <w:tcPr>
            <w:tcW w:w="2254" w:type="dxa"/>
          </w:tcPr>
          <w:p w14:paraId="0699B3E0" w14:textId="77777777" w:rsidR="006C06E9" w:rsidRDefault="006C06E9" w:rsidP="00634916"/>
        </w:tc>
      </w:tr>
      <w:tr w:rsidR="008F4ECA" w14:paraId="773E4DE6" w14:textId="77777777" w:rsidTr="00634916">
        <w:tc>
          <w:tcPr>
            <w:tcW w:w="2254" w:type="dxa"/>
          </w:tcPr>
          <w:p w14:paraId="10A8FC2F" w14:textId="77777777" w:rsidR="008F4ECA" w:rsidRDefault="008F4ECA" w:rsidP="00634916">
            <w:r>
              <w:t>12.00-13.00</w:t>
            </w:r>
          </w:p>
        </w:tc>
        <w:tc>
          <w:tcPr>
            <w:tcW w:w="2254" w:type="dxa"/>
          </w:tcPr>
          <w:p w14:paraId="3DDF6440" w14:textId="77777777" w:rsidR="008F4ECA" w:rsidRDefault="008F4ECA" w:rsidP="00634916">
            <w:r>
              <w:t>Talk 3</w:t>
            </w:r>
          </w:p>
        </w:tc>
        <w:tc>
          <w:tcPr>
            <w:tcW w:w="2254" w:type="dxa"/>
          </w:tcPr>
          <w:p w14:paraId="3E15C889" w14:textId="77777777" w:rsidR="008F4ECA" w:rsidRDefault="008F4ECA" w:rsidP="00634916"/>
        </w:tc>
        <w:tc>
          <w:tcPr>
            <w:tcW w:w="2254" w:type="dxa"/>
          </w:tcPr>
          <w:p w14:paraId="64BB0F14" w14:textId="77777777" w:rsidR="008F4ECA" w:rsidRDefault="008F4ECA" w:rsidP="00634916"/>
        </w:tc>
      </w:tr>
      <w:tr w:rsidR="006C06E9" w14:paraId="234814BD" w14:textId="77777777" w:rsidTr="001660FB">
        <w:tc>
          <w:tcPr>
            <w:tcW w:w="2254" w:type="dxa"/>
          </w:tcPr>
          <w:p w14:paraId="2C3F7661" w14:textId="77777777" w:rsidR="006C06E9" w:rsidRDefault="006C06E9" w:rsidP="00634916">
            <w:r>
              <w:t>12.30-14.00</w:t>
            </w:r>
          </w:p>
        </w:tc>
        <w:tc>
          <w:tcPr>
            <w:tcW w:w="6762" w:type="dxa"/>
            <w:gridSpan w:val="3"/>
          </w:tcPr>
          <w:p w14:paraId="19AD2A9A" w14:textId="77777777" w:rsidR="006C06E9" w:rsidRDefault="006C06E9" w:rsidP="00634916">
            <w:r>
              <w:t>Lunch</w:t>
            </w:r>
          </w:p>
        </w:tc>
      </w:tr>
      <w:tr w:rsidR="006C06E9" w14:paraId="75B174DC" w14:textId="77777777" w:rsidTr="00634916">
        <w:tc>
          <w:tcPr>
            <w:tcW w:w="2254" w:type="dxa"/>
          </w:tcPr>
          <w:p w14:paraId="1F505261" w14:textId="77777777" w:rsidR="006C06E9" w:rsidRDefault="006C06E9" w:rsidP="00634916">
            <w:r>
              <w:t>14.00-15.00</w:t>
            </w:r>
          </w:p>
        </w:tc>
        <w:tc>
          <w:tcPr>
            <w:tcW w:w="2254" w:type="dxa"/>
          </w:tcPr>
          <w:p w14:paraId="67752429" w14:textId="77777777" w:rsidR="006C06E9" w:rsidRDefault="006C06E9" w:rsidP="00634916">
            <w:r>
              <w:t xml:space="preserve">Talk </w:t>
            </w:r>
            <w:r w:rsidR="008F4ECA">
              <w:t>4</w:t>
            </w:r>
          </w:p>
        </w:tc>
        <w:tc>
          <w:tcPr>
            <w:tcW w:w="2254" w:type="dxa"/>
          </w:tcPr>
          <w:p w14:paraId="13F91955" w14:textId="77777777" w:rsidR="006C06E9" w:rsidRDefault="006C06E9" w:rsidP="00634916"/>
        </w:tc>
        <w:tc>
          <w:tcPr>
            <w:tcW w:w="2254" w:type="dxa"/>
          </w:tcPr>
          <w:p w14:paraId="564D7C96" w14:textId="77777777" w:rsidR="006C06E9" w:rsidRDefault="006C06E9" w:rsidP="00634916"/>
        </w:tc>
      </w:tr>
      <w:tr w:rsidR="006C06E9" w14:paraId="1FA35CD2" w14:textId="77777777" w:rsidTr="000313FC">
        <w:tc>
          <w:tcPr>
            <w:tcW w:w="2254" w:type="dxa"/>
          </w:tcPr>
          <w:p w14:paraId="33DD0B1E" w14:textId="77777777" w:rsidR="006C06E9" w:rsidRDefault="006C06E9" w:rsidP="00634916">
            <w:r>
              <w:t>15.00-15.30</w:t>
            </w:r>
          </w:p>
        </w:tc>
        <w:tc>
          <w:tcPr>
            <w:tcW w:w="6762" w:type="dxa"/>
            <w:gridSpan w:val="3"/>
          </w:tcPr>
          <w:p w14:paraId="420046A7" w14:textId="77777777" w:rsidR="006C06E9" w:rsidRDefault="006C06E9" w:rsidP="00634916">
            <w:r>
              <w:t>Tea/coffee</w:t>
            </w:r>
          </w:p>
        </w:tc>
      </w:tr>
      <w:tr w:rsidR="006C06E9" w14:paraId="77DB067C" w14:textId="77777777" w:rsidTr="00634916">
        <w:tc>
          <w:tcPr>
            <w:tcW w:w="2254" w:type="dxa"/>
          </w:tcPr>
          <w:p w14:paraId="592CAA32" w14:textId="77777777" w:rsidR="006C06E9" w:rsidRDefault="006C06E9" w:rsidP="00634916">
            <w:r>
              <w:t>15.30-16.30</w:t>
            </w:r>
          </w:p>
        </w:tc>
        <w:tc>
          <w:tcPr>
            <w:tcW w:w="2254" w:type="dxa"/>
          </w:tcPr>
          <w:p w14:paraId="218A2C10" w14:textId="77777777" w:rsidR="006C06E9" w:rsidRDefault="006C06E9" w:rsidP="00634916">
            <w:r>
              <w:t xml:space="preserve">Talk </w:t>
            </w:r>
            <w:r w:rsidR="008F4ECA">
              <w:t>5</w:t>
            </w:r>
          </w:p>
        </w:tc>
        <w:tc>
          <w:tcPr>
            <w:tcW w:w="2254" w:type="dxa"/>
          </w:tcPr>
          <w:p w14:paraId="4CC92ADE" w14:textId="77777777" w:rsidR="006C06E9" w:rsidRDefault="006C06E9" w:rsidP="00634916"/>
        </w:tc>
        <w:tc>
          <w:tcPr>
            <w:tcW w:w="2254" w:type="dxa"/>
          </w:tcPr>
          <w:p w14:paraId="5C7E644F" w14:textId="77777777" w:rsidR="006C06E9" w:rsidRDefault="006C06E9" w:rsidP="00634916"/>
        </w:tc>
      </w:tr>
      <w:tr w:rsidR="00BB6B55" w14:paraId="4CCAB901" w14:textId="77777777" w:rsidTr="00634916">
        <w:tc>
          <w:tcPr>
            <w:tcW w:w="2254" w:type="dxa"/>
          </w:tcPr>
          <w:p w14:paraId="433F8B9A" w14:textId="77777777" w:rsidR="00BB6B55" w:rsidRDefault="00BB6B55" w:rsidP="00634916"/>
          <w:p w14:paraId="078529F9" w14:textId="67545F5B" w:rsidR="008967AC" w:rsidRDefault="008967AC" w:rsidP="00634916">
            <w:r>
              <w:t>18:00-19:00</w:t>
            </w:r>
          </w:p>
        </w:tc>
        <w:tc>
          <w:tcPr>
            <w:tcW w:w="2254" w:type="dxa"/>
          </w:tcPr>
          <w:p w14:paraId="1AA7F214" w14:textId="165B5B43" w:rsidR="00BB6B55" w:rsidRDefault="008967AC" w:rsidP="00634916">
            <w:r>
              <w:t>Drinks Reception</w:t>
            </w:r>
          </w:p>
        </w:tc>
        <w:tc>
          <w:tcPr>
            <w:tcW w:w="2254" w:type="dxa"/>
          </w:tcPr>
          <w:p w14:paraId="37FE9AB8" w14:textId="77777777" w:rsidR="00BB6B55" w:rsidRDefault="00BB6B55" w:rsidP="00634916"/>
        </w:tc>
        <w:tc>
          <w:tcPr>
            <w:tcW w:w="2254" w:type="dxa"/>
          </w:tcPr>
          <w:p w14:paraId="3D825A30" w14:textId="77777777" w:rsidR="00BB6B55" w:rsidRDefault="00BB6B55" w:rsidP="00634916"/>
        </w:tc>
      </w:tr>
    </w:tbl>
    <w:p w14:paraId="2894B072" w14:textId="77777777" w:rsidR="006C06E9" w:rsidRDefault="006C06E9" w:rsidP="00A00C10"/>
    <w:p w14:paraId="6B41C061" w14:textId="77777777" w:rsidR="006C06E9" w:rsidRDefault="006C06E9" w:rsidP="00A00C10"/>
    <w:p w14:paraId="547E4791" w14:textId="77777777" w:rsidR="006C06E9" w:rsidRDefault="006C06E9" w:rsidP="00A00C10">
      <w:r>
        <w:t>Tues 28 June:</w:t>
      </w:r>
    </w:p>
    <w:tbl>
      <w:tblPr>
        <w:tblStyle w:val="TableGrid"/>
        <w:tblW w:w="0" w:type="auto"/>
        <w:tblLook w:val="04A0" w:firstRow="1" w:lastRow="0" w:firstColumn="1" w:lastColumn="0" w:noHBand="0" w:noVBand="1"/>
      </w:tblPr>
      <w:tblGrid>
        <w:gridCol w:w="2254"/>
        <w:gridCol w:w="2254"/>
        <w:gridCol w:w="2254"/>
        <w:gridCol w:w="2254"/>
      </w:tblGrid>
      <w:tr w:rsidR="006C06E9" w14:paraId="0440F186" w14:textId="77777777" w:rsidTr="00113947">
        <w:tc>
          <w:tcPr>
            <w:tcW w:w="2254" w:type="dxa"/>
          </w:tcPr>
          <w:p w14:paraId="0B8C691C" w14:textId="77777777" w:rsidR="006C06E9" w:rsidRDefault="006C06E9" w:rsidP="00531768">
            <w:r>
              <w:t>9.00-9.30</w:t>
            </w:r>
          </w:p>
        </w:tc>
        <w:tc>
          <w:tcPr>
            <w:tcW w:w="6762" w:type="dxa"/>
            <w:gridSpan w:val="3"/>
          </w:tcPr>
          <w:p w14:paraId="24A90C13" w14:textId="77777777" w:rsidR="006C06E9" w:rsidRDefault="006C06E9" w:rsidP="00531768">
            <w:r>
              <w:t>Tea/coffee</w:t>
            </w:r>
          </w:p>
        </w:tc>
      </w:tr>
      <w:tr w:rsidR="005F762D" w14:paraId="0BC9F523" w14:textId="77777777" w:rsidTr="00531768">
        <w:tc>
          <w:tcPr>
            <w:tcW w:w="2254" w:type="dxa"/>
          </w:tcPr>
          <w:p w14:paraId="4A7E5322" w14:textId="77777777" w:rsidR="005F762D" w:rsidRDefault="005F762D" w:rsidP="00531768">
            <w:r>
              <w:t>9.30-10.30</w:t>
            </w:r>
          </w:p>
        </w:tc>
        <w:tc>
          <w:tcPr>
            <w:tcW w:w="2254" w:type="dxa"/>
          </w:tcPr>
          <w:p w14:paraId="6B4814B1" w14:textId="77777777" w:rsidR="005F762D" w:rsidRDefault="005F762D" w:rsidP="00531768">
            <w:r>
              <w:t xml:space="preserve">Talk </w:t>
            </w:r>
            <w:r w:rsidR="008F4ECA">
              <w:t>6</w:t>
            </w:r>
          </w:p>
        </w:tc>
        <w:tc>
          <w:tcPr>
            <w:tcW w:w="2254" w:type="dxa"/>
          </w:tcPr>
          <w:p w14:paraId="474EC63B" w14:textId="77777777" w:rsidR="005F762D" w:rsidRDefault="005F762D" w:rsidP="00531768"/>
        </w:tc>
        <w:tc>
          <w:tcPr>
            <w:tcW w:w="2254" w:type="dxa"/>
          </w:tcPr>
          <w:p w14:paraId="3417B00F" w14:textId="77777777" w:rsidR="005F762D" w:rsidRDefault="005F762D" w:rsidP="00531768"/>
        </w:tc>
      </w:tr>
      <w:tr w:rsidR="006C06E9" w14:paraId="112EF381" w14:textId="77777777" w:rsidTr="00007C03">
        <w:tc>
          <w:tcPr>
            <w:tcW w:w="2254" w:type="dxa"/>
          </w:tcPr>
          <w:p w14:paraId="5DCDF058" w14:textId="77777777" w:rsidR="006C06E9" w:rsidRDefault="006C06E9" w:rsidP="00531768">
            <w:r>
              <w:t>10.30-11.00</w:t>
            </w:r>
          </w:p>
        </w:tc>
        <w:tc>
          <w:tcPr>
            <w:tcW w:w="6762" w:type="dxa"/>
            <w:gridSpan w:val="3"/>
          </w:tcPr>
          <w:p w14:paraId="408A3563" w14:textId="77777777" w:rsidR="006C06E9" w:rsidRDefault="006C06E9" w:rsidP="00531768">
            <w:r>
              <w:t>Tea/coffee</w:t>
            </w:r>
          </w:p>
        </w:tc>
      </w:tr>
      <w:tr w:rsidR="005F762D" w14:paraId="670D946C" w14:textId="77777777" w:rsidTr="00531768">
        <w:tc>
          <w:tcPr>
            <w:tcW w:w="2254" w:type="dxa"/>
          </w:tcPr>
          <w:p w14:paraId="51405BDA" w14:textId="77777777" w:rsidR="005F762D" w:rsidRPr="008F4ECA" w:rsidRDefault="005F762D" w:rsidP="00531768">
            <w:pPr>
              <w:rPr>
                <w:highlight w:val="yellow"/>
              </w:rPr>
            </w:pPr>
            <w:r w:rsidRPr="008F4ECA">
              <w:rPr>
                <w:highlight w:val="yellow"/>
              </w:rPr>
              <w:t>11.00-12.30</w:t>
            </w:r>
          </w:p>
        </w:tc>
        <w:tc>
          <w:tcPr>
            <w:tcW w:w="2254" w:type="dxa"/>
          </w:tcPr>
          <w:p w14:paraId="2D1098AE" w14:textId="77777777" w:rsidR="005F762D" w:rsidRDefault="005F762D" w:rsidP="00531768">
            <w:r>
              <w:t xml:space="preserve">Talk </w:t>
            </w:r>
            <w:r w:rsidR="008F4ECA">
              <w:t>7</w:t>
            </w:r>
          </w:p>
        </w:tc>
        <w:tc>
          <w:tcPr>
            <w:tcW w:w="2254" w:type="dxa"/>
          </w:tcPr>
          <w:p w14:paraId="70BE26EC" w14:textId="77777777" w:rsidR="005F762D" w:rsidRDefault="005F762D" w:rsidP="00531768"/>
        </w:tc>
        <w:tc>
          <w:tcPr>
            <w:tcW w:w="2254" w:type="dxa"/>
          </w:tcPr>
          <w:p w14:paraId="49E81229" w14:textId="77777777" w:rsidR="005F762D" w:rsidRDefault="005F762D" w:rsidP="00531768"/>
        </w:tc>
      </w:tr>
      <w:tr w:rsidR="006C06E9" w14:paraId="71B8A6E7" w14:textId="77777777" w:rsidTr="002D32D3">
        <w:tc>
          <w:tcPr>
            <w:tcW w:w="2254" w:type="dxa"/>
          </w:tcPr>
          <w:p w14:paraId="0F03D1CC" w14:textId="77777777" w:rsidR="006C06E9" w:rsidRDefault="006C06E9" w:rsidP="00531768">
            <w:r>
              <w:t>12.30-14.00</w:t>
            </w:r>
          </w:p>
        </w:tc>
        <w:tc>
          <w:tcPr>
            <w:tcW w:w="6762" w:type="dxa"/>
            <w:gridSpan w:val="3"/>
          </w:tcPr>
          <w:p w14:paraId="20943B6E" w14:textId="77777777" w:rsidR="006C06E9" w:rsidRDefault="006C06E9" w:rsidP="00531768">
            <w:r>
              <w:t>Lunch</w:t>
            </w:r>
          </w:p>
        </w:tc>
      </w:tr>
      <w:tr w:rsidR="005F762D" w14:paraId="52367B10" w14:textId="77777777" w:rsidTr="00531768">
        <w:tc>
          <w:tcPr>
            <w:tcW w:w="2254" w:type="dxa"/>
          </w:tcPr>
          <w:p w14:paraId="53E7D1BF" w14:textId="77777777" w:rsidR="005F762D" w:rsidRDefault="005F762D" w:rsidP="00531768">
            <w:r>
              <w:t>14.00-15.00</w:t>
            </w:r>
          </w:p>
        </w:tc>
        <w:tc>
          <w:tcPr>
            <w:tcW w:w="2254" w:type="dxa"/>
          </w:tcPr>
          <w:p w14:paraId="7F666087" w14:textId="77777777" w:rsidR="005F762D" w:rsidRDefault="005F762D" w:rsidP="00531768">
            <w:r>
              <w:t xml:space="preserve">Talk </w:t>
            </w:r>
            <w:r w:rsidR="008F4ECA">
              <w:t>8</w:t>
            </w:r>
          </w:p>
        </w:tc>
        <w:tc>
          <w:tcPr>
            <w:tcW w:w="2254" w:type="dxa"/>
          </w:tcPr>
          <w:p w14:paraId="15921A93" w14:textId="77777777" w:rsidR="005F762D" w:rsidRDefault="005F762D" w:rsidP="00531768"/>
        </w:tc>
        <w:tc>
          <w:tcPr>
            <w:tcW w:w="2254" w:type="dxa"/>
          </w:tcPr>
          <w:p w14:paraId="211232E0" w14:textId="77777777" w:rsidR="005F762D" w:rsidRDefault="005F762D" w:rsidP="00531768"/>
        </w:tc>
      </w:tr>
      <w:tr w:rsidR="006C06E9" w14:paraId="271CC6E9" w14:textId="77777777" w:rsidTr="002A267E">
        <w:tc>
          <w:tcPr>
            <w:tcW w:w="2254" w:type="dxa"/>
          </w:tcPr>
          <w:p w14:paraId="0F1BFDCA" w14:textId="77777777" w:rsidR="006C06E9" w:rsidRDefault="006C06E9" w:rsidP="00531768">
            <w:r>
              <w:t>15.00-15.30</w:t>
            </w:r>
          </w:p>
        </w:tc>
        <w:tc>
          <w:tcPr>
            <w:tcW w:w="6762" w:type="dxa"/>
            <w:gridSpan w:val="3"/>
          </w:tcPr>
          <w:p w14:paraId="3FE3F437" w14:textId="77777777" w:rsidR="006C06E9" w:rsidRDefault="006C06E9" w:rsidP="00531768">
            <w:r>
              <w:t>Tea/coffee</w:t>
            </w:r>
          </w:p>
        </w:tc>
      </w:tr>
      <w:tr w:rsidR="005F762D" w14:paraId="02BEBC93" w14:textId="77777777" w:rsidTr="00531768">
        <w:tc>
          <w:tcPr>
            <w:tcW w:w="2254" w:type="dxa"/>
          </w:tcPr>
          <w:p w14:paraId="1607A5D3" w14:textId="77777777" w:rsidR="005F762D" w:rsidRDefault="005F762D" w:rsidP="00531768">
            <w:r>
              <w:t>15.30-16.30</w:t>
            </w:r>
          </w:p>
        </w:tc>
        <w:tc>
          <w:tcPr>
            <w:tcW w:w="2254" w:type="dxa"/>
          </w:tcPr>
          <w:p w14:paraId="3E714693" w14:textId="77777777" w:rsidR="005F762D" w:rsidRDefault="005F762D" w:rsidP="00531768">
            <w:r>
              <w:t xml:space="preserve">Talk </w:t>
            </w:r>
            <w:r w:rsidR="008F4ECA">
              <w:t>9</w:t>
            </w:r>
          </w:p>
        </w:tc>
        <w:tc>
          <w:tcPr>
            <w:tcW w:w="2254" w:type="dxa"/>
          </w:tcPr>
          <w:p w14:paraId="1AAD54B7" w14:textId="77777777" w:rsidR="005F762D" w:rsidRDefault="005F762D" w:rsidP="00531768"/>
        </w:tc>
        <w:tc>
          <w:tcPr>
            <w:tcW w:w="2254" w:type="dxa"/>
          </w:tcPr>
          <w:p w14:paraId="0697A5C2" w14:textId="77777777" w:rsidR="005F762D" w:rsidRDefault="005F762D" w:rsidP="00531768"/>
        </w:tc>
      </w:tr>
    </w:tbl>
    <w:p w14:paraId="6A55169C" w14:textId="77777777" w:rsidR="005F762D" w:rsidRDefault="005F762D" w:rsidP="00A00C10"/>
    <w:p w14:paraId="38851B50" w14:textId="77777777" w:rsidR="008F4ECA" w:rsidRDefault="008F4ECA" w:rsidP="00A00C10"/>
    <w:p w14:paraId="35A89266" w14:textId="77777777" w:rsidR="00E03F2E" w:rsidRDefault="00E03F2E" w:rsidP="00A00C10"/>
    <w:p w14:paraId="65759FE8" w14:textId="77777777" w:rsidR="008F4ECA" w:rsidRDefault="008F4ECA" w:rsidP="008F4ECA">
      <w:pPr>
        <w:jc w:val="center"/>
        <w:rPr>
          <w:b/>
          <w:sz w:val="36"/>
          <w:szCs w:val="36"/>
        </w:rPr>
      </w:pPr>
      <w:r>
        <w:rPr>
          <w:b/>
          <w:sz w:val="36"/>
          <w:szCs w:val="36"/>
        </w:rPr>
        <w:lastRenderedPageBreak/>
        <w:t>Abstracts:</w:t>
      </w:r>
    </w:p>
    <w:p w14:paraId="6C846AEF" w14:textId="77777777" w:rsidR="008F4ECA" w:rsidRDefault="008F4ECA" w:rsidP="008F4ECA">
      <w:pPr>
        <w:jc w:val="center"/>
        <w:rPr>
          <w:b/>
          <w:sz w:val="36"/>
          <w:szCs w:val="36"/>
        </w:rPr>
      </w:pPr>
    </w:p>
    <w:p w14:paraId="4A592094" w14:textId="77777777" w:rsidR="00ED43B7" w:rsidRDefault="00ED43B7" w:rsidP="008F4ECA">
      <w:pPr>
        <w:pStyle w:val="xmsonormal"/>
        <w:shd w:val="clear" w:color="auto" w:fill="FFFFFF"/>
        <w:spacing w:before="0" w:beforeAutospacing="0" w:after="0" w:afterAutospacing="0"/>
        <w:jc w:val="center"/>
        <w:rPr>
          <w:rFonts w:asciiTheme="minorHAnsi" w:hAnsiTheme="minorHAnsi" w:cstheme="minorHAnsi"/>
          <w:b/>
          <w:bCs/>
          <w:color w:val="000000"/>
          <w:bdr w:val="none" w:sz="0" w:space="0" w:color="auto" w:frame="1"/>
          <w:lang w:val="en-US"/>
        </w:rPr>
      </w:pPr>
    </w:p>
    <w:p w14:paraId="1D570A40" w14:textId="707DAD7D" w:rsidR="00ED43B7" w:rsidRDefault="00ED43B7" w:rsidP="00ED43B7">
      <w:pPr>
        <w:spacing w:after="0" w:line="240" w:lineRule="auto"/>
        <w:jc w:val="center"/>
        <w:rPr>
          <w:rFonts w:eastAsia="Times New Roman" w:cstheme="minorHAnsi"/>
          <w:b/>
          <w:bCs/>
          <w:color w:val="000000"/>
          <w:sz w:val="24"/>
          <w:szCs w:val="24"/>
          <w:lang w:eastAsia="en-GB"/>
        </w:rPr>
      </w:pPr>
      <w:r w:rsidRPr="00ED43B7">
        <w:rPr>
          <w:rFonts w:eastAsia="Times New Roman" w:cstheme="minorHAnsi"/>
          <w:b/>
          <w:bCs/>
          <w:color w:val="000000"/>
          <w:sz w:val="24"/>
          <w:szCs w:val="24"/>
          <w:lang w:eastAsia="en-GB"/>
        </w:rPr>
        <w:t xml:space="preserve">The role of phonetic description in </w:t>
      </w:r>
      <w:proofErr w:type="spellStart"/>
      <w:r w:rsidRPr="00ED43B7">
        <w:rPr>
          <w:rFonts w:eastAsia="Times New Roman" w:cstheme="minorHAnsi"/>
          <w:b/>
          <w:bCs/>
          <w:color w:val="000000"/>
          <w:sz w:val="24"/>
          <w:szCs w:val="24"/>
          <w:lang w:eastAsia="en-GB"/>
        </w:rPr>
        <w:t>prakriyā</w:t>
      </w:r>
      <w:proofErr w:type="spellEnd"/>
      <w:r w:rsidRPr="00ED43B7">
        <w:rPr>
          <w:rFonts w:eastAsia="Times New Roman" w:cstheme="minorHAnsi"/>
          <w:b/>
          <w:bCs/>
          <w:color w:val="000000"/>
          <w:sz w:val="24"/>
          <w:szCs w:val="24"/>
          <w:lang w:eastAsia="en-GB"/>
        </w:rPr>
        <w:t xml:space="preserve"> grammars</w:t>
      </w:r>
    </w:p>
    <w:p w14:paraId="20757E5C" w14:textId="567D6344" w:rsidR="00AA03AB" w:rsidRDefault="00AA03AB" w:rsidP="00ED43B7">
      <w:pPr>
        <w:spacing w:after="0" w:line="240" w:lineRule="auto"/>
        <w:jc w:val="center"/>
        <w:rPr>
          <w:rFonts w:eastAsia="Times New Roman" w:cstheme="minorHAnsi"/>
          <w:b/>
          <w:bCs/>
          <w:color w:val="000000"/>
          <w:sz w:val="24"/>
          <w:szCs w:val="24"/>
          <w:lang w:eastAsia="en-GB"/>
        </w:rPr>
      </w:pPr>
    </w:p>
    <w:p w14:paraId="23560B5C" w14:textId="545F3E03" w:rsidR="00AA03AB" w:rsidRPr="00ED43B7" w:rsidRDefault="00AA03AB" w:rsidP="00AA03AB">
      <w:pPr>
        <w:spacing w:after="0" w:line="240" w:lineRule="auto"/>
        <w:jc w:val="center"/>
        <w:rPr>
          <w:rFonts w:eastAsia="Times New Roman" w:cstheme="minorHAnsi"/>
          <w:color w:val="000000"/>
          <w:sz w:val="24"/>
          <w:szCs w:val="24"/>
          <w:lang w:eastAsia="en-GB"/>
        </w:rPr>
      </w:pPr>
      <w:r w:rsidRPr="00AA03AB">
        <w:rPr>
          <w:rFonts w:eastAsia="Times New Roman" w:cstheme="minorHAnsi"/>
          <w:color w:val="000000"/>
          <w:sz w:val="24"/>
          <w:szCs w:val="24"/>
          <w:lang w:eastAsia="en-GB"/>
        </w:rPr>
        <w:t xml:space="preserve">Maria Piera </w:t>
      </w:r>
      <w:proofErr w:type="spellStart"/>
      <w:r w:rsidRPr="00AA03AB">
        <w:rPr>
          <w:rFonts w:eastAsia="Times New Roman" w:cstheme="minorHAnsi"/>
          <w:color w:val="000000"/>
          <w:sz w:val="24"/>
          <w:szCs w:val="24"/>
          <w:lang w:eastAsia="en-GB"/>
        </w:rPr>
        <w:t>Candotti</w:t>
      </w:r>
      <w:proofErr w:type="spellEnd"/>
      <w:r>
        <w:rPr>
          <w:rFonts w:eastAsia="Times New Roman" w:cstheme="minorHAnsi"/>
          <w:color w:val="000000"/>
          <w:sz w:val="24"/>
          <w:szCs w:val="24"/>
          <w:lang w:eastAsia="en-GB"/>
        </w:rPr>
        <w:t>, Pisa</w:t>
      </w:r>
    </w:p>
    <w:p w14:paraId="2F30E9F4" w14:textId="77777777" w:rsidR="00ED43B7" w:rsidRPr="00ED43B7" w:rsidRDefault="00ED43B7" w:rsidP="00ED43B7">
      <w:pPr>
        <w:spacing w:after="0" w:line="240" w:lineRule="auto"/>
        <w:rPr>
          <w:rFonts w:eastAsia="Times New Roman" w:cstheme="minorHAnsi"/>
          <w:color w:val="000000"/>
          <w:sz w:val="24"/>
          <w:szCs w:val="24"/>
          <w:lang w:eastAsia="en-GB"/>
        </w:rPr>
      </w:pPr>
      <w:r w:rsidRPr="00ED43B7">
        <w:rPr>
          <w:rFonts w:eastAsia="Times New Roman" w:cstheme="minorHAnsi"/>
          <w:color w:val="000000"/>
          <w:sz w:val="24"/>
          <w:szCs w:val="24"/>
          <w:lang w:eastAsia="en-GB"/>
        </w:rPr>
        <w:t> </w:t>
      </w:r>
    </w:p>
    <w:p w14:paraId="028C1208" w14:textId="77777777" w:rsidR="00ED43B7" w:rsidRPr="00ED43B7" w:rsidRDefault="00ED43B7" w:rsidP="00ED43B7">
      <w:pPr>
        <w:spacing w:after="0" w:line="240" w:lineRule="auto"/>
        <w:rPr>
          <w:rFonts w:eastAsia="Times New Roman" w:cstheme="minorHAnsi"/>
          <w:color w:val="000000"/>
          <w:sz w:val="24"/>
          <w:szCs w:val="24"/>
          <w:lang w:eastAsia="en-GB"/>
        </w:rPr>
      </w:pPr>
      <w:r w:rsidRPr="00ED43B7">
        <w:rPr>
          <w:rFonts w:eastAsia="Times New Roman" w:cstheme="minorHAnsi"/>
          <w:color w:val="000000"/>
          <w:sz w:val="24"/>
          <w:szCs w:val="24"/>
          <w:lang w:eastAsia="en-GB"/>
        </w:rPr>
        <w:t xml:space="preserve">The three main </w:t>
      </w:r>
      <w:proofErr w:type="spellStart"/>
      <w:r w:rsidRPr="00ED43B7">
        <w:rPr>
          <w:rFonts w:eastAsia="Times New Roman" w:cstheme="minorHAnsi"/>
          <w:color w:val="000000"/>
          <w:sz w:val="24"/>
          <w:szCs w:val="24"/>
          <w:lang w:eastAsia="en-GB"/>
        </w:rPr>
        <w:t>prakriyā</w:t>
      </w:r>
      <w:proofErr w:type="spellEnd"/>
      <w:r w:rsidRPr="00ED43B7">
        <w:rPr>
          <w:rFonts w:eastAsia="Times New Roman" w:cstheme="minorHAnsi"/>
          <w:color w:val="000000"/>
          <w:sz w:val="24"/>
          <w:szCs w:val="24"/>
          <w:lang w:eastAsia="en-GB"/>
        </w:rPr>
        <w:t xml:space="preserve"> grammars (</w:t>
      </w:r>
      <w:proofErr w:type="spellStart"/>
      <w:r w:rsidRPr="00ED43B7">
        <w:rPr>
          <w:rFonts w:eastAsia="Times New Roman" w:cstheme="minorHAnsi"/>
          <w:color w:val="000000"/>
          <w:sz w:val="24"/>
          <w:szCs w:val="24"/>
          <w:lang w:eastAsia="en-GB"/>
        </w:rPr>
        <w:t>Prakriyākaumudī</w:t>
      </w:r>
      <w:proofErr w:type="spellEnd"/>
      <w:r w:rsidRPr="00ED43B7">
        <w:rPr>
          <w:rFonts w:eastAsia="Times New Roman" w:cstheme="minorHAnsi"/>
          <w:color w:val="000000"/>
          <w:sz w:val="24"/>
          <w:szCs w:val="24"/>
          <w:lang w:eastAsia="en-GB"/>
        </w:rPr>
        <w:t xml:space="preserve">, </w:t>
      </w:r>
      <w:proofErr w:type="spellStart"/>
      <w:r w:rsidRPr="00ED43B7">
        <w:rPr>
          <w:rFonts w:eastAsia="Times New Roman" w:cstheme="minorHAnsi"/>
          <w:color w:val="000000"/>
          <w:sz w:val="24"/>
          <w:szCs w:val="24"/>
          <w:lang w:eastAsia="en-GB"/>
        </w:rPr>
        <w:t>Prakriyāsarvasva</w:t>
      </w:r>
      <w:proofErr w:type="spellEnd"/>
      <w:r w:rsidRPr="00ED43B7">
        <w:rPr>
          <w:rFonts w:eastAsia="Times New Roman" w:cstheme="minorHAnsi"/>
          <w:color w:val="000000"/>
          <w:sz w:val="24"/>
          <w:szCs w:val="24"/>
          <w:lang w:eastAsia="en-GB"/>
        </w:rPr>
        <w:t xml:space="preserve"> and </w:t>
      </w:r>
      <w:proofErr w:type="spellStart"/>
      <w:r w:rsidRPr="00ED43B7">
        <w:rPr>
          <w:rFonts w:eastAsia="Times New Roman" w:cstheme="minorHAnsi"/>
          <w:color w:val="000000"/>
          <w:sz w:val="24"/>
          <w:szCs w:val="24"/>
          <w:lang w:eastAsia="en-GB"/>
        </w:rPr>
        <w:t>Siddhāntakaumudī</w:t>
      </w:r>
      <w:proofErr w:type="spellEnd"/>
      <w:r w:rsidRPr="00ED43B7">
        <w:rPr>
          <w:rFonts w:eastAsia="Times New Roman" w:cstheme="minorHAnsi"/>
          <w:color w:val="000000"/>
          <w:sz w:val="24"/>
          <w:szCs w:val="24"/>
          <w:lang w:eastAsia="en-GB"/>
        </w:rPr>
        <w:t xml:space="preserve">) assign an important role to the description of certain phonetic features in the introductory part of their grammars. In these passages are seemingly gathering miscellaneous material that, at least from a strictly </w:t>
      </w:r>
      <w:proofErr w:type="spellStart"/>
      <w:r w:rsidRPr="00ED43B7">
        <w:rPr>
          <w:rFonts w:eastAsia="Times New Roman" w:cstheme="minorHAnsi"/>
          <w:color w:val="000000"/>
          <w:sz w:val="24"/>
          <w:szCs w:val="24"/>
          <w:lang w:eastAsia="en-GB"/>
        </w:rPr>
        <w:t>Pāṇinian</w:t>
      </w:r>
      <w:proofErr w:type="spellEnd"/>
      <w:r w:rsidRPr="00ED43B7">
        <w:rPr>
          <w:rFonts w:eastAsia="Times New Roman" w:cstheme="minorHAnsi"/>
          <w:color w:val="000000"/>
          <w:sz w:val="24"/>
          <w:szCs w:val="24"/>
          <w:lang w:eastAsia="en-GB"/>
        </w:rPr>
        <w:t xml:space="preserve"> point of view, should not belong to the descriptive tasks of grammar. The presentation will analyse in comparative terms the phonetic descriptions of the three authors highlighting their differences in terms of content but also, and above all, in terms of their specific purpose and role in the broader context of linguistic description.</w:t>
      </w:r>
    </w:p>
    <w:p w14:paraId="355C842C" w14:textId="544261D9" w:rsidR="00ED43B7" w:rsidRDefault="00ED43B7" w:rsidP="008F4ECA">
      <w:pPr>
        <w:pStyle w:val="xmsonormal"/>
        <w:shd w:val="clear" w:color="auto" w:fill="FFFFFF"/>
        <w:spacing w:before="0" w:beforeAutospacing="0" w:after="0" w:afterAutospacing="0"/>
        <w:jc w:val="center"/>
        <w:rPr>
          <w:rFonts w:asciiTheme="minorHAnsi" w:hAnsiTheme="minorHAnsi" w:cstheme="minorHAnsi"/>
          <w:b/>
          <w:bCs/>
          <w:color w:val="000000"/>
          <w:bdr w:val="none" w:sz="0" w:space="0" w:color="auto" w:frame="1"/>
          <w:lang w:val="en-US"/>
        </w:rPr>
      </w:pPr>
    </w:p>
    <w:p w14:paraId="11B0A471" w14:textId="40A13806" w:rsidR="00ED43B7" w:rsidRDefault="00ED43B7" w:rsidP="008F4ECA">
      <w:pPr>
        <w:pStyle w:val="xmsonormal"/>
        <w:shd w:val="clear" w:color="auto" w:fill="FFFFFF"/>
        <w:spacing w:before="0" w:beforeAutospacing="0" w:after="0" w:afterAutospacing="0"/>
        <w:jc w:val="center"/>
        <w:rPr>
          <w:rFonts w:asciiTheme="minorHAnsi" w:hAnsiTheme="minorHAnsi" w:cstheme="minorHAnsi"/>
          <w:b/>
          <w:bCs/>
          <w:color w:val="000000"/>
          <w:bdr w:val="none" w:sz="0" w:space="0" w:color="auto" w:frame="1"/>
          <w:lang w:val="en-US"/>
        </w:rPr>
      </w:pPr>
    </w:p>
    <w:p w14:paraId="03EF2822" w14:textId="77777777" w:rsidR="00ED43B7" w:rsidRPr="00ED43B7" w:rsidRDefault="00ED43B7" w:rsidP="008F4ECA">
      <w:pPr>
        <w:pStyle w:val="xmsonormal"/>
        <w:shd w:val="clear" w:color="auto" w:fill="FFFFFF"/>
        <w:spacing w:before="0" w:beforeAutospacing="0" w:after="0" w:afterAutospacing="0"/>
        <w:jc w:val="center"/>
        <w:rPr>
          <w:rFonts w:asciiTheme="minorHAnsi" w:hAnsiTheme="minorHAnsi" w:cstheme="minorHAnsi"/>
          <w:b/>
          <w:bCs/>
          <w:color w:val="000000"/>
          <w:bdr w:val="none" w:sz="0" w:space="0" w:color="auto" w:frame="1"/>
          <w:lang w:val="en-US"/>
        </w:rPr>
      </w:pPr>
    </w:p>
    <w:p w14:paraId="02C9A4F3" w14:textId="77777777" w:rsidR="00ED43B7" w:rsidRPr="00ED43B7" w:rsidRDefault="00ED43B7" w:rsidP="008F4ECA">
      <w:pPr>
        <w:pStyle w:val="xmsonormal"/>
        <w:shd w:val="clear" w:color="auto" w:fill="FFFFFF"/>
        <w:spacing w:before="0" w:beforeAutospacing="0" w:after="0" w:afterAutospacing="0"/>
        <w:jc w:val="center"/>
        <w:rPr>
          <w:rFonts w:asciiTheme="minorHAnsi" w:hAnsiTheme="minorHAnsi" w:cstheme="minorHAnsi"/>
          <w:b/>
          <w:bCs/>
          <w:color w:val="000000"/>
          <w:bdr w:val="none" w:sz="0" w:space="0" w:color="auto" w:frame="1"/>
          <w:lang w:val="en-US"/>
        </w:rPr>
      </w:pPr>
    </w:p>
    <w:p w14:paraId="2F0742FE" w14:textId="394763BA" w:rsidR="008F4ECA" w:rsidRPr="008E5C1B" w:rsidRDefault="008F4ECA" w:rsidP="008F4ECA">
      <w:pPr>
        <w:pStyle w:val="xmsonormal"/>
        <w:shd w:val="clear" w:color="auto" w:fill="FFFFFF"/>
        <w:spacing w:before="0" w:beforeAutospacing="0" w:after="0" w:afterAutospacing="0"/>
        <w:jc w:val="center"/>
        <w:rPr>
          <w:rFonts w:asciiTheme="minorHAnsi" w:hAnsiTheme="minorHAnsi" w:cstheme="minorHAnsi"/>
          <w:color w:val="201F1E"/>
        </w:rPr>
      </w:pPr>
      <w:r w:rsidRPr="008E5C1B">
        <w:rPr>
          <w:rFonts w:asciiTheme="minorHAnsi" w:hAnsiTheme="minorHAnsi" w:cstheme="minorHAnsi"/>
          <w:b/>
          <w:bCs/>
          <w:color w:val="000000"/>
          <w:bdr w:val="none" w:sz="0" w:space="0" w:color="auto" w:frame="1"/>
          <w:lang w:val="en-US"/>
        </w:rPr>
        <w:t>“Extended Sanskrit Grammar” – An understudied development of </w:t>
      </w:r>
      <w:proofErr w:type="spellStart"/>
      <w:r w:rsidRPr="008E5C1B">
        <w:rPr>
          <w:rFonts w:asciiTheme="minorHAnsi" w:hAnsiTheme="minorHAnsi" w:cstheme="minorHAnsi"/>
          <w:b/>
          <w:bCs/>
          <w:i/>
          <w:iCs/>
          <w:color w:val="000000"/>
          <w:bdr w:val="none" w:sz="0" w:space="0" w:color="auto" w:frame="1"/>
          <w:lang w:val="en-US"/>
        </w:rPr>
        <w:t>Vyākaraṇa</w:t>
      </w:r>
      <w:proofErr w:type="spellEnd"/>
    </w:p>
    <w:p w14:paraId="44A1E0F7" w14:textId="77777777" w:rsidR="008F4ECA" w:rsidRPr="008E5C1B" w:rsidRDefault="008F4ECA" w:rsidP="008F4ECA">
      <w:pPr>
        <w:pStyle w:val="NormalWeb"/>
        <w:shd w:val="clear" w:color="auto" w:fill="FFFFFF"/>
        <w:spacing w:before="0" w:beforeAutospacing="0" w:after="0" w:afterAutospacing="0"/>
        <w:jc w:val="center"/>
        <w:rPr>
          <w:rFonts w:asciiTheme="minorHAnsi" w:hAnsiTheme="minorHAnsi" w:cstheme="minorHAnsi"/>
          <w:color w:val="201F1E"/>
        </w:rPr>
      </w:pPr>
      <w:r w:rsidRPr="008E5C1B">
        <w:rPr>
          <w:rFonts w:asciiTheme="minorHAnsi" w:hAnsiTheme="minorHAnsi" w:cstheme="minorHAnsi"/>
          <w:color w:val="201F1E"/>
          <w:bdr w:val="none" w:sz="0" w:space="0" w:color="auto" w:frame="1"/>
          <w:lang w:val="en-US"/>
        </w:rPr>
        <w:br/>
      </w:r>
      <w:proofErr w:type="spellStart"/>
      <w:r w:rsidRPr="008E5C1B">
        <w:rPr>
          <w:rFonts w:asciiTheme="minorHAnsi" w:hAnsiTheme="minorHAnsi" w:cstheme="minorHAnsi"/>
          <w:color w:val="201F1E"/>
        </w:rPr>
        <w:t>Émilie</w:t>
      </w:r>
      <w:proofErr w:type="spellEnd"/>
      <w:r w:rsidRPr="008E5C1B">
        <w:rPr>
          <w:rFonts w:asciiTheme="minorHAnsi" w:hAnsiTheme="minorHAnsi" w:cstheme="minorHAnsi"/>
          <w:color w:val="201F1E"/>
        </w:rPr>
        <w:t xml:space="preserve"> </w:t>
      </w:r>
      <w:proofErr w:type="spellStart"/>
      <w:r w:rsidRPr="008E5C1B">
        <w:rPr>
          <w:rFonts w:asciiTheme="minorHAnsi" w:hAnsiTheme="minorHAnsi" w:cstheme="minorHAnsi"/>
          <w:color w:val="201F1E"/>
        </w:rPr>
        <w:t>Aussant</w:t>
      </w:r>
      <w:proofErr w:type="spellEnd"/>
      <w:r w:rsidRPr="008E5C1B">
        <w:rPr>
          <w:rFonts w:asciiTheme="minorHAnsi" w:hAnsiTheme="minorHAnsi" w:cstheme="minorHAnsi"/>
          <w:color w:val="201F1E"/>
        </w:rPr>
        <w:t>, Paris</w:t>
      </w:r>
    </w:p>
    <w:p w14:paraId="114043A4" w14:textId="77777777" w:rsidR="008F4ECA" w:rsidRPr="008E5C1B" w:rsidRDefault="008F4ECA" w:rsidP="008F4ECA">
      <w:pPr>
        <w:pStyle w:val="NormalWeb"/>
        <w:shd w:val="clear" w:color="auto" w:fill="FFFFFF"/>
        <w:spacing w:before="0" w:beforeAutospacing="0" w:after="0" w:afterAutospacing="0"/>
        <w:jc w:val="center"/>
        <w:rPr>
          <w:rFonts w:asciiTheme="minorHAnsi" w:hAnsiTheme="minorHAnsi" w:cstheme="minorHAnsi"/>
          <w:color w:val="201F1E"/>
        </w:rPr>
      </w:pPr>
    </w:p>
    <w:p w14:paraId="696FB13C" w14:textId="77777777" w:rsidR="008F4ECA" w:rsidRPr="008E5C1B" w:rsidRDefault="008F4ECA" w:rsidP="008F4ECA">
      <w:pPr>
        <w:pStyle w:val="NormalWeb"/>
        <w:shd w:val="clear" w:color="auto" w:fill="FFFFFF"/>
        <w:spacing w:before="0" w:beforeAutospacing="0" w:after="0" w:afterAutospacing="0"/>
        <w:rPr>
          <w:rFonts w:asciiTheme="minorHAnsi" w:hAnsiTheme="minorHAnsi" w:cstheme="minorHAnsi"/>
          <w:color w:val="000000"/>
          <w:bdr w:val="none" w:sz="0" w:space="0" w:color="auto" w:frame="1"/>
          <w:lang w:val="en-US"/>
        </w:rPr>
      </w:pPr>
      <w:r w:rsidRPr="008E5C1B">
        <w:rPr>
          <w:rFonts w:asciiTheme="minorHAnsi" w:hAnsiTheme="minorHAnsi" w:cstheme="minorHAnsi"/>
          <w:color w:val="201F1E"/>
          <w:bdr w:val="none" w:sz="0" w:space="0" w:color="auto" w:frame="1"/>
          <w:lang w:val="en-US"/>
        </w:rPr>
        <w:t xml:space="preserve">The history of language description can be seen as a major, more or less successful, effort to adapt linguistic tools initially shaped to describe or represent a (very) small number of languages: of the thousands of languages known in the world, only a few have produced reflexive linguistic tools (i.e. tools which describe the language in which they are composed); this is the case for Arabic, Chinese, Greek and Sanskrit. </w:t>
      </w:r>
      <w:proofErr w:type="gramStart"/>
      <w:r w:rsidRPr="008E5C1B">
        <w:rPr>
          <w:rFonts w:asciiTheme="minorHAnsi" w:hAnsiTheme="minorHAnsi" w:cstheme="minorHAnsi"/>
          <w:color w:val="201F1E"/>
          <w:bdr w:val="none" w:sz="0" w:space="0" w:color="auto" w:frame="1"/>
          <w:lang w:val="en-US"/>
        </w:rPr>
        <w:t>Indeed</w:t>
      </w:r>
      <w:proofErr w:type="gramEnd"/>
      <w:r w:rsidRPr="008E5C1B">
        <w:rPr>
          <w:rFonts w:asciiTheme="minorHAnsi" w:hAnsiTheme="minorHAnsi" w:cstheme="minorHAnsi"/>
          <w:color w:val="201F1E"/>
          <w:bdr w:val="none" w:sz="0" w:space="0" w:color="auto" w:frame="1"/>
          <w:lang w:val="en-US"/>
        </w:rPr>
        <w:t xml:space="preserve"> Classical Sanskrit grammar (</w:t>
      </w:r>
      <w:proofErr w:type="spellStart"/>
      <w:r w:rsidRPr="008E5C1B">
        <w:rPr>
          <w:rFonts w:asciiTheme="minorHAnsi" w:hAnsiTheme="minorHAnsi" w:cstheme="minorHAnsi"/>
          <w:i/>
          <w:iCs/>
          <w:color w:val="201F1E"/>
          <w:bdr w:val="none" w:sz="0" w:space="0" w:color="auto" w:frame="1"/>
          <w:lang w:val="en-US"/>
        </w:rPr>
        <w:t>vyākaraṇa</w:t>
      </w:r>
      <w:proofErr w:type="spellEnd"/>
      <w:r w:rsidRPr="008E5C1B">
        <w:rPr>
          <w:rFonts w:asciiTheme="minorHAnsi" w:hAnsiTheme="minorHAnsi" w:cstheme="minorHAnsi"/>
          <w:color w:val="201F1E"/>
          <w:bdr w:val="none" w:sz="0" w:space="0" w:color="auto" w:frame="1"/>
          <w:lang w:val="en-US"/>
        </w:rPr>
        <w:t xml:space="preserve">) came to play a central role in the </w:t>
      </w:r>
      <w:proofErr w:type="spellStart"/>
      <w:r w:rsidRPr="008E5C1B">
        <w:rPr>
          <w:rFonts w:asciiTheme="minorHAnsi" w:hAnsiTheme="minorHAnsi" w:cstheme="minorHAnsi"/>
          <w:color w:val="201F1E"/>
          <w:bdr w:val="none" w:sz="0" w:space="0" w:color="auto" w:frame="1"/>
          <w:lang w:val="en-US"/>
        </w:rPr>
        <w:t>grammaticisation</w:t>
      </w:r>
      <w:proofErr w:type="spellEnd"/>
      <w:r w:rsidRPr="008E5C1B">
        <w:rPr>
          <w:rFonts w:asciiTheme="minorHAnsi" w:hAnsiTheme="minorHAnsi" w:cstheme="minorHAnsi"/>
          <w:color w:val="201F1E"/>
          <w:bdr w:val="none" w:sz="0" w:space="0" w:color="auto" w:frame="1"/>
          <w:lang w:val="en-US"/>
        </w:rPr>
        <w:t xml:space="preserve"> of several languages other than Sanskrit: Dravidian languages, Middle and Modern Indo-Aryan languages, Old Javanese, Persian, Sinhalese, Tibetan but also, albeit in a much more </w:t>
      </w:r>
      <w:r w:rsidRPr="008E5C1B">
        <w:rPr>
          <w:rFonts w:asciiTheme="minorHAnsi" w:hAnsiTheme="minorHAnsi" w:cstheme="minorHAnsi"/>
          <w:i/>
          <w:iCs/>
          <w:color w:val="201F1E"/>
          <w:bdr w:val="none" w:sz="0" w:space="0" w:color="auto" w:frame="1"/>
          <w:lang w:val="en-US"/>
        </w:rPr>
        <w:t>ad hoc</w:t>
      </w:r>
      <w:r w:rsidRPr="008E5C1B">
        <w:rPr>
          <w:rFonts w:asciiTheme="minorHAnsi" w:hAnsiTheme="minorHAnsi" w:cstheme="minorHAnsi"/>
          <w:color w:val="201F1E"/>
          <w:bdr w:val="none" w:sz="0" w:space="0" w:color="auto" w:frame="1"/>
          <w:lang w:val="en-US"/>
        </w:rPr>
        <w:t> manner, languages more distant from South and South-East Asia like Algonquian languages and Buryat. Five years after the publication of the special issue of the journal </w:t>
      </w:r>
      <w:proofErr w:type="spellStart"/>
      <w:r w:rsidRPr="008E5C1B">
        <w:rPr>
          <w:rFonts w:asciiTheme="minorHAnsi" w:hAnsiTheme="minorHAnsi" w:cstheme="minorHAnsi"/>
          <w:i/>
          <w:iCs/>
          <w:color w:val="201F1E"/>
          <w:bdr w:val="none" w:sz="0" w:space="0" w:color="auto" w:frame="1"/>
          <w:lang w:val="en-US"/>
        </w:rPr>
        <w:t>Histoire</w:t>
      </w:r>
      <w:proofErr w:type="spellEnd"/>
      <w:r w:rsidRPr="008E5C1B">
        <w:rPr>
          <w:rFonts w:asciiTheme="minorHAnsi" w:hAnsiTheme="minorHAnsi" w:cstheme="minorHAnsi"/>
          <w:i/>
          <w:iCs/>
          <w:color w:val="201F1E"/>
          <w:bdr w:val="none" w:sz="0" w:space="0" w:color="auto" w:frame="1"/>
          <w:lang w:val="en-US"/>
        </w:rPr>
        <w:t xml:space="preserve"> </w:t>
      </w:r>
      <w:proofErr w:type="spellStart"/>
      <w:r w:rsidRPr="008E5C1B">
        <w:rPr>
          <w:rFonts w:asciiTheme="minorHAnsi" w:hAnsiTheme="minorHAnsi" w:cstheme="minorHAnsi"/>
          <w:i/>
          <w:iCs/>
          <w:color w:val="201F1E"/>
          <w:bdr w:val="none" w:sz="0" w:space="0" w:color="auto" w:frame="1"/>
          <w:lang w:val="en-US"/>
        </w:rPr>
        <w:t>Épistémologie</w:t>
      </w:r>
      <w:proofErr w:type="spellEnd"/>
      <w:r w:rsidRPr="008E5C1B">
        <w:rPr>
          <w:rFonts w:asciiTheme="minorHAnsi" w:hAnsiTheme="minorHAnsi" w:cstheme="minorHAnsi"/>
          <w:i/>
          <w:iCs/>
          <w:color w:val="201F1E"/>
          <w:bdr w:val="none" w:sz="0" w:space="0" w:color="auto" w:frame="1"/>
          <w:lang w:val="en-US"/>
        </w:rPr>
        <w:t xml:space="preserve"> </w:t>
      </w:r>
      <w:proofErr w:type="spellStart"/>
      <w:r w:rsidRPr="008E5C1B">
        <w:rPr>
          <w:rFonts w:asciiTheme="minorHAnsi" w:hAnsiTheme="minorHAnsi" w:cstheme="minorHAnsi"/>
          <w:i/>
          <w:iCs/>
          <w:color w:val="201F1E"/>
          <w:bdr w:val="none" w:sz="0" w:space="0" w:color="auto" w:frame="1"/>
          <w:lang w:val="en-US"/>
        </w:rPr>
        <w:t>Langage</w:t>
      </w:r>
      <w:proofErr w:type="spellEnd"/>
      <w:r w:rsidRPr="008E5C1B">
        <w:rPr>
          <w:rFonts w:asciiTheme="minorHAnsi" w:hAnsiTheme="minorHAnsi" w:cstheme="minorHAnsi"/>
          <w:color w:val="201F1E"/>
          <w:bdr w:val="none" w:sz="0" w:space="0" w:color="auto" w:frame="1"/>
          <w:lang w:val="en-US"/>
        </w:rPr>
        <w:t xml:space="preserve"> 39.2 (“La </w:t>
      </w:r>
      <w:proofErr w:type="spellStart"/>
      <w:r w:rsidRPr="008E5C1B">
        <w:rPr>
          <w:rFonts w:asciiTheme="minorHAnsi" w:hAnsiTheme="minorHAnsi" w:cstheme="minorHAnsi"/>
          <w:color w:val="201F1E"/>
          <w:bdr w:val="none" w:sz="0" w:space="0" w:color="auto" w:frame="1"/>
          <w:lang w:val="en-US"/>
        </w:rPr>
        <w:t>Grammaire</w:t>
      </w:r>
      <w:proofErr w:type="spellEnd"/>
      <w:r w:rsidRPr="008E5C1B">
        <w:rPr>
          <w:rFonts w:asciiTheme="minorHAnsi" w:hAnsiTheme="minorHAnsi" w:cstheme="minorHAnsi"/>
          <w:color w:val="201F1E"/>
          <w:bdr w:val="none" w:sz="0" w:space="0" w:color="auto" w:frame="1"/>
          <w:lang w:val="en-US"/>
        </w:rPr>
        <w:t xml:space="preserve"> </w:t>
      </w:r>
      <w:proofErr w:type="spellStart"/>
      <w:r w:rsidRPr="008E5C1B">
        <w:rPr>
          <w:rFonts w:asciiTheme="minorHAnsi" w:hAnsiTheme="minorHAnsi" w:cstheme="minorHAnsi"/>
          <w:color w:val="201F1E"/>
          <w:bdr w:val="none" w:sz="0" w:space="0" w:color="auto" w:frame="1"/>
          <w:lang w:val="en-US"/>
        </w:rPr>
        <w:t>Sanskrite</w:t>
      </w:r>
      <w:proofErr w:type="spellEnd"/>
      <w:r w:rsidRPr="008E5C1B">
        <w:rPr>
          <w:rFonts w:asciiTheme="minorHAnsi" w:hAnsiTheme="minorHAnsi" w:cstheme="minorHAnsi"/>
          <w:color w:val="201F1E"/>
          <w:bdr w:val="none" w:sz="0" w:space="0" w:color="auto" w:frame="1"/>
          <w:lang w:val="en-US"/>
        </w:rPr>
        <w:t xml:space="preserve"> </w:t>
      </w:r>
      <w:proofErr w:type="spellStart"/>
      <w:r w:rsidRPr="008E5C1B">
        <w:rPr>
          <w:rFonts w:asciiTheme="minorHAnsi" w:hAnsiTheme="minorHAnsi" w:cstheme="minorHAnsi"/>
          <w:color w:val="201F1E"/>
          <w:bdr w:val="none" w:sz="0" w:space="0" w:color="auto" w:frame="1"/>
          <w:lang w:val="en-US"/>
        </w:rPr>
        <w:t>Étendue</w:t>
      </w:r>
      <w:proofErr w:type="spellEnd"/>
      <w:r w:rsidRPr="008E5C1B">
        <w:rPr>
          <w:rFonts w:asciiTheme="minorHAnsi" w:hAnsiTheme="minorHAnsi" w:cstheme="minorHAnsi"/>
          <w:color w:val="201F1E"/>
          <w:bdr w:val="none" w:sz="0" w:space="0" w:color="auto" w:frame="1"/>
          <w:lang w:val="en-US"/>
        </w:rPr>
        <w:t>”), the time has come for a </w:t>
      </w:r>
      <w:r w:rsidRPr="008E5C1B">
        <w:rPr>
          <w:rFonts w:asciiTheme="minorHAnsi" w:hAnsiTheme="minorHAnsi" w:cstheme="minorHAnsi"/>
          <w:color w:val="000000"/>
          <w:bdr w:val="none" w:sz="0" w:space="0" w:color="auto" w:frame="1"/>
          <w:lang w:val="en-US"/>
        </w:rPr>
        <w:t>second survey of </w:t>
      </w:r>
      <w:r w:rsidRPr="008E5C1B">
        <w:rPr>
          <w:rFonts w:asciiTheme="minorHAnsi" w:hAnsiTheme="minorHAnsi" w:cstheme="minorHAnsi"/>
          <w:color w:val="201F1E"/>
          <w:bdr w:val="none" w:sz="0" w:space="0" w:color="auto" w:frame="1"/>
          <w:lang w:val="en-US"/>
        </w:rPr>
        <w:t>works carried out on this fascinating and yet still understudied </w:t>
      </w:r>
      <w:r w:rsidRPr="008E5C1B">
        <w:rPr>
          <w:rFonts w:asciiTheme="minorHAnsi" w:hAnsiTheme="minorHAnsi" w:cstheme="minorHAnsi"/>
          <w:color w:val="000000"/>
          <w:bdr w:val="none" w:sz="0" w:space="0" w:color="auto" w:frame="1"/>
          <w:lang w:val="en-US"/>
        </w:rPr>
        <w:t xml:space="preserve">topic. The talk will be particularly </w:t>
      </w:r>
      <w:proofErr w:type="spellStart"/>
      <w:r w:rsidRPr="008E5C1B">
        <w:rPr>
          <w:rFonts w:asciiTheme="minorHAnsi" w:hAnsiTheme="minorHAnsi" w:cstheme="minorHAnsi"/>
          <w:color w:val="000000"/>
          <w:bdr w:val="none" w:sz="0" w:space="0" w:color="auto" w:frame="1"/>
          <w:lang w:val="en-US"/>
        </w:rPr>
        <w:t>focussed</w:t>
      </w:r>
      <w:proofErr w:type="spellEnd"/>
      <w:r w:rsidRPr="008E5C1B">
        <w:rPr>
          <w:rFonts w:asciiTheme="minorHAnsi" w:hAnsiTheme="minorHAnsi" w:cstheme="minorHAnsi"/>
          <w:color w:val="000000"/>
          <w:bdr w:val="none" w:sz="0" w:space="0" w:color="auto" w:frame="1"/>
          <w:lang w:val="en-US"/>
        </w:rPr>
        <w:t xml:space="preserve"> on some recently (re)discovered specificities of the “Extended Sanskrit Grammar” which make it possible to renew, at least in part, the thinking on the Extended Grammars phenomenon.</w:t>
      </w:r>
    </w:p>
    <w:p w14:paraId="7CEF2FA6" w14:textId="23ABA52A" w:rsidR="008F4ECA" w:rsidRDefault="008F4ECA" w:rsidP="008F4ECA">
      <w:pPr>
        <w:pStyle w:val="NormalWeb"/>
        <w:shd w:val="clear" w:color="auto" w:fill="FFFFFF"/>
        <w:spacing w:before="0" w:beforeAutospacing="0" w:after="0" w:afterAutospacing="0"/>
        <w:rPr>
          <w:rFonts w:asciiTheme="minorHAnsi" w:hAnsiTheme="minorHAnsi" w:cstheme="minorHAnsi"/>
          <w:color w:val="201F1E"/>
        </w:rPr>
      </w:pPr>
    </w:p>
    <w:p w14:paraId="0AEC0A30" w14:textId="1C4F8352" w:rsidR="00ED43B7" w:rsidRDefault="00ED43B7">
      <w:pPr>
        <w:rPr>
          <w:rFonts w:eastAsia="Times New Roman" w:cstheme="minorHAnsi"/>
          <w:color w:val="201F1E"/>
          <w:sz w:val="24"/>
          <w:szCs w:val="24"/>
          <w:lang w:eastAsia="en-GB"/>
        </w:rPr>
      </w:pPr>
      <w:r>
        <w:rPr>
          <w:rFonts w:cstheme="minorHAnsi"/>
          <w:color w:val="201F1E"/>
        </w:rPr>
        <w:br w:type="page"/>
      </w:r>
    </w:p>
    <w:p w14:paraId="316D96E3" w14:textId="77777777" w:rsidR="00ED43B7" w:rsidRPr="008E5C1B" w:rsidRDefault="00ED43B7" w:rsidP="008F4ECA">
      <w:pPr>
        <w:pStyle w:val="NormalWeb"/>
        <w:shd w:val="clear" w:color="auto" w:fill="FFFFFF"/>
        <w:spacing w:before="0" w:beforeAutospacing="0" w:after="0" w:afterAutospacing="0"/>
        <w:rPr>
          <w:rFonts w:asciiTheme="minorHAnsi" w:hAnsiTheme="minorHAnsi" w:cstheme="minorHAnsi"/>
          <w:color w:val="201F1E"/>
        </w:rPr>
      </w:pPr>
    </w:p>
    <w:p w14:paraId="7F03DFDF" w14:textId="77777777" w:rsidR="008F4ECA" w:rsidRPr="008E5C1B" w:rsidRDefault="008F4ECA" w:rsidP="008F4ECA">
      <w:pPr>
        <w:pStyle w:val="xwestern"/>
        <w:shd w:val="clear" w:color="auto" w:fill="FFFFFF"/>
        <w:spacing w:before="0" w:beforeAutospacing="0" w:after="0" w:afterAutospacing="0"/>
        <w:jc w:val="center"/>
        <w:rPr>
          <w:rFonts w:asciiTheme="minorHAnsi" w:hAnsiTheme="minorHAnsi" w:cstheme="minorHAnsi"/>
          <w:color w:val="000000"/>
        </w:rPr>
      </w:pPr>
      <w:r w:rsidRPr="008E5C1B">
        <w:rPr>
          <w:rFonts w:asciiTheme="minorHAnsi" w:hAnsiTheme="minorHAnsi" w:cstheme="minorHAnsi"/>
          <w:b/>
          <w:bCs/>
          <w:color w:val="000000"/>
          <w:bdr w:val="none" w:sz="0" w:space="0" w:color="auto" w:frame="1"/>
        </w:rPr>
        <w:t>Towards a new edition of the </w:t>
      </w:r>
      <w:proofErr w:type="spellStart"/>
      <w:r w:rsidRPr="008E5C1B">
        <w:rPr>
          <w:rFonts w:asciiTheme="minorHAnsi" w:hAnsiTheme="minorHAnsi" w:cstheme="minorHAnsi"/>
          <w:b/>
          <w:bCs/>
          <w:i/>
          <w:iCs/>
          <w:color w:val="000000"/>
        </w:rPr>
        <w:t>Padārthaprakāśa</w:t>
      </w:r>
      <w:proofErr w:type="spellEnd"/>
      <w:r w:rsidRPr="008E5C1B">
        <w:rPr>
          <w:rFonts w:asciiTheme="minorHAnsi" w:hAnsiTheme="minorHAnsi" w:cstheme="minorHAnsi"/>
          <w:b/>
          <w:bCs/>
          <w:color w:val="000000"/>
          <w:bdr w:val="none" w:sz="0" w:space="0" w:color="auto" w:frame="1"/>
        </w:rPr>
        <w:t xml:space="preserve"> of </w:t>
      </w:r>
      <w:proofErr w:type="spellStart"/>
      <w:r w:rsidRPr="008E5C1B">
        <w:rPr>
          <w:rFonts w:asciiTheme="minorHAnsi" w:hAnsiTheme="minorHAnsi" w:cstheme="minorHAnsi"/>
          <w:b/>
          <w:bCs/>
          <w:color w:val="000000"/>
          <w:bdr w:val="none" w:sz="0" w:space="0" w:color="auto" w:frame="1"/>
        </w:rPr>
        <w:t>Anantabhaṭṭa</w:t>
      </w:r>
      <w:proofErr w:type="spellEnd"/>
    </w:p>
    <w:p w14:paraId="52B075DB" w14:textId="77777777" w:rsidR="008F4ECA" w:rsidRPr="008E5C1B" w:rsidRDefault="008F4ECA" w:rsidP="008F4ECA">
      <w:pPr>
        <w:pStyle w:val="xwestern"/>
        <w:shd w:val="clear" w:color="auto" w:fill="FFFFFF"/>
        <w:spacing w:before="0" w:beforeAutospacing="0" w:after="0" w:afterAutospacing="0"/>
        <w:jc w:val="center"/>
        <w:rPr>
          <w:rFonts w:asciiTheme="minorHAnsi" w:hAnsiTheme="minorHAnsi" w:cstheme="minorHAnsi"/>
          <w:color w:val="000000"/>
        </w:rPr>
      </w:pPr>
    </w:p>
    <w:p w14:paraId="56A63889" w14:textId="77777777" w:rsidR="008F4ECA" w:rsidRPr="008E5C1B" w:rsidRDefault="008F4ECA" w:rsidP="008F4ECA">
      <w:pPr>
        <w:pStyle w:val="xwestern"/>
        <w:shd w:val="clear" w:color="auto" w:fill="FFFFFF"/>
        <w:spacing w:before="0" w:beforeAutospacing="0" w:after="0" w:afterAutospacing="0"/>
        <w:jc w:val="center"/>
        <w:rPr>
          <w:rFonts w:asciiTheme="minorHAnsi" w:hAnsiTheme="minorHAnsi" w:cstheme="minorHAnsi"/>
          <w:color w:val="000000"/>
        </w:rPr>
      </w:pPr>
      <w:r w:rsidRPr="008E5C1B">
        <w:rPr>
          <w:rFonts w:asciiTheme="minorHAnsi" w:hAnsiTheme="minorHAnsi" w:cstheme="minorHAnsi"/>
          <w:color w:val="000000"/>
        </w:rPr>
        <w:t>Giovanni Ciotti</w:t>
      </w:r>
      <w:r>
        <w:rPr>
          <w:rFonts w:asciiTheme="minorHAnsi" w:hAnsiTheme="minorHAnsi" w:cstheme="minorHAnsi"/>
          <w:color w:val="000000"/>
        </w:rPr>
        <w:t xml:space="preserve">, </w:t>
      </w:r>
      <w:r w:rsidRPr="008E5C1B">
        <w:rPr>
          <w:rFonts w:asciiTheme="minorHAnsi" w:hAnsiTheme="minorHAnsi" w:cstheme="minorHAnsi"/>
          <w:color w:val="000000"/>
        </w:rPr>
        <w:t>University of Hamburg</w:t>
      </w:r>
    </w:p>
    <w:p w14:paraId="41D3C1C7" w14:textId="77777777" w:rsidR="008F4ECA" w:rsidRPr="008E5C1B" w:rsidRDefault="008F4ECA" w:rsidP="008F4ECA">
      <w:pPr>
        <w:pStyle w:val="xwestern"/>
        <w:shd w:val="clear" w:color="auto" w:fill="FFFFFF"/>
        <w:spacing w:before="0" w:beforeAutospacing="0" w:after="0" w:afterAutospacing="0"/>
        <w:rPr>
          <w:rFonts w:asciiTheme="minorHAnsi" w:hAnsiTheme="minorHAnsi" w:cstheme="minorHAnsi"/>
          <w:color w:val="000000"/>
        </w:rPr>
      </w:pPr>
    </w:p>
    <w:p w14:paraId="73BDB93F" w14:textId="77777777" w:rsidR="008F4ECA" w:rsidRPr="008E5C1B" w:rsidRDefault="008F4ECA" w:rsidP="008F4ECA">
      <w:pPr>
        <w:pStyle w:val="xwestern"/>
        <w:shd w:val="clear" w:color="auto" w:fill="FFFFFF"/>
        <w:spacing w:before="0" w:beforeAutospacing="0" w:after="0" w:afterAutospacing="0"/>
        <w:rPr>
          <w:rFonts w:asciiTheme="minorHAnsi" w:hAnsiTheme="minorHAnsi" w:cstheme="minorHAnsi"/>
          <w:color w:val="000000"/>
        </w:rPr>
      </w:pPr>
      <w:proofErr w:type="spellStart"/>
      <w:r w:rsidRPr="008E5C1B">
        <w:rPr>
          <w:rFonts w:asciiTheme="minorHAnsi" w:hAnsiTheme="minorHAnsi" w:cstheme="minorHAnsi"/>
          <w:color w:val="000000"/>
          <w:bdr w:val="none" w:sz="0" w:space="0" w:color="auto" w:frame="1"/>
        </w:rPr>
        <w:t>Anantabhaṭṭa</w:t>
      </w:r>
      <w:proofErr w:type="spellEnd"/>
      <w:r w:rsidRPr="008E5C1B">
        <w:rPr>
          <w:rFonts w:asciiTheme="minorHAnsi" w:hAnsiTheme="minorHAnsi" w:cstheme="minorHAnsi"/>
          <w:color w:val="000000"/>
          <w:bdr w:val="none" w:sz="0" w:space="0" w:color="auto" w:frame="1"/>
        </w:rPr>
        <w:t xml:space="preserve"> (or </w:t>
      </w:r>
      <w:proofErr w:type="spellStart"/>
      <w:r w:rsidRPr="008E5C1B">
        <w:rPr>
          <w:rFonts w:asciiTheme="minorHAnsi" w:hAnsiTheme="minorHAnsi" w:cstheme="minorHAnsi"/>
          <w:color w:val="000000"/>
          <w:bdr w:val="none" w:sz="0" w:space="0" w:color="auto" w:frame="1"/>
        </w:rPr>
        <w:t>Anantācārya</w:t>
      </w:r>
      <w:proofErr w:type="spellEnd"/>
      <w:r w:rsidRPr="008E5C1B">
        <w:rPr>
          <w:rFonts w:asciiTheme="minorHAnsi" w:hAnsiTheme="minorHAnsi" w:cstheme="minorHAnsi"/>
          <w:color w:val="000000"/>
          <w:bdr w:val="none" w:sz="0" w:space="0" w:color="auto" w:frame="1"/>
        </w:rPr>
        <w:t xml:space="preserve">) was a scholar hailing from </w:t>
      </w:r>
      <w:proofErr w:type="spellStart"/>
      <w:r w:rsidRPr="008E5C1B">
        <w:rPr>
          <w:rFonts w:asciiTheme="minorHAnsi" w:hAnsiTheme="minorHAnsi" w:cstheme="minorHAnsi"/>
          <w:color w:val="000000"/>
          <w:bdr w:val="none" w:sz="0" w:space="0" w:color="auto" w:frame="1"/>
        </w:rPr>
        <w:t>Vārāṇasī</w:t>
      </w:r>
      <w:proofErr w:type="spellEnd"/>
      <w:r w:rsidRPr="008E5C1B">
        <w:rPr>
          <w:rFonts w:asciiTheme="minorHAnsi" w:hAnsiTheme="minorHAnsi" w:cstheme="minorHAnsi"/>
          <w:color w:val="000000"/>
          <w:bdr w:val="none" w:sz="0" w:space="0" w:color="auto" w:frame="1"/>
        </w:rPr>
        <w:t xml:space="preserve"> and belonging to the </w:t>
      </w:r>
      <w:proofErr w:type="spellStart"/>
      <w:r w:rsidRPr="008E5C1B">
        <w:rPr>
          <w:rFonts w:asciiTheme="minorHAnsi" w:hAnsiTheme="minorHAnsi" w:cstheme="minorHAnsi"/>
          <w:color w:val="000000"/>
          <w:bdr w:val="none" w:sz="0" w:space="0" w:color="auto" w:frame="1"/>
        </w:rPr>
        <w:t>Kāṇva</w:t>
      </w:r>
      <w:proofErr w:type="spellEnd"/>
      <w:r w:rsidRPr="008E5C1B">
        <w:rPr>
          <w:rFonts w:asciiTheme="minorHAnsi" w:hAnsiTheme="minorHAnsi" w:cstheme="minorHAnsi"/>
          <w:color w:val="000000"/>
          <w:bdr w:val="none" w:sz="0" w:space="0" w:color="auto" w:frame="1"/>
        </w:rPr>
        <w:t xml:space="preserve"> school of the White Yajurveda. He was particularly active during the first half of the 17th century, a prolific author who wrote on matters concerning the Vedas and </w:t>
      </w:r>
      <w:proofErr w:type="spellStart"/>
      <w:r w:rsidRPr="008E5C1B">
        <w:rPr>
          <w:rFonts w:asciiTheme="minorHAnsi" w:hAnsiTheme="minorHAnsi" w:cstheme="minorHAnsi"/>
          <w:i/>
          <w:iCs/>
          <w:color w:val="000000"/>
        </w:rPr>
        <w:t>dharmaśāstra</w:t>
      </w:r>
      <w:proofErr w:type="spellEnd"/>
      <w:r w:rsidRPr="008E5C1B">
        <w:rPr>
          <w:rFonts w:asciiTheme="minorHAnsi" w:hAnsiTheme="minorHAnsi" w:cstheme="minorHAnsi"/>
          <w:color w:val="000000"/>
          <w:bdr w:val="none" w:sz="0" w:space="0" w:color="auto" w:frame="1"/>
        </w:rPr>
        <w:t>. Among his works we find the </w:t>
      </w:r>
      <w:proofErr w:type="spellStart"/>
      <w:r w:rsidRPr="008E5C1B">
        <w:rPr>
          <w:rFonts w:asciiTheme="minorHAnsi" w:hAnsiTheme="minorHAnsi" w:cstheme="minorHAnsi"/>
          <w:i/>
          <w:iCs/>
          <w:color w:val="000000"/>
        </w:rPr>
        <w:t>Padārthaprakāśa</w:t>
      </w:r>
      <w:proofErr w:type="spellEnd"/>
      <w:r w:rsidRPr="008E5C1B">
        <w:rPr>
          <w:rFonts w:asciiTheme="minorHAnsi" w:hAnsiTheme="minorHAnsi" w:cstheme="minorHAnsi"/>
          <w:color w:val="000000"/>
          <w:bdr w:val="none" w:sz="0" w:space="0" w:color="auto" w:frame="1"/>
        </w:rPr>
        <w:t>, a commentary of the </w:t>
      </w:r>
      <w:proofErr w:type="spellStart"/>
      <w:r w:rsidRPr="008E5C1B">
        <w:rPr>
          <w:rFonts w:asciiTheme="minorHAnsi" w:hAnsiTheme="minorHAnsi" w:cstheme="minorHAnsi"/>
          <w:i/>
          <w:iCs/>
          <w:color w:val="000000"/>
        </w:rPr>
        <w:t>Śuklayajurvedaprātiśākhya</w:t>
      </w:r>
      <w:proofErr w:type="spellEnd"/>
      <w:r w:rsidRPr="008E5C1B">
        <w:rPr>
          <w:rFonts w:asciiTheme="minorHAnsi" w:hAnsiTheme="minorHAnsi" w:cstheme="minorHAnsi"/>
          <w:color w:val="000000"/>
          <w:bdr w:val="none" w:sz="0" w:space="0" w:color="auto" w:frame="1"/>
        </w:rPr>
        <w:t>. This commentary is heavily indebted to another commentary of the same </w:t>
      </w:r>
      <w:proofErr w:type="spellStart"/>
      <w:r w:rsidRPr="008E5C1B">
        <w:rPr>
          <w:rFonts w:asciiTheme="minorHAnsi" w:hAnsiTheme="minorHAnsi" w:cstheme="minorHAnsi"/>
          <w:i/>
          <w:iCs/>
          <w:color w:val="000000"/>
        </w:rPr>
        <w:t>mūla</w:t>
      </w:r>
      <w:proofErr w:type="spellEnd"/>
      <w:r w:rsidRPr="008E5C1B">
        <w:rPr>
          <w:rFonts w:asciiTheme="minorHAnsi" w:hAnsiTheme="minorHAnsi" w:cstheme="minorHAnsi"/>
          <w:color w:val="000000"/>
          <w:bdr w:val="none" w:sz="0" w:space="0" w:color="auto" w:frame="1"/>
        </w:rPr>
        <w:t>, namely the </w:t>
      </w:r>
      <w:proofErr w:type="spellStart"/>
      <w:r w:rsidRPr="008E5C1B">
        <w:rPr>
          <w:rFonts w:asciiTheme="minorHAnsi" w:hAnsiTheme="minorHAnsi" w:cstheme="minorHAnsi"/>
          <w:i/>
          <w:iCs/>
          <w:color w:val="000000"/>
        </w:rPr>
        <w:t>Mātṛmodaka</w:t>
      </w:r>
      <w:proofErr w:type="spellEnd"/>
      <w:r w:rsidRPr="008E5C1B">
        <w:rPr>
          <w:rFonts w:asciiTheme="minorHAnsi" w:hAnsiTheme="minorHAnsi" w:cstheme="minorHAnsi"/>
          <w:color w:val="000000"/>
          <w:bdr w:val="none" w:sz="0" w:space="0" w:color="auto" w:frame="1"/>
        </w:rPr>
        <w:t xml:space="preserve"> of </w:t>
      </w:r>
      <w:proofErr w:type="spellStart"/>
      <w:r w:rsidRPr="008E5C1B">
        <w:rPr>
          <w:rFonts w:asciiTheme="minorHAnsi" w:hAnsiTheme="minorHAnsi" w:cstheme="minorHAnsi"/>
          <w:color w:val="000000"/>
          <w:bdr w:val="none" w:sz="0" w:space="0" w:color="auto" w:frame="1"/>
        </w:rPr>
        <w:t>Uvaṭa</w:t>
      </w:r>
      <w:proofErr w:type="spellEnd"/>
      <w:r w:rsidRPr="008E5C1B">
        <w:rPr>
          <w:rFonts w:asciiTheme="minorHAnsi" w:hAnsiTheme="minorHAnsi" w:cstheme="minorHAnsi"/>
          <w:color w:val="000000"/>
          <w:bdr w:val="none" w:sz="0" w:space="0" w:color="auto" w:frame="1"/>
        </w:rPr>
        <w:t xml:space="preserve"> (12th century ca.). The </w:t>
      </w:r>
      <w:proofErr w:type="spellStart"/>
      <w:r w:rsidRPr="008E5C1B">
        <w:rPr>
          <w:rFonts w:asciiTheme="minorHAnsi" w:hAnsiTheme="minorHAnsi" w:cstheme="minorHAnsi"/>
          <w:i/>
          <w:iCs/>
          <w:color w:val="000000"/>
        </w:rPr>
        <w:t>Padārthaprakāśa</w:t>
      </w:r>
      <w:proofErr w:type="spellEnd"/>
      <w:r w:rsidRPr="008E5C1B">
        <w:rPr>
          <w:rFonts w:asciiTheme="minorHAnsi" w:hAnsiTheme="minorHAnsi" w:cstheme="minorHAnsi"/>
          <w:color w:val="000000"/>
          <w:bdr w:val="none" w:sz="0" w:space="0" w:color="auto" w:frame="1"/>
        </w:rPr>
        <w:t xml:space="preserve"> reproduces almost verbatim ample parts of </w:t>
      </w:r>
      <w:proofErr w:type="spellStart"/>
      <w:r w:rsidRPr="008E5C1B">
        <w:rPr>
          <w:rFonts w:asciiTheme="minorHAnsi" w:hAnsiTheme="minorHAnsi" w:cstheme="minorHAnsi"/>
          <w:color w:val="000000"/>
          <w:bdr w:val="none" w:sz="0" w:space="0" w:color="auto" w:frame="1"/>
        </w:rPr>
        <w:t>Uvaṭa's</w:t>
      </w:r>
      <w:proofErr w:type="spellEnd"/>
      <w:r w:rsidRPr="008E5C1B">
        <w:rPr>
          <w:rFonts w:asciiTheme="minorHAnsi" w:hAnsiTheme="minorHAnsi" w:cstheme="minorHAnsi"/>
          <w:color w:val="000000"/>
          <w:bdr w:val="none" w:sz="0" w:space="0" w:color="auto" w:frame="1"/>
        </w:rPr>
        <w:t xml:space="preserve"> text, but contains significant additions and variations.</w:t>
      </w:r>
    </w:p>
    <w:p w14:paraId="50788A71" w14:textId="77777777" w:rsidR="008F4ECA" w:rsidRPr="008E5C1B" w:rsidRDefault="008F4ECA" w:rsidP="008F4ECA">
      <w:pPr>
        <w:pStyle w:val="xwestern"/>
        <w:shd w:val="clear" w:color="auto" w:fill="FFFFFF"/>
        <w:spacing w:before="0" w:beforeAutospacing="0" w:after="0" w:afterAutospacing="0"/>
        <w:rPr>
          <w:rFonts w:asciiTheme="minorHAnsi" w:hAnsiTheme="minorHAnsi" w:cstheme="minorHAnsi"/>
          <w:color w:val="000000"/>
        </w:rPr>
      </w:pPr>
      <w:r w:rsidRPr="008E5C1B">
        <w:rPr>
          <w:rFonts w:asciiTheme="minorHAnsi" w:hAnsiTheme="minorHAnsi" w:cstheme="minorHAnsi"/>
          <w:color w:val="000000"/>
        </w:rPr>
        <w:t xml:space="preserve">The text has been fully edited and published for the first time in 1934 by C. </w:t>
      </w:r>
      <w:proofErr w:type="spellStart"/>
      <w:r w:rsidRPr="008E5C1B">
        <w:rPr>
          <w:rFonts w:asciiTheme="minorHAnsi" w:hAnsiTheme="minorHAnsi" w:cstheme="minorHAnsi"/>
          <w:color w:val="000000"/>
        </w:rPr>
        <w:t>Kunhan</w:t>
      </w:r>
      <w:proofErr w:type="spellEnd"/>
      <w:r w:rsidRPr="008E5C1B">
        <w:rPr>
          <w:rFonts w:asciiTheme="minorHAnsi" w:hAnsiTheme="minorHAnsi" w:cstheme="minorHAnsi"/>
          <w:color w:val="000000"/>
        </w:rPr>
        <w:t xml:space="preserve"> Raja. </w:t>
      </w:r>
      <w:proofErr w:type="gramStart"/>
      <w:r w:rsidRPr="008E5C1B">
        <w:rPr>
          <w:rFonts w:asciiTheme="minorHAnsi" w:hAnsiTheme="minorHAnsi" w:cstheme="minorHAnsi"/>
          <w:color w:val="000000"/>
        </w:rPr>
        <w:t>However</w:t>
      </w:r>
      <w:proofErr w:type="gramEnd"/>
      <w:r w:rsidRPr="008E5C1B">
        <w:rPr>
          <w:rFonts w:asciiTheme="minorHAnsi" w:hAnsiTheme="minorHAnsi" w:cstheme="minorHAnsi"/>
          <w:color w:val="000000"/>
        </w:rPr>
        <w:t xml:space="preserve"> the editor explicitly points out in the Preface that the work had been started by another scholar, namely Pandit V. </w:t>
      </w:r>
      <w:proofErr w:type="spellStart"/>
      <w:r w:rsidRPr="008E5C1B">
        <w:rPr>
          <w:rFonts w:asciiTheme="minorHAnsi" w:hAnsiTheme="minorHAnsi" w:cstheme="minorHAnsi"/>
          <w:color w:val="000000"/>
        </w:rPr>
        <w:t>Venkatarama</w:t>
      </w:r>
      <w:proofErr w:type="spellEnd"/>
      <w:r w:rsidRPr="008E5C1B">
        <w:rPr>
          <w:rFonts w:asciiTheme="minorHAnsi" w:hAnsiTheme="minorHAnsi" w:cstheme="minorHAnsi"/>
          <w:color w:val="000000"/>
        </w:rPr>
        <w:t xml:space="preserve"> </w:t>
      </w:r>
      <w:proofErr w:type="spellStart"/>
      <w:r w:rsidRPr="008E5C1B">
        <w:rPr>
          <w:rFonts w:asciiTheme="minorHAnsi" w:hAnsiTheme="minorHAnsi" w:cstheme="minorHAnsi"/>
          <w:color w:val="000000"/>
        </w:rPr>
        <w:t>Sarma</w:t>
      </w:r>
      <w:proofErr w:type="spellEnd"/>
      <w:r w:rsidRPr="008E5C1B">
        <w:rPr>
          <w:rFonts w:asciiTheme="minorHAnsi" w:hAnsiTheme="minorHAnsi" w:cstheme="minorHAnsi"/>
          <w:color w:val="000000"/>
        </w:rPr>
        <w:t>, who had to quit the project. As a result, the edition could not be prepared with the necessary care and textual problems are numerous. This is already clear right from the prefatory section of the </w:t>
      </w:r>
      <w:proofErr w:type="spellStart"/>
      <w:r w:rsidRPr="008E5C1B">
        <w:rPr>
          <w:rFonts w:asciiTheme="minorHAnsi" w:hAnsiTheme="minorHAnsi" w:cstheme="minorHAnsi"/>
          <w:i/>
          <w:iCs/>
          <w:color w:val="000000"/>
        </w:rPr>
        <w:t>Padārthaprakāśa</w:t>
      </w:r>
      <w:proofErr w:type="spellEnd"/>
      <w:r w:rsidRPr="008E5C1B">
        <w:rPr>
          <w:rFonts w:asciiTheme="minorHAnsi" w:hAnsiTheme="minorHAnsi" w:cstheme="minorHAnsi"/>
          <w:color w:val="000000"/>
        </w:rPr>
        <w:t xml:space="preserve">, if one compares it with the version of the </w:t>
      </w:r>
      <w:proofErr w:type="spellStart"/>
      <w:r w:rsidRPr="008E5C1B">
        <w:rPr>
          <w:rFonts w:asciiTheme="minorHAnsi" w:hAnsiTheme="minorHAnsi" w:cstheme="minorHAnsi"/>
          <w:color w:val="000000"/>
        </w:rPr>
        <w:t>the</w:t>
      </w:r>
      <w:proofErr w:type="spellEnd"/>
      <w:r w:rsidRPr="008E5C1B">
        <w:rPr>
          <w:rFonts w:asciiTheme="minorHAnsi" w:hAnsiTheme="minorHAnsi" w:cstheme="minorHAnsi"/>
          <w:color w:val="000000"/>
        </w:rPr>
        <w:t xml:space="preserve"> same text found in Fritz </w:t>
      </w:r>
      <w:proofErr w:type="spellStart"/>
      <w:r w:rsidRPr="008E5C1B">
        <w:rPr>
          <w:rFonts w:asciiTheme="minorHAnsi" w:hAnsiTheme="minorHAnsi" w:cstheme="minorHAnsi"/>
          <w:color w:val="000000"/>
        </w:rPr>
        <w:t>Gelpke's</w:t>
      </w:r>
      <w:proofErr w:type="spellEnd"/>
      <w:r w:rsidRPr="008E5C1B">
        <w:rPr>
          <w:rFonts w:asciiTheme="minorHAnsi" w:hAnsiTheme="minorHAnsi" w:cstheme="minorHAnsi"/>
          <w:color w:val="000000"/>
        </w:rPr>
        <w:t xml:space="preserve"> doctoral dissertation published in 1929.</w:t>
      </w:r>
    </w:p>
    <w:p w14:paraId="3B63E1E6" w14:textId="77777777" w:rsidR="008F4ECA" w:rsidRPr="008E5C1B" w:rsidRDefault="008F4ECA" w:rsidP="008F4ECA">
      <w:pPr>
        <w:pStyle w:val="xwestern"/>
        <w:shd w:val="clear" w:color="auto" w:fill="FFFFFF"/>
        <w:spacing w:before="0" w:beforeAutospacing="0" w:after="0" w:afterAutospacing="0"/>
        <w:rPr>
          <w:rFonts w:asciiTheme="minorHAnsi" w:hAnsiTheme="minorHAnsi" w:cstheme="minorHAnsi"/>
          <w:color w:val="000000"/>
        </w:rPr>
      </w:pPr>
      <w:r w:rsidRPr="008E5C1B">
        <w:rPr>
          <w:rFonts w:asciiTheme="minorHAnsi" w:hAnsiTheme="minorHAnsi" w:cstheme="minorHAnsi"/>
          <w:color w:val="000000"/>
        </w:rPr>
        <w:t xml:space="preserve">So </w:t>
      </w:r>
      <w:proofErr w:type="gramStart"/>
      <w:r w:rsidRPr="008E5C1B">
        <w:rPr>
          <w:rFonts w:asciiTheme="minorHAnsi" w:hAnsiTheme="minorHAnsi" w:cstheme="minorHAnsi"/>
          <w:color w:val="000000"/>
        </w:rPr>
        <w:t>far</w:t>
      </w:r>
      <w:proofErr w:type="gramEnd"/>
      <w:r w:rsidRPr="008E5C1B">
        <w:rPr>
          <w:rFonts w:asciiTheme="minorHAnsi" w:hAnsiTheme="minorHAnsi" w:cstheme="minorHAnsi"/>
          <w:color w:val="000000"/>
        </w:rPr>
        <w:t xml:space="preserve"> I have been able to access one more manuscript of the full text, namely </w:t>
      </w:r>
      <w:proofErr w:type="spellStart"/>
      <w:r w:rsidRPr="008E5C1B">
        <w:rPr>
          <w:rFonts w:asciiTheme="minorHAnsi" w:hAnsiTheme="minorHAnsi" w:cstheme="minorHAnsi"/>
          <w:color w:val="000000"/>
        </w:rPr>
        <w:t>ms</w:t>
      </w:r>
      <w:proofErr w:type="spellEnd"/>
      <w:r w:rsidRPr="008E5C1B">
        <w:rPr>
          <w:rFonts w:asciiTheme="minorHAnsi" w:hAnsiTheme="minorHAnsi" w:cstheme="minorHAnsi"/>
          <w:color w:val="000000"/>
        </w:rPr>
        <w:t xml:space="preserve"> 40.B.31 held at the </w:t>
      </w:r>
      <w:proofErr w:type="spellStart"/>
      <w:r w:rsidRPr="008E5C1B">
        <w:rPr>
          <w:rFonts w:asciiTheme="minorHAnsi" w:hAnsiTheme="minorHAnsi" w:cstheme="minorHAnsi"/>
          <w:color w:val="000000"/>
        </w:rPr>
        <w:t>the</w:t>
      </w:r>
      <w:proofErr w:type="spellEnd"/>
      <w:r w:rsidRPr="008E5C1B">
        <w:rPr>
          <w:rFonts w:asciiTheme="minorHAnsi" w:hAnsiTheme="minorHAnsi" w:cstheme="minorHAnsi"/>
          <w:color w:val="000000"/>
        </w:rPr>
        <w:t xml:space="preserve"> Adyar Library of Chennai. This clearly offers better readings, thus suggesting that materials for a new and improved critical edition of the </w:t>
      </w:r>
      <w:proofErr w:type="spellStart"/>
      <w:r w:rsidRPr="008E5C1B">
        <w:rPr>
          <w:rFonts w:asciiTheme="minorHAnsi" w:hAnsiTheme="minorHAnsi" w:cstheme="minorHAnsi"/>
          <w:i/>
          <w:iCs/>
          <w:color w:val="000000"/>
        </w:rPr>
        <w:t>Padārthaprakāśa</w:t>
      </w:r>
      <w:proofErr w:type="spellEnd"/>
      <w:r w:rsidRPr="008E5C1B">
        <w:rPr>
          <w:rFonts w:asciiTheme="minorHAnsi" w:hAnsiTheme="minorHAnsi" w:cstheme="minorHAnsi"/>
          <w:i/>
          <w:iCs/>
          <w:color w:val="000000"/>
        </w:rPr>
        <w:t> </w:t>
      </w:r>
      <w:r w:rsidRPr="008E5C1B">
        <w:rPr>
          <w:rFonts w:asciiTheme="minorHAnsi" w:hAnsiTheme="minorHAnsi" w:cstheme="minorHAnsi"/>
          <w:color w:val="000000"/>
        </w:rPr>
        <w:t>await to be explored.</w:t>
      </w:r>
    </w:p>
    <w:p w14:paraId="01DE0E06" w14:textId="77777777" w:rsidR="008F4ECA" w:rsidRDefault="008F4ECA" w:rsidP="00A00C10"/>
    <w:sectPr w:rsidR="008F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3695"/>
    <w:multiLevelType w:val="hybridMultilevel"/>
    <w:tmpl w:val="7C0E8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634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DB"/>
    <w:rsid w:val="000A47EE"/>
    <w:rsid w:val="000D45AF"/>
    <w:rsid w:val="00115958"/>
    <w:rsid w:val="00136257"/>
    <w:rsid w:val="001436C0"/>
    <w:rsid w:val="001D44B6"/>
    <w:rsid w:val="001D4588"/>
    <w:rsid w:val="002B63A8"/>
    <w:rsid w:val="00407279"/>
    <w:rsid w:val="0045423C"/>
    <w:rsid w:val="004B26DF"/>
    <w:rsid w:val="004D046B"/>
    <w:rsid w:val="005345A8"/>
    <w:rsid w:val="00534B29"/>
    <w:rsid w:val="00583E27"/>
    <w:rsid w:val="005B4D6C"/>
    <w:rsid w:val="005F762D"/>
    <w:rsid w:val="00625AF8"/>
    <w:rsid w:val="006C06E9"/>
    <w:rsid w:val="007551CB"/>
    <w:rsid w:val="008967AC"/>
    <w:rsid w:val="008A4C23"/>
    <w:rsid w:val="008F4ECA"/>
    <w:rsid w:val="009A6299"/>
    <w:rsid w:val="009F1F21"/>
    <w:rsid w:val="00A00C10"/>
    <w:rsid w:val="00A026B6"/>
    <w:rsid w:val="00A077F8"/>
    <w:rsid w:val="00AA03AB"/>
    <w:rsid w:val="00B0023B"/>
    <w:rsid w:val="00B37781"/>
    <w:rsid w:val="00BB6B55"/>
    <w:rsid w:val="00CA0F1A"/>
    <w:rsid w:val="00CC4CC8"/>
    <w:rsid w:val="00D546DB"/>
    <w:rsid w:val="00E03F2E"/>
    <w:rsid w:val="00E302DC"/>
    <w:rsid w:val="00ED43B7"/>
    <w:rsid w:val="00F5101C"/>
    <w:rsid w:val="00FC1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6AC4"/>
  <w15:chartTrackingRefBased/>
  <w15:docId w15:val="{3E82C8C3-1D7B-4478-857C-DF4CD099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5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8F4E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F4E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western">
    <w:name w:val="x_western"/>
    <w:basedOn w:val="Normal"/>
    <w:rsid w:val="008F4E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A4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3708">
      <w:bodyDiv w:val="1"/>
      <w:marLeft w:val="0"/>
      <w:marRight w:val="0"/>
      <w:marTop w:val="0"/>
      <w:marBottom w:val="0"/>
      <w:divBdr>
        <w:top w:val="none" w:sz="0" w:space="0" w:color="auto"/>
        <w:left w:val="none" w:sz="0" w:space="0" w:color="auto"/>
        <w:bottom w:val="none" w:sz="0" w:space="0" w:color="auto"/>
        <w:right w:val="none" w:sz="0" w:space="0" w:color="auto"/>
      </w:divBdr>
      <w:divsChild>
        <w:div w:id="193545699">
          <w:marLeft w:val="0"/>
          <w:marRight w:val="0"/>
          <w:marTop w:val="0"/>
          <w:marBottom w:val="0"/>
          <w:divBdr>
            <w:top w:val="none" w:sz="0" w:space="0" w:color="auto"/>
            <w:left w:val="none" w:sz="0" w:space="0" w:color="auto"/>
            <w:bottom w:val="none" w:sz="0" w:space="0" w:color="auto"/>
            <w:right w:val="none" w:sz="0" w:space="0" w:color="auto"/>
          </w:divBdr>
        </w:div>
        <w:div w:id="643899515">
          <w:marLeft w:val="0"/>
          <w:marRight w:val="0"/>
          <w:marTop w:val="0"/>
          <w:marBottom w:val="0"/>
          <w:divBdr>
            <w:top w:val="none" w:sz="0" w:space="0" w:color="auto"/>
            <w:left w:val="none" w:sz="0" w:space="0" w:color="auto"/>
            <w:bottom w:val="none" w:sz="0" w:space="0" w:color="auto"/>
            <w:right w:val="none" w:sz="0" w:space="0" w:color="auto"/>
          </w:divBdr>
        </w:div>
        <w:div w:id="293144850">
          <w:marLeft w:val="0"/>
          <w:marRight w:val="0"/>
          <w:marTop w:val="0"/>
          <w:marBottom w:val="0"/>
          <w:divBdr>
            <w:top w:val="none" w:sz="0" w:space="0" w:color="auto"/>
            <w:left w:val="none" w:sz="0" w:space="0" w:color="auto"/>
            <w:bottom w:val="none" w:sz="0" w:space="0" w:color="auto"/>
            <w:right w:val="none" w:sz="0" w:space="0" w:color="auto"/>
          </w:divBdr>
        </w:div>
      </w:divsChild>
    </w:div>
    <w:div w:id="833451864">
      <w:bodyDiv w:val="1"/>
      <w:marLeft w:val="0"/>
      <w:marRight w:val="0"/>
      <w:marTop w:val="0"/>
      <w:marBottom w:val="0"/>
      <w:divBdr>
        <w:top w:val="none" w:sz="0" w:space="0" w:color="auto"/>
        <w:left w:val="none" w:sz="0" w:space="0" w:color="auto"/>
        <w:bottom w:val="none" w:sz="0" w:space="0" w:color="auto"/>
        <w:right w:val="none" w:sz="0" w:space="0" w:color="auto"/>
      </w:divBdr>
    </w:div>
    <w:div w:id="1080757691">
      <w:bodyDiv w:val="1"/>
      <w:marLeft w:val="0"/>
      <w:marRight w:val="0"/>
      <w:marTop w:val="0"/>
      <w:marBottom w:val="0"/>
      <w:divBdr>
        <w:top w:val="none" w:sz="0" w:space="0" w:color="auto"/>
        <w:left w:val="none" w:sz="0" w:space="0" w:color="auto"/>
        <w:bottom w:val="none" w:sz="0" w:space="0" w:color="auto"/>
        <w:right w:val="none" w:sz="0" w:space="0" w:color="auto"/>
      </w:divBdr>
    </w:div>
    <w:div w:id="1150290275">
      <w:bodyDiv w:val="1"/>
      <w:marLeft w:val="0"/>
      <w:marRight w:val="0"/>
      <w:marTop w:val="0"/>
      <w:marBottom w:val="0"/>
      <w:divBdr>
        <w:top w:val="none" w:sz="0" w:space="0" w:color="auto"/>
        <w:left w:val="none" w:sz="0" w:space="0" w:color="auto"/>
        <w:bottom w:val="none" w:sz="0" w:space="0" w:color="auto"/>
        <w:right w:val="none" w:sz="0" w:space="0" w:color="auto"/>
      </w:divBdr>
      <w:divsChild>
        <w:div w:id="1816795575">
          <w:marLeft w:val="0"/>
          <w:marRight w:val="0"/>
          <w:marTop w:val="0"/>
          <w:marBottom w:val="0"/>
          <w:divBdr>
            <w:top w:val="none" w:sz="0" w:space="0" w:color="auto"/>
            <w:left w:val="none" w:sz="0" w:space="0" w:color="auto"/>
            <w:bottom w:val="none" w:sz="0" w:space="0" w:color="auto"/>
            <w:right w:val="none" w:sz="0" w:space="0" w:color="auto"/>
          </w:divBdr>
          <w:divsChild>
            <w:div w:id="1244026507">
              <w:marLeft w:val="660"/>
              <w:marRight w:val="0"/>
              <w:marTop w:val="0"/>
              <w:marBottom w:val="0"/>
              <w:divBdr>
                <w:top w:val="none" w:sz="0" w:space="0" w:color="auto"/>
                <w:left w:val="none" w:sz="0" w:space="0" w:color="auto"/>
                <w:bottom w:val="none" w:sz="0" w:space="0" w:color="auto"/>
                <w:right w:val="none" w:sz="0" w:space="0" w:color="auto"/>
              </w:divBdr>
              <w:divsChild>
                <w:div w:id="1176502504">
                  <w:marLeft w:val="0"/>
                  <w:marRight w:val="0"/>
                  <w:marTop w:val="0"/>
                  <w:marBottom w:val="0"/>
                  <w:divBdr>
                    <w:top w:val="none" w:sz="0" w:space="0" w:color="auto"/>
                    <w:left w:val="none" w:sz="0" w:space="0" w:color="auto"/>
                    <w:bottom w:val="none" w:sz="0" w:space="0" w:color="auto"/>
                    <w:right w:val="none" w:sz="0" w:space="0" w:color="auto"/>
                  </w:divBdr>
                  <w:divsChild>
                    <w:div w:id="438065018">
                      <w:marLeft w:val="0"/>
                      <w:marRight w:val="0"/>
                      <w:marTop w:val="0"/>
                      <w:marBottom w:val="0"/>
                      <w:divBdr>
                        <w:top w:val="none" w:sz="0" w:space="0" w:color="auto"/>
                        <w:left w:val="none" w:sz="0" w:space="0" w:color="auto"/>
                        <w:bottom w:val="none" w:sz="0" w:space="0" w:color="auto"/>
                        <w:right w:val="none" w:sz="0" w:space="0" w:color="auto"/>
                      </w:divBdr>
                      <w:divsChild>
                        <w:div w:id="1697345424">
                          <w:marLeft w:val="0"/>
                          <w:marRight w:val="0"/>
                          <w:marTop w:val="0"/>
                          <w:marBottom w:val="0"/>
                          <w:divBdr>
                            <w:top w:val="none" w:sz="0" w:space="0" w:color="auto"/>
                            <w:left w:val="none" w:sz="0" w:space="0" w:color="auto"/>
                            <w:bottom w:val="none" w:sz="0" w:space="0" w:color="auto"/>
                            <w:right w:val="none" w:sz="0" w:space="0" w:color="auto"/>
                          </w:divBdr>
                        </w:div>
                      </w:divsChild>
                    </w:div>
                    <w:div w:id="179703988">
                      <w:marLeft w:val="0"/>
                      <w:marRight w:val="0"/>
                      <w:marTop w:val="0"/>
                      <w:marBottom w:val="0"/>
                      <w:divBdr>
                        <w:top w:val="none" w:sz="0" w:space="0" w:color="auto"/>
                        <w:left w:val="none" w:sz="0" w:space="0" w:color="auto"/>
                        <w:bottom w:val="none" w:sz="0" w:space="0" w:color="auto"/>
                        <w:right w:val="none" w:sz="0" w:space="0" w:color="auto"/>
                      </w:divBdr>
                    </w:div>
                  </w:divsChild>
                </w:div>
                <w:div w:id="1025520375">
                  <w:marLeft w:val="0"/>
                  <w:marRight w:val="0"/>
                  <w:marTop w:val="0"/>
                  <w:marBottom w:val="0"/>
                  <w:divBdr>
                    <w:top w:val="none" w:sz="0" w:space="0" w:color="auto"/>
                    <w:left w:val="none" w:sz="0" w:space="0" w:color="auto"/>
                    <w:bottom w:val="none" w:sz="0" w:space="0" w:color="auto"/>
                    <w:right w:val="none" w:sz="0" w:space="0" w:color="auto"/>
                  </w:divBdr>
                  <w:divsChild>
                    <w:div w:id="1941180649">
                      <w:marLeft w:val="0"/>
                      <w:marRight w:val="0"/>
                      <w:marTop w:val="0"/>
                      <w:marBottom w:val="0"/>
                      <w:divBdr>
                        <w:top w:val="none" w:sz="0" w:space="0" w:color="auto"/>
                        <w:left w:val="none" w:sz="0" w:space="0" w:color="auto"/>
                        <w:bottom w:val="none" w:sz="0" w:space="0" w:color="auto"/>
                        <w:right w:val="none" w:sz="0" w:space="0" w:color="auto"/>
                      </w:divBdr>
                      <w:divsChild>
                        <w:div w:id="1795639567">
                          <w:marLeft w:val="0"/>
                          <w:marRight w:val="0"/>
                          <w:marTop w:val="0"/>
                          <w:marBottom w:val="0"/>
                          <w:divBdr>
                            <w:top w:val="none" w:sz="0" w:space="0" w:color="auto"/>
                            <w:left w:val="none" w:sz="0" w:space="0" w:color="auto"/>
                            <w:bottom w:val="none" w:sz="0" w:space="0" w:color="auto"/>
                            <w:right w:val="none" w:sz="0" w:space="0" w:color="auto"/>
                          </w:divBdr>
                          <w:divsChild>
                            <w:div w:id="1331592400">
                              <w:marLeft w:val="0"/>
                              <w:marRight w:val="0"/>
                              <w:marTop w:val="0"/>
                              <w:marBottom w:val="0"/>
                              <w:divBdr>
                                <w:top w:val="none" w:sz="0" w:space="0" w:color="auto"/>
                                <w:left w:val="none" w:sz="0" w:space="0" w:color="auto"/>
                                <w:bottom w:val="none" w:sz="0" w:space="0" w:color="auto"/>
                                <w:right w:val="none" w:sz="0" w:space="0" w:color="auto"/>
                              </w:divBdr>
                              <w:divsChild>
                                <w:div w:id="1060438618">
                                  <w:marLeft w:val="0"/>
                                  <w:marRight w:val="0"/>
                                  <w:marTop w:val="0"/>
                                  <w:marBottom w:val="0"/>
                                  <w:divBdr>
                                    <w:top w:val="none" w:sz="0" w:space="0" w:color="auto"/>
                                    <w:left w:val="none" w:sz="0" w:space="0" w:color="auto"/>
                                    <w:bottom w:val="none" w:sz="0" w:space="0" w:color="auto"/>
                                    <w:right w:val="none" w:sz="0" w:space="0" w:color="auto"/>
                                  </w:divBdr>
                                  <w:divsChild>
                                    <w:div w:id="1111166111">
                                      <w:marLeft w:val="0"/>
                                      <w:marRight w:val="0"/>
                                      <w:marTop w:val="0"/>
                                      <w:marBottom w:val="0"/>
                                      <w:divBdr>
                                        <w:top w:val="none" w:sz="0" w:space="0" w:color="auto"/>
                                        <w:left w:val="none" w:sz="0" w:space="0" w:color="auto"/>
                                        <w:bottom w:val="none" w:sz="0" w:space="0" w:color="auto"/>
                                        <w:right w:val="none" w:sz="0" w:space="0" w:color="auto"/>
                                      </w:divBdr>
                                      <w:divsChild>
                                        <w:div w:id="1958098521">
                                          <w:marLeft w:val="0"/>
                                          <w:marRight w:val="0"/>
                                          <w:marTop w:val="0"/>
                                          <w:marBottom w:val="0"/>
                                          <w:divBdr>
                                            <w:top w:val="none" w:sz="0" w:space="0" w:color="auto"/>
                                            <w:left w:val="none" w:sz="0" w:space="0" w:color="auto"/>
                                            <w:bottom w:val="none" w:sz="0" w:space="0" w:color="auto"/>
                                            <w:right w:val="none" w:sz="0" w:space="0" w:color="auto"/>
                                          </w:divBdr>
                                          <w:divsChild>
                                            <w:div w:id="1243904502">
                                              <w:marLeft w:val="0"/>
                                              <w:marRight w:val="0"/>
                                              <w:marTop w:val="0"/>
                                              <w:marBottom w:val="0"/>
                                              <w:divBdr>
                                                <w:top w:val="none" w:sz="0" w:space="0" w:color="auto"/>
                                                <w:left w:val="none" w:sz="0" w:space="0" w:color="auto"/>
                                                <w:bottom w:val="none" w:sz="0" w:space="0" w:color="auto"/>
                                                <w:right w:val="none" w:sz="0" w:space="0" w:color="auto"/>
                                              </w:divBdr>
                                            </w:div>
                                          </w:divsChild>
                                        </w:div>
                                        <w:div w:id="1952393406">
                                          <w:marLeft w:val="0"/>
                                          <w:marRight w:val="0"/>
                                          <w:marTop w:val="0"/>
                                          <w:marBottom w:val="0"/>
                                          <w:divBdr>
                                            <w:top w:val="none" w:sz="0" w:space="0" w:color="auto"/>
                                            <w:left w:val="none" w:sz="0" w:space="0" w:color="auto"/>
                                            <w:bottom w:val="none" w:sz="0" w:space="0" w:color="auto"/>
                                            <w:right w:val="none" w:sz="0" w:space="0" w:color="auto"/>
                                          </w:divBdr>
                                          <w:divsChild>
                                            <w:div w:id="1508401609">
                                              <w:marLeft w:val="0"/>
                                              <w:marRight w:val="0"/>
                                              <w:marTop w:val="0"/>
                                              <w:marBottom w:val="0"/>
                                              <w:divBdr>
                                                <w:top w:val="none" w:sz="0" w:space="0" w:color="auto"/>
                                                <w:left w:val="none" w:sz="0" w:space="0" w:color="auto"/>
                                                <w:bottom w:val="none" w:sz="0" w:space="0" w:color="auto"/>
                                                <w:right w:val="none" w:sz="0" w:space="0" w:color="auto"/>
                                              </w:divBdr>
                                              <w:divsChild>
                                                <w:div w:id="76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6853">
                                          <w:marLeft w:val="0"/>
                                          <w:marRight w:val="0"/>
                                          <w:marTop w:val="0"/>
                                          <w:marBottom w:val="0"/>
                                          <w:divBdr>
                                            <w:top w:val="none" w:sz="0" w:space="0" w:color="auto"/>
                                            <w:left w:val="none" w:sz="0" w:space="0" w:color="auto"/>
                                            <w:bottom w:val="none" w:sz="0" w:space="0" w:color="auto"/>
                                            <w:right w:val="none" w:sz="0" w:space="0" w:color="auto"/>
                                          </w:divBdr>
                                          <w:divsChild>
                                            <w:div w:id="538706166">
                                              <w:marLeft w:val="0"/>
                                              <w:marRight w:val="0"/>
                                              <w:marTop w:val="0"/>
                                              <w:marBottom w:val="0"/>
                                              <w:divBdr>
                                                <w:top w:val="none" w:sz="0" w:space="0" w:color="auto"/>
                                                <w:left w:val="none" w:sz="0" w:space="0" w:color="auto"/>
                                                <w:bottom w:val="none" w:sz="0" w:space="0" w:color="auto"/>
                                                <w:right w:val="none" w:sz="0" w:space="0" w:color="auto"/>
                                              </w:divBdr>
                                              <w:divsChild>
                                                <w:div w:id="144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858">
                                          <w:marLeft w:val="0"/>
                                          <w:marRight w:val="0"/>
                                          <w:marTop w:val="0"/>
                                          <w:marBottom w:val="0"/>
                                          <w:divBdr>
                                            <w:top w:val="none" w:sz="0" w:space="0" w:color="auto"/>
                                            <w:left w:val="none" w:sz="0" w:space="0" w:color="auto"/>
                                            <w:bottom w:val="none" w:sz="0" w:space="0" w:color="auto"/>
                                            <w:right w:val="none" w:sz="0" w:space="0" w:color="auto"/>
                                          </w:divBdr>
                                          <w:divsChild>
                                            <w:div w:id="1926762243">
                                              <w:marLeft w:val="0"/>
                                              <w:marRight w:val="0"/>
                                              <w:marTop w:val="0"/>
                                              <w:marBottom w:val="0"/>
                                              <w:divBdr>
                                                <w:top w:val="none" w:sz="0" w:space="0" w:color="auto"/>
                                                <w:left w:val="none" w:sz="0" w:space="0" w:color="auto"/>
                                                <w:bottom w:val="none" w:sz="0" w:space="0" w:color="auto"/>
                                                <w:right w:val="none" w:sz="0" w:space="0" w:color="auto"/>
                                              </w:divBdr>
                                              <w:divsChild>
                                                <w:div w:id="14343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865048">
              <w:marLeft w:val="0"/>
              <w:marRight w:val="0"/>
              <w:marTop w:val="0"/>
              <w:marBottom w:val="0"/>
              <w:divBdr>
                <w:top w:val="none" w:sz="0" w:space="0" w:color="auto"/>
                <w:left w:val="none" w:sz="0" w:space="0" w:color="auto"/>
                <w:bottom w:val="none" w:sz="0" w:space="0" w:color="auto"/>
                <w:right w:val="none" w:sz="0" w:space="0" w:color="auto"/>
              </w:divBdr>
              <w:divsChild>
                <w:div w:id="425468912">
                  <w:marLeft w:val="0"/>
                  <w:marRight w:val="0"/>
                  <w:marTop w:val="0"/>
                  <w:marBottom w:val="0"/>
                  <w:divBdr>
                    <w:top w:val="none" w:sz="0" w:space="0" w:color="auto"/>
                    <w:left w:val="none" w:sz="0" w:space="0" w:color="auto"/>
                    <w:bottom w:val="none" w:sz="0" w:space="0" w:color="auto"/>
                    <w:right w:val="none" w:sz="0" w:space="0" w:color="auto"/>
                  </w:divBdr>
                  <w:divsChild>
                    <w:div w:id="1904757669">
                      <w:marLeft w:val="0"/>
                      <w:marRight w:val="0"/>
                      <w:marTop w:val="0"/>
                      <w:marBottom w:val="0"/>
                      <w:divBdr>
                        <w:top w:val="none" w:sz="0" w:space="0" w:color="auto"/>
                        <w:left w:val="none" w:sz="0" w:space="0" w:color="auto"/>
                        <w:bottom w:val="none" w:sz="0" w:space="0" w:color="auto"/>
                        <w:right w:val="none" w:sz="0" w:space="0" w:color="auto"/>
                      </w:divBdr>
                      <w:divsChild>
                        <w:div w:id="45185546">
                          <w:marLeft w:val="0"/>
                          <w:marRight w:val="0"/>
                          <w:marTop w:val="0"/>
                          <w:marBottom w:val="0"/>
                          <w:divBdr>
                            <w:top w:val="none" w:sz="0" w:space="0" w:color="auto"/>
                            <w:left w:val="none" w:sz="0" w:space="0" w:color="auto"/>
                            <w:bottom w:val="none" w:sz="0" w:space="0" w:color="auto"/>
                            <w:right w:val="none" w:sz="0" w:space="0" w:color="auto"/>
                          </w:divBdr>
                          <w:divsChild>
                            <w:div w:id="944845664">
                              <w:marLeft w:val="0"/>
                              <w:marRight w:val="0"/>
                              <w:marTop w:val="15"/>
                              <w:marBottom w:val="0"/>
                              <w:divBdr>
                                <w:top w:val="none" w:sz="0" w:space="0" w:color="auto"/>
                                <w:left w:val="none" w:sz="0" w:space="0" w:color="auto"/>
                                <w:bottom w:val="none" w:sz="0" w:space="0" w:color="auto"/>
                                <w:right w:val="none" w:sz="0" w:space="0" w:color="auto"/>
                              </w:divBdr>
                              <w:divsChild>
                                <w:div w:id="18062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393289">
      <w:bodyDiv w:val="1"/>
      <w:marLeft w:val="0"/>
      <w:marRight w:val="0"/>
      <w:marTop w:val="0"/>
      <w:marBottom w:val="0"/>
      <w:divBdr>
        <w:top w:val="none" w:sz="0" w:space="0" w:color="auto"/>
        <w:left w:val="none" w:sz="0" w:space="0" w:color="auto"/>
        <w:bottom w:val="none" w:sz="0" w:space="0" w:color="auto"/>
        <w:right w:val="none" w:sz="0" w:space="0" w:color="auto"/>
      </w:divBdr>
      <w:divsChild>
        <w:div w:id="1636565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Lowe</dc:creator>
  <cp:keywords/>
  <dc:description/>
  <cp:lastModifiedBy>Mike Allaway (Arts and Law)</cp:lastModifiedBy>
  <cp:revision>18</cp:revision>
  <dcterms:created xsi:type="dcterms:W3CDTF">2022-02-23T14:29:00Z</dcterms:created>
  <dcterms:modified xsi:type="dcterms:W3CDTF">2022-05-05T17:20:00Z</dcterms:modified>
</cp:coreProperties>
</file>