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4D2BC6">
      <w:pPr>
        <w:pStyle w:val="2"/>
        <w:bidi w:val="0"/>
        <w:rPr>
          <w:rFonts w:hint="eastAsia"/>
          <w:sz w:val="24"/>
          <w:szCs w:val="24"/>
          <w:lang w:val="en-US" w:eastAsia="zh-CN"/>
        </w:rPr>
      </w:pPr>
      <w:r>
        <w:rPr>
          <w:rFonts w:hint="eastAsia"/>
          <w:sz w:val="24"/>
          <w:szCs w:val="24"/>
          <w:lang w:val="en-US" w:eastAsia="zh-CN"/>
        </w:rPr>
        <w:t>商代殉狗坑的分布</w:t>
      </w:r>
    </w:p>
    <w:p w14:paraId="209EE497">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腰坑”是先秦墓葬尤其是商墓的一种葬俗，指在墓底中央墓主腰部下方开挖的小型坑洞，主要用于放置殉牲、器物，较高等级墓葬中还可见殉人，盛行于商代至西周时期，是商周墓葬主要特征之一。该葬俗起源于新石器时代晚期，商周时期在北方广泛流行，东周逐渐衰落，战国后中原地区基本消失。</w:t>
      </w:r>
    </w:p>
    <w:p w14:paraId="7AAE3616">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腰坑最早的命名是1948年石璋如先生在其所作《河南安阳后冈的殷墓》一文中提出的：“腰坑系本地的土名，因为正在骸骨的腰下，故叫腰坑。</w:t>
      </w:r>
    </w:p>
    <w:p w14:paraId="22969988">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墓葬中的殉狗分为：腰坑殉狗，头坑、脚坑、角坑殉狗，二层台殉狗，填土中殉狗等。殉狗的方式有生殉和死殉，腰坑殉狗以死殉为主。不同位置的殉狗所具备的功能也应有所不同，腰坑中殉狗的功能应与其他位置的殉狗区分开来。</w:t>
      </w:r>
    </w:p>
    <w:p w14:paraId="2A17359A">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商代腰坑形制以正方形或长方形为主，坑内多殉人或狗。周代继承该习俗后（多为商朝遗民在继承该习俗），腰坑形态演变为圆角方形、圆形等多种形式，殉葬品以活狗为主，且多见于中下层贵族墓葬。春秋晚期中原腰坑墓数量锐减，战国中晚期仅存于两广、云南等地，楚文化区罕见腰坑墓实例。鄂西南地区明代墓葬中发现的小型腰坑，形制仍保留殷周传统但仅具象征意义。岭南地区该葬俗延续至南越国时期，西南部分地区甚至延续至近现代。</w:t>
      </w:r>
    </w:p>
    <w:p w14:paraId="2EE1107D">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与祭祀奠基所用的较为年幼的狗不同，部分腰坑内的殉狗比较健壮，有时在殉狗旁边还会伴随有兵器，因而推测其承担守卫墓主的功能，在阴间保护墓主免受鬼神侵扰。例如西安老牛坡晚商墓葬群M44墓底中心下的腰坑内埋狗一只，石戈一件，就可能是让殉狗保卫墓主之意。</w:t>
      </w:r>
    </w:p>
    <w:p w14:paraId="27B30613">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商代鬼神思想盛行，在腰坑中殉狗也是为了驱鬼辟邪，防御鬼神侵扰。而且狗被殉葬在离主人最近的位置，应该还带有某种神秘的宗教色彩。腰坑中的殉狗可能与“黄泉”观念有关，或为死者把守黄泉路入口，或作为人们所信任的通灵之物充当主人进入另一世界的引导者。</w:t>
      </w:r>
    </w:p>
    <w:p w14:paraId="4B689158">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又有一种说法是，古人信仰风水之说，认为狗有止风的作用，在墓葬中殉狗以利于死者重生。另有人认为狗为阳畜，阴阳相克，可以保佑墓主平安无事，免受鬼神侵扰</w:t>
      </w:r>
    </w:p>
    <w:p w14:paraId="7C278E6D">
      <w:pPr>
        <w:numPr>
          <w:ilvl w:val="0"/>
          <w:numId w:val="0"/>
        </w:numPr>
        <w:ind w:left="0" w:leftChars="0" w:firstLine="360" w:firstLineChars="200"/>
        <w:rPr>
          <w:rFonts w:hint="eastAsia"/>
          <w:b w:val="0"/>
          <w:bCs w:val="0"/>
          <w:sz w:val="18"/>
          <w:szCs w:val="18"/>
          <w:lang w:val="en-US" w:eastAsia="zh-CN"/>
        </w:rPr>
      </w:pPr>
      <w:r>
        <w:rPr>
          <w:rFonts w:hint="eastAsia"/>
          <w:b w:val="0"/>
          <w:bCs w:val="0"/>
          <w:sz w:val="18"/>
          <w:szCs w:val="18"/>
          <w:lang w:val="en-US" w:eastAsia="zh-CN"/>
        </w:rPr>
        <w:t>文献基础：《商系墓葬用牲初探》，《史語所發掘殷墟西北岡  東區小墓 2021 年整理簡報》</w:t>
      </w:r>
    </w:p>
    <w:p w14:paraId="4FAA3D80">
      <w:pPr>
        <w:numPr>
          <w:ilvl w:val="0"/>
          <w:numId w:val="0"/>
        </w:numPr>
        <w:rPr>
          <w:rFonts w:hint="eastAsia"/>
          <w:b w:val="0"/>
          <w:bCs w:val="0"/>
          <w:sz w:val="18"/>
          <w:szCs w:val="18"/>
          <w:lang w:val="en-US" w:eastAsia="zh-CN"/>
        </w:rPr>
      </w:pPr>
      <w:r>
        <w:rPr>
          <w:rFonts w:hint="eastAsia"/>
          <w:b w:val="0"/>
          <w:bCs w:val="0"/>
          <w:sz w:val="18"/>
          <w:szCs w:val="18"/>
          <w:lang w:val="en-US" w:eastAsia="zh-CN"/>
        </w:rPr>
        <w:t>《商代腰坑殉狗原因管见》，《对商人“腰坑”葬俗的来源与形成问题的探讨》，《从商周人牲人殉论「始作俑者」的意涵》《王朝更迭、族群心理与考古学文化变迁——对山东地区商周腰坑葬俗的考古学观察》</w:t>
      </w:r>
    </w:p>
    <w:p w14:paraId="27B6B708">
      <w:pPr>
        <w:numPr>
          <w:ilvl w:val="0"/>
          <w:numId w:val="0"/>
        </w:numPr>
        <w:rPr>
          <w:rFonts w:hint="default"/>
          <w:b w:val="0"/>
          <w:bCs w:val="0"/>
          <w:sz w:val="18"/>
          <w:szCs w:val="18"/>
          <w:lang w:val="en-US" w:eastAsia="zh-CN"/>
        </w:rPr>
      </w:pPr>
      <w:r>
        <w:rPr>
          <w:rFonts w:hint="eastAsia"/>
          <w:b w:val="0"/>
          <w:bCs w:val="0"/>
          <w:sz w:val="18"/>
          <w:szCs w:val="18"/>
          <w:lang w:val="en-US" w:eastAsia="zh-CN"/>
        </w:rPr>
        <w:t>《从腰坑葬俗的延传轨迹看东夷—华夏文明的融合过程——兼论周代山东地区腰坑葬俗》《安阳1989-1990年殷墟孝民屯东南地遗址</w:t>
      </w:r>
      <w:bookmarkStart w:id="0" w:name="_GoBack"/>
      <w:bookmarkEnd w:id="0"/>
      <w:r>
        <w:rPr>
          <w:rFonts w:hint="eastAsia"/>
          <w:b w:val="0"/>
          <w:bCs w:val="0"/>
          <w:sz w:val="18"/>
          <w:szCs w:val="18"/>
          <w:lang w:val="en-US" w:eastAsia="zh-CN"/>
        </w:rPr>
        <w:t>》</w:t>
      </w:r>
    </w:p>
    <w:p w14:paraId="475D1030">
      <w:pPr>
        <w:numPr>
          <w:ilvl w:val="0"/>
          <w:numId w:val="0"/>
        </w:numPr>
        <w:rPr>
          <w:rFonts w:hint="default"/>
          <w:b/>
          <w:bCs/>
          <w:sz w:val="18"/>
          <w:szCs w:val="18"/>
          <w:lang w:val="en-US" w:eastAsia="zh-CN"/>
        </w:rPr>
      </w:pPr>
      <w:r>
        <w:rPr>
          <w:rFonts w:hint="eastAsia"/>
          <w:b/>
          <w:bCs/>
          <w:sz w:val="18"/>
          <w:szCs w:val="18"/>
          <w:lang w:val="en-US" w:eastAsia="zh-CN"/>
        </w:rPr>
        <w:t>殉狗坑的分布范围：</w:t>
      </w:r>
    </w:p>
    <w:p w14:paraId="0BB76564">
      <w:pPr>
        <w:numPr>
          <w:ilvl w:val="0"/>
          <w:numId w:val="0"/>
        </w:numPr>
        <w:ind w:left="0" w:leftChars="0" w:firstLine="361" w:firstLineChars="200"/>
        <w:rPr>
          <w:rFonts w:hint="eastAsia"/>
          <w:b w:val="0"/>
          <w:bCs w:val="0"/>
          <w:sz w:val="18"/>
          <w:szCs w:val="18"/>
          <w:lang w:val="en-US" w:eastAsia="zh-CN"/>
        </w:rPr>
      </w:pPr>
      <w:r>
        <w:rPr>
          <w:rFonts w:hint="eastAsia"/>
          <w:b/>
          <w:bCs/>
          <w:sz w:val="18"/>
          <w:szCs w:val="18"/>
          <w:lang w:val="en-US" w:eastAsia="zh-CN"/>
        </w:rPr>
        <w:t>核心区</w:t>
      </w:r>
      <w:r>
        <w:rPr>
          <w:rFonts w:hint="eastAsia"/>
          <w:b w:val="0"/>
          <w:bCs w:val="0"/>
          <w:sz w:val="18"/>
          <w:szCs w:val="18"/>
          <w:lang w:val="en-US" w:eastAsia="zh-CN"/>
        </w:rPr>
        <w:t>：中原地区，殉狗坑数量多、等级高、形态规范。</w:t>
      </w:r>
    </w:p>
    <w:p w14:paraId="0C225A75">
      <w:pPr>
        <w:numPr>
          <w:ilvl w:val="0"/>
          <w:numId w:val="0"/>
        </w:numPr>
        <w:ind w:left="0" w:leftChars="0" w:firstLine="361" w:firstLineChars="200"/>
        <w:rPr>
          <w:rFonts w:hint="eastAsia"/>
          <w:b w:val="0"/>
          <w:bCs w:val="0"/>
          <w:sz w:val="18"/>
          <w:szCs w:val="18"/>
          <w:lang w:val="en-US" w:eastAsia="zh-CN"/>
        </w:rPr>
      </w:pPr>
      <w:r>
        <w:rPr>
          <w:rFonts w:hint="eastAsia"/>
          <w:b/>
          <w:bCs/>
          <w:sz w:val="18"/>
          <w:szCs w:val="18"/>
          <w:lang w:val="en-US" w:eastAsia="zh-CN"/>
        </w:rPr>
        <w:t>次级辐射区</w:t>
      </w:r>
      <w:r>
        <w:rPr>
          <w:rFonts w:hint="eastAsia"/>
          <w:b w:val="0"/>
          <w:bCs w:val="0"/>
          <w:sz w:val="18"/>
          <w:szCs w:val="18"/>
          <w:lang w:val="en-US" w:eastAsia="zh-CN"/>
        </w:rPr>
        <w:t>：如山东、关中、湖北北部，殉狗坑出现，但可能有地方性变体。</w:t>
      </w:r>
    </w:p>
    <w:p w14:paraId="5F06C696">
      <w:pPr>
        <w:numPr>
          <w:ilvl w:val="0"/>
          <w:numId w:val="0"/>
        </w:numPr>
        <w:ind w:left="0" w:leftChars="0" w:firstLine="361" w:firstLineChars="200"/>
        <w:rPr>
          <w:rFonts w:hint="eastAsia"/>
          <w:b w:val="0"/>
          <w:bCs w:val="0"/>
          <w:sz w:val="18"/>
          <w:szCs w:val="18"/>
          <w:lang w:val="en-US" w:eastAsia="zh-CN"/>
        </w:rPr>
      </w:pPr>
      <w:r>
        <w:rPr>
          <w:rFonts w:hint="eastAsia"/>
          <w:b/>
          <w:bCs/>
          <w:sz w:val="18"/>
          <w:szCs w:val="18"/>
          <w:lang w:val="en-US" w:eastAsia="zh-CN"/>
        </w:rPr>
        <w:t>边缘区/文化接触带</w:t>
      </w:r>
      <w:r>
        <w:rPr>
          <w:rFonts w:hint="eastAsia"/>
          <w:b w:val="0"/>
          <w:bCs w:val="0"/>
          <w:sz w:val="18"/>
          <w:szCs w:val="18"/>
          <w:lang w:val="en-US" w:eastAsia="zh-CN"/>
        </w:rPr>
        <w:t>：如江西、湖南、四川，可能仅有零星发现，或与地方文化因素强烈融合</w:t>
      </w:r>
    </w:p>
    <w:p w14:paraId="20DF769B">
      <w:pPr>
        <w:numPr>
          <w:ilvl w:val="0"/>
          <w:numId w:val="0"/>
        </w:numPr>
        <w:rPr>
          <w:rFonts w:hint="default"/>
          <w:b/>
          <w:bCs/>
          <w:sz w:val="18"/>
          <w:szCs w:val="18"/>
          <w:lang w:val="en-US" w:eastAsia="zh-CN"/>
        </w:rPr>
      </w:pPr>
      <w:r>
        <w:rPr>
          <w:rFonts w:hint="eastAsia"/>
          <w:b/>
          <w:bCs/>
          <w:sz w:val="18"/>
          <w:szCs w:val="18"/>
          <w:lang w:val="en-US" w:eastAsia="zh-CN"/>
        </w:rPr>
        <w:t>可能的原因</w:t>
      </w:r>
      <w:r>
        <w:rPr>
          <w:rFonts w:hint="default"/>
          <w:b/>
          <w:bCs/>
          <w:sz w:val="18"/>
          <w:szCs w:val="18"/>
          <w:lang w:val="en-US" w:eastAsia="zh-CN"/>
        </w:rPr>
        <w:t>：</w:t>
      </w:r>
    </w:p>
    <w:p w14:paraId="4C9D6C34">
      <w:pPr>
        <w:numPr>
          <w:ilvl w:val="0"/>
          <w:numId w:val="0"/>
        </w:numPr>
        <w:ind w:left="0" w:leftChars="0" w:firstLine="361" w:firstLineChars="200"/>
        <w:rPr>
          <w:rFonts w:hint="default"/>
          <w:b/>
          <w:bCs/>
          <w:sz w:val="18"/>
          <w:szCs w:val="18"/>
          <w:lang w:val="en-US" w:eastAsia="zh-CN"/>
        </w:rPr>
      </w:pPr>
      <w:r>
        <w:rPr>
          <w:rFonts w:hint="default"/>
          <w:b/>
          <w:bCs/>
          <w:sz w:val="18"/>
          <w:szCs w:val="18"/>
          <w:lang w:val="en-US" w:eastAsia="zh-CN"/>
        </w:rPr>
        <w:t>强控制与殖民：</w:t>
      </w:r>
      <w:r>
        <w:rPr>
          <w:rFonts w:hint="default"/>
          <w:b w:val="0"/>
          <w:bCs w:val="0"/>
          <w:sz w:val="18"/>
          <w:szCs w:val="18"/>
          <w:lang w:val="en-US" w:eastAsia="zh-CN"/>
        </w:rPr>
        <w:t>在远离都城但出现高等级殉狗坑的地区，可能是商人的军事据点或殖民城邑。</w:t>
      </w:r>
    </w:p>
    <w:p w14:paraId="3E895D3B">
      <w:pPr>
        <w:numPr>
          <w:ilvl w:val="0"/>
          <w:numId w:val="0"/>
        </w:numPr>
        <w:ind w:left="0" w:leftChars="0" w:firstLine="361" w:firstLineChars="200"/>
        <w:rPr>
          <w:rFonts w:hint="default"/>
          <w:b/>
          <w:bCs/>
          <w:sz w:val="18"/>
          <w:szCs w:val="18"/>
          <w:lang w:val="en-US" w:eastAsia="zh-CN"/>
        </w:rPr>
      </w:pPr>
      <w:r>
        <w:rPr>
          <w:rFonts w:hint="default"/>
          <w:b/>
          <w:bCs/>
          <w:sz w:val="18"/>
          <w:szCs w:val="18"/>
          <w:lang w:val="en-US" w:eastAsia="zh-CN"/>
        </w:rPr>
        <w:t>文化影响与模仿：</w:t>
      </w:r>
      <w:r>
        <w:rPr>
          <w:rFonts w:hint="default"/>
          <w:b w:val="0"/>
          <w:bCs w:val="0"/>
          <w:sz w:val="18"/>
          <w:szCs w:val="18"/>
          <w:lang w:val="en-US" w:eastAsia="zh-CN"/>
        </w:rPr>
        <w:t>地方族群上层为获得合法性而模仿商式礼仪。</w:t>
      </w:r>
    </w:p>
    <w:p w14:paraId="13D7E8FD">
      <w:pPr>
        <w:numPr>
          <w:ilvl w:val="0"/>
          <w:numId w:val="0"/>
        </w:numPr>
        <w:ind w:left="0" w:leftChars="0" w:firstLine="361" w:firstLineChars="200"/>
        <w:rPr>
          <w:rFonts w:hint="default"/>
          <w:b w:val="0"/>
          <w:bCs w:val="0"/>
          <w:sz w:val="18"/>
          <w:szCs w:val="18"/>
          <w:lang w:val="en-US" w:eastAsia="zh-CN"/>
        </w:rPr>
      </w:pPr>
      <w:r>
        <w:rPr>
          <w:rFonts w:hint="default"/>
          <w:b/>
          <w:bCs/>
          <w:sz w:val="18"/>
          <w:szCs w:val="18"/>
          <w:lang w:val="en-US" w:eastAsia="zh-CN"/>
        </w:rPr>
        <w:t>资源需求：</w:t>
      </w:r>
      <w:r>
        <w:rPr>
          <w:rFonts w:hint="default"/>
          <w:b w:val="0"/>
          <w:bCs w:val="0"/>
          <w:sz w:val="18"/>
          <w:szCs w:val="18"/>
          <w:lang w:val="en-US" w:eastAsia="zh-CN"/>
        </w:rPr>
        <w:t>殉狗坑的分布可能与商王朝获取重要资源（如铜、锡、盐）的路线和区域高度相关。</w:t>
      </w:r>
    </w:p>
    <w:p w14:paraId="65B5B733">
      <w:pPr>
        <w:numPr>
          <w:ilvl w:val="0"/>
          <w:numId w:val="0"/>
        </w:numPr>
        <w:rPr>
          <w:rFonts w:hint="default"/>
          <w:b w:val="0"/>
          <w:bCs w:val="0"/>
          <w:sz w:val="18"/>
          <w:szCs w:val="18"/>
          <w:lang w:val="en-US" w:eastAsia="zh-CN"/>
        </w:rPr>
      </w:pPr>
      <w:r>
        <w:rPr>
          <w:rFonts w:hint="eastAsia"/>
          <w:b w:val="0"/>
          <w:bCs w:val="0"/>
          <w:sz w:val="18"/>
          <w:szCs w:val="18"/>
          <w:lang w:val="en-US" w:eastAsia="zh-CN"/>
        </w:rPr>
        <w:t>其辐射范围：</w:t>
      </w:r>
    </w:p>
    <w:p w14:paraId="49FB4832">
      <w:pPr>
        <w:numPr>
          <w:ilvl w:val="0"/>
          <w:numId w:val="0"/>
        </w:numPr>
        <w:ind w:left="0" w:leftChars="0" w:firstLine="360" w:firstLineChars="200"/>
        <w:rPr>
          <w:rFonts w:hint="default"/>
          <w:b w:val="0"/>
          <w:bCs w:val="0"/>
          <w:sz w:val="18"/>
          <w:szCs w:val="18"/>
          <w:lang w:val="en-US" w:eastAsia="zh-CN"/>
        </w:rPr>
      </w:pPr>
      <w:r>
        <w:rPr>
          <w:rFonts w:hint="default"/>
          <w:b w:val="0"/>
          <w:bCs w:val="0"/>
          <w:sz w:val="18"/>
          <w:szCs w:val="18"/>
          <w:lang w:val="en-US" w:eastAsia="zh-CN"/>
        </w:rPr>
        <w:t>殉狗坑分布与青铜器、陶器分布范围的对比</w:t>
      </w:r>
    </w:p>
    <w:p w14:paraId="61E37677">
      <w:pPr>
        <w:numPr>
          <w:ilvl w:val="0"/>
          <w:numId w:val="0"/>
        </w:numPr>
        <w:ind w:firstLine="360" w:firstLineChars="200"/>
        <w:rPr>
          <w:rFonts w:hint="default"/>
          <w:b w:val="0"/>
          <w:bCs w:val="0"/>
          <w:sz w:val="18"/>
          <w:szCs w:val="18"/>
          <w:lang w:val="en-US" w:eastAsia="zh-CN"/>
        </w:rPr>
      </w:pPr>
      <w:r>
        <w:rPr>
          <w:rFonts w:hint="default"/>
          <w:b w:val="0"/>
          <w:bCs w:val="0"/>
          <w:sz w:val="18"/>
          <w:szCs w:val="18"/>
          <w:lang w:val="en-US" w:eastAsia="zh-CN"/>
        </w:rPr>
        <w:t>商代政治地理结构的数字建模：直接控制区、影响区与渗透区</w:t>
      </w:r>
    </w:p>
    <w:p w14:paraId="0B4B0A1B">
      <w:pPr>
        <w:numPr>
          <w:ilvl w:val="0"/>
          <w:numId w:val="0"/>
        </w:numPr>
        <w:ind w:firstLine="360" w:firstLineChars="200"/>
        <w:rPr>
          <w:rFonts w:hint="default"/>
          <w:b w:val="0"/>
          <w:bCs w:val="0"/>
          <w:sz w:val="18"/>
          <w:szCs w:val="18"/>
          <w:lang w:val="en-US" w:eastAsia="zh-CN"/>
        </w:rPr>
      </w:pPr>
      <w:r>
        <w:rPr>
          <w:rFonts w:hint="default"/>
          <w:b w:val="0"/>
          <w:bCs w:val="0"/>
          <w:sz w:val="18"/>
          <w:szCs w:val="18"/>
          <w:lang w:val="en-US" w:eastAsia="zh-CN"/>
        </w:rPr>
        <w:t>个案分析：以某个边缘区域（如盘龙城、吴城）为例，探讨商文化的传播模式</w:t>
      </w:r>
    </w:p>
    <w:p w14:paraId="41420199">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390" w:afterAutospacing="0" w:line="240" w:lineRule="auto"/>
        <w:ind w:right="0"/>
        <w:jc w:val="both"/>
        <w:textAlignment w:val="auto"/>
        <w:rPr>
          <w:rFonts w:hint="default" w:asciiTheme="minorEastAsia" w:hAnsiTheme="minorEastAsia" w:eastAsiaTheme="minorEastAsia" w:cstheme="minorEastAsia"/>
          <w:i w:val="0"/>
          <w:caps w:val="0"/>
          <w:color w:val="4B4C4C"/>
          <w:spacing w:val="0"/>
          <w:kern w:val="0"/>
          <w:sz w:val="21"/>
          <w:szCs w:val="21"/>
          <w:u w:val="none"/>
          <w:lang w:val="en-US" w:eastAsia="zh-CN" w:bidi="ar"/>
        </w:rPr>
      </w:pPr>
    </w:p>
    <w:p w14:paraId="43D77B3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390" w:afterAutospacing="0" w:line="240" w:lineRule="auto"/>
        <w:ind w:right="0"/>
        <w:jc w:val="both"/>
        <w:textAlignment w:val="auto"/>
        <w:rPr>
          <w:rFonts w:hint="eastAsia" w:asciiTheme="minorEastAsia" w:hAnsiTheme="minorEastAsia" w:eastAsiaTheme="minorEastAsia" w:cstheme="minorEastAsia"/>
          <w:b/>
          <w:bCs/>
          <w:i w:val="0"/>
          <w:caps w:val="0"/>
          <w:color w:val="4B4C4C"/>
          <w:spacing w:val="0"/>
          <w:kern w:val="0"/>
          <w:sz w:val="21"/>
          <w:szCs w:val="21"/>
          <w:u w:val="none"/>
          <w:lang w:val="en-US" w:eastAsia="zh-CN" w:bidi="ar"/>
        </w:rPr>
      </w:pPr>
      <w:r>
        <w:rPr>
          <w:rFonts w:hint="eastAsia" w:asciiTheme="minorEastAsia" w:hAnsiTheme="minorEastAsia" w:eastAsiaTheme="minorEastAsia" w:cstheme="minorEastAsia"/>
          <w:b/>
          <w:bCs/>
          <w:i w:val="0"/>
          <w:caps w:val="0"/>
          <w:color w:val="4B4C4C"/>
          <w:spacing w:val="0"/>
          <w:kern w:val="0"/>
          <w:sz w:val="21"/>
          <w:szCs w:val="21"/>
          <w:u w:val="none"/>
          <w:lang w:val="en-US" w:eastAsia="zh-CN" w:bidi="ar"/>
        </w:rPr>
        <w:t>相关墓葬：</w:t>
      </w:r>
    </w:p>
    <w:p w14:paraId="5606F185">
      <w:pPr>
        <w:numPr>
          <w:ilvl w:val="0"/>
          <w:numId w:val="0"/>
        </w:numPr>
        <w:rPr>
          <w:rFonts w:hint="eastAsia"/>
          <w:b w:val="0"/>
          <w:bCs w:val="0"/>
          <w:sz w:val="18"/>
          <w:szCs w:val="18"/>
          <w:lang w:eastAsia="zh-CN"/>
        </w:rPr>
      </w:pPr>
      <w:r>
        <w:rPr>
          <w:rFonts w:hint="eastAsia"/>
          <w:b w:val="0"/>
          <w:bCs w:val="0"/>
          <w:sz w:val="18"/>
          <w:szCs w:val="18"/>
          <w:lang w:val="en-US" w:eastAsia="zh-CN"/>
        </w:rPr>
        <w:t>[</w:t>
      </w:r>
      <w:r>
        <w:rPr>
          <w:rFonts w:hint="eastAsia"/>
          <w:b w:val="0"/>
          <w:bCs w:val="0"/>
          <w:sz w:val="18"/>
          <w:szCs w:val="18"/>
          <w:lang w:eastAsia="zh-CN"/>
        </w:rPr>
        <w:t>郭家庄M160</w:t>
      </w:r>
      <w:r>
        <w:rPr>
          <w:rFonts w:hint="eastAsia"/>
          <w:b w:val="0"/>
          <w:bCs w:val="0"/>
          <w:sz w:val="18"/>
          <w:szCs w:val="18"/>
          <w:lang w:val="en-US" w:eastAsia="zh-CN"/>
        </w:rPr>
        <w:t xml:space="preserve">] </w:t>
      </w:r>
      <w:r>
        <w:rPr>
          <w:rFonts w:hint="eastAsia"/>
          <w:b w:val="0"/>
          <w:bCs w:val="0"/>
          <w:sz w:val="18"/>
          <w:szCs w:val="18"/>
          <w:lang w:eastAsia="zh-CN"/>
        </w:rPr>
        <w:t>位于河南省安阳市，商代晚期都城殷墟宫殿区东南1.5公里的郭家庄村。</w:t>
      </w:r>
    </w:p>
    <w:p w14:paraId="4BD00005">
      <w:pPr>
        <w:numPr>
          <w:ilvl w:val="0"/>
          <w:numId w:val="0"/>
        </w:numPr>
        <w:rPr>
          <w:rFonts w:hint="eastAsia"/>
          <w:b w:val="0"/>
          <w:bCs w:val="0"/>
          <w:sz w:val="18"/>
          <w:szCs w:val="18"/>
          <w:lang w:eastAsia="zh-CN"/>
        </w:rPr>
      </w:pPr>
      <w:r>
        <w:rPr>
          <w:rFonts w:hint="eastAsia"/>
          <w:b w:val="0"/>
          <w:bCs w:val="0"/>
          <w:sz w:val="18"/>
          <w:szCs w:val="18"/>
          <w:lang w:eastAsia="zh-CN"/>
        </w:rPr>
        <w:t xml:space="preserve">该墓为一座大型长方形竖穴土坑墓．墓室四周有熟土二层台，墓底中部有长方形腰坑。 </w:t>
      </w:r>
    </w:p>
    <w:p w14:paraId="41A60BB4">
      <w:pPr>
        <w:numPr>
          <w:ilvl w:val="0"/>
          <w:numId w:val="0"/>
        </w:numPr>
        <w:rPr>
          <w:rFonts w:hint="eastAsia"/>
          <w:b w:val="0"/>
          <w:bCs w:val="0"/>
          <w:sz w:val="18"/>
          <w:szCs w:val="18"/>
          <w:lang w:eastAsia="zh-CN"/>
        </w:rPr>
      </w:pPr>
      <w:r>
        <w:rPr>
          <w:rFonts w:hint="eastAsia"/>
          <w:b w:val="0"/>
          <w:bCs w:val="0"/>
          <w:sz w:val="18"/>
          <w:szCs w:val="18"/>
          <w:lang w:eastAsia="zh-CN"/>
        </w:rPr>
        <w:t xml:space="preserve">    （商代特点，西周时期所见有腰坑的认为可能和商遗民有关。）葬具包括棺和椁，出土时已全部腐朽，棺椁上涂有数层黑、红、白漆。 墓主人位于棺的中部，直肢，头向东，出土时已腐朽成粉末） 墓主人头向东，足朝西。墓室内有4名殉葬人（一个埋于墓室西部二层台上，头南、足北，俯身直肢。二人在椁内棺外，位于棺的南北两侧，头西、足东，直肢，人骨保存相对较差。另一个埋于腰坑。殉狗有三只，一只埋于腰坑，狗头向西。填土中一只，椁室顶部还有一只。）</w:t>
      </w:r>
    </w:p>
    <w:p w14:paraId="1B700C15">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390" w:afterAutospacing="0" w:line="240" w:lineRule="auto"/>
        <w:ind w:right="0"/>
        <w:jc w:val="both"/>
        <w:textAlignment w:val="auto"/>
        <w:rPr>
          <w:rFonts w:hint="eastAsia" w:asciiTheme="minorEastAsia" w:hAnsiTheme="minorEastAsia" w:eastAsiaTheme="minorEastAsia" w:cstheme="minorEastAsia"/>
          <w:b/>
          <w:bCs/>
          <w:i w:val="0"/>
          <w:caps w:val="0"/>
          <w:color w:val="4B4C4C"/>
          <w:spacing w:val="0"/>
          <w:kern w:val="0"/>
          <w:sz w:val="21"/>
          <w:szCs w:val="21"/>
          <w:u w:val="none"/>
          <w:lang w:val="en-US" w:eastAsia="zh-CN" w:bidi="ar"/>
        </w:rPr>
      </w:pPr>
    </w:p>
    <w:p w14:paraId="3C65C24E">
      <w:pPr>
        <w:numPr>
          <w:ilvl w:val="0"/>
          <w:numId w:val="0"/>
        </w:numPr>
        <w:rPr>
          <w:rFonts w:hint="eastAsia"/>
          <w:b w:val="0"/>
          <w:bCs w:val="0"/>
          <w:sz w:val="18"/>
          <w:szCs w:val="18"/>
          <w:lang w:eastAsia="zh-CN"/>
        </w:rPr>
      </w:pPr>
      <w:r>
        <w:rPr>
          <w:rFonts w:hint="eastAsia"/>
          <w:b w:val="0"/>
          <w:bCs w:val="0"/>
          <w:sz w:val="18"/>
          <w:szCs w:val="18"/>
          <w:lang w:val="en-US" w:eastAsia="zh-CN"/>
        </w:rPr>
        <w:t>［老牛坡商代墓葬］   位于灞桥区老牛坡遗址的东部，共有商代墓葬38座，马坑、车马坑各1座。墓葬依地势呈扇形分布，小墓围绕大墓。墓坑为竖穴土坑，一般约长2．5米、宽1．5米，最大长4．9米、宽3米；多有腰坑，有的还有头坑、脚坑和角坑，中型墓均有二层台。葬具存木板灰痕，小墓有的有棺；中型墓有棺有椁，椁为“井”字形。葬式以仰身直肢为主，亦有俯身直肢或侧身屈肢。殉人盛行，每墓殉一至十人。其中殉一人或二人的均与墓主同棺；殉三人的置于二层台上；殉四人以上的，骨架凌乱，葬式难辨。殉狗多见，亦有一墓殉马。随葬陶器以鬲为主，或再加一罐；玉器有戈、璜、管、环；铜器有鼎、觚、戈、钺、斧、凿、人面形饰、牛头形饰、鸟兽形饰和车马饰等；另有石戈。    </w:t>
      </w:r>
    </w:p>
    <w:p w14:paraId="0494920F">
      <w:pPr>
        <w:numPr>
          <w:ilvl w:val="0"/>
          <w:numId w:val="0"/>
        </w:numPr>
        <w:rPr>
          <w:rFonts w:hint="eastAsia"/>
          <w:b w:val="0"/>
          <w:bCs w:val="0"/>
          <w:sz w:val="18"/>
          <w:szCs w:val="18"/>
          <w:lang w:eastAsia="zh-CN"/>
        </w:rPr>
      </w:pPr>
      <w:r>
        <w:rPr>
          <w:rFonts w:hint="eastAsia"/>
          <w:b w:val="0"/>
          <w:bCs w:val="0"/>
          <w:sz w:val="18"/>
          <w:szCs w:val="18"/>
          <w:lang w:val="en-US" w:eastAsia="zh-CN"/>
        </w:rPr>
        <w:t>小型墓一般随葬一至三件陶器，有的随葬铜器和殉人，有的一无所有，应属于平民阶层；中型墓殉狗较多，应属于奴隶主贵族；地位高贵的人以殉马坑和车马坑为标志。 </w:t>
      </w:r>
    </w:p>
    <w:p w14:paraId="5D9389F3">
      <w:pPr>
        <w:numPr>
          <w:ilvl w:val="0"/>
          <w:numId w:val="0"/>
        </w:numPr>
        <w:rPr>
          <w:rFonts w:hint="eastAsia"/>
          <w:b w:val="0"/>
          <w:bCs w:val="0"/>
          <w:sz w:val="18"/>
          <w:szCs w:val="18"/>
          <w:lang w:eastAsia="zh-CN"/>
        </w:rPr>
      </w:pPr>
      <w:r>
        <w:rPr>
          <w:rFonts w:hint="eastAsia"/>
          <w:b w:val="0"/>
          <w:bCs w:val="0"/>
          <w:sz w:val="18"/>
          <w:szCs w:val="18"/>
          <w:lang w:val="en-US" w:eastAsia="zh-CN"/>
        </w:rPr>
        <w:t>［周王季陵］   位于户县玉蝉乡陂头村西南，传说为周文王之父季历之墓近年封土两侧出土秦汉瓦当，加之周墓不树不封，故其可能非周王季历之墓。季历时周族向东发展，后季历为殷王父丁所杀；周武王灭殷后，追封他为“王季”。    </w:t>
      </w:r>
    </w:p>
    <w:p w14:paraId="05E0C65C">
      <w:pPr>
        <w:numPr>
          <w:ilvl w:val="0"/>
          <w:numId w:val="0"/>
        </w:numPr>
        <w:rPr>
          <w:rFonts w:hint="eastAsia"/>
          <w:b w:val="0"/>
          <w:bCs w:val="0"/>
          <w:sz w:val="18"/>
          <w:szCs w:val="18"/>
          <w:lang w:val="en-US" w:eastAsia="zh-CN"/>
        </w:rPr>
      </w:pPr>
      <w:r>
        <w:rPr>
          <w:rFonts w:hint="eastAsia"/>
          <w:b w:val="0"/>
          <w:bCs w:val="0"/>
          <w:sz w:val="18"/>
          <w:szCs w:val="18"/>
          <w:lang w:val="en-US" w:eastAsia="zh-CN"/>
        </w:rPr>
        <w:t> 现存封土呈覆斗形，东西长41．4米、南北宽31．8米、高12．21米。封土前有清初陕西按察司佥事张宗孟撰文碑及乾隆年间陕西巡抚毕沅所立碑石各一通。封土南200米处尚存土阙二座，高约5米、间距约75米。  </w:t>
      </w:r>
    </w:p>
    <w:p w14:paraId="4F021140">
      <w:pPr>
        <w:numPr>
          <w:ilvl w:val="0"/>
          <w:numId w:val="0"/>
        </w:numPr>
        <w:rPr>
          <w:rFonts w:hint="eastAsia"/>
          <w:b w:val="0"/>
          <w:bCs w:val="0"/>
          <w:sz w:val="18"/>
          <w:szCs w:val="18"/>
          <w:lang w:eastAsia="zh-CN"/>
        </w:rPr>
      </w:pPr>
      <w:r>
        <w:rPr>
          <w:rFonts w:hint="eastAsia"/>
          <w:b w:val="0"/>
          <w:bCs w:val="0"/>
          <w:sz w:val="18"/>
          <w:szCs w:val="18"/>
          <w:lang w:val="en-US" w:eastAsia="zh-CN"/>
        </w:rPr>
        <w:t> 1957年由陕西省人民委员会公布为第二批省级重点文物保护单位。</w:t>
      </w:r>
    </w:p>
    <w:p w14:paraId="044A9D66">
      <w:pPr>
        <w:numPr>
          <w:ilvl w:val="0"/>
          <w:numId w:val="0"/>
        </w:numPr>
        <w:rPr>
          <w:rFonts w:hint="eastAsia"/>
          <w:b w:val="0"/>
          <w:bCs w:val="0"/>
          <w:sz w:val="18"/>
          <w:szCs w:val="18"/>
          <w:lang w:eastAsia="zh-CN"/>
        </w:rPr>
      </w:pPr>
      <w:r>
        <w:rPr>
          <w:rFonts w:hint="eastAsia"/>
          <w:b w:val="0"/>
          <w:bCs w:val="0"/>
          <w:sz w:val="18"/>
          <w:szCs w:val="18"/>
          <w:lang w:val="en-US" w:eastAsia="zh-CN"/>
        </w:rPr>
        <w:t> ［周穆王陵］   位于长安县祝村乡恭张村南约500米处。现存一古墓封土，南面有清道光年间所立青石碑一通，上书“周穆王陵”近年有人认为其形制、墓砖均属汉代，因而怀疑其非周穆王墓。旧县志上亦云其在县西南25里恭张村。   </w:t>
      </w:r>
    </w:p>
    <w:p w14:paraId="07BC30F2">
      <w:pPr>
        <w:numPr>
          <w:ilvl w:val="0"/>
          <w:numId w:val="0"/>
        </w:numPr>
        <w:rPr>
          <w:rFonts w:hint="eastAsia"/>
          <w:b w:val="0"/>
          <w:bCs w:val="0"/>
          <w:sz w:val="18"/>
          <w:szCs w:val="18"/>
          <w:lang w:eastAsia="zh-CN"/>
        </w:rPr>
      </w:pPr>
      <w:r>
        <w:rPr>
          <w:rFonts w:hint="eastAsia"/>
          <w:b w:val="0"/>
          <w:bCs w:val="0"/>
          <w:sz w:val="18"/>
          <w:szCs w:val="18"/>
          <w:lang w:val="en-US" w:eastAsia="zh-CN"/>
        </w:rPr>
        <w:t> 封土呈覆斗状，东西长18米、南北最长35米、高8米。夯筑而成，夯层厚约0．1米。墓室顶部曾被村民挖开，为高出地面约2米的砖砌穹窿顶。顶下为方形前厅，其南为墓道，北为后室，东、西各有侧室。墓砖长035米、宽0．15米、厚0．06米。   </w:t>
      </w:r>
    </w:p>
    <w:p w14:paraId="055F1726">
      <w:pPr>
        <w:numPr>
          <w:ilvl w:val="0"/>
          <w:numId w:val="0"/>
        </w:numPr>
        <w:rPr>
          <w:rFonts w:hint="eastAsia"/>
          <w:b w:val="0"/>
          <w:bCs w:val="0"/>
          <w:sz w:val="18"/>
          <w:szCs w:val="18"/>
          <w:lang w:eastAsia="zh-CN"/>
        </w:rPr>
      </w:pPr>
      <w:r>
        <w:rPr>
          <w:rFonts w:hint="eastAsia"/>
          <w:b w:val="0"/>
          <w:bCs w:val="0"/>
          <w:sz w:val="18"/>
          <w:szCs w:val="18"/>
          <w:lang w:val="en-US" w:eastAsia="zh-CN"/>
        </w:rPr>
        <w:t>1957年由陕西省人民委员会公布为第二批省级重点文物护单位。</w:t>
      </w:r>
    </w:p>
    <w:p w14:paraId="3B06A49A">
      <w:pPr>
        <w:numPr>
          <w:ilvl w:val="0"/>
          <w:numId w:val="0"/>
        </w:numPr>
        <w:rPr>
          <w:rFonts w:hint="eastAsia"/>
          <w:b w:val="0"/>
          <w:bCs w:val="0"/>
          <w:sz w:val="18"/>
          <w:szCs w:val="18"/>
          <w:lang w:eastAsia="zh-CN"/>
        </w:rPr>
      </w:pPr>
      <w:r>
        <w:rPr>
          <w:rFonts w:hint="eastAsia"/>
          <w:b w:val="0"/>
          <w:bCs w:val="0"/>
          <w:sz w:val="18"/>
          <w:szCs w:val="18"/>
          <w:lang w:val="en-US" w:eastAsia="zh-CN"/>
        </w:rPr>
        <w:t>［普渡村西周墓］位于长安县镐京遗址范围内的斗门镇普渡村无量庙东侧。1953～1954年中国科学院考古研究所清理了二座西周初期的竖穴土坑墓。一墓东西向，长2．7米、宽0．95米、深1．6米，葬具仅存木棺痕迹，墓底中部人骨架下有腰坑，内殉一狗，随葬陶鬲七件、陶瓿十件、陶簋一件，另有贝壳、蚌饰等。另一墓稍大，随葬精致铜器鼎、尊、簋、斗、勺各一件，鬲、爵各二件，另有玉器三件、陶簋二件及贝、蛤蜊类饰品。    </w:t>
      </w:r>
    </w:p>
    <w:p w14:paraId="617EBEF6">
      <w:pPr>
        <w:numPr>
          <w:ilvl w:val="0"/>
          <w:numId w:val="0"/>
        </w:numPr>
        <w:rPr>
          <w:rFonts w:hint="eastAsia"/>
          <w:b w:val="0"/>
          <w:bCs w:val="0"/>
          <w:sz w:val="18"/>
          <w:szCs w:val="18"/>
          <w:lang w:eastAsia="zh-CN"/>
        </w:rPr>
      </w:pPr>
      <w:r>
        <w:rPr>
          <w:rFonts w:hint="eastAsia"/>
          <w:b w:val="0"/>
          <w:bCs w:val="0"/>
          <w:sz w:val="18"/>
          <w:szCs w:val="18"/>
          <w:lang w:val="en-US" w:eastAsia="zh-CN"/>
        </w:rPr>
        <w:t>1954年陕西省文物清理队又清理西周中期前后的墓一座，为长方形南北向竖穴木椁墓，长4．2米、宽2．25米、深3．56米。坑内东、南、西三面作二层台。墓底中部有腰坑，内殉一狗。墓底有人骨架三具，南边一具约为墓主，北边二具约为殉童。随葬品400余件，其中钟、簋、鼎等铜器27件，著名的有穆王时期的长丿田。大件的铜、陶、玉器和蚌泡等置墓室南边，小件的蛤蜊、蚌鱼、贝等置北边。</w:t>
      </w:r>
    </w:p>
    <w:p w14:paraId="1D1A3D9E">
      <w:pPr>
        <w:numPr>
          <w:ilvl w:val="0"/>
          <w:numId w:val="0"/>
        </w:numPr>
        <w:rPr>
          <w:rFonts w:hint="eastAsia"/>
          <w:b w:val="0"/>
          <w:bCs w:val="0"/>
          <w:sz w:val="18"/>
          <w:szCs w:val="18"/>
          <w:lang w:eastAsia="zh-CN"/>
        </w:rPr>
      </w:pPr>
      <w:r>
        <w:rPr>
          <w:rFonts w:hint="eastAsia"/>
          <w:b w:val="0"/>
          <w:bCs w:val="0"/>
          <w:sz w:val="18"/>
          <w:szCs w:val="18"/>
          <w:lang w:val="en-US" w:eastAsia="zh-CN"/>
        </w:rPr>
        <w:t>［张家坡西周墓］  位于长安县丰京遗址范围内的张家坡村附近。现已探明西周墓二三千座，其中包括几座带墓道的大型墓。1956～1990年中国(社会)科学院考古研究所已发掘西周各个时期的墓葬四百余座。    </w:t>
      </w:r>
    </w:p>
    <w:p w14:paraId="2C29B670">
      <w:pPr>
        <w:numPr>
          <w:ilvl w:val="0"/>
          <w:numId w:val="0"/>
        </w:numPr>
        <w:rPr>
          <w:rFonts w:hint="eastAsia"/>
          <w:b w:val="0"/>
          <w:bCs w:val="0"/>
          <w:sz w:val="18"/>
          <w:szCs w:val="18"/>
          <w:lang w:eastAsia="zh-CN"/>
        </w:rPr>
      </w:pPr>
      <w:r>
        <w:rPr>
          <w:rFonts w:hint="eastAsia"/>
          <w:b w:val="0"/>
          <w:bCs w:val="0"/>
          <w:sz w:val="18"/>
          <w:szCs w:val="18"/>
          <w:lang w:val="en-US" w:eastAsia="zh-CN"/>
        </w:rPr>
        <w:t>墓葬多为中小型的长方形竖穴墓，长2～4米、宽1～2米，有的墓室底部略大于口部。中型墓为一棺一椁，椁用方木、木板垒搭。小型墓只有一棺。葬式多为单人仰直肢，亦有俯身直肢和屈肢葬，头向不固定。有的墓底腰坑或填土中埋狗。殉人墓多为西周早期的中型墓，不及总墓数的十分之一，一墓最多殉四人。还发现聚葬现象，这些墓形制相近，可能是一个家族的墓地。随葬品主要为陶器，组合是鬲、簋、罐(西周早期)或鬲、豆、盂、罐(西周晚期)，鬲多放于二层台上。中型墓棺椁间放青铜礼器，墓主口内多含贝，身旁放兵器、玉石装饰品(以鱼形玉雕最多)等。    </w:t>
      </w:r>
    </w:p>
    <w:p w14:paraId="1442A605">
      <w:pPr>
        <w:numPr>
          <w:ilvl w:val="0"/>
          <w:numId w:val="0"/>
        </w:numPr>
        <w:rPr>
          <w:rFonts w:hint="eastAsia"/>
          <w:b w:val="0"/>
          <w:bCs w:val="0"/>
          <w:sz w:val="18"/>
          <w:szCs w:val="18"/>
          <w:lang w:eastAsia="zh-CN"/>
        </w:rPr>
      </w:pPr>
      <w:r>
        <w:rPr>
          <w:rFonts w:hint="eastAsia"/>
          <w:b w:val="0"/>
          <w:bCs w:val="0"/>
          <w:sz w:val="18"/>
          <w:szCs w:val="18"/>
          <w:lang w:val="en-US" w:eastAsia="zh-CN"/>
        </w:rPr>
        <w:t>车马坑十多座，一般每座埋一车二马，亦有埋二车六马，最多的埋四车，有的还殉葬一名驭夫。埋放整齐，车整体埋置，马蜷卧在车辕两侧，驭夫在车箱后面。此外还有埋二至十匹马的马坑和只埋一头牛的牛坑。这些车马坑附近未发现大型墓葬，约是比较阔绰的中型墓的随葬坑。 “中”字型大墓一座，由墓室和斜坡的南、北墓道组成，总长75．4米，朝南。墓室为长方形竖穴，底部中央有椁室，由方木、木板垒铺，椁盖上散置各种车器，椁内置重棺，外、内棺分别髹黑、红漆，棺内遗留玉饰、石磬的残块。墓道内放置车轮、车舆、辕、轴等各种车辆部件。此墓主人为井叔。其东、西侧各有一墓，墓主均为女性，出土青铜礼乐器如井叔钟、牺尊等。这三座墓似为异穴埋葬的夫妇墓。</w:t>
      </w:r>
    </w:p>
    <w:p w14:paraId="4AA98CE5">
      <w:pPr>
        <w:numPr>
          <w:ilvl w:val="0"/>
          <w:numId w:val="0"/>
        </w:numPr>
        <w:rPr>
          <w:rFonts w:hint="eastAsia"/>
          <w:b w:val="0"/>
          <w:bCs w:val="0"/>
          <w:sz w:val="18"/>
          <w:szCs w:val="18"/>
          <w:lang w:eastAsia="zh-CN"/>
        </w:rPr>
      </w:pPr>
      <w:r>
        <w:rPr>
          <w:rFonts w:hint="eastAsia"/>
          <w:b w:val="0"/>
          <w:bCs w:val="0"/>
          <w:sz w:val="18"/>
          <w:szCs w:val="18"/>
          <w:lang w:val="en-US" w:eastAsia="zh-CN"/>
        </w:rPr>
        <w:t> </w:t>
      </w:r>
    </w:p>
    <w:p w14:paraId="40FDD58C">
      <w:pPr>
        <w:numPr>
          <w:ilvl w:val="0"/>
          <w:numId w:val="0"/>
        </w:numPr>
        <w:rPr>
          <w:rFonts w:hint="eastAsia"/>
          <w:b w:val="0"/>
          <w:bCs w:val="0"/>
          <w:sz w:val="18"/>
          <w:szCs w:val="18"/>
          <w:lang w:eastAsia="zh-CN"/>
        </w:rPr>
      </w:pPr>
      <w:r>
        <w:rPr>
          <w:rFonts w:hint="eastAsia"/>
          <w:b w:val="0"/>
          <w:bCs w:val="0"/>
          <w:sz w:val="18"/>
          <w:szCs w:val="18"/>
          <w:lang w:val="en-US" w:eastAsia="zh-CN"/>
        </w:rPr>
        <w:t> ［张家坡西周车马坑］   位于长安县沣西张家坡东村。1956～1957年中国科学院考古研究所沣西工作队发掘四座，探到三座。此七座墓集中在长宽只有数十米的范围内，可能多属于附近的早期墓葬区。    </w:t>
      </w:r>
    </w:p>
    <w:p w14:paraId="2B8492D2">
      <w:pPr>
        <w:numPr>
          <w:ilvl w:val="0"/>
          <w:numId w:val="0"/>
        </w:numPr>
        <w:rPr>
          <w:rFonts w:hint="eastAsia"/>
          <w:b w:val="0"/>
          <w:bCs w:val="0"/>
          <w:sz w:val="18"/>
          <w:szCs w:val="18"/>
          <w:lang w:eastAsia="zh-CN"/>
        </w:rPr>
      </w:pPr>
      <w:r>
        <w:rPr>
          <w:rFonts w:hint="eastAsia"/>
          <w:b w:val="0"/>
          <w:bCs w:val="0"/>
          <w:sz w:val="18"/>
          <w:szCs w:val="18"/>
          <w:lang w:val="en-US" w:eastAsia="zh-CN"/>
        </w:rPr>
        <w:t>已发掘的四座墓均无墓道，坑口和坑底大小相近，深度比西周中小型埋人墓浅得多。其中一号坑近正方形，埋一车、二马，殉一人。车辕向东，二马骨架四肢蜷曲(显然是被弄死后摆成的)，放在车辕两侧的浅圆形土槽里，马骨下面铺席，上面盖席；人骨架置于坑西壁的壁龛里，头南脚北，仰身直肢。二号坑长方形，埋二车、六马，殉一人。二车南北并列，辕向东；一车驾二马，一车驾四马，马上下都有席子的痕迹，驾四马的车二服二骖，左服左骖放在左边的一个土槽里，右服右骖放于右边的一个土槽里，四匹马的头都放进掏在东壁的四个小龛里；殉人骨架压在驾四马的车箱底，约俯身葬，头向南。三号坑梯形，北宽南窄，埋一车、二马，殉一人。车辕向南；殉人埋在车箱后边比车箱略深的窄长坑里，俯身直肢，头向西，身上有裹席痕。四号坑长方形，埋三车、八马，殉一人。三车南北并列，中间车驾四匹马，两边的车各驾二匹马；殉人在中间车箱后面，俯身直肢，头向南，腰有一串贝，约二十多枚。    </w:t>
      </w:r>
    </w:p>
    <w:p w14:paraId="49D5BCD9">
      <w:pPr>
        <w:numPr>
          <w:ilvl w:val="0"/>
          <w:numId w:val="0"/>
        </w:numPr>
        <w:rPr>
          <w:rFonts w:hint="eastAsia"/>
          <w:b w:val="0"/>
          <w:bCs w:val="0"/>
          <w:sz w:val="18"/>
          <w:szCs w:val="18"/>
          <w:lang w:eastAsia="zh-CN"/>
        </w:rPr>
      </w:pPr>
      <w:r>
        <w:rPr>
          <w:rFonts w:hint="eastAsia"/>
          <w:b w:val="0"/>
          <w:bCs w:val="0"/>
          <w:sz w:val="18"/>
          <w:szCs w:val="18"/>
          <w:lang w:val="en-US" w:eastAsia="zh-CN"/>
        </w:rPr>
        <w:t>各车的基本结构相同。但一种车车箱较高，车衡较短而直，二或四匹马驾车，马身上都披戴铜饰马具。另一种车车箱平面呈长方形，周围栏杆较矮，车衡很长，衡两端往上翘起，并横插着矛头，衡端都有蚌饰，均是二匹马驾车，马身上披戴贝饰的马具。估计这两种车用途不同。</w:t>
      </w:r>
    </w:p>
    <w:p w14:paraId="3CE99488">
      <w:pPr>
        <w:numPr>
          <w:ilvl w:val="0"/>
          <w:numId w:val="0"/>
        </w:numPr>
        <w:rPr>
          <w:rFonts w:hint="eastAsia"/>
          <w:b w:val="0"/>
          <w:bCs w:val="0"/>
          <w:sz w:val="18"/>
          <w:szCs w:val="18"/>
          <w:lang w:val="en-US" w:eastAsia="zh-CN"/>
        </w:rPr>
      </w:pPr>
    </w:p>
    <w:p w14:paraId="41169433">
      <w:pPr>
        <w:numPr>
          <w:ilvl w:val="0"/>
          <w:numId w:val="0"/>
        </w:numPr>
        <w:rPr>
          <w:rFonts w:hint="eastAsia"/>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05F15"/>
    <w:rsid w:val="13DC5F48"/>
    <w:rsid w:val="1F2760B0"/>
    <w:rsid w:val="20E65D8D"/>
    <w:rsid w:val="21C5052E"/>
    <w:rsid w:val="3302598D"/>
    <w:rsid w:val="433746F0"/>
    <w:rsid w:val="52030D48"/>
    <w:rsid w:val="66846F11"/>
    <w:rsid w:val="7874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2478</Words>
  <Characters>2528</Characters>
  <Lines>0</Lines>
  <Paragraphs>0</Paragraphs>
  <TotalTime>26</TotalTime>
  <ScaleCrop>false</ScaleCrop>
  <LinksUpToDate>false</LinksUpToDate>
  <CharactersWithSpaces>2598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2025-11-06T15:31:00Z</dcterms:created>
  <dc:creator>酷盖的奶盖～</dc:creator>
  <cp:lastModifiedBy>酷盖的奶盖～</cp:lastModifiedBy>
  <dcterms:modified xsi:type="dcterms:W3CDTF">2025-11-06T10:08:30Z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D6C95E3289404A22A043D72ECCB12877_11</vt:lpwstr>
  </property>
  <property fmtid="{D5CDD505-2E9C-101B-9397-08002B2CF9AE}" pid="4" name="KSOTemplateDocerSaveRecord">
    <vt:lpwstr>eyJoZGlkIjoiNmI3M2MxNWEwYjMyNDRhZTRmYjZiMmQ2MTlhMTI3NjUiLCJ1c2VySWQiOiIxMTMzMjM5NTU5In0=</vt:lpwstr>
  </property>
</Properties>
</file>