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sz w:val="44"/>
          <w:szCs w:val="44"/>
        </w:rPr>
      </w:pPr>
      <w:r>
        <w:rPr>
          <w:rFonts w:hint="eastAsia"/>
          <w:sz w:val="44"/>
          <w:szCs w:val="44"/>
        </w:rPr>
        <w:t>三亚市白鹭公园保护管理规定</w:t>
      </w:r>
    </w:p>
    <w:p>
      <w:pPr>
        <w:keepNext w:val="0"/>
        <w:keepLines w:val="0"/>
        <w:pageBreakBefore w:val="0"/>
        <w:widowControl w:val="0"/>
        <w:kinsoku/>
        <w:wordWrap/>
        <w:overflowPunct/>
        <w:topLinePunct w:val="0"/>
        <w:autoSpaceDE/>
        <w:autoSpaceDN/>
        <w:bidi w:val="0"/>
        <w:adjustRightInd/>
        <w:snapToGrid/>
        <w:spacing w:line="579" w:lineRule="exact"/>
        <w:ind w:firstLine="0" w:firstLineChars="0"/>
        <w:textAlignment w:val="auto"/>
        <w:outlineLvl w:val="9"/>
        <w:rPr>
          <w:sz w:val="44"/>
          <w:szCs w:val="44"/>
        </w:rPr>
      </w:pP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（2015年8月20日三亚市第六届人民代表大会常务委员会第三十三次会议通过   2015年9月25日海南省第五届人民代表大会常务委员会第十七次会议批准   2015年9月28日三亚市人民代表大会常务委员会公告第6号公布   自2015年12月1日起施行）</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第一条 </w:t>
      </w:r>
      <w:r>
        <w:rPr>
          <w:rFonts w:hint="eastAsia"/>
          <w:sz w:val="32"/>
          <w:szCs w:val="32"/>
        </w:rPr>
        <w:t xml:space="preserve"> </w:t>
      </w:r>
      <w:r>
        <w:rPr>
          <w:rFonts w:hint="eastAsia" w:ascii="仿宋_GB2312" w:hAnsi="仿宋_GB2312" w:eastAsia="仿宋_GB2312" w:cs="仿宋_GB2312"/>
          <w:sz w:val="32"/>
          <w:szCs w:val="32"/>
        </w:rPr>
        <w:t>为了加强白鹭公园的保护和管理，美化城市，创造良好的公众游憩环境，根据《中华人民共和国城乡规划法》、《海南省城镇园林绿化条例》等有关法律、法规，结合本市实际，制定本规定。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sz w:val="32"/>
          <w:szCs w:val="32"/>
        </w:rPr>
      </w:pPr>
      <w:r>
        <w:rPr>
          <w:rFonts w:hint="eastAsia" w:ascii="黑体" w:hAnsi="黑体" w:eastAsia="黑体" w:cs="黑体"/>
          <w:sz w:val="32"/>
          <w:szCs w:val="32"/>
        </w:rPr>
        <w:t xml:space="preserve">第二条 </w:t>
      </w:r>
      <w:r>
        <w:rPr>
          <w:rFonts w:hint="eastAsia"/>
          <w:sz w:val="32"/>
          <w:szCs w:val="32"/>
        </w:rPr>
        <w:t xml:space="preserve"> </w:t>
      </w:r>
      <w:r>
        <w:rPr>
          <w:rFonts w:hint="eastAsia" w:ascii="仿宋_GB2312" w:hAnsi="仿宋_GB2312" w:eastAsia="仿宋_GB2312" w:cs="仿宋_GB2312"/>
          <w:sz w:val="32"/>
          <w:szCs w:val="32"/>
        </w:rPr>
        <w:t>白鹭公园的规划、建设、保护和管理，适用本规定。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第三条 </w:t>
      </w:r>
      <w:r>
        <w:rPr>
          <w:rFonts w:hint="eastAsia"/>
          <w:sz w:val="32"/>
          <w:szCs w:val="32"/>
        </w:rPr>
        <w:t xml:space="preserve"> </w:t>
      </w:r>
      <w:r>
        <w:rPr>
          <w:rFonts w:hint="eastAsia" w:ascii="仿宋_GB2312" w:hAnsi="仿宋_GB2312" w:eastAsia="仿宋_GB2312" w:cs="仿宋_GB2312"/>
          <w:sz w:val="32"/>
          <w:szCs w:val="32"/>
        </w:rPr>
        <w:t>白鹭公园是公益性的城市基础设施，是改善区域性生态环境的公共绿地，是供公众游览、休憩、观赏的场所。</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白鹭公园的保护管理区域为：东至凤凰路，西至临春河岸，南至椰景蓝岸小区，北至新风路、图书馆，占地面积26.7公顷。</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第四条 </w:t>
      </w:r>
      <w:r>
        <w:rPr>
          <w:rFonts w:hint="eastAsia"/>
          <w:sz w:val="32"/>
          <w:szCs w:val="32"/>
        </w:rPr>
        <w:t xml:space="preserve"> </w:t>
      </w:r>
      <w:r>
        <w:rPr>
          <w:rFonts w:hint="eastAsia" w:ascii="仿宋_GB2312" w:hAnsi="仿宋_GB2312" w:eastAsia="仿宋_GB2312" w:cs="仿宋_GB2312"/>
          <w:sz w:val="32"/>
          <w:szCs w:val="32"/>
        </w:rPr>
        <w:t>市园林行政管理部门是白鹭公园的主管部门。白鹭公园管理机构具体负责白鹭公园的日常保护和管理工作。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市规划、土地、环境保护、林业、水务、工商、公安、综合行政执法等有关部门应当按照各自职责，共同做好白鹭公园的保护管理工作。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第五条 </w:t>
      </w:r>
      <w:r>
        <w:rPr>
          <w:rFonts w:hint="eastAsia"/>
          <w:sz w:val="32"/>
          <w:szCs w:val="32"/>
        </w:rPr>
        <w:t xml:space="preserve"> </w:t>
      </w:r>
      <w:r>
        <w:rPr>
          <w:rFonts w:hint="eastAsia" w:ascii="仿宋_GB2312" w:hAnsi="仿宋_GB2312" w:eastAsia="仿宋_GB2312" w:cs="仿宋_GB2312"/>
          <w:sz w:val="32"/>
          <w:szCs w:val="32"/>
        </w:rPr>
        <w:t>市人民政府应当将白鹭公园的建设、保护和管理等所需经费列入本级财政预算。</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第六条 </w:t>
      </w:r>
      <w:r>
        <w:rPr>
          <w:rFonts w:hint="eastAsia"/>
          <w:sz w:val="32"/>
          <w:szCs w:val="32"/>
        </w:rPr>
        <w:t xml:space="preserve"> </w:t>
      </w:r>
      <w:r>
        <w:rPr>
          <w:rFonts w:hint="eastAsia" w:ascii="仿宋_GB2312" w:hAnsi="仿宋_GB2312" w:eastAsia="仿宋_GB2312" w:cs="仿宋_GB2312"/>
          <w:sz w:val="32"/>
          <w:szCs w:val="32"/>
        </w:rPr>
        <w:t>任何单位和个人都有保护白鹭公园的义务，对违反本规定的行为，有劝阻、制止、投诉和举报的权利。</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第七条 </w:t>
      </w:r>
      <w:r>
        <w:rPr>
          <w:rFonts w:hint="eastAsia"/>
          <w:sz w:val="32"/>
          <w:szCs w:val="32"/>
        </w:rPr>
        <w:t xml:space="preserve"> </w:t>
      </w:r>
      <w:r>
        <w:rPr>
          <w:rFonts w:hint="eastAsia" w:ascii="仿宋_GB2312" w:hAnsi="仿宋_GB2312" w:eastAsia="仿宋_GB2312" w:cs="仿宋_GB2312"/>
          <w:sz w:val="32"/>
          <w:szCs w:val="32"/>
        </w:rPr>
        <w:t>市园林行政管</w:t>
      </w:r>
      <w:bookmarkStart w:id="0" w:name="_GoBack"/>
      <w:bookmarkEnd w:id="0"/>
      <w:r>
        <w:rPr>
          <w:rFonts w:hint="eastAsia" w:ascii="仿宋_GB2312" w:hAnsi="仿宋_GB2312" w:eastAsia="仿宋_GB2312" w:cs="仿宋_GB2312"/>
          <w:sz w:val="32"/>
          <w:szCs w:val="32"/>
        </w:rPr>
        <w:t>理部门应当会同市规划、土地等有关行政管理部门，根据城市总体规划、土地利用总体规划、绿地系统规划，组织编制白鹭公园规划，报市人民政府批准后实施，并在批准后的30个工作日内报市人民代表大会常务委员会备案。</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经批准的白鹭公园规划不得擅自变更。确需变更的，应当依照法定程序报批和备案。</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sz w:val="32"/>
          <w:szCs w:val="32"/>
        </w:rPr>
        <w:t xml:space="preserve">  </w:t>
      </w:r>
      <w:r>
        <w:rPr>
          <w:rFonts w:hint="eastAsia" w:ascii="仿宋_GB2312" w:hAnsi="仿宋_GB2312" w:eastAsia="仿宋_GB2312" w:cs="仿宋_GB2312"/>
          <w:sz w:val="32"/>
          <w:szCs w:val="32"/>
        </w:rPr>
        <w:t>市人民代表大会常务委员会可以听取和审议市人民政府关于白鹭公园规划管理的专项工作报告，常务委员会组成人员的审议意见交由市人民政府研究处理。常务委员会认为必要时，可以对专项工作报告作出相应决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第九条 </w:t>
      </w:r>
      <w:r>
        <w:rPr>
          <w:rFonts w:hint="eastAsia"/>
          <w:sz w:val="32"/>
          <w:szCs w:val="32"/>
        </w:rPr>
        <w:t xml:space="preserve"> </w:t>
      </w:r>
      <w:r>
        <w:rPr>
          <w:rFonts w:hint="eastAsia" w:ascii="仿宋_GB2312" w:hAnsi="仿宋_GB2312" w:eastAsia="仿宋_GB2312" w:cs="仿宋_GB2312"/>
          <w:sz w:val="32"/>
          <w:szCs w:val="32"/>
        </w:rPr>
        <w:t>任何单位和个人不得侵占依法确定的白鹭公园用地或者擅自改变其使用性质。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禁止出租公园用地，不得以合资、合作或者其他方式将公园用地改作他用。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市政工程建设涉及白鹭公园用地的，应当采取合理避让措施；确需临时占用白鹭公园用地的，依照《海南省城镇园林绿化条例》的有关规定办理。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第十条 </w:t>
      </w:r>
      <w:r>
        <w:rPr>
          <w:rFonts w:hint="eastAsia"/>
          <w:sz w:val="32"/>
          <w:szCs w:val="32"/>
        </w:rPr>
        <w:t xml:space="preserve"> </w:t>
      </w:r>
      <w:r>
        <w:rPr>
          <w:rFonts w:hint="eastAsia" w:ascii="仿宋_GB2312" w:hAnsi="仿宋_GB2312" w:eastAsia="仿宋_GB2312" w:cs="仿宋_GB2312"/>
          <w:sz w:val="32"/>
          <w:szCs w:val="32"/>
        </w:rPr>
        <w:t>任何单位和个人不得在白鹭公园内建设住宅、会所、办公楼以及其他与公园功能无关的建筑物、构筑物及临时设施。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第十一条 </w:t>
      </w:r>
      <w:r>
        <w:rPr>
          <w:rFonts w:hint="eastAsia"/>
          <w:sz w:val="32"/>
          <w:szCs w:val="32"/>
        </w:rPr>
        <w:t xml:space="preserve"> </w:t>
      </w:r>
      <w:r>
        <w:rPr>
          <w:rFonts w:hint="eastAsia" w:ascii="仿宋_GB2312" w:hAnsi="仿宋_GB2312" w:eastAsia="仿宋_GB2312" w:cs="仿宋_GB2312"/>
          <w:sz w:val="32"/>
          <w:szCs w:val="32"/>
        </w:rPr>
        <w:t>公园管理机构应当建立健全公园管理制度，认真做好公园日常维护管理工作，并接受相关行政主管部门的监督、检查和指导。</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sz w:val="32"/>
          <w:szCs w:val="32"/>
        </w:rPr>
        <w:t xml:space="preserve">  </w:t>
      </w:r>
      <w:r>
        <w:rPr>
          <w:rFonts w:hint="eastAsia" w:ascii="仿宋_GB2312" w:hAnsi="仿宋_GB2312" w:eastAsia="仿宋_GB2312" w:cs="仿宋_GB2312"/>
          <w:sz w:val="32"/>
          <w:szCs w:val="32"/>
        </w:rPr>
        <w:t>根据《声环境质量标准》（GB3096-2008）1类标准，在白鹭公园内，6：00-22：00时段，噪声控制在55分贝以下；22:00至次日6：00时段，噪声控制在45分贝以下。</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sz w:val="32"/>
          <w:szCs w:val="32"/>
        </w:rPr>
        <w:t xml:space="preserve">  </w:t>
      </w:r>
      <w:r>
        <w:rPr>
          <w:rFonts w:hint="eastAsia" w:ascii="仿宋_GB2312" w:hAnsi="仿宋_GB2312" w:eastAsia="仿宋_GB2312" w:cs="仿宋_GB2312"/>
          <w:sz w:val="32"/>
          <w:szCs w:val="32"/>
        </w:rPr>
        <w:t>严格控制在白鹭公园内开设的商业服务摊点的种类、规模和数量。</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白鹭公园内开设的商业服务摊点应当符合白鹭公园规划。</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商业服务摊点应当依法经营，服从白鹭公园管理机构的管理。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第十四条  </w:t>
      </w:r>
      <w:r>
        <w:rPr>
          <w:rFonts w:hint="eastAsia" w:ascii="仿宋_GB2312" w:hAnsi="仿宋_GB2312" w:eastAsia="仿宋_GB2312" w:cs="仿宋_GB2312"/>
          <w:sz w:val="32"/>
          <w:szCs w:val="32"/>
        </w:rPr>
        <w:t>公园管理机构应当制定安全管理制度和应急预案，加强安全管理，落实安全防范和应急措施，保障游人安全。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公园管理机构应当按规定做好防风、防雷、防汛和用电安全等工作，及时处理枯枝危树，配备消防和抢救器材，并定期保养、更新。</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第十五条 </w:t>
      </w:r>
      <w:r>
        <w:rPr>
          <w:rFonts w:hint="eastAsia"/>
          <w:sz w:val="32"/>
          <w:szCs w:val="32"/>
        </w:rPr>
        <w:t xml:space="preserve"> </w:t>
      </w:r>
      <w:r>
        <w:rPr>
          <w:rFonts w:hint="eastAsia" w:ascii="仿宋_GB2312" w:hAnsi="仿宋_GB2312" w:eastAsia="仿宋_GB2312" w:cs="仿宋_GB2312"/>
          <w:sz w:val="32"/>
          <w:szCs w:val="32"/>
        </w:rPr>
        <w:t>在白鹭公园内开展文化、体育、娱乐等活动，应当服从公园管理机构的管理。活动结束后，应当及时清理场地，拆除临时设施，将公园景观、绿地以及各类设施恢复原状。</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在白鹭公园内开展的各类活动，组织者应当落实安全保障措施，确保活动人员人身、财产安全。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sz w:val="32"/>
          <w:szCs w:val="32"/>
        </w:rPr>
        <w:t xml:space="preserve"> </w:t>
      </w:r>
      <w:r>
        <w:rPr>
          <w:rFonts w:hint="eastAsia" w:ascii="仿宋_GB2312" w:hAnsi="仿宋_GB2312" w:eastAsia="仿宋_GB2312" w:cs="仿宋_GB2312"/>
          <w:sz w:val="32"/>
          <w:szCs w:val="32"/>
        </w:rPr>
        <w:t xml:space="preserve"> 严格控制在白鹭公园内举办大型群众性活动。确需举办的，举办者应当制订活动安全工作方案和相应安全保障措施，并按照有关规定办理审批手续。</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第十七条 </w:t>
      </w:r>
      <w:r>
        <w:rPr>
          <w:rFonts w:hint="eastAsia" w:ascii="仿宋_GB2312" w:hAnsi="仿宋_GB2312" w:eastAsia="仿宋_GB2312" w:cs="仿宋_GB2312"/>
          <w:sz w:val="32"/>
          <w:szCs w:val="32"/>
        </w:rPr>
        <w:t xml:space="preserve"> 除下列车辆外，其他机动车辆和电动自行车不得进入公园：</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（一）老、幼、病、残者专用的非机动车辆；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（二）正在执行公务的消防、救护、工程抢险等车辆；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（三）其他经白鹭公园管理机构批准进入的工作用车。</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前款规定的车辆应当按照公园管理机构的要求行驶和停放，并注意安全。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第十八条  </w:t>
      </w:r>
      <w:r>
        <w:rPr>
          <w:rFonts w:hint="eastAsia" w:ascii="仿宋_GB2312" w:hAnsi="仿宋_GB2312" w:eastAsia="仿宋_GB2312" w:cs="仿宋_GB2312"/>
          <w:sz w:val="32"/>
          <w:szCs w:val="32"/>
        </w:rPr>
        <w:t>游人应当文明游园，爱护白鹭公园的生态环境和设施，遵守白鹭公园管理规定。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第十九条 </w:t>
      </w:r>
      <w:r>
        <w:rPr>
          <w:rFonts w:hint="eastAsia" w:ascii="仿宋_GB2312" w:hAnsi="仿宋_GB2312" w:eastAsia="仿宋_GB2312" w:cs="仿宋_GB2312"/>
          <w:sz w:val="32"/>
          <w:szCs w:val="32"/>
        </w:rPr>
        <w:t xml:space="preserve"> 白鹭公园内禁止下列行为：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（一）破坏红树林；</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（二）伤害、捕捉、惊扰白鹭等动物；</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（三）携带易燃、易爆物品及其他危险品；</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（四）从事赌博、封建迷信活动；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（五）排放污水、烟尘或者有毒有害气体；</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（六）偷盗、践踏、损毁树木花草，损坏设备设施；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（七）倾倒垃圾、废渣、油类或者堆放杂物；</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（八）挖坑取土或者焚烧垃圾；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（九）游泳、捕鱼、垂钓、宿营、烧烤，燃放孔明灯和烟花爆竹；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（十）擅自在自然景物、园林建筑、雕塑及各类设施上攀爬、涂写、刻划、张贴、悬挂；</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（十一）散发广告，兜售物品；</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（十二）随地吐痰、吐槟榔汁、吐口香糖、便溺，乱扔烟头、果皮（果核）等废弃物及其他不文明行为；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（十三）其他损害公园绿化及设施、影响园容和游览秩序的行为。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第二十条 </w:t>
      </w:r>
      <w:r>
        <w:rPr>
          <w:rFonts w:hint="eastAsia"/>
          <w:sz w:val="32"/>
          <w:szCs w:val="32"/>
        </w:rPr>
        <w:t xml:space="preserve"> </w:t>
      </w:r>
      <w:r>
        <w:rPr>
          <w:rFonts w:hint="eastAsia" w:ascii="仿宋_GB2312" w:hAnsi="仿宋_GB2312" w:eastAsia="仿宋_GB2312" w:cs="仿宋_GB2312"/>
          <w:sz w:val="32"/>
          <w:szCs w:val="32"/>
        </w:rPr>
        <w:t>违反本规定第九条第一款规定或者第三款规定，侵占白鹭公园用地或者临时占用白鹭公园用地逾期不还的，由市园林行政管理部门责令限期退出，恢复原状，并按照临时占用绿地面积处每日每平方米50元以上100元以下的罚款；造成相关设施损坏的，应当承担赔偿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第二十一条 </w:t>
      </w:r>
      <w:r>
        <w:rPr>
          <w:rFonts w:hint="eastAsia"/>
          <w:sz w:val="32"/>
          <w:szCs w:val="32"/>
        </w:rPr>
        <w:t xml:space="preserve"> </w:t>
      </w:r>
      <w:r>
        <w:rPr>
          <w:rFonts w:hint="eastAsia" w:ascii="仿宋_GB2312" w:hAnsi="仿宋_GB2312" w:eastAsia="仿宋_GB2312" w:cs="仿宋_GB2312"/>
          <w:sz w:val="32"/>
          <w:szCs w:val="32"/>
        </w:rPr>
        <w:t>违反本规定第十条规定，擅自在白鹭公园内建设与公园功能无关的建筑物、构筑物及临时设施的，按照《海南省查处违法建筑若干规定》的规定处罚。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第二十二条 </w:t>
      </w:r>
      <w:r>
        <w:rPr>
          <w:rFonts w:hint="eastAsia" w:ascii="仿宋_GB2312" w:hAnsi="仿宋_GB2312" w:eastAsia="仿宋_GB2312" w:cs="仿宋_GB2312"/>
          <w:sz w:val="32"/>
          <w:szCs w:val="32"/>
        </w:rPr>
        <w:t xml:space="preserve"> 违反本规定第十二条规定，噪声超过标准的，由公安机关予以警告；拒不改正的，处200元以上500元以下的罚款。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第二十三条 </w:t>
      </w:r>
      <w:r>
        <w:rPr>
          <w:rFonts w:hint="eastAsia"/>
          <w:sz w:val="32"/>
          <w:szCs w:val="32"/>
        </w:rPr>
        <w:t xml:space="preserve"> </w:t>
      </w:r>
      <w:r>
        <w:rPr>
          <w:rFonts w:hint="eastAsia" w:ascii="仿宋_GB2312" w:hAnsi="仿宋_GB2312" w:eastAsia="仿宋_GB2312" w:cs="仿宋_GB2312"/>
          <w:sz w:val="32"/>
          <w:szCs w:val="32"/>
        </w:rPr>
        <w:t>违反本规定第十三条第二款规定，擅自在白鹭公园内开设商业服务摊点的，由市园林行政管理部门责令迁出或者拆除，并处500元以上5000元以下的罚款；造成损失的，依法赔偿损失。</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规定第十三条第三款规定，商业服务摊点不服从白鹭公园管理机构管理的，由市园林行政管理部门给予警告，责令改正，可以处500元以上5000元以下的罚款；情节严重的，市园林行政管理部门可以提请工商行政管理部门吊销其营业执照。</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sz w:val="32"/>
          <w:szCs w:val="32"/>
        </w:rPr>
        <w:t xml:space="preserve">  </w:t>
      </w:r>
      <w:r>
        <w:rPr>
          <w:rFonts w:hint="eastAsia" w:ascii="仿宋_GB2312" w:hAnsi="仿宋_GB2312" w:eastAsia="仿宋_GB2312" w:cs="仿宋_GB2312"/>
          <w:sz w:val="32"/>
          <w:szCs w:val="32"/>
        </w:rPr>
        <w:t>违反本规定第十五条第一款规定，在白鹭公园内开展文化、体育、娱乐等活动不服从白鹭公园管理机构管理的，由市园林行政管理部门处100元以上500元以下的罚款。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sz w:val="32"/>
          <w:szCs w:val="32"/>
        </w:rPr>
        <w:t xml:space="preserve">  </w:t>
      </w:r>
      <w:r>
        <w:rPr>
          <w:rFonts w:hint="eastAsia" w:ascii="仿宋_GB2312" w:hAnsi="仿宋_GB2312" w:eastAsia="仿宋_GB2312" w:cs="仿宋_GB2312"/>
          <w:sz w:val="32"/>
          <w:szCs w:val="32"/>
        </w:rPr>
        <w:t>违反本规定第十七条规定，擅自将机动车辆、电动自行车驶入白鹭公园内的，由市园林行政管理部门处200元以上1000元以下的罚款。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第二十六条 </w:t>
      </w:r>
      <w:r>
        <w:rPr>
          <w:rFonts w:hint="eastAsia"/>
          <w:sz w:val="32"/>
          <w:szCs w:val="32"/>
        </w:rPr>
        <w:t xml:space="preserve"> </w:t>
      </w:r>
      <w:r>
        <w:rPr>
          <w:rFonts w:hint="eastAsia" w:ascii="仿宋_GB2312" w:hAnsi="仿宋_GB2312" w:eastAsia="仿宋_GB2312" w:cs="仿宋_GB2312"/>
          <w:sz w:val="32"/>
          <w:szCs w:val="32"/>
        </w:rPr>
        <w:t>违反本规定第十九条规定，有下列行为之一的，由市园林行政管理部门责令改正；拒不改正的，按照下列规定予以处罚；构成治安管理行为的，依照《中华人民共和国治安管理处罚法》的有关规定处罚：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（一）偷盗、践踏、损毁树木花草，损坏设备设施的，处以该树木花草或者设备设施价值3倍的罚款；有违法所得的，没收违法所得；</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（二）倾倒垃圾、废渣、油类或者堆放杂物的，处500元以上5000元以下的罚款；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（三）挖坑取土或者焚烧垃圾的，处1000元以上2000元以下的罚款；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（四）游泳、捕鱼、垂钓、宿营、烧烤，燃放孔明灯和烟花爆竹，擅自在自然景物、园林建筑、雕塑及各类设施上攀爬、涂写、刻划的，处50元以上200元以下的罚款；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（五）兜售物品的，处100元以上500元以下的罚款；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（六）散发广告、随地吐痰、吐槟榔汁、吐口香糖、便溺，乱扔烟头、果皮（果核）等废弃物的，处50元以上100元以下的罚款。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sz w:val="32"/>
          <w:szCs w:val="32"/>
        </w:rPr>
      </w:pPr>
      <w:r>
        <w:rPr>
          <w:rFonts w:hint="eastAsia" w:ascii="黑体" w:hAnsi="黑体" w:eastAsia="黑体" w:cs="黑体"/>
          <w:sz w:val="32"/>
          <w:szCs w:val="32"/>
        </w:rPr>
        <w:t>第二十七条</w:t>
      </w:r>
      <w:r>
        <w:rPr>
          <w:rFonts w:hint="eastAsia"/>
          <w:sz w:val="32"/>
          <w:szCs w:val="32"/>
        </w:rPr>
        <w:t xml:space="preserve"> </w:t>
      </w:r>
      <w:r>
        <w:rPr>
          <w:rFonts w:hint="eastAsia" w:ascii="仿宋_GB2312" w:hAnsi="仿宋_GB2312" w:eastAsia="仿宋_GB2312" w:cs="仿宋_GB2312"/>
          <w:sz w:val="32"/>
          <w:szCs w:val="32"/>
        </w:rPr>
        <w:t xml:space="preserve"> 违反本规定，本规定未设定处罚，相关法律、法规已有处罚规定的，依照其规定处罚。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第二十八条 </w:t>
      </w:r>
      <w:r>
        <w:rPr>
          <w:rFonts w:hint="eastAsia"/>
          <w:sz w:val="32"/>
          <w:szCs w:val="32"/>
        </w:rPr>
        <w:t xml:space="preserve"> </w:t>
      </w:r>
      <w:r>
        <w:rPr>
          <w:rFonts w:hint="eastAsia" w:ascii="仿宋_GB2312" w:hAnsi="仿宋_GB2312" w:eastAsia="仿宋_GB2312" w:cs="仿宋_GB2312"/>
          <w:sz w:val="32"/>
          <w:szCs w:val="32"/>
        </w:rPr>
        <w:t>本规定规定由市园林行政管理部门处理的行政违法行为，根据国务院相对集中行政处罚权的规定已经确定集中由市综合行政执法部门处理的，从其规定。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第二十九条 </w:t>
      </w:r>
      <w:r>
        <w:rPr>
          <w:rFonts w:hint="eastAsia"/>
          <w:sz w:val="32"/>
          <w:szCs w:val="32"/>
        </w:rPr>
        <w:t xml:space="preserve"> </w:t>
      </w:r>
      <w:r>
        <w:rPr>
          <w:rFonts w:hint="eastAsia" w:ascii="仿宋_GB2312" w:hAnsi="仿宋_GB2312" w:eastAsia="仿宋_GB2312" w:cs="仿宋_GB2312"/>
          <w:sz w:val="32"/>
          <w:szCs w:val="32"/>
        </w:rPr>
        <w:t>园林行政管理部门、白鹭公园管理机构和相关行政管理部门及其工作人员，在白鹭公园保护管理工作中玩忽职守、滥用职权、徇私舞弊的，由其上级主管部门、监察机关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第三十条 </w:t>
      </w:r>
      <w:r>
        <w:rPr>
          <w:rFonts w:hint="eastAsia"/>
          <w:sz w:val="32"/>
          <w:szCs w:val="32"/>
        </w:rPr>
        <w:t xml:space="preserve"> </w:t>
      </w:r>
      <w:r>
        <w:rPr>
          <w:rFonts w:hint="eastAsia" w:ascii="仿宋_GB2312" w:hAnsi="仿宋_GB2312" w:eastAsia="仿宋_GB2312" w:cs="仿宋_GB2312"/>
          <w:sz w:val="32"/>
          <w:szCs w:val="32"/>
        </w:rPr>
        <w:t>本规定具体应用问题由市人民政府负责解释。</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sz w:val="32"/>
          <w:szCs w:val="32"/>
        </w:rPr>
        <w:t xml:space="preserve"> </w:t>
      </w:r>
      <w:r>
        <w:rPr>
          <w:rFonts w:hint="eastAsia" w:ascii="仿宋_GB2312" w:hAnsi="仿宋_GB2312" w:eastAsia="仿宋_GB2312" w:cs="仿宋_GB2312"/>
          <w:sz w:val="32"/>
          <w:szCs w:val="32"/>
        </w:rPr>
        <w:t xml:space="preserve"> 本规定自2015年12月1日起施行。</w:t>
      </w:r>
    </w:p>
    <w:sectPr>
      <w:headerReference r:id="rId3" w:type="default"/>
      <w:footerReference r:id="rId5" w:type="default"/>
      <w:headerReference r:id="rId4" w:type="even"/>
      <w:footerReference r:id="rId6" w:type="even"/>
      <w:pgSz w:w="11906" w:h="16838"/>
      <w:pgMar w:top="2098" w:right="1474" w:bottom="1984" w:left="1587" w:header="851" w:footer="1701" w:gutter="0"/>
      <w:paperSrc/>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tabs>
        <w:tab w:val="right" w:pos="8845"/>
        <w:tab w:val="clear" w:pos="4153"/>
      </w:tabs>
    </w:pPr>
    <w:r>
      <w:rPr>
        <w:sz w:val="18"/>
      </w:rPr>
      <w:pict>
        <v:shape id="文本框 2" o:spid="_x0000_s2049"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path/>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w:r>
    <w:r>
      <w:rPr>
        <w:rFonts w:hint="eastAsia"/>
        <w:lang w:eastAsia="zh-CN"/>
      </w:rPr>
      <w:tab/>
    </w:r>
    <w:r>
      <w:rPr>
        <w:rFonts w:hint="eastAsia"/>
        <w:lang w:eastAsia="zh-CN"/>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文本框 3" o:spid="_x0000_s2050"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ufGT8ICAADWBQAADgAAAAAA&#10;AAABACAAAAAfAQAAZHJzL2Uyb0RvYy54bWxQSwUGAAAAAAYABgBZAQAAUwYAAAAA&#10;">
          <v:path/>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top w:val="none" w:color="auto" w:sz="0" w:space="0"/>
        <w:left w:val="none" w:color="auto" w:sz="0" w:space="0"/>
        <w:bottom w:val="none" w:color="auto" w:sz="0" w:space="1"/>
        <w:right w:val="none" w:color="auto" w:sz="0" w:space="0"/>
        <w:between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top w:val="none" w:color="auto" w:sz="0" w:space="0"/>
        <w:left w:val="none" w:color="auto" w:sz="0" w:space="0"/>
        <w:bottom w:val="none" w:color="auto" w:sz="0" w:space="1"/>
        <w:right w:val="none" w:color="auto" w:sz="0" w:space="0"/>
        <w:between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D130A"/>
    <w:rsid w:val="00001750"/>
    <w:rsid w:val="0000340C"/>
    <w:rsid w:val="00011AC1"/>
    <w:rsid w:val="00011D9F"/>
    <w:rsid w:val="00020A20"/>
    <w:rsid w:val="00021023"/>
    <w:rsid w:val="000264FE"/>
    <w:rsid w:val="00030BCF"/>
    <w:rsid w:val="00033866"/>
    <w:rsid w:val="00034988"/>
    <w:rsid w:val="00036A4D"/>
    <w:rsid w:val="00037C0F"/>
    <w:rsid w:val="00041C83"/>
    <w:rsid w:val="00047BFC"/>
    <w:rsid w:val="000500DC"/>
    <w:rsid w:val="00052A33"/>
    <w:rsid w:val="00052D4D"/>
    <w:rsid w:val="0005749E"/>
    <w:rsid w:val="000609A6"/>
    <w:rsid w:val="00060F29"/>
    <w:rsid w:val="0006273D"/>
    <w:rsid w:val="0006618D"/>
    <w:rsid w:val="00072464"/>
    <w:rsid w:val="00074D6C"/>
    <w:rsid w:val="000756F9"/>
    <w:rsid w:val="000768C6"/>
    <w:rsid w:val="00077698"/>
    <w:rsid w:val="00082CC3"/>
    <w:rsid w:val="00083444"/>
    <w:rsid w:val="00094790"/>
    <w:rsid w:val="00095F35"/>
    <w:rsid w:val="00097286"/>
    <w:rsid w:val="000A088B"/>
    <w:rsid w:val="000A4C59"/>
    <w:rsid w:val="000A7102"/>
    <w:rsid w:val="000B0165"/>
    <w:rsid w:val="000B204D"/>
    <w:rsid w:val="000B224E"/>
    <w:rsid w:val="000B4127"/>
    <w:rsid w:val="000B68AB"/>
    <w:rsid w:val="000D2ED3"/>
    <w:rsid w:val="000D5758"/>
    <w:rsid w:val="000E2227"/>
    <w:rsid w:val="000E5A53"/>
    <w:rsid w:val="000E5B7A"/>
    <w:rsid w:val="000F058B"/>
    <w:rsid w:val="000F0AF9"/>
    <w:rsid w:val="000F6AF0"/>
    <w:rsid w:val="000F77F9"/>
    <w:rsid w:val="00101BDB"/>
    <w:rsid w:val="00102240"/>
    <w:rsid w:val="0010342C"/>
    <w:rsid w:val="001044C4"/>
    <w:rsid w:val="001059F5"/>
    <w:rsid w:val="0010786F"/>
    <w:rsid w:val="00112CC7"/>
    <w:rsid w:val="001158BC"/>
    <w:rsid w:val="00115B16"/>
    <w:rsid w:val="001161B3"/>
    <w:rsid w:val="001162D1"/>
    <w:rsid w:val="00122B5B"/>
    <w:rsid w:val="00125939"/>
    <w:rsid w:val="00126E08"/>
    <w:rsid w:val="00130B50"/>
    <w:rsid w:val="00140791"/>
    <w:rsid w:val="00142081"/>
    <w:rsid w:val="00142485"/>
    <w:rsid w:val="00163D20"/>
    <w:rsid w:val="001745F8"/>
    <w:rsid w:val="00175626"/>
    <w:rsid w:val="00175B28"/>
    <w:rsid w:val="00176EBE"/>
    <w:rsid w:val="00185286"/>
    <w:rsid w:val="00185798"/>
    <w:rsid w:val="001871D6"/>
    <w:rsid w:val="00191E1E"/>
    <w:rsid w:val="00193D2A"/>
    <w:rsid w:val="00195B19"/>
    <w:rsid w:val="00195E5A"/>
    <w:rsid w:val="001A09A4"/>
    <w:rsid w:val="001A151A"/>
    <w:rsid w:val="001A1566"/>
    <w:rsid w:val="001A4F73"/>
    <w:rsid w:val="001B0DEC"/>
    <w:rsid w:val="001B1067"/>
    <w:rsid w:val="001B42FC"/>
    <w:rsid w:val="001B5448"/>
    <w:rsid w:val="001B5B5F"/>
    <w:rsid w:val="001B6EDD"/>
    <w:rsid w:val="001B76C3"/>
    <w:rsid w:val="001B7E7D"/>
    <w:rsid w:val="001D17A2"/>
    <w:rsid w:val="001D1ECD"/>
    <w:rsid w:val="001E2423"/>
    <w:rsid w:val="001E25B9"/>
    <w:rsid w:val="001E54E4"/>
    <w:rsid w:val="001E6B2E"/>
    <w:rsid w:val="001F0538"/>
    <w:rsid w:val="001F2089"/>
    <w:rsid w:val="001F6397"/>
    <w:rsid w:val="002033DF"/>
    <w:rsid w:val="00204818"/>
    <w:rsid w:val="00207B0F"/>
    <w:rsid w:val="0021163B"/>
    <w:rsid w:val="0021359B"/>
    <w:rsid w:val="00214B89"/>
    <w:rsid w:val="002260A1"/>
    <w:rsid w:val="00227343"/>
    <w:rsid w:val="002330BE"/>
    <w:rsid w:val="00234A2C"/>
    <w:rsid w:val="002364A3"/>
    <w:rsid w:val="00242563"/>
    <w:rsid w:val="002428FF"/>
    <w:rsid w:val="002441C8"/>
    <w:rsid w:val="00244B4C"/>
    <w:rsid w:val="0025431F"/>
    <w:rsid w:val="00263E87"/>
    <w:rsid w:val="00264693"/>
    <w:rsid w:val="00266420"/>
    <w:rsid w:val="002670AE"/>
    <w:rsid w:val="00271B10"/>
    <w:rsid w:val="00275937"/>
    <w:rsid w:val="00281AB1"/>
    <w:rsid w:val="00281B5E"/>
    <w:rsid w:val="00287A72"/>
    <w:rsid w:val="00287E68"/>
    <w:rsid w:val="0029007B"/>
    <w:rsid w:val="00295772"/>
    <w:rsid w:val="0029631D"/>
    <w:rsid w:val="002968DE"/>
    <w:rsid w:val="00296A54"/>
    <w:rsid w:val="002A1B5A"/>
    <w:rsid w:val="002A40D1"/>
    <w:rsid w:val="002B6692"/>
    <w:rsid w:val="002C0824"/>
    <w:rsid w:val="002C2277"/>
    <w:rsid w:val="002C3877"/>
    <w:rsid w:val="002C73B8"/>
    <w:rsid w:val="002D6ED1"/>
    <w:rsid w:val="002E23D0"/>
    <w:rsid w:val="002E25BD"/>
    <w:rsid w:val="002F112B"/>
    <w:rsid w:val="002F4B27"/>
    <w:rsid w:val="00301A82"/>
    <w:rsid w:val="00301FAD"/>
    <w:rsid w:val="003047E8"/>
    <w:rsid w:val="00304AC5"/>
    <w:rsid w:val="0031169C"/>
    <w:rsid w:val="003135D1"/>
    <w:rsid w:val="00315E20"/>
    <w:rsid w:val="00315FBB"/>
    <w:rsid w:val="00317524"/>
    <w:rsid w:val="00320721"/>
    <w:rsid w:val="00320F02"/>
    <w:rsid w:val="0032186E"/>
    <w:rsid w:val="0032252A"/>
    <w:rsid w:val="0032468A"/>
    <w:rsid w:val="00327254"/>
    <w:rsid w:val="00331DB4"/>
    <w:rsid w:val="00337ED7"/>
    <w:rsid w:val="0034032E"/>
    <w:rsid w:val="00340962"/>
    <w:rsid w:val="00353AD2"/>
    <w:rsid w:val="0035418C"/>
    <w:rsid w:val="00355CA1"/>
    <w:rsid w:val="00356CCB"/>
    <w:rsid w:val="003610E3"/>
    <w:rsid w:val="00363F09"/>
    <w:rsid w:val="003655C7"/>
    <w:rsid w:val="0037046A"/>
    <w:rsid w:val="00371559"/>
    <w:rsid w:val="00383D2E"/>
    <w:rsid w:val="00386765"/>
    <w:rsid w:val="00387D85"/>
    <w:rsid w:val="00392602"/>
    <w:rsid w:val="00393965"/>
    <w:rsid w:val="003962F0"/>
    <w:rsid w:val="003A0E6E"/>
    <w:rsid w:val="003A1329"/>
    <w:rsid w:val="003A3E39"/>
    <w:rsid w:val="003A42E7"/>
    <w:rsid w:val="003A69E5"/>
    <w:rsid w:val="003B5247"/>
    <w:rsid w:val="003B5A44"/>
    <w:rsid w:val="003B61D8"/>
    <w:rsid w:val="003C1B4A"/>
    <w:rsid w:val="003C1C82"/>
    <w:rsid w:val="003C39F2"/>
    <w:rsid w:val="003C439B"/>
    <w:rsid w:val="003D1C7D"/>
    <w:rsid w:val="003D338E"/>
    <w:rsid w:val="003D403B"/>
    <w:rsid w:val="003D470B"/>
    <w:rsid w:val="003D5D25"/>
    <w:rsid w:val="003D76F1"/>
    <w:rsid w:val="003E2300"/>
    <w:rsid w:val="003E2341"/>
    <w:rsid w:val="003E24E0"/>
    <w:rsid w:val="003E253C"/>
    <w:rsid w:val="003E5D1D"/>
    <w:rsid w:val="003F1301"/>
    <w:rsid w:val="003F1697"/>
    <w:rsid w:val="003F1963"/>
    <w:rsid w:val="003F1AD6"/>
    <w:rsid w:val="003F2DA8"/>
    <w:rsid w:val="003F5EA1"/>
    <w:rsid w:val="003F7F6E"/>
    <w:rsid w:val="0040026A"/>
    <w:rsid w:val="00400F67"/>
    <w:rsid w:val="0040106D"/>
    <w:rsid w:val="004015C0"/>
    <w:rsid w:val="00403C7A"/>
    <w:rsid w:val="00410503"/>
    <w:rsid w:val="004315AC"/>
    <w:rsid w:val="00436108"/>
    <w:rsid w:val="0044137B"/>
    <w:rsid w:val="004509AD"/>
    <w:rsid w:val="00476C6B"/>
    <w:rsid w:val="00485F36"/>
    <w:rsid w:val="00490ECB"/>
    <w:rsid w:val="00496DE0"/>
    <w:rsid w:val="004A71CF"/>
    <w:rsid w:val="004B25DF"/>
    <w:rsid w:val="004B7081"/>
    <w:rsid w:val="004C16A6"/>
    <w:rsid w:val="004C358F"/>
    <w:rsid w:val="004C6A96"/>
    <w:rsid w:val="004C6F76"/>
    <w:rsid w:val="004E05D4"/>
    <w:rsid w:val="004E1E4F"/>
    <w:rsid w:val="004E3775"/>
    <w:rsid w:val="004E3C37"/>
    <w:rsid w:val="004E5B0B"/>
    <w:rsid w:val="004F1EE9"/>
    <w:rsid w:val="004F49EC"/>
    <w:rsid w:val="004F4C25"/>
    <w:rsid w:val="00500C03"/>
    <w:rsid w:val="00501866"/>
    <w:rsid w:val="00501C67"/>
    <w:rsid w:val="00506D56"/>
    <w:rsid w:val="0051397C"/>
    <w:rsid w:val="005166D0"/>
    <w:rsid w:val="00516D2A"/>
    <w:rsid w:val="0053063D"/>
    <w:rsid w:val="0053126D"/>
    <w:rsid w:val="00541508"/>
    <w:rsid w:val="00552784"/>
    <w:rsid w:val="00556E03"/>
    <w:rsid w:val="0055763D"/>
    <w:rsid w:val="00567D54"/>
    <w:rsid w:val="00567EC1"/>
    <w:rsid w:val="005751BF"/>
    <w:rsid w:val="005836B7"/>
    <w:rsid w:val="00585A51"/>
    <w:rsid w:val="005930F3"/>
    <w:rsid w:val="00595D32"/>
    <w:rsid w:val="005A09FC"/>
    <w:rsid w:val="005A7814"/>
    <w:rsid w:val="005B0F6A"/>
    <w:rsid w:val="005B1F1D"/>
    <w:rsid w:val="005B3748"/>
    <w:rsid w:val="005B505C"/>
    <w:rsid w:val="005B6394"/>
    <w:rsid w:val="005B7EDD"/>
    <w:rsid w:val="005C35E0"/>
    <w:rsid w:val="005C45C3"/>
    <w:rsid w:val="005C5DAE"/>
    <w:rsid w:val="005D001A"/>
    <w:rsid w:val="005D01E5"/>
    <w:rsid w:val="005D0C22"/>
    <w:rsid w:val="005D3B4F"/>
    <w:rsid w:val="005D59F9"/>
    <w:rsid w:val="005E4890"/>
    <w:rsid w:val="005E6878"/>
    <w:rsid w:val="005F527C"/>
    <w:rsid w:val="005F56F8"/>
    <w:rsid w:val="005F78B8"/>
    <w:rsid w:val="00606961"/>
    <w:rsid w:val="006119A1"/>
    <w:rsid w:val="00614BB0"/>
    <w:rsid w:val="006223BC"/>
    <w:rsid w:val="00623FDB"/>
    <w:rsid w:val="006321F0"/>
    <w:rsid w:val="00642393"/>
    <w:rsid w:val="00644B9B"/>
    <w:rsid w:val="006452D1"/>
    <w:rsid w:val="00645AAF"/>
    <w:rsid w:val="00646479"/>
    <w:rsid w:val="00650BFC"/>
    <w:rsid w:val="00654DDD"/>
    <w:rsid w:val="00656879"/>
    <w:rsid w:val="00660CB2"/>
    <w:rsid w:val="00660D01"/>
    <w:rsid w:val="00663EF5"/>
    <w:rsid w:val="00667533"/>
    <w:rsid w:val="0066771D"/>
    <w:rsid w:val="0067152B"/>
    <w:rsid w:val="00672682"/>
    <w:rsid w:val="00672C1A"/>
    <w:rsid w:val="0067320E"/>
    <w:rsid w:val="00673908"/>
    <w:rsid w:val="00673BEA"/>
    <w:rsid w:val="0068229E"/>
    <w:rsid w:val="006903E1"/>
    <w:rsid w:val="006948AD"/>
    <w:rsid w:val="006968A3"/>
    <w:rsid w:val="00697294"/>
    <w:rsid w:val="006A3DFB"/>
    <w:rsid w:val="006B5FB5"/>
    <w:rsid w:val="006B761C"/>
    <w:rsid w:val="006B7EC4"/>
    <w:rsid w:val="006C2AE7"/>
    <w:rsid w:val="006D32C0"/>
    <w:rsid w:val="006D624C"/>
    <w:rsid w:val="006E03AF"/>
    <w:rsid w:val="006E1656"/>
    <w:rsid w:val="006E1824"/>
    <w:rsid w:val="006E1B90"/>
    <w:rsid w:val="006F0869"/>
    <w:rsid w:val="00701C1E"/>
    <w:rsid w:val="00702EF1"/>
    <w:rsid w:val="00702F0C"/>
    <w:rsid w:val="007049DD"/>
    <w:rsid w:val="00707A37"/>
    <w:rsid w:val="00707CBF"/>
    <w:rsid w:val="00714ADB"/>
    <w:rsid w:val="00714F48"/>
    <w:rsid w:val="00720A4C"/>
    <w:rsid w:val="00725647"/>
    <w:rsid w:val="00726EB4"/>
    <w:rsid w:val="00730CEA"/>
    <w:rsid w:val="007334EC"/>
    <w:rsid w:val="00735ED6"/>
    <w:rsid w:val="00740751"/>
    <w:rsid w:val="00740BCC"/>
    <w:rsid w:val="00745AE8"/>
    <w:rsid w:val="007473B6"/>
    <w:rsid w:val="007504AC"/>
    <w:rsid w:val="00754500"/>
    <w:rsid w:val="00754F41"/>
    <w:rsid w:val="007670DF"/>
    <w:rsid w:val="00772646"/>
    <w:rsid w:val="007738EE"/>
    <w:rsid w:val="007751DC"/>
    <w:rsid w:val="0078403E"/>
    <w:rsid w:val="00787D43"/>
    <w:rsid w:val="00790635"/>
    <w:rsid w:val="00790A17"/>
    <w:rsid w:val="00793EB5"/>
    <w:rsid w:val="00795F0A"/>
    <w:rsid w:val="00796117"/>
    <w:rsid w:val="007A532E"/>
    <w:rsid w:val="007B114C"/>
    <w:rsid w:val="007B1B30"/>
    <w:rsid w:val="007B44D2"/>
    <w:rsid w:val="007B793F"/>
    <w:rsid w:val="007C1258"/>
    <w:rsid w:val="007C2FD3"/>
    <w:rsid w:val="007D0FF0"/>
    <w:rsid w:val="007D2F06"/>
    <w:rsid w:val="007D3C09"/>
    <w:rsid w:val="007D4B63"/>
    <w:rsid w:val="007D540D"/>
    <w:rsid w:val="007E33A8"/>
    <w:rsid w:val="007E3E9A"/>
    <w:rsid w:val="007E64A1"/>
    <w:rsid w:val="007E71E9"/>
    <w:rsid w:val="007F5933"/>
    <w:rsid w:val="00801498"/>
    <w:rsid w:val="00803B4B"/>
    <w:rsid w:val="008046C0"/>
    <w:rsid w:val="00813FC1"/>
    <w:rsid w:val="00814D38"/>
    <w:rsid w:val="00816C0E"/>
    <w:rsid w:val="0082192F"/>
    <w:rsid w:val="008248B9"/>
    <w:rsid w:val="00824983"/>
    <w:rsid w:val="008256B9"/>
    <w:rsid w:val="00827F32"/>
    <w:rsid w:val="00830D69"/>
    <w:rsid w:val="008310D6"/>
    <w:rsid w:val="008357B2"/>
    <w:rsid w:val="0083709F"/>
    <w:rsid w:val="008443B6"/>
    <w:rsid w:val="00844ED4"/>
    <w:rsid w:val="00850CBB"/>
    <w:rsid w:val="00851004"/>
    <w:rsid w:val="0086257F"/>
    <w:rsid w:val="008723F2"/>
    <w:rsid w:val="00874997"/>
    <w:rsid w:val="00874FA9"/>
    <w:rsid w:val="00875C5E"/>
    <w:rsid w:val="008A08C1"/>
    <w:rsid w:val="008A190C"/>
    <w:rsid w:val="008A202B"/>
    <w:rsid w:val="008A54DA"/>
    <w:rsid w:val="008A60C9"/>
    <w:rsid w:val="008A6D6D"/>
    <w:rsid w:val="008A792C"/>
    <w:rsid w:val="008B6840"/>
    <w:rsid w:val="008D1DF6"/>
    <w:rsid w:val="008D339E"/>
    <w:rsid w:val="008D48CD"/>
    <w:rsid w:val="008D7F2D"/>
    <w:rsid w:val="008E2810"/>
    <w:rsid w:val="008E5E29"/>
    <w:rsid w:val="008E77FF"/>
    <w:rsid w:val="008E7941"/>
    <w:rsid w:val="008F0D8A"/>
    <w:rsid w:val="008F1AF3"/>
    <w:rsid w:val="0090766E"/>
    <w:rsid w:val="0091339C"/>
    <w:rsid w:val="00914D1A"/>
    <w:rsid w:val="009214E9"/>
    <w:rsid w:val="00923F6D"/>
    <w:rsid w:val="00927E83"/>
    <w:rsid w:val="00935B46"/>
    <w:rsid w:val="0093603A"/>
    <w:rsid w:val="00937545"/>
    <w:rsid w:val="00944CFE"/>
    <w:rsid w:val="00945540"/>
    <w:rsid w:val="00947F71"/>
    <w:rsid w:val="00952A23"/>
    <w:rsid w:val="00954DD9"/>
    <w:rsid w:val="0095518C"/>
    <w:rsid w:val="00956030"/>
    <w:rsid w:val="00957794"/>
    <w:rsid w:val="00960C03"/>
    <w:rsid w:val="00960FCE"/>
    <w:rsid w:val="009629C6"/>
    <w:rsid w:val="009649F4"/>
    <w:rsid w:val="00971D6D"/>
    <w:rsid w:val="00971E29"/>
    <w:rsid w:val="009729B3"/>
    <w:rsid w:val="00973B9E"/>
    <w:rsid w:val="00983F68"/>
    <w:rsid w:val="00986AEA"/>
    <w:rsid w:val="00987F44"/>
    <w:rsid w:val="00990517"/>
    <w:rsid w:val="00993158"/>
    <w:rsid w:val="009944B8"/>
    <w:rsid w:val="009951C9"/>
    <w:rsid w:val="00997E1F"/>
    <w:rsid w:val="009A1DFC"/>
    <w:rsid w:val="009A3D46"/>
    <w:rsid w:val="009A63FA"/>
    <w:rsid w:val="009A67B1"/>
    <w:rsid w:val="009B3FC6"/>
    <w:rsid w:val="009B4CCC"/>
    <w:rsid w:val="009C0DE3"/>
    <w:rsid w:val="009C1253"/>
    <w:rsid w:val="009C171F"/>
    <w:rsid w:val="009C44C7"/>
    <w:rsid w:val="009D06B0"/>
    <w:rsid w:val="009D130A"/>
    <w:rsid w:val="009D6DAF"/>
    <w:rsid w:val="009E2524"/>
    <w:rsid w:val="009E6B2A"/>
    <w:rsid w:val="009F2EF3"/>
    <w:rsid w:val="009F40D4"/>
    <w:rsid w:val="009F4B6A"/>
    <w:rsid w:val="009F62C5"/>
    <w:rsid w:val="00A046E1"/>
    <w:rsid w:val="00A067F4"/>
    <w:rsid w:val="00A07451"/>
    <w:rsid w:val="00A07A66"/>
    <w:rsid w:val="00A12800"/>
    <w:rsid w:val="00A129A9"/>
    <w:rsid w:val="00A20CCD"/>
    <w:rsid w:val="00A21B20"/>
    <w:rsid w:val="00A23E3A"/>
    <w:rsid w:val="00A27B5C"/>
    <w:rsid w:val="00A3410E"/>
    <w:rsid w:val="00A34498"/>
    <w:rsid w:val="00A36BBB"/>
    <w:rsid w:val="00A36DE9"/>
    <w:rsid w:val="00A40A2E"/>
    <w:rsid w:val="00A42E20"/>
    <w:rsid w:val="00A433AF"/>
    <w:rsid w:val="00A43F97"/>
    <w:rsid w:val="00A450CF"/>
    <w:rsid w:val="00A471AA"/>
    <w:rsid w:val="00A5293E"/>
    <w:rsid w:val="00A54D9E"/>
    <w:rsid w:val="00A56112"/>
    <w:rsid w:val="00A625C1"/>
    <w:rsid w:val="00A62831"/>
    <w:rsid w:val="00A62954"/>
    <w:rsid w:val="00A63461"/>
    <w:rsid w:val="00A65B69"/>
    <w:rsid w:val="00A72C1F"/>
    <w:rsid w:val="00A74862"/>
    <w:rsid w:val="00A858C7"/>
    <w:rsid w:val="00A87728"/>
    <w:rsid w:val="00A87750"/>
    <w:rsid w:val="00A9274A"/>
    <w:rsid w:val="00A93050"/>
    <w:rsid w:val="00A97A77"/>
    <w:rsid w:val="00AA022C"/>
    <w:rsid w:val="00AA4013"/>
    <w:rsid w:val="00AA61E2"/>
    <w:rsid w:val="00AA72DD"/>
    <w:rsid w:val="00AB251C"/>
    <w:rsid w:val="00AB4972"/>
    <w:rsid w:val="00AB4E78"/>
    <w:rsid w:val="00AB5F77"/>
    <w:rsid w:val="00AE1686"/>
    <w:rsid w:val="00AE55BA"/>
    <w:rsid w:val="00AF3BC0"/>
    <w:rsid w:val="00AF5C82"/>
    <w:rsid w:val="00B06C11"/>
    <w:rsid w:val="00B1778F"/>
    <w:rsid w:val="00B20BD8"/>
    <w:rsid w:val="00B252A8"/>
    <w:rsid w:val="00B26338"/>
    <w:rsid w:val="00B26EBB"/>
    <w:rsid w:val="00B305E6"/>
    <w:rsid w:val="00B31D58"/>
    <w:rsid w:val="00B33DFA"/>
    <w:rsid w:val="00B3522F"/>
    <w:rsid w:val="00B35D55"/>
    <w:rsid w:val="00B42191"/>
    <w:rsid w:val="00B43BEE"/>
    <w:rsid w:val="00B44304"/>
    <w:rsid w:val="00B469D7"/>
    <w:rsid w:val="00B50CCC"/>
    <w:rsid w:val="00B51A46"/>
    <w:rsid w:val="00B52EBB"/>
    <w:rsid w:val="00B63552"/>
    <w:rsid w:val="00B640C2"/>
    <w:rsid w:val="00B678D2"/>
    <w:rsid w:val="00B70F81"/>
    <w:rsid w:val="00B727C9"/>
    <w:rsid w:val="00B761A4"/>
    <w:rsid w:val="00B77098"/>
    <w:rsid w:val="00B81CF6"/>
    <w:rsid w:val="00B854D6"/>
    <w:rsid w:val="00B86214"/>
    <w:rsid w:val="00B86B30"/>
    <w:rsid w:val="00B91F76"/>
    <w:rsid w:val="00B952F3"/>
    <w:rsid w:val="00B95631"/>
    <w:rsid w:val="00B97E34"/>
    <w:rsid w:val="00BA1106"/>
    <w:rsid w:val="00BA3654"/>
    <w:rsid w:val="00BA5552"/>
    <w:rsid w:val="00BA71D7"/>
    <w:rsid w:val="00BA7E65"/>
    <w:rsid w:val="00BB08C4"/>
    <w:rsid w:val="00BB2972"/>
    <w:rsid w:val="00BC7899"/>
    <w:rsid w:val="00BD153B"/>
    <w:rsid w:val="00BD3908"/>
    <w:rsid w:val="00BD4E97"/>
    <w:rsid w:val="00BE0ACE"/>
    <w:rsid w:val="00BE753B"/>
    <w:rsid w:val="00BF6668"/>
    <w:rsid w:val="00C03669"/>
    <w:rsid w:val="00C04939"/>
    <w:rsid w:val="00C070F4"/>
    <w:rsid w:val="00C17767"/>
    <w:rsid w:val="00C226F0"/>
    <w:rsid w:val="00C26C64"/>
    <w:rsid w:val="00C27AA1"/>
    <w:rsid w:val="00C35DA2"/>
    <w:rsid w:val="00C37308"/>
    <w:rsid w:val="00C43D9D"/>
    <w:rsid w:val="00C46F7E"/>
    <w:rsid w:val="00C50C21"/>
    <w:rsid w:val="00C5600B"/>
    <w:rsid w:val="00C568B8"/>
    <w:rsid w:val="00C70FAB"/>
    <w:rsid w:val="00C7296E"/>
    <w:rsid w:val="00C72C25"/>
    <w:rsid w:val="00C75747"/>
    <w:rsid w:val="00C767F6"/>
    <w:rsid w:val="00C81480"/>
    <w:rsid w:val="00C8215D"/>
    <w:rsid w:val="00C831C0"/>
    <w:rsid w:val="00C86FA1"/>
    <w:rsid w:val="00C93455"/>
    <w:rsid w:val="00C9491B"/>
    <w:rsid w:val="00C96976"/>
    <w:rsid w:val="00C97659"/>
    <w:rsid w:val="00CA0780"/>
    <w:rsid w:val="00CA3DFC"/>
    <w:rsid w:val="00CA51D3"/>
    <w:rsid w:val="00CA7668"/>
    <w:rsid w:val="00CA7FC4"/>
    <w:rsid w:val="00CC21AA"/>
    <w:rsid w:val="00CC3E15"/>
    <w:rsid w:val="00CC6F3E"/>
    <w:rsid w:val="00CD255B"/>
    <w:rsid w:val="00CD32C0"/>
    <w:rsid w:val="00CE2F15"/>
    <w:rsid w:val="00CE531F"/>
    <w:rsid w:val="00CE5C97"/>
    <w:rsid w:val="00CE7EA6"/>
    <w:rsid w:val="00CF383B"/>
    <w:rsid w:val="00CF45FF"/>
    <w:rsid w:val="00CF7873"/>
    <w:rsid w:val="00D00118"/>
    <w:rsid w:val="00D03EC4"/>
    <w:rsid w:val="00D043F0"/>
    <w:rsid w:val="00D04892"/>
    <w:rsid w:val="00D1064B"/>
    <w:rsid w:val="00D1175E"/>
    <w:rsid w:val="00D12921"/>
    <w:rsid w:val="00D16029"/>
    <w:rsid w:val="00D17E93"/>
    <w:rsid w:val="00D20EB9"/>
    <w:rsid w:val="00D23E70"/>
    <w:rsid w:val="00D26C1C"/>
    <w:rsid w:val="00D30EC8"/>
    <w:rsid w:val="00D31D88"/>
    <w:rsid w:val="00D324CC"/>
    <w:rsid w:val="00D32872"/>
    <w:rsid w:val="00D339DC"/>
    <w:rsid w:val="00D36DFF"/>
    <w:rsid w:val="00D372E0"/>
    <w:rsid w:val="00D41F23"/>
    <w:rsid w:val="00D45CD5"/>
    <w:rsid w:val="00D51DAC"/>
    <w:rsid w:val="00D62DD2"/>
    <w:rsid w:val="00D64B85"/>
    <w:rsid w:val="00D66CC5"/>
    <w:rsid w:val="00D721AF"/>
    <w:rsid w:val="00D87C95"/>
    <w:rsid w:val="00D92BD1"/>
    <w:rsid w:val="00D95008"/>
    <w:rsid w:val="00DA13AD"/>
    <w:rsid w:val="00DA6CD3"/>
    <w:rsid w:val="00DB05A7"/>
    <w:rsid w:val="00DB19A3"/>
    <w:rsid w:val="00DB30FF"/>
    <w:rsid w:val="00DB3819"/>
    <w:rsid w:val="00DB54C9"/>
    <w:rsid w:val="00DC497E"/>
    <w:rsid w:val="00DC542B"/>
    <w:rsid w:val="00DD5866"/>
    <w:rsid w:val="00DD78EC"/>
    <w:rsid w:val="00DE38CF"/>
    <w:rsid w:val="00DF024F"/>
    <w:rsid w:val="00DF0C47"/>
    <w:rsid w:val="00DF1FCF"/>
    <w:rsid w:val="00DF2FDD"/>
    <w:rsid w:val="00DF79F6"/>
    <w:rsid w:val="00DF7E55"/>
    <w:rsid w:val="00E000C8"/>
    <w:rsid w:val="00E04314"/>
    <w:rsid w:val="00E04948"/>
    <w:rsid w:val="00E055C7"/>
    <w:rsid w:val="00E261F8"/>
    <w:rsid w:val="00E26B46"/>
    <w:rsid w:val="00E30A2E"/>
    <w:rsid w:val="00E400ED"/>
    <w:rsid w:val="00E40B5F"/>
    <w:rsid w:val="00E44455"/>
    <w:rsid w:val="00E45D38"/>
    <w:rsid w:val="00E54D55"/>
    <w:rsid w:val="00E61165"/>
    <w:rsid w:val="00E632AF"/>
    <w:rsid w:val="00E66CFF"/>
    <w:rsid w:val="00E71D5D"/>
    <w:rsid w:val="00E733B3"/>
    <w:rsid w:val="00E75206"/>
    <w:rsid w:val="00E765C1"/>
    <w:rsid w:val="00E8075C"/>
    <w:rsid w:val="00E819E5"/>
    <w:rsid w:val="00E83016"/>
    <w:rsid w:val="00E84724"/>
    <w:rsid w:val="00E85662"/>
    <w:rsid w:val="00E87F88"/>
    <w:rsid w:val="00EA003B"/>
    <w:rsid w:val="00EA1684"/>
    <w:rsid w:val="00EA312B"/>
    <w:rsid w:val="00EA4DE6"/>
    <w:rsid w:val="00EA685B"/>
    <w:rsid w:val="00EB0A4B"/>
    <w:rsid w:val="00EB1950"/>
    <w:rsid w:val="00EB31F7"/>
    <w:rsid w:val="00EB4BD7"/>
    <w:rsid w:val="00EB5793"/>
    <w:rsid w:val="00EB7600"/>
    <w:rsid w:val="00EC45B0"/>
    <w:rsid w:val="00ED03A2"/>
    <w:rsid w:val="00ED6483"/>
    <w:rsid w:val="00EE16CB"/>
    <w:rsid w:val="00EE2A2A"/>
    <w:rsid w:val="00EE60DD"/>
    <w:rsid w:val="00EF5079"/>
    <w:rsid w:val="00F00806"/>
    <w:rsid w:val="00F051E7"/>
    <w:rsid w:val="00F13B03"/>
    <w:rsid w:val="00F166A2"/>
    <w:rsid w:val="00F23F5B"/>
    <w:rsid w:val="00F24362"/>
    <w:rsid w:val="00F30D1F"/>
    <w:rsid w:val="00F33101"/>
    <w:rsid w:val="00F3400E"/>
    <w:rsid w:val="00F345E3"/>
    <w:rsid w:val="00F36D76"/>
    <w:rsid w:val="00F44E69"/>
    <w:rsid w:val="00F46082"/>
    <w:rsid w:val="00F510BC"/>
    <w:rsid w:val="00F51B8A"/>
    <w:rsid w:val="00F51BBE"/>
    <w:rsid w:val="00F52547"/>
    <w:rsid w:val="00F5360C"/>
    <w:rsid w:val="00F60950"/>
    <w:rsid w:val="00F66718"/>
    <w:rsid w:val="00F726F6"/>
    <w:rsid w:val="00F72FED"/>
    <w:rsid w:val="00F77D8B"/>
    <w:rsid w:val="00F840E6"/>
    <w:rsid w:val="00F9385C"/>
    <w:rsid w:val="00F9483D"/>
    <w:rsid w:val="00F96102"/>
    <w:rsid w:val="00F975AD"/>
    <w:rsid w:val="00FA16BE"/>
    <w:rsid w:val="00FA209D"/>
    <w:rsid w:val="00FA4B9B"/>
    <w:rsid w:val="00FA627C"/>
    <w:rsid w:val="00FB0B81"/>
    <w:rsid w:val="00FB6701"/>
    <w:rsid w:val="00FC7675"/>
    <w:rsid w:val="00FE0FEA"/>
    <w:rsid w:val="00FE4D19"/>
    <w:rsid w:val="00FE5627"/>
    <w:rsid w:val="00FE7669"/>
    <w:rsid w:val="00FF0646"/>
    <w:rsid w:val="00FF13C3"/>
    <w:rsid w:val="00FF5B9C"/>
    <w:rsid w:val="1A2E3F40"/>
    <w:rsid w:val="37237E2D"/>
    <w:rsid w:val="44383CEA"/>
    <w:rsid w:val="6F566091"/>
    <w:rsid w:val="70A06E1B"/>
    <w:rsid w:val="72D50129"/>
    <w:rsid w:val="75C850D3"/>
    <w:rsid w:val="7E3241F8"/>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uiPriority w:val="99"/>
    <w:tblPr>
      <w:tblStyle w:val="5"/>
      <w:tblLayout w:type="fixed"/>
      <w:tblCellMar>
        <w:top w:w="0" w:type="dxa"/>
        <w:left w:w="108" w:type="dxa"/>
        <w:bottom w:w="0" w:type="dxa"/>
        <w:right w:w="108" w:type="dxa"/>
      </w:tblCellMar>
    </w:tblPr>
    <w:tcPr>
      <w:textDirection w:val="lrTb"/>
    </w:tcPr>
  </w:style>
  <w:style w:type="paragraph" w:styleId="2">
    <w:name w:val="footer"/>
    <w:basedOn w:val="1"/>
    <w:link w:val="7"/>
    <w:unhideWhenUsed/>
    <w:qFormat/>
    <w:uiPriority w:val="99"/>
    <w:pPr>
      <w:tabs>
        <w:tab w:val="center" w:pos="4153"/>
        <w:tab w:val="right" w:pos="8306"/>
      </w:tabs>
      <w:snapToGrid w:val="0"/>
      <w:jc w:val="left"/>
    </w:pPr>
    <w:rPr>
      <w:rFonts w:ascii="Calibri" w:hAnsi="Calibri" w:eastAsia="宋体" w:cs="Times New Roman"/>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rFonts w:ascii="Calibri" w:hAnsi="Calibri" w:eastAsia="宋体" w:cs="Times New Roman"/>
      <w:sz w:val="18"/>
      <w:szCs w:val="18"/>
    </w:rPr>
  </w:style>
  <w:style w:type="character" w:customStyle="1" w:styleId="6">
    <w:name w:val="页眉 Char"/>
    <w:basedOn w:val="4"/>
    <w:link w:val="3"/>
    <w:qFormat/>
    <w:uiPriority w:val="99"/>
    <w:rPr>
      <w:sz w:val="18"/>
      <w:szCs w:val="18"/>
    </w:rPr>
  </w:style>
  <w:style w:type="character" w:customStyle="1" w:styleId="7">
    <w:name w:val="页脚 Char"/>
    <w:basedOn w:val="4"/>
    <w:link w:val="2"/>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Info spid="_x0000_s2050"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507</Words>
  <Characters>2896</Characters>
  <Lines>24</Lines>
  <Paragraphs>6</Paragraphs>
  <ScaleCrop>false</ScaleCrop>
  <LinksUpToDate>false</LinksUpToDate>
  <CharactersWithSpaces>3397</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2016-12-22T02:27:00Z</dcterms:created>
  <dc:creator>ee</dc:creator>
  <cp:lastModifiedBy>Administrator</cp:lastModifiedBy>
  <dcterms:modified xsi:type="dcterms:W3CDTF">2017-02-12T16:45:19Z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