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三明市杂交水稻种子生产管理规定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（2023年10月31日三明市第十四届人民代表大会常务委员会第十二次会议通过　2023年11月23日福建省第十四届人民代表大会常务委员会第七次会议批准）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杂交水稻种子及其亲本种子（以下简称种子）生产管理，规范种子生产秩序，提高种子质量，保障粮食安全，根据《中华人民共和国种子法》《福建省种子条例》等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本市行政区域内种子生产及其管理活动，适用本规定。科研机构因科研活动需要进行的种子生产不适用本规定。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本规定所称的种子生产经营者，是指依法取得许可，从事种子生产经营的企业。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本规定所称的制种户，是指直接从事种子生产的组织和个人，包括家庭农场、农民专业合作社、农业产业化龙头企业等新型农业经营主体。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大对种子生产基地、社会化服务体系、政务服务平台等方面建设的财政支持和金融服务力度；落实农机具购置补贴、制种保险等相关扶持政策；建立和完善区域协作机制，定期组织协商种子生产管理的重大事项，加强种子生产监督管理和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农业农村部门是种子生产的主管部门。发展和改革、科学技术、财政、交通运输、市场监督管理、邮政管理、保险监督管理以及其他有关部门按照各自职责，依法做好种子生产管理的相关工作。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乡（镇）人民政府、街道办事处以及村（居）民委员会应当协助做好种子生产的土地流转、矛盾纠纷化解、保险理赔等工作。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市、县（市、区）人民政府应当科学规划、布局种子生产基地，按照规模化、机械化、集约化、标准化和信息化的要求推进种子生产基地集中连片建设和管理。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鼓励发挥基层组织作用，促进种子生产经营者、农业产业化龙头企业与村集体经济组织开展合作，推广整村推进、一村一企等合作模式，推动集中连片土地有序流转，建立长期稳定的种子生产基地。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种子生产基地应当具有与种子生产相适应的生产条件、设施，具备符合技术规范要求的隔离与培育条件，无检疫性有害生物。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倡导种子生产经营者直接与制种户签订种子生产合同。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种子生产经营者委托生产种子的，应当与受托人签订书面委托生产合同。受托人组织开展种子生产的，应当与制种户签订种子生产协议，种子生产协议作为委托生产合同的附件，提交种子生产经营者留存。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受托人应当具备相应的专业技术水平和履约能力。鼓励受托人组建专业制种公司，建立企业化管理制度，依法组织种子生产。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种子生产经营者应当建立和保存生产经营档案，提供质量和亲本育性符合国家标准的亲本种子，如实申报产地检疫，对制种户和受托人生产种子的行为进行监督，并提供生产技术指导和培训。制种户和受托人应当及时向种子生产经营者报告生产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制种户或者受托人应当在播种前向生产地点所在地县（市、区）农业农村部门备案，种子生产经营者应当予以协助。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托人应当对制种户进行生产技术指导，并主动协调处理种子生产矛盾纠纷。制种户应当按照种子生产协议、生产技术规程和检验、检疫规程从事种子生产，落实种子生产安全隔离，保证种子符合净度、纯度、发芽率等质量要求和检疫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禁止在种子生产基地及其周边从事种植与种子亲本花期间隔小于二十五日的其他水稻品种等对种子生产有害的活动。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禁止到他人合同约定的种子生产基地从事抢购套购种子等破坏种子生产秩序的活动。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农业农村部门应当加强对签订委托生产合同、种子生产协议的指导，提示履约重点事项，提供维权流程操作指引。市市场监督管理部门应当会同农业农村部门制定委托生产种子合同和种子生产协议合同范本，供种子生产经营者、受托人和制种户参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业农村部门应当统筹做好种子产地检疫、调运检疫、受委托生产种子备案等政务服务，将备案信息与种子生产承保保险机构以及所在地乡（镇）人民政府、街道办事处共享。对备案信息中涉及的商业秘密或者其他应当保密的信息，相关知情人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农业农村部门应当严格核查种子生产资质、备案材料、品种权属、安全隔离和非法生产转基因种子等情况，组织开展种子生产基地巡查、质量监督抽查等活动，掌握本辖区内种子生产情况和种子质量情况。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应当会同发展和改革、市场监督管理等有关部门建立种子生产经营者、受托人、制种户诚信档案，记录种子生产、合同履行、监督检查等内容，及时公布违法违规情况，并对违法失信者依法实施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农业农村部门、种子生产经营者、受托人应当协助制种户做好种子生产保险投保工作，做到愿保尽保。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农业农村部门和乡（镇）人民政府应当组织农业技术人员协助种子生产承保保险机构做好种子生产保险现场勘验定损工作。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保险监督管理机构应当加强对种子生产承保保险机构的监督指导，督促种子生产承保保险机构及时勘验定损理赔。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鼓励种子生产经营者、受托人、制种户依法自愿成立种子行业协会，发挥协调、服务、维权和自律作用，做好会员管理、服务和技术培训，引导、规范种子生产秩序。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县（市、区）人民政府应当建立健全种子生产纠纷预防调处和多元化化解机制，推进行政调解与人民调解、司法调解有效衔接。建立和完善种业司法服务保障机制，发挥种业巡回法庭化解纠纷作用。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违反本规定规定的行为，法律法规已有法律责任规定的，从其规定。有下列行为之一的，由农业农村部门予以处罚：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（一）违反本规定第七条第一款规定的，责令限期改正、没收违法所得；逾期未改正的，处二万元以上十万元以下罚款；造成损失的，依法承担赔偿责任。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（二）违反本规定第七条第二款规定的，没收抢购套购的种子和违法所得，并处抢购套购的种子货值一倍以内罚款。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本规定自2024年1月1日起施行。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BD0670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2023-12-23T09:57:04Z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