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三门峡市城市环境卫生管理条例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（2016年8月18日三门峡市第六届人民代表大会常务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2016年9月30日河南省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第十二届人民代表大会常务委员会第二十四次会议批准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根据2018年8月28日三门峡市第七届人民代表大会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常务委员会第九次会议通过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第十三届人民代表大会常务委员会第七次会议批准的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《三门峡市人民代表大会常务委员会关于修改部分地方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bookmarkStart w:id="0" w:name="_GoBack"/>
      <w:bookmarkEnd w:id="0"/>
      <w:r>
        <w:rPr>
          <w:rFonts w:hint="eastAsia" w:ascii="楷体_GB2312" w:hAnsi="楷体_GB2312" w:eastAsia="楷体_GB2312" w:cs="楷体_GB2312"/>
          <w:sz w:val="32"/>
          <w:szCs w:val="32"/>
          <w:lang w:eastAsia="zh-CN"/>
        </w:rPr>
        <w:t>性法规的决定》修正）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为了加强城市环境卫生管理，创造清洁、优美的城市环境，根据国务院《城市市容和环境卫生管理条例》及有关法律、法规，结合本市实际，制定本条例。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本条例适用于三门峡市行政区内实行城市化管理的区域。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实行城市化管理区域的具体范围，由市、县（市）人民政府划定并公布。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城市环境卫生管理工作实行统一领导、分级分区负责、公众参与、社会监督、教育和处罚相结合的原则。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市、县（市、区）人民政府环境卫生行政主管部门负责本辖区内环境卫生管理工作。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其他有关部门应当按照各自职责，做好环境卫生管理相关工作。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乡（镇）人民政府、街道办事处应当按照其职责分工，负责本辖区内环境卫生工作。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市、县（市、区）人民政府应当将环境卫生事业纳入国民经济和社会发展计划，所需建设项目和管理经费纳入同级政府投资计划和财政预算。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环境卫生行政主管部门应当会同城乡规划主管部门，根据城市总体规划，编制本地区的环境卫生专项规划，报同级人民政府批准后实施。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环境卫生管理逐步实行专业化、社会化，鼓励各类市场主体投资从事环境卫生事业。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鼓励、支持环境卫生的科学技术研究，推广、运用先进技术，提高城市环境卫生水平。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市、县（市、区）人民政府应当不断加强环境卫生法律、法规和科学知识的宣传教育，增强市民自觉维护环境卫生的意识。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广播、电视、报刊、网络等新闻媒体应当进行环境卫生方面的公益性宣传。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居（村）民委员会和居（村）民应当积极参与环境卫生治理工作，提倡居（村）民委员会制定环境卫生公约，创建环境优美、整洁、文明社区。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任何单位和个人都有享受整洁优美卫生环境的权利，同时负有保护环境卫生的义务，对破坏环境卫生的行为有权劝阻和举报。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市、县（市、区）人民政府应当对环境卫生工作中成绩显著的单位和个人给予表彰和奖励。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环境卫生责任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环境卫生管理实行责任制。环境卫生管理责任制是指责任人在划定责任区域内负责做好环境卫生工作，并承担相应责任的制度。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责任区和责任人由环境卫生行政主管部门按照下列规定确定，并书面告知责任人：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（一）城市道路（桥梁）、地下通道、人行天桥等公共区域，公共厕所、垃圾转运站等环境卫生公共设施，由环境卫生作业单位负责；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（二）居住区、城中村、背街小巷由乡（镇）人民政府、街道办事处负责，实行物业管理的居住区由物业服务单位负责；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（三）机关、团体、部队、企事业等单位，由该单位负责；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（四）火车站、公共汽车始末站、停车场、广场、影剧院、博物馆、展览馆、体育馆、商场、宾馆、饭店、集贸市场、会展中心、公园等公共场所由管理单位或者经营者负责；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（五）公路、铁路、桥梁和城市道路附属设施及电力、通讯、邮政、供水、供气、供暖等公共设施，由管理单位负责；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（六）黄河、河道水域、湖泊、水库、湿地及沿岸规划范围，由管理单位负责；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（七）各类工程施工场所和室外作业场所由施工单位负责，待建建设用地由使用权人或者管理单位负责；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（八）临时占用的道路或者公共场所，由占用者负责。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责任区和责任人不明确或者存在争议的，由县（市、区）环境卫生行政主管部门确定；跨县（市、区）的，由市环境卫生行政主管部门确定。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环境卫生责任区的责任：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（一）保持干净整洁，无塑料袋、饮料盒、烟蒂、纸屑等裸露垃圾，无积存垃圾、污水污迹，无渣土、杂草，无动物粪便，无蚊蝇孳生；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（二）保持水域无明显聚集漂浮物；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（三）遇有降雪、结冰、积水，及时清除；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（四）按照规定设置、配备垃圾收集容器等环境卫生设施及设备，并保持其整洁、完好。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环境卫生行政主管部门应当对环境卫生责任区和责任人制度的实施情况进行指导、监督、检查，监督、检查情况应当向社会公布。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环境卫生行政主管部门应当根据环境卫生专项规划和环境卫生设施设置标准，编制年度环境卫生设施建设计划，纳入政府年度投资计划。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环境卫生行政主管部门应当按照城市规划要求，在城市道路、广场等地按照环境卫生设施设置标准设置公共厕所、封闭式垃圾收集容器、果皮箱等环境卫生设施。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进行城市新区开发、旧城改造、住宅小区以及大型公用建筑建设时，应当依照国家有关规定和城市环境卫生专项规划，配套建设公共厕所和生活废弃物的清扫、收集、运输、处理等环境卫生设施，所需经费纳入建设工程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配套建设的环境卫生设施应当符合国家规定的城市环境卫生标准，并与主体工程同步规划、设计、施工、验收和交付使用。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城市道路、广场、商场、公园、会展中心、车站、码头等公共场所的公共厕所应当免费使用。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公共厕所应当设置统一的明显标志，由专人管理，按时冲刷、清掏，定期消毒，保持内外整洁、设施完好。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公共厕所使用人应当自觉维护公共厕所的清洁卫生，爱护公共卫生设施。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提倡、鼓励和支持沿街单位内部厕所对外开放使用。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集贸市场、沿街店铺及各类摊点经营者应当自备垃圾容器，及时将垃圾收集装袋，保持经营场所和周围环境干净整洁，禁止沿街堆放垃圾。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禁止店外经营,但在当地人民政府划定的区域和规定的时间除外。餐饮业经营者应当配备使用地面防护及油烟净化设施，避免对地面和空气造成污染。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禁止随意倾倒、抛撒、堆放餐厨垃圾或者直接将餐厨垃圾倒入排水管网。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餐饮业经营者对就餐人员乱扔垃圾等行为应当主动劝阻，并及时清理垃圾。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在室外举办大型文化、体育、娱乐、庆典、商贸、集会等活动，举办者应当在活动场所内设置垃圾收集设施和移动式厕所，活动结束后及时移走垃圾收集设施和移动式厕所，保持场地干净整洁。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各类工程施工和室外作业，应当设置围挡、垃圾收集等设施并采取措施防止扬尘污染。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工程竣工或者作业结束时，应当及时平整场地，拆除各种临时设施，清除垃圾，保持整洁。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环境卫生设施由其管理者或者环境卫生设施经营性维护单位进行维护、保养，确保整洁、完好。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任何单位和个人应当爱护和正确使用环境卫生设施，不得破坏、损坏环境卫生设施。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机关、企事业单位、学校、医院、宾馆、商场、影剧院、车站、码头等公共服务场所的环境卫生应当达到行业规定的卫生标准；没有行业卫生标准的，由市人民政府制定。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禁止侵占、损毁和擅自拆除环境卫生设施或者改变其用途。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因建设需要必须拆除的，建设单位必须事先提出拆除重建方案，报环境卫生行政主管部门批准，或者按环境卫生设施的造价给予补偿，由环境卫生行政主管部门安排重建。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环境卫生行政主管部门应当建立健全环境卫生设施档案制度，有关单位和个人应当按照要求及时提供环境卫生设施档案资料。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城市公共区域实行全天保洁，适时洒水降尘。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洒水降尘、清扫作业应当避开上下班人流、车流高峰时段。环境卫生作业应当逐步提高机械化作业水平，作业车辆应当统一颜色和醒目标志，作业人员正常作业时，其他车辆及人员应当注意避让。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鼓励支持单位、组织和个人为环境卫生作业人员休息、饮水等提供便利。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任何单位和个人应当按照规定的时间、地点、方式，倾倒、投放废弃物。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逐步推行生活垃圾分类投放、收集、运送、处置。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建筑垃圾应当投放到环境卫生行政主管部门指定的处置场所。建筑垃圾消纳场不得受纳工业固体废物、有毒有害垃圾以及其他非建筑垃圾。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住宿、餐饮以及机关、院校等单位应当按照规定单独收集、存放本单位产生的餐厨垃圾，除自运外，应当将其交付符合要求的城市生活垃圾收集、运输单位运至指定的城市生活垃圾处理场所。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自运的，应当采取密闭的方式。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产权人或者管理人应当定期对化粪池和储粪池进行疏通、掏挖和消毒，对易生蚊蝇、鼠害的垃圾、污水、池溏及场地及时清除和消毒防疫。产权人或者管理人不具备疏通、掏挖、清除、消毒、防疫和运输条件的，应当委托环境卫生作业单位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化粪池、储粪池的疏通、掏挖、消毒和粪便污物运输活动，应当符合环境卫生标准。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医院、养老机构、疗养院、生物制品厂、化工厂、屠宰场等产生的易燃、有毒、有害固体废弃物，应当按照国家、省、市有关规定进行收集、运输和无害化处理。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严禁将有害固体废弃物混入城市生活垃圾。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运输煤炭、渣土、砂石、土方、垃圾、灰浆、粪便等散装、流体物料的车辆应当按规定的时间、路线行驶，并采取密闭措施，防止物料遗撒造成污染。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进入城市道路的施工车辆，应当采取有效措施，保持车体车轮干净，防止污染路面。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从事车辆清洗、修理和废品收购等易对环境卫生产生影响的经营活动，应当采取措施防止污染地面，并保持周边卫生整洁。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环境卫生作业单位清扫、收集、运输城市生活垃圾，应当遵守下列规定：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（一）按照环境卫生行政主管部门确定的标准、规范进行作业；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（二）当日内将收集的垃圾运到环境卫生行政主管部门确定的处置场所；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（三）作业后及时对垃圾收集、运输设施保洁复位，清理作业场地，保持垃圾收集设施、运输设备和周边环境的干净整洁；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（四）禁止任意倾倒、抛洒或者堆放垃圾，禁止在运输过程中丢弃、遗撒垃圾或者直接将垃圾扫进排水管网。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从事城市生活垃圾经营性清扫、收集、运输的企业，未经批准不得擅自停业、歇业。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环境卫生行政主管部门应当会同有关部门建立城市生活垃圾应急处理机制，制定城市生活垃圾清扫、收集、运输和处置应急预案。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产生城市生活垃圾的单位和个人应当按照城市生活垃圾处理费收费标准和有关规定按时缴纳城市生活垃圾处理费。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禁止在市区内饲养鸡、鸭、鹅、猪等家禽家畜，因教学、科研以及其他特殊需要饲养的除外。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居民饲养宠物，应当采取管控、防疫措施，不得污染环境。宠物或者牲畜在城市道路和其他公共场所产生的粪便，其所有人或者管理人应当及时彻底清除。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任何单位和个人应当自觉维护城市环境卫生，禁止下列影响公共场所环境卫生的行为：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（一）随地吐痰、便溺；乱丢烟蒂、果皮、纸屑、废电池等废弃物；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（二）乱倒垃圾、污水、粪便，乱扔动物尸体；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（三）向花坛、绿化带、窨井、雨水通道、湖泊、河道扫入或者倾倒废弃物；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（四）从室内向外抛洒垃圾；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（五）从车内向外抛洒物品；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（六）从船舶向水中抛弃垃圾、排放粪便；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（七）在露天场所和垃圾收集容器内焚烧树叶、枯草或者其他废弃物；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（八）张贴、喷涂、散发小广告；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（九）占用城市道路、公共场所冲洗车辆；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（十）挤占、堵塞用于收集、运输、中转和处置垃圾的作业场所或者通道；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（十一）其他影响环境卫生的行为。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环境卫生行政主管部门应当建立健全投诉、举报的受理和处理制度，接到投诉举报后应当及时查处，并在受理投诉举报五个工作日内将查处情况回复投诉举报人。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环境卫生行政主管部门对违反本条例规定的行为实施处罚时，可以依法扣押当事人从事违法活动的运输工具、经营工具和物品，并进行调查处理。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对违反本条例规定，有下列行为的，由环境卫生行政主管部门责令改正，逾期不改正的，按下列规定予以处罚：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（一）违反本条例第十八条、第二十七条第一款规定的，对单位处以五千元以上五万元以下罚款，对个人处以二百元以下罚款。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（二）违反本条例第二十条、第二十八条规定的，处以一千元以上一万元以下罚款。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（三）违反本条例第三十一条、第三十六条第九项规定，非经营性的，处以五十元以上一百元以下罚款；经营性的，处以二百元以上两千元以下罚款。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（四）违反本条例第三十六条第一项规定的，处以十元以上五十元以下罚款；违反第四项规定的，处以五十元以上一百元以下罚款；违反第十项规定的，处以五十元以上二百元以下罚款。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对违反本条例规定，有下列行为的，由环境卫生行政主管部门予以警告或者责令其采取补救措施，并可以按下列规定予以处罚：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（一）违反本条例第二十六条第一款规定的，对单位处五千元以上五万元以下的罚款，对个人处二百元以下的罚款。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条例第三十六条第二项、第三项规定，乱倒垃圾、污水、粪便，向花坛、绿化带扫入或者倾倒废弃物的，对单位处五千元以上五万元以下的罚款，对个人处二百元以下的罚款；乱扔动物尸体的，每具处以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对违反本条例规定，有下列行为的，由环境卫生行政主管部门责令其限期处理或者予以没收，拒不处理的，按下列规定予以处罚：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（一）违反本条例第三十五条第一款规定的，处以禽类每只十元以上五十元以下罚款，畜类每头五十元以上一百元以下罚款；违反第二款规定的，处以二十元以上一百元以下罚款。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（二）违反本条例第三十六条第八项规定的，每处处以十元以上五十元以下罚款。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对违反本条例规定，有下列行为的，由环境卫生行政主管部门责令其赔偿损失，并按下列规定予以处罚：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（一）违反本条例第二十二条第二款规定的，处以五百元以上五千元以下罚款。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（二）违反本条例第二十三条第一款规定的，处以原设施工程造价一倍以下罚款；造成设施无法继续使用的，处以原设施工程造价一倍以上三倍以下罚款。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违反本条例第三十二条第二款规定的，由环境卫生行政主管部门处以一万元以上三万元以下罚款。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环境卫生行政主管部门工作人员有下列行为的，根据情节轻重，给予批评教育、责令停止执行职务或者给予行政处分；构成犯罪的，依法追究刑事责任：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（一）未出示证件执法的；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（二）未使用财政部门印制的罚没专用收据的；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（三）滥用职权、玩忽职守，违法实施行政处罚、行政许可或者行政强制的；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（四）辱骂、殴打当事人的；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（五）行政执法中故意损坏当事人物品的；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（六）侵占、私分扣押物品的；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（七）截留、私分或者变相私分罚款，据为己有的；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（八）索取或者收受他人财物，徇私枉法、以权谋私的；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（九）对应当予以制止和处罚的违法行为不制止、不处罚，致使公民、法人或者其他组织的合法权益、公共利益和社会秩序遭受损害的；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妨碍环境卫生执法人员执行职务或者侮辱、殴打环境卫生作业人员的，由公安机关依法查处；构成犯罪的，依法追究刑事责任。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eastAsia="zh-CN"/>
        </w:rPr>
        <w:t>第四十七条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本条例自2017年1月1日起施行。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66012A8"/>
    <w:rsid w:val="24F049DB"/>
    <w:rsid w:val="25350D7A"/>
    <w:rsid w:val="29251518"/>
    <w:rsid w:val="2A004BFB"/>
    <w:rsid w:val="2ED00645"/>
    <w:rsid w:val="35993B54"/>
    <w:rsid w:val="390C308F"/>
    <w:rsid w:val="3B5475F8"/>
    <w:rsid w:val="3D9B473C"/>
    <w:rsid w:val="4ABF249C"/>
    <w:rsid w:val="52F55FDD"/>
    <w:rsid w:val="5494070E"/>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2019-02-18T00:42:55Z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