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上海市绿色建筑条例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（2024年9月27日上海市第十六届人民代表大会常务委员会第十六次会议通过）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运行和绿色改造</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激励和保障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为了推进绿色建筑高质量发展，提升建筑品质，节约资源，减少污染和碳排放，改善人居环境，根据有关法律、行政法规，结合本市实际，制定本条例。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本市行政区域内从事与绿色建筑相关的规划、建设、运行、改造以及激励保障、监督管理等活动，适用本条例。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绿色建筑，是指在全寿命期内，节约资源、保护环境、减少污染，为人们提供健康、适用和高效的使用空间，最大限度地实现人与自然和谐共生的高质量建筑，包括绿色民用建筑（含绿色居住建筑、绿色公共建筑）和绿色工业建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本市绿色建筑发展应当遵循政府引导、市场主导、公众参与，以人为本、健康宜居、绿色低碳，统筹规划、标准引领、因地制宜的原则。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市、区人民政府应当加强对本行政区域内绿色建筑工作的领导，统筹推进绿色建筑相关工作。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乡镇人民政府、街道办事处按照职责，做好绿色建筑相关工作。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管理部门负责本市绿色建筑活动的综合管理，组织编制本市绿色建筑发展专项规划和相关标准规范，并负责相关专业领域绿色建筑活动的监督管理。区住房城乡建设管理部门按照职责分工，负责本行政区域内绿色建筑活动的相关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交通、水务、绿化市容、房屋管理、国防动员等部门按照法律、法规和市人民政府规定的职责分工，负责相关专业领域绿色建筑活动的监督管理。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发展改革、财政、规划资源、经济信息化、市场监管、科技、地方金融、机关事务管理等部门在各自职责范围内，协同实施本条例。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本市支持运用现代信息技术，赋能绿色建筑数字化发展，推进绿色建筑全过程、全要素数字化转型，提升绿色建筑数字化水平。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支持与绿色建筑相关的科学研究、技术开发、先进技术推广，鼓励绿色建材、建筑新型能源系统、建筑工业化、智能建造、绿色运行等领域的关键核心技术攻关，推进产学研用深度融合，促进成果转化与应用推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本市加强绿色建筑标准化工作，建立绿色建筑相关标准体系。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市住房城乡建设管理部门应当会同相关部门根据国家和本市有关规定，结合本市经济社会发展水平和气候、地理、资源等条件，组织编制绿色建筑地方标准。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鼓励相关社会团体、企业制定高于国家标准、行业标准、地方标准相关技术要求的绿色建筑团体标准、企业标准。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本市相关行业协会应当开展绿色建筑相关业务培训，提供信息、技术和咨询服务，组织、引导会员参与绿色建筑活动，加强行业自律，促进行业健康发展。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本市各级人民政府及其有关部门、新闻媒体应当通过多种方式，广泛开展社会宣传教育，普及绿色建筑相关知识，引导社会公众参与绿色建筑相关活动，推动形成崇尚绿色低碳生活的社会氛围。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本市与长江三角洲区域相关省、市建立绿色建筑工作沟通协调机制，加强信息共享，推动绿色建筑相关标准规范协调统一、技术创新联合攻关，促进绿色建筑领域高质量协同发展。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本市推动绿色建筑领域的国内国际合作，支持以多种形式开展技术创新、人才培养、发展经验等方面的交流。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管理部门应当会同相关部门，根据国民经济和社会发展规划，结合无废城市、海绵城市和绿色生态城区建设要求，组织编制绿色建筑发展专项规划。绿色建筑发展专项规划应当明确发展目标、总体要求、重点任务、保障措施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绿色建筑发展专项规划的相关内容依法纳入相应的国土空间规划。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按照国家标准，绿色民用建筑划分为基本级、一星级、二星级、三星级；绿色工业建筑划分为一星级、二星级、三星级。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民用建筑应当按照绿色民用建筑一星级以上标准建设。其中，新建国家机关办公建筑、大型公共建筑和其他由政府投资且单体建筑面积达到一定规模的公共建筑应当按照绿色民用建筑三星级标准建设，具体办法由市住房城乡建设管理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本市工业用地范围内用于办公、生活服务等非生产用途的新建建筑按照前款规定的绿色民用建筑标准建设。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鼓励新建居住建筑按照绿色民用建筑二星级以上标准建设。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鼓励新建工业建筑按照绿色工业建筑一星级以上标准建设。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本市不断提升绿色建筑的节能降碳水平，推进超低能耗建筑、近零能耗建筑、零碳建筑规模化发展。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中国（上海）自由贸易试验区临港新片区、崇明世界级生态岛、五个新城等区域的新建民用建筑，应当按照不低于超低能耗建筑标准建设。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新建绿色建筑应当按照国家和本市有关规定，应用安全耐久、节能低碳、性能优良、健康环保的绿色建材。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市住房城乡建设管理、市场监管、经济信息化等部门应当加强绿色建材的监督管理，加快推进绿色建材的应用推广。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本市实行绿色建材认证和评估制度。绿色建材的认证、评估，按照国家和本市有关规定执行。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本市加快推广装配式建造，提升建筑工业化建造水平。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市住房城乡建设管理部门应当根据本市经济社会发展全面绿色转型要求，结合绿色建筑发展专项规划，明确本市装配式建筑的发展目标、推进路径、指标要求。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本市新建建筑应当按照规定采用装配式建造方式，具体范围和要求由市住房城乡建设管理部门会同相关部门另行制定。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按照本条例规定开展绿色建筑建设的，建设单位应当履行主体责任，实施绿色建筑建设全过程管理；设计、施工、监理等单位应当在设计、施工、监理活动中履行相应职责。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立项文件、建设工程合同中，按照本市有关规定明确绿色建筑星级、能耗、绿色建材使用、可再生能源利用、装配式建造、住宅项目全装修等绿色建筑要求，并将相关费用纳入工程概算、预算；建设项目依法必须进行招标的，还应当在招标文件中明确绿色建筑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本市土地有偿使用合同或者建设项目规划土地意见书中，应当明确绿色建筑要求。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新建国家机关办公建筑和大型公共建筑应当同步安装能耗监测装置，并与本市公共建筑碳排放智慧监管平台联网。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建设单位不得明示或者暗示建设工程设计、施工、监理单位违反绿色建筑要求进行设计、施工、监理。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设计单位在编制设计文件时，应当按照建设项目的绿色建筑要求，编制绿色建筑专篇。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施工图设计文件审查机构应当依法对施工图设计文件中的绿色建筑专篇内容进行审查。经审查通过的绿色建筑专篇内容不得擅自变更；涉及主要内容变更的，应当按照规定重新报送审查。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施工单位在编制施工组织设计文件时，应当按照国家和本市绿色施工有关技术标准以及施工图设计文件绿色建筑专篇内容，编制绿色施工方案。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施工单位应当按照绿色施工方案施工，节约使用资源，降低施工过程中的能耗和碳排放。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监理单位依法对施工单位落实绿色施工方案实施监理。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设工程质量检测机构应当按照相关法律、法规、规章和技术标准开展检测活动，加强对进入施工现场的绿色建筑相关材料、设备的见证取样检测和建设工程实体质量检测，并依托本市统一的建设工程检测信息管理系统，保证建设工程质量检测活动全过程可追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建设单位组织建设项目竣工验收时，应当按照施工图设计文件的绿色建筑专篇内容进行查验；查验不合格的，不得出具竣工验收报告。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新建民用建筑应当在竣工验收前进行室内空气污染物含量检测；检测不合格的，不得投入使用。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新建绿色建筑销售时，建设单位应当在销售合同中载明绿色建筑星级、性能指标、设施设备等内容，并且在销售现场明示上述内容。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新建住宅使用说明书和住宅质量保证书中应当载明绿色建筑的相关内容。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新建绿色建筑交付时，建设单位应当向建筑所有权人、使用权人或者物业服务人提供绿色建筑星级、性能指标、装配式建筑维护要求和全装修、可再生能源应用系统以及其他绿色建筑相关设施设备、材料的使用、维护、保修等资料。</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运行和绿色改造</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本市按照国家有关规定，实行绿色建筑标识制度。政府投资建设的新建绿色建筑应当申请绿色建筑标识，鼓励其他新建绿色建筑申请绿色建筑标识。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获得绿色建筑标识的绿色建筑，市住房城乡建设管理部门应当及时向社会公布。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绿色公共建筑的所有权人、使用权人应当建立运行管理制度，加强运行维护。绿色公共建筑的运行维护应当符合下列要求：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（一）建筑围护结构完好，节能、节水和可再生能源等设施设备运行正常；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（二）能耗、水耗计量装置和能耗监测装置运行正常，记录完整；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（三）法律、法规、规章和相关技术标准规定的其他要求。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绿色公共建筑所有权人、使用权人可以委托物业服务人具体承担运行维护工作。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鼓励采用合同能源管理、绿色运行专业托管以及其他创新模式，对绿色公共建筑进行运行维护。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本市按照国家有关规定，对民用建筑燃气、电力、供热和供水使用量进行统计；燃气、电力、供热和供水企业应当于每年第一季度将上一年度相关数据报送市住房城乡建设管理部门。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本市根据经济社会发展水平和气候、地理、资源等条件，结合前款数据统计情况，有计划、分步骤地实施既有民用建筑绿色改造。实施城市更新时应当结合实际，同步开展既有民用建筑绿色改造。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本市鼓励既有民用建筑按照绿色建筑标准实施绿色改造。鼓励对既有公共建筑实施碳效管理，引导优化建筑用能结构。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既有公共建筑改建、扩建、装饰装修以及住宅小区综合改造时，应当因地制宜采取建筑绿色改造的技术措施。市住房城乡建设管理、房屋管理部门应当加强指导。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既有公共建筑改建、扩建、装饰装修的，建筑所有权人或者使用权人应当在投入使用前按照国家有关规定对室内空气污染物进行检测；检测不合格的，不得投入使用。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本市建立国家机关办公建筑和大型公共建筑能效监测和分级管理制度。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办公建筑和大型公共建筑的所有权人或者使用权人应当定期向住房城乡建设管理部门报送建筑能耗和碳排放数据；已安装能耗监测装置的，应当通过本市公共建筑碳排放智慧监管平台报送。报送的数据应当确保真实，不得有篡改、伪造或者其他弄虚作假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对于年度用能低于限额且达到先进值的国家机关办公建筑和大型公共建筑，予以褒奖；对于年度用能超过限额的，按照超过限额的不同比例分别采取能源审计、绿色改造等措施，具体规定由市住房城乡建设管理部门会同相关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按照前款规定需要进行绿色改造的，相关建筑所有权人应当制定绿色改造方案并予以实施；绿色改造过程中应当同步安装能耗监测装置，并与本市公共建筑碳排放智慧监管平台联网。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工业建筑的能耗和碳排放统计纳入市经济信息化部门相关能耗统计。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鼓励既有工业建筑按照绿色建筑标准实施绿色改造。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施工单位在拆除既有建筑时，应当加强扬尘、噪声等污染防治，并做好建筑垃圾的综合利用。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激励和保障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市、区人民政府及其有关部门应当制定和完善支持绿色建筑发展的相关政策措施，综合运用规划、土地、财政、金融、价格等政策，加大对绿色建筑的支持力度。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对建设、改造、购买、运行绿色建筑的单位和个人，可以按照本市有关规定，采取下列措施予以激励：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（一）对纳入城市更新项目，且高于现行标准并达到相应技术要求的绿色建筑，因采用绿色建筑技术而增加建筑面积的，经相关部门按照规定程序认定后，可以给予容积率奖励；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（二）个人使用住房公积金贷款购买二星级以上绿色建筑住房的，公积金贷款额度可以在规定的比例范围内上浮；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（三）对绿色建筑示范项目给予资金支持；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（四）在各类建筑工程奖项评审中，对二星级以上绿色建筑项目在同等条件下优先推荐。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本市鼓励金融机构通过提供绿色信贷、绿色保险、绿色债券等金融产品和服务等方式，支持绿色建筑发展。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市住房城乡建设管理部门依托绿色金融服务平台，提供绿色建筑相关信息，为金融机构开展相关绿色金融服务提供支撑。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市推动绿色建筑智能建造与建筑工业化协同发展，推进绿色建筑的标准化设计、工厂化生产、装配式建造、数字化交付、智能化管理，形成涵盖科研、设计、生产加工、施工装配、运行等全产业链的绿色建筑产业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本市支持绿色建筑领域科技创新。建设项目采用没有国家技术标准的绿色建筑新技术、新材料的，按照国家和本市有关规定进行试验、论证、审定或者认定后，可以在该建设项目中使用。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本市推进建筑信息模型等数字化技术在绿色建筑领域的应用，具体办法由市住房城乡建设管理部门会同相关部门制定。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本市探索建立建筑领域参与本市碳排放权交易机制，逐步将碳排放达到一定规模的建筑纳入碳排放管理。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鼓励开发建筑领域碳减排项目和场景，将碳减排行为进行量化并赋予价值，运用商业激励、市场交易等方式，推动实现建筑领域碳达峰、碳中和。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区住房城乡建设管理部门以及其他有关部门应当加强对绿色建筑质量和安全的监督管理，建立绿色建筑质量和安全追溯体系，通过公共建筑碳排放智慧监管平台，开展绿色建筑数据监测、运行评估等工作，推动绿色建筑全寿命期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依托政务服务“一网通办”、城市运行“一网统管”和大数据资源平台，加强住房城乡建设管理、发展改革、规划资源、交通、水务、绿化市容、房屋管理和国防动员等部门的绿色建筑数据共享，优化政务服务，促进业务协同，提高绿色建筑智慧化管理和服务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从事绿色建筑相关咨询、评估、检测、审计等活动的机构，应当具备相应的资质或者专业能力，配备相应的专业技术人员和设施设备，建立质量管理体系，按照相关技术规范开展活动，并对出具的技术服务报告的真实性、准确性、完整性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市住房城乡建设管理部门应当会同有关部门按照国家和本市有关规定，将单位在绿色建筑活动中的相关信用信息归集至本市公共信用信息服务平台，并依法采取守信激励和失信惩戒措施。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违反本条例的行为，法律、法规已有处理规定的，从其规定。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四款规定，建设单位明示或者暗示建设工程设计、施工、监理单位违反绿色建筑要求进行设计、施工、监理的，由住房城乡建设管理部门或者其他有关部门按照职责分工责令改正，处二十万元以上五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二条第一款规定，建设单位对绿色建筑专篇内容查验不合格的建设项目出具竣工验收报告的，由住房城乡建设管理部门或者其他有关部门按照职责分工责令改正，处工程合同价款百分之二以上百分之四以下的罚款；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违反本条例第二十条第一款规定，施工单位未编制绿色施工方案的，由住房城乡建设管理部门或者其他有关部门按照职责分工，责令限期改正；逾期不改正的，处一万元以上十万元以下的罚款。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第二款规定，相关建筑所有权人或者使用权人未按照要求报送相关数据的，由住房城乡建设管理部门责令限期改正；逾期不改正的，处一万元以上五万元以下的罚款；有篡改、伪造数据或者其他弄虚作假行为的，处五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违反本条例第二十九条第四款规定，相关建筑所有权人未制定绿色改造方案并予以实施的，由住房城乡建设管理部门责令限期改正；逾期不改正的，处五万元以上二十万元以下的罚款。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本市行政区域内城市基础设施的绿色建筑活动，参照本条例执行。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本市鼓励农村村民自建住宅按照绿色民用建筑标准建设；鼓励临时建筑采用建筑节能、可再生能源等绿色建筑措施。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本条例自2025年1月1日起施行。2010年9月17日上海市第十三届人民代表大会常务委员会第二十一次会议通过的《上海市建筑节能条例》同时废止。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