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民营经济促进法"/>
      <w:bookmarkEnd w:id="0"/>
      <w:r>
        <w:rPr>
          <w:rFonts w:ascii="方正小标宋简体" w:eastAsia="方正小标宋简体" w:hAnsi="方正小标宋简体" w:cs="方正小标宋简体" w:hint="eastAsia"/>
          <w:color w:val="333333"/>
          <w:sz w:val="44"/>
          <w:szCs w:val="44"/>
          <w:shd w:val="clear" w:color="auto" w:fill="FFFFFF"/>
        </w:rPr>
        <w:t>中华人民共和国民营经济促进法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（2025年4月30日第十四届全国人民代表大会常务委员会第十五次会议通过）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公平竞争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投资融资促进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规范经营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优化民营经济发展环境，保证各类经济组织公平参与市场竞争，促进民营经济健康发展和民营经济人士健康成长，构建高水平社会主义市场经济体制，发挥民营经济在国民经济和社会发展中的重要作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促进民营经济发展工作坚持中国共产党的领导，坚持以人民为中心，坚持中国特色社会主义制度，确保民营经济发展的正确政治方向。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和完善公有制为主体、多种所有制经济共同发展，按劳分配为主体、多种分配方式并存，社会主义市场经济体制等社会主义基本经济制度；毫不动摇巩固和发展公有制经济，毫不动摇鼓励、支持、引导非公有制经济发展；充分发挥市场在资源配置中的决定性作用，更好发挥政府作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营经济是社会主义市场经济的重要组成部分，是推进中国式现代化的生力军，是高质量发展的重要基础，是推动我国全面建成社会主义现代化强国、实现中华民族伟大复兴的重要力量。促进民营经济持续、健康、高质量发展，是国家长期坚持的重大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国家坚持依法鼓励、支持、引导民营经济发展，更好发挥法治固根本、稳预期、利长远的保障作用。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国家坚持平等对待、公平竞争、同等保护、共同发展的原则，促进民营经济发展壮大。民营经济组织与其他各类经济组织享有平等的法律地位、市场机会和发展权利。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国务院和县级以上地方人民政府将促进民营经济发展工作纳入国民经济和社会发展规划，建立促进民营经济发展工作协调机制，制定完善政策措施，协调解决民营经济发展中的重大问题。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国务院发展改革部门负责统筹协调促进民营经济发展工作。国务院其他有关部门在各自职责范围内，负责促进民营经济发展相关工作。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县级以上地方人民政府有关部门依照法律法规和本级人民政府确定的职责分工，开展促进民营经济发展工作。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民营经济组织及其经营者应当拥护中国共产党的领导，坚持中国特色社会主义制度，积极投身社会主义现代化强国建设。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民营经济组织经营者队伍建设，加强思想政治引领，发挥其在经济社会发展中的重要作用；培育和弘扬企业家精神，引导民营经济组织经营者践行社会主义核心价值观，爱国敬业、守法经营、创业创新、回报社会，坚定做中国特色社会主义的建设者、中国式现代化的促进者。</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民营经济组织及其经营者从事生产经营活动，应当遵守法律法规，遵守社会公德、商业道德，诚实守信、公平竞争，履行社会责任，保障劳动者合法权益，维护国家利益和社会公共利益，接受政府和社会监督。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工商业联合会发挥在促进民营经济健康发展和民营经济人士健康成长中的重要作用，加强民营经济组织经营者思想政治建设，引导民营经济组织依法经营，提高服务民营经济水平。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加强对民营经济组织及其经营者创新创造等先进事迹的宣传报道，支持民营经济组织及其经营者参与评选表彰，引导形成尊重劳动、尊重创造、尊重企业家的社会环境，营造全社会关心、支持、促进民营经济发展的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国家建立健全民营经济统计制度，对民营经济发展情况进行统计分析，定期发布有关信息。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公平竞争"/>
      <w:bookmarkEnd w:id="13"/>
      <w:r>
        <w:rPr>
          <w:rFonts w:ascii="Times New Roman" w:eastAsia="黑体" w:hAnsi="Times New Roman" w:cs="黑体" w:hint="eastAsia"/>
          <w:szCs w:val="32"/>
        </w:rPr>
        <w:t>第二章　公平竞争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国家实行全国统一的市场准入负面清单制度。市场准入负面清单以外的领域，包括民营经济组织在内的各类经济组织可以依法平等进入。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落实公平竞争审查制度，制定涉及经营主体生产经营活动的政策措施应当经过公平竞争审查，并定期评估，及时清理、废除含有妨碍全国统一市场和公平竞争内容的政策措施，保障民营经济组织公平参与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市场监督管理部门负责受理对违反公平竞争审查制度政策措施的举报，并依法处理。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国家保障民营经济组织依法平等使用资金、技术、人力资源、数据、土地及其他自然资源等各类生产要素和公共服务资源，依法平等适用国家支持发展的政策。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依照法定权限，在制定、实施政府资金安排、土地供应、排污指标、公共数据开放、资质许可、标准制定、项目申报、职称评定、评优评先、人力资源等方面的政策措施时，平等对待民营经济组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公共资源交易活动应当公开透明、公平公正，依法平等对待包括民营经济组织在内的各类经济组织。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除法律另有规定外，招标投标、政府采购等公共资源交易不得有限制或者排斥民营经济组织的行为。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反垄断和反不正当竞争执法机构按照职责权限，预防和制止市场经济活动中的垄断、不正当竞争行为，对滥用行政权力排除、限制竞争的行为依法处理，为民营经济组织提供良好的市场环境。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投资融资促进"/>
      <w:bookmarkEnd w:id="20"/>
      <w:r>
        <w:rPr>
          <w:rFonts w:ascii="Times New Roman" w:eastAsia="黑体" w:hAnsi="Times New Roman" w:cs="黑体" w:hint="eastAsia"/>
          <w:szCs w:val="32"/>
        </w:rPr>
        <w:t>第三章　投资融资促进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支持民营经济组织参与国家重大战略和重大工程。支持民营经济组织在战略性新兴产业、未来产业等领域投资和创业，鼓励开展传统产业技术改造和转型升级，参与现代化基础设施投资建设。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国务院有关部门根据国家重大发展战略、发展规划、产业政策等，统筹研究制定促进民营经济投资政策措施，发布鼓励民营经济投资重大项目信息，引导民营经济投资重点领域。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民营经济组织投资建设符合国家战略方向的固定资产投资项目，依法享受国家支持政策。</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支持民营经济组织通过多种方式盘活存量资产，提高再投资能力，提升资产质量和效益。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各级人民政府及其有关部门支持民营经济组织参与政府和社会资本合作项目。政府和社会资本合作项目应当合理设置双方权利义务，明确投资收益获得方式、风险分担机制、纠纷解决方式等事项。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各级人民政府及其有关部门在项目推介对接、前期工作和报建审批事项办理、要素获取和政府投资支持等方面，为民营经济组织投资提供规范高效便利的服务。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依据职责发挥货币政策工具和宏观信贷政策的激励约束作用，按照市场化、法治化原则，对金融机构向小型微型民营经济组织提供金融服务实施差异化政策，督促引导金融机构合理设置不良贷款容忍度、建立健全尽职免责机制、提升专业服务能力，提高为民营经济组织提供金融服务的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银行业金融机构等依据法律法规，接受符合贷款业务需要的担保方式，并为民营经济组织提供应收账款、仓单、股权、知识产权等权利质押贷款。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各级人民政府及其有关部门应当为动产和权利质押登记、估值、交易流通、信息共享等提供支持和便利。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国家推动构建完善民营经济组织融资风险的市场化分担机制，支持银行业金融机构与融资担保机构有序扩大业务合作，共同服务民营经济组织。</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金融机构在依法合规前提下，按照市场化、可持续发展原则开发和提供适合民营经济特点的金融产品和服务，为资信良好的民营经济组织融资提供便利条件，增强信贷供给、贷款周期与民营经济组织融资需求、资金使用周期的适配性，提升金融服务可获得性和便利度。</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金融机构在授信、信贷管理、风控管理、服务收费等方面应当平等对待民营经济组织。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金融机构违反与民营经济组织借款人的约定，单方面增加发放贷款条件、中止发放贷款或者提前收回贷款的，依法承担违约责任。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健全多层次资本市场体系，支持符合条件的民营经济组织通过发行股票、债券等方式平等获得直接融资。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建立健全信用信息归集共享机制，支持征信机构为民营经济组织融资提供征信服务，支持信用评级机构优化民营经济组织的评级方法，增加信用评级有效供给，为民营经济组织获得融资提供便利。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科技创新"/>
      <w:bookmarkEnd w:id="32"/>
      <w:r>
        <w:rPr>
          <w:rFonts w:ascii="Times New Roman" w:eastAsia="黑体" w:hAnsi="Times New Roman" w:cs="黑体" w:hint="eastAsia"/>
          <w:szCs w:val="32"/>
        </w:rPr>
        <w:t>第四章　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民营经济组织在推动科技创新、培育新质生产力、建设现代化产业体系中积极发挥作用。引导民营经济组织根据国家战略需要、行业发展趋势和世界科技前沿，加强基础性、前沿性研究，开发关键核心技术、共性基础技术和前沿交叉技术，推动科技创新和产业创新融合发展，催生新产业、新模式、新动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引导非营利性基金依法资助民营经济组织开展基础研究、前沿技术研究和社会公益性技术研究。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参与国家科技攻关项目，支持有能力的民营经济组织牵头承担国家重大技术攻关任务，向民营经济组织开放国家重大科研基础设施，支持公共研究开发平台、共性技术平台开放共享，为民营经济组织技术创新平等提供服务，鼓励各类企业和高等学校、科研院所、职业学校与民营经济组织创新合作机制，开展技术交流和成果转移转化，推动产学研深度融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支持民营经济组织依法参与数字化、智能化共性技术研发和数据要素市场建设，依法合理使用数据，对开放的公共数据资源依法进行开发利用，增强数据要素共享性、普惠性、安全性，充分发挥数据赋能作用。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国家保障民营经济组织依法参与标准制定工作，强化标准制定的信息公开和社会监督。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国家为民营经济组织提供科研基础设施、技术验证、标准规范、质量认证、检验检测、知识产权、示范应用等方面的服务和便利。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支持民营经济组织加强新技术应用，开展新技术、新产品、新服务、新模式应用试验，发挥技术市场、中介服务机构作用，通过多种方式推动科技成果应用推广。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鼓励民营经济组织在投资过程中基于商业规则自愿开展技术合作。技术合作的条件由投资各方遵循公平原则协商确定。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鼓励民营经济组织积极培养使用知识型、技能型、创新型人才，在关键岗位、关键工序培养使用高技能人才，推动产业工人队伍建设。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国家加强对民营经济组织及其经营者原始创新的保护。加大创新成果知识产权保护力度，实施知识产权侵权惩罚性赔偿制度，依法查处侵犯商标专用权、专利权、著作权和侵犯商业秘密、仿冒混淆等违法行为。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加强知识产权保护的区域、部门协作，为民营经济组织提供知识产权快速协同保护、多元纠纷解决、维权援助以及海外知识产权纠纷应对指导和风险预警等服务。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规范经营"/>
      <w:bookmarkEnd w:id="40"/>
      <w:r>
        <w:rPr>
          <w:rFonts w:ascii="Times New Roman" w:eastAsia="黑体" w:hAnsi="Times New Roman" w:cs="黑体" w:hint="eastAsia"/>
          <w:szCs w:val="32"/>
        </w:rPr>
        <w:t>第五章　规范经营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民营经济组织中的中国共产党的组织和党员，按照中国共产党章程和有关党内法规开展党的活动，在促进民营经济组织健康发展中发挥党组织的政治引领作用和党员先锋模范作用。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民营经济组织应当围绕国家工作大局，在发展经济、扩大就业、改善民生、科技创新等方面积极发挥作用，为满足人民日益增长的美好生活需要贡献力量。</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民营经济组织从事生产经营活动应当遵守劳动用工、安全生产、职业卫生、社会保障、生态环境、质量标准、知识产权、网络和数据安全、财政税收、金融等方面的法律法规；不得通过贿赂和欺诈等手段牟取不正当利益，不得妨害市场和金融秩序、破坏生态环境、损害劳动者合法权益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国家机关依法对民营经济组织生产经营活动实施监督管理。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民营资本服务经济社会发展，完善资本行为制度规则，依法规范和引导民营资本健康发展，维护社会主义市场经济秩序和社会公共利益。支持民营经济组织加强风险防范管理，鼓励民营经济组织做优主业、做强实业，提升核心竞争力。</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营经济组织应当完善治理结构和管理制度、规范经营者行为、强化内部监督，实现规范治理；依法建立健全以职工代表大会为基本形式的民主管理制度。鼓励有条件的民营经济组织建立完善中国特色现代企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民营经济组织中的工会等群团组织依照法律和章程开展活动，加强职工思想政治引领，维护职工合法权益，发挥在企业民主管理中的作用，推动完善企业工资集体协商制度，促进构建和谐劳动关系。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民营经济组织的组织形式、组织机构及其活动准则，适用《中华人民共和国公司法》、《中华人民共和国合伙企业法》、《中华人民共和国个人独资企业法》等法律的规定。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推动构建民营经济组织源头防范和治理腐败的体制机制，支持引导民营经济组织建立健全内部审计制度，加强廉洁风险防控，推动民营经济组织提升依法合规经营管理水平，及时预防、发现、治理经营中违法违规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民营经济组织应当加强对工作人员的法治教育，营造诚信廉洁、守法合规的文化氛围。</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民营经济组织应当依照法律、行政法规和国家统一的会计制度，加强财务管理，规范会计核算，防止财务造假，并区分民营经济组织生产经营收支与民营经济组织经营者个人收支，实现民营经济组织财产与民营经济组织经营者个人财产分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支持民营经济组织通过加强技能培训、扩大吸纳就业、完善工资分配制度等，促进员工共享发展成果。</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探索建立民营经济组织的社会责任评价体系和激励机制，鼓励、引导民营经济组织积极履行社会责任，自愿参与公益慈善事业、应急救灾等活动。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民营经济组织及其经营者在海外投资经营应当遵守所在国家或者地区的法律，尊重当地习俗和文化传统，维护国家形象，不得从事损害国家安全和国家利益的活动。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服务保障"/>
      <w:bookmarkEnd w:id="51"/>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国家机关及其工作人员在促进民营经济发展工作中，应当依法履职尽责。国家机关工作人员与民营经济组织经营者在工作交往中，应当遵纪守法，保持清正廉洁。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各级人民政府及其有关部门建立畅通有效的政企沟通机制，及时听取包括民营经济组织在内各类经济组织的意见建议，解决其反映的合理问题。</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机关制定与经营主体生产经营活动密切相关的法律、法规、规章和其他规范性文件，最高人民法院、最高人民检察院作出属于审判、检察工作中具体应用法律的相关解释，或者作出有关重大决策，应当注重听取包括民营经济组织在内各类经济组织、行业协会商会的意见建议；在实施前应当根据实际情况留出必要的适应调整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中华人民共和国立法法》的规定，与经营主体生产经营活动密切相关的法律、法规、规章和其他规范性文件，属于审判、检察工作中具体应用法律的解释，不溯及既往，但为了更好地保护公民、法人和其他组织的权利和利益而作的特别规定除外。</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各级人民政府及其有关部门应当及时向社会公开涉及经营主体的优惠政策适用范围、标准、条件和申请程序等，为民营经济组织申请享受有关优惠政策提供便利。</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各级人民政府及其有关部门制定鼓励民营经济组织创业的政策，提供公共服务，鼓励创业带动就业。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登记机关应当为包括民营经济组织在内的各类经济组织提供依法合规、规范统一、公开透明、便捷高效的设立、变更、注销等登记服务，降低市场进入和退出成本。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个体工商户可以自愿依法转型为企业。登记机关、税务机关和有关部门为个体工商户转型为企业提供指引和便利。</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鼓励、支持高等学校、科研院所、职业学校、公共实训基地和各类职业技能培训机构创新人才培养模式，加强职业教育和培训，培养符合民营经济高质量发展需求的专业人才和产业工人。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人力资源和社会保障部门建立健全人力资源服务机制，搭建用工和求职信息对接平台，为民营经济组织招工用工提供便利。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各级人民政府及其有关部门完善人才激励和服务保障政策措施，畅通民营经济组织职称评审渠道，为民营经济组织引进、培养高层次及紧缺人才提供支持。</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行政机关坚持依法行政。行政机关开展执法活动应当避免或者尽量减少对民营经济组织正常生产经营活动的影响，并对其合理、合法诉求及时响应、处置。</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民营经济组织及其经营者违法行为的行政处罚应当按照与其他经济组织及其经营者同等原则实施。对违法行为依法需要实施行政处罚或者采取其他措施的，应当与违法行为的事实、性质、情节以及社会危害程度相当。违法行为具有《中华人民共和国行政处罚法》规定的从轻、减轻或者不予处罚情形的，依照其规定从轻、减轻或者不予处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各级人民政府及其有关部门推动监管信息共享互认，根据民营经济组织的信用状况实施分级分类监管，提升监管效能。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直接涉及公共安全和人民群众生命健康等特殊行业、重点领域依法依规实行全覆盖的重点监管外，市场监管领域相关部门的行政检查应当通过随机抽取检查对象、随机选派执法检查人员的方式进行，抽查事项及查处结果及时向社会公开。针对同一检查对象的多个检查事项，应当尽可能合并或者纳入跨部门联合检查范围。</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各级人民政府及其有关部门建立健全行政执法违法行为投诉举报处理机制，及时受理并依法处理投诉举报，保护民营经济组织及其经营者合法权益。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司法行政部门建立涉企行政执法诉求沟通机制，组织开展行政执法检查，加强对行政执法活动的监督，及时纠正不当行政执法行为。</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健全失信惩戒和信用修复制度。实施失信惩戒，应当依照法律、法规和有关规定，并根据失信行为的事实、性质、轻重程度等采取适度的惩戒措施。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及其经营者纠正失信行为、消除不良影响、符合信用修复条件的，可以提出信用修复申请。有关国家机关应当依法及时解除惩戒措施，移除或者终止失信信息公示，并在相关公共信用信息平台实现协同修复。</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建立健全矛盾纠纷多元化解机制，为民营经济组织维护合法权益提供便利。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司法行政部门组织协调律师、公证、司法鉴定、基层法律服务、人民调解、商事调解、仲裁等相关机构和法律咨询专家，参与涉及民营经济组织纠纷的化解，为民营经济组织提供有针对性的法律服务。</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有关行业协会商会依照法律、法规和章程，发挥协调和自律作用，及时反映行业诉求，为民营经济组织及其经营者提供信息咨询、宣传培训、市场拓展、权益保护、纠纷处理等方面的服务。</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坚持高水平对外开放，加快构建以国内大循环为主体、国内国际双循环相互促进的新发展格局；支持、引导民营经济组织拓展国际交流合作，在海外依法合规开展投资经营等活动；加强法律、金融、物流等海外综合服务，完善海外利益保障机制，维护民营经济组织及其经营者海外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权益保护"/>
      <w:bookmarkEnd w:id="66"/>
      <w:r>
        <w:rPr>
          <w:rFonts w:ascii="Times New Roman" w:eastAsia="黑体" w:hAnsi="Times New Roman" w:cs="黑体" w:hint="eastAsia"/>
          <w:szCs w:val="32"/>
        </w:rPr>
        <w:t>第七章　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民营经济组织及其经营者的人身权利、财产权利以及经营自主权等合法权益受法律保护，任何单位和个人不得侵犯。</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民营经济组织的名称权、名誉权、荣誉权和民营经济组织经营者的名誉权、荣誉权、隐私权、个人信息等人格权益受法律保护。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利用互联网等传播渠道，以侮辱、诽谤等方式恶意侵害民营经济组织及其经营者的人格权益。网络服务提供者应当依照有关法律法规规定，加强网络信息内容管理，建立健全投诉、举报机制，及时处置恶意侵害当事人合法权益的违法信息，并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格权益受到恶意侵害的民营经济组织及其经营者有权依法向人民法院申请采取责令行为人停止有关行为的措施。民营经济组织及其经营者的人格权益受到恶意侵害致使民营经济组织生产经营、投资融资等活动遭受实际损失的，侵权人依法承担赔偿责任。</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国家机关及其工作人员依法开展调查或者要求协助调查，应当避免或者尽量减少对正常生产经营活动产生影响。实施限制人身自由的强制措施，应当严格依照法定权限、条件和程序进行。</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征收、征用财产，应当严格依照法定权限、条件和程序进行。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为了公共利益的需要，依照法律规定征收、征用财产的，应当给予公平、合理的补偿。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任何单位不得违反法律、法规向民营经济组织收取费用，不得实施没有法律、法规依据的罚款，不得向民营经济组织摊派财物。</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查封、扣押、冻结涉案财物，应当遵守法定权限、条件和程序，严格区分违法所得、其他涉案财物与合法财产，民营经济组织财产与民营经济组织经营者个人财产，涉案人财产与案外人财产，不得超权限、超范围、超数额、超时限查封、扣押、冻结财物。对查封、扣押的涉案财物，应当妥善保管。</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办理案件应当严格区分经济纠纷与经济犯罪，遵守法律关于追诉期限的规定；生产经营活动未违反刑法规定的，不以犯罪论处；事实不清、证据不足或者依法不追究刑事责任的，应当依法撤销案件、不起诉、终止审理或者宣告无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禁止利用行政或者刑事手段违法干预经济纠纷。</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规范异地执法行为，建立健全异地执法协助制度。办理案件需要异地执法的，应当遵守法定权限、条件和程序。国家机关之间对案件管辖有争议的，可以进行协商，协商不成的，提请共同的上级机关决定，法律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禁止为经济利益等目的滥用职权实施异地执法。</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民营经济组织及其经营者对生产经营活动是否违法，以及国家机关实施的强制措施存在异议的，可以依法向有关机关反映情况、申诉，依法申请行政复议、提起诉讼。</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检察机关依法对涉及民营经济组织及其经营者的诉讼活动实施法律监督，及时受理并审查有关申诉、控告。发现存在违法情形的，应当依法提出抗诉、纠正意见、检察建议。</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国有企业应当依法或者依合同约定及时向民营经济组织支付账款，不得以人员变更、履行内部付款流程或者在合同未作约定情况下以等待竣工验收批复、决算审计等为由，拒绝或者拖延支付民营经济组织账款；除法律、行政法规另有规定外，不得强制要求以审计结果作为结算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审计机关依法对国家机关、事业单位和国有企业支付民营经济组织账款情况进行审计监督。</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大型企业向中小民营经济组织采购货物、工程、服务等，应当合理约定付款期限并及时支付账款，不得以收到第三方付款作为向中小民营经济组织支付账款的条件。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人民法院对拖欠中小民营经济组织账款案件依法及时立案、审理、执行，可以根据自愿和合法的原则进行调解，保障中小民营经济组织合法权益。</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账款支付保障工作，预防和清理拖欠民营经济组织账款；强化预算管理，政府采购项目应当严格按照批准的预算执行；加强对拖欠账款处置工作的统筹指导，对有争议的鼓励各方协商解决，对存在重大分歧的组织协商、调解。协商、调解应当发挥工商业联合会、律师协会等组织的作用。</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地方各级人民政府及其有关部门应当履行依法向民营经济组织作出的政策承诺和与民营经济组织订立的合同，不得以行政区划调整、政府换届、机构或者职能调整以及相关人员更替等为由违约、毁约。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因国家利益、社会公共利益需要改变政策承诺、合同约定的，应当依照法定权限和程序进行，并对民营经济组织因此受到的损失予以补偿。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法律责任"/>
      <w:bookmarkEnd w:id="8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违反本法规定，有下列情形之一的，由有权机关责令改正，造成不良后果或者影响的，对负有责任的领导人员和直接责任人员依法给予处分：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（一）未经公平竞争审查或者未通过公平竞争审查出台政策措施；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（二）在招标投标、政府采购等公共资源交易中限制或者排斥民营经济组织。</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违反法律规定实施征收、征用或者查封、扣押、冻结等措施的，由有权机关责令改正，造成损失的，依法予以赔偿；造成不良后果或者影响的，对负有责任的领导人员和直接责任人员依法给予处分。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违反法律规定实施异地执法的，由有权机关责令改正，造成不良后果或者影响的，对负有责任的领导人员和直接责任人员依法给予处分。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国有企业违反法律、行政法规规定或者合同约定，拒绝或者拖延支付民营经济组织账款，地方各级人民政府及其有关部门不履行向民营经济组织依法作出的政策承诺、依法订立的合同的，由有权机关予以纠正，造成损失的，依法予以赔偿；造成不良后果或者影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大型企业违反法律、行政法规规定或者合同约定，拒绝或者拖延支付中小民营经济组织账款的，依法承担法律责任。</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违反本法规定，侵害民营经济组织及其经营者合法权益，其他法律、法规规定行政处罚的，从其规定；造成人身损害或者财产损失的，依法承担民事责任；构成犯罪的，依法追究刑事责任。</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民营经济组织及其经营者生产经营活动违反法律、法规规定，由有权机关责令改正，依法予以行政处罚；造成人身损害或者财产损失的，依法承担民事责任；构成犯罪的，依法追究刑事责任。</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民营经济组织及其经营者采取欺诈等不正当手段骗取表彰荣誉、优惠政策等的，应当撤销已获表彰荣誉、取消享受的政策待遇，依法予以处罚；构成犯罪的，依法追究刑事责任。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九章 附则"/>
      <w:bookmarkEnd w:id="8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本法所称民营经济组织，是指在中华人民共和国境内依法设立的由中国公民控股或者实际控制的营利法人、非法人组织和个体工商户，以及前述组织控股或者实际控制的营利法人、非法人组织。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民营经济组织涉及外商投资的，同时适用外商投资法律法规的相关规定。</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本法自2025年5月20日起施行。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