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eastAsia="方正小标宋_GBK"/>
          <w:color w:val="000000"/>
          <w:sz w:val="44"/>
          <w:szCs w:val="44"/>
        </w:rPr>
      </w:pPr>
    </w:p>
    <w:p>
      <w:pPr>
        <w:spacing w:line="640" w:lineRule="exact"/>
        <w:jc w:val="center"/>
        <w:rPr>
          <w:rFonts w:hint="eastAsia" w:eastAsia="方正小标宋_GBK"/>
          <w:color w:val="000000"/>
          <w:sz w:val="44"/>
          <w:szCs w:val="44"/>
        </w:rPr>
      </w:pPr>
      <w:r>
        <w:rPr>
          <w:rFonts w:eastAsia="方正小标宋_GBK"/>
          <w:color w:val="000000"/>
          <w:sz w:val="44"/>
          <w:szCs w:val="44"/>
        </w:rPr>
        <w:t>临汾市农村自建房屋质量管理办法</w:t>
      </w:r>
    </w:p>
    <w:p>
      <w:pPr>
        <w:pStyle w:val="3"/>
        <w:spacing w:before="0" w:beforeAutospacing="0" w:after="0" w:afterAutospacing="0" w:line="640" w:lineRule="exact"/>
        <w:jc w:val="both"/>
        <w:rPr>
          <w:rFonts w:hint="eastAsia" w:ascii="楷体_GB2312" w:hAnsi="黑体" w:eastAsia="楷体_GB2312" w:cs="黑体"/>
          <w:bCs/>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640" w:lineRule="exact"/>
        <w:ind w:left="420" w:leftChars="200" w:right="420" w:rightChars="200"/>
        <w:jc w:val="both"/>
        <w:textAlignment w:val="auto"/>
        <w:rPr>
          <w:rFonts w:hint="eastAsia" w:ascii="楷体_GB2312" w:hAnsi="黑体" w:eastAsia="楷体_GB2312" w:cs="黑体"/>
          <w:bCs/>
          <w:color w:val="000000"/>
          <w:sz w:val="32"/>
          <w:szCs w:val="32"/>
        </w:rPr>
      </w:pPr>
      <w:r>
        <w:rPr>
          <w:rFonts w:hint="eastAsia" w:ascii="楷体_GB2312" w:hAnsi="黑体" w:eastAsia="楷体_GB2312" w:cs="黑体"/>
          <w:bCs/>
          <w:color w:val="000000"/>
          <w:sz w:val="32"/>
          <w:szCs w:val="32"/>
        </w:rPr>
        <w:t>（</w:t>
      </w:r>
      <w:bookmarkStart w:id="0" w:name="_GoBack"/>
      <w:r>
        <w:rPr>
          <w:rFonts w:hint="eastAsia" w:ascii="楷体_GB2312" w:hAnsi="黑体" w:eastAsia="楷体_GB2312" w:cs="黑体"/>
          <w:bCs/>
          <w:color w:val="000000"/>
          <w:sz w:val="32"/>
          <w:szCs w:val="32"/>
        </w:rPr>
        <w:t>2020年10月30日</w:t>
      </w:r>
      <w:bookmarkEnd w:id="0"/>
      <w:r>
        <w:rPr>
          <w:rFonts w:hint="eastAsia" w:ascii="楷体_GB2312" w:hAnsi="黑体" w:eastAsia="楷体_GB2312" w:cs="黑体"/>
          <w:bCs/>
          <w:color w:val="000000"/>
          <w:sz w:val="32"/>
          <w:szCs w:val="32"/>
        </w:rPr>
        <w:t>临汾市第四届人民代表大会常务委员会第四十四次会议通过  2020年11月27日山西省第十三届人民代表大会常务委员会第二十一次会议批准）</w:t>
      </w:r>
    </w:p>
    <w:p>
      <w:pPr>
        <w:spacing w:line="640" w:lineRule="exact"/>
        <w:rPr>
          <w:rFonts w:eastAsia="方正仿宋简体"/>
          <w:color w:val="000000"/>
          <w:sz w:val="32"/>
          <w:szCs w:val="32"/>
        </w:rPr>
      </w:pPr>
    </w:p>
    <w:p>
      <w:pPr>
        <w:spacing w:after="312" w:afterLines="100" w:line="640" w:lineRule="exact"/>
        <w:jc w:val="center"/>
        <w:rPr>
          <w:rFonts w:eastAsia="黑体"/>
          <w:color w:val="000000"/>
          <w:sz w:val="32"/>
          <w:szCs w:val="32"/>
        </w:rPr>
      </w:pPr>
      <w:r>
        <w:rPr>
          <w:rFonts w:eastAsia="黑体"/>
          <w:color w:val="000000"/>
          <w:sz w:val="32"/>
          <w:szCs w:val="32"/>
        </w:rPr>
        <w:t>第一章  总  则</w:t>
      </w:r>
    </w:p>
    <w:p>
      <w:pPr>
        <w:spacing w:line="64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 xml:space="preserve">第一条  </w:t>
      </w:r>
      <w:r>
        <w:rPr>
          <w:rFonts w:hint="eastAsia" w:hAnsi="华文仿宋" w:eastAsia="华文仿宋"/>
          <w:color w:val="000000"/>
          <w:sz w:val="32"/>
          <w:szCs w:val="32"/>
        </w:rPr>
        <w:t>为了规范农村自建房屋质量管理与服务，提高农村自建房屋质量，保障人民群众生命财产安全，依据有关法律、法规，结合本市实际，制定本办法。</w:t>
      </w:r>
    </w:p>
    <w:p>
      <w:pPr>
        <w:spacing w:line="64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第二条</w:t>
      </w:r>
      <w:r>
        <w:rPr>
          <w:rFonts w:hint="eastAsia" w:hAnsi="华文仿宋" w:eastAsia="华文仿宋"/>
          <w:color w:val="000000"/>
          <w:sz w:val="32"/>
          <w:szCs w:val="32"/>
        </w:rPr>
        <w:t xml:space="preserve">  本市行政区域内，按照规划许可，取得宅基地审批，新建、改建、扩建农村自建房屋的质量管理，适用本办法。</w:t>
      </w:r>
    </w:p>
    <w:p>
      <w:pPr>
        <w:spacing w:line="64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 xml:space="preserve">第三条 </w:t>
      </w:r>
      <w:r>
        <w:rPr>
          <w:rFonts w:hint="eastAsia" w:hAnsi="华文仿宋" w:eastAsia="华文仿宋"/>
          <w:color w:val="000000"/>
          <w:sz w:val="32"/>
          <w:szCs w:val="32"/>
        </w:rPr>
        <w:t xml:space="preserve"> 农村自建房屋质量管理遵循户主负责、属地监管、行业指导、便民利民的原则。</w:t>
      </w:r>
    </w:p>
    <w:p>
      <w:pPr>
        <w:spacing w:line="64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 xml:space="preserve">第四条 </w:t>
      </w:r>
      <w:r>
        <w:rPr>
          <w:rFonts w:hint="eastAsia" w:hAnsi="华文仿宋" w:eastAsia="华文仿宋"/>
          <w:color w:val="000000"/>
          <w:sz w:val="32"/>
          <w:szCs w:val="32"/>
        </w:rPr>
        <w:t xml:space="preserve"> 农村自建房屋建筑活动应当执行国家、省制定的农村自建房屋建设相关标准、规范和操作规程。</w:t>
      </w:r>
    </w:p>
    <w:p>
      <w:pPr>
        <w:spacing w:before="312" w:beforeLines="100" w:after="312" w:afterLines="100" w:line="640" w:lineRule="exact"/>
        <w:jc w:val="center"/>
        <w:rPr>
          <w:rFonts w:hint="eastAsia" w:ascii="方正黑体简体" w:hAnsi="华文仿宋" w:eastAsia="方正黑体简体"/>
          <w:color w:val="000000"/>
          <w:sz w:val="32"/>
          <w:szCs w:val="32"/>
        </w:rPr>
      </w:pPr>
      <w:r>
        <w:rPr>
          <w:rFonts w:hint="eastAsia" w:ascii="方正黑体简体" w:hAnsi="华文仿宋" w:eastAsia="方正黑体简体"/>
          <w:color w:val="000000"/>
          <w:sz w:val="32"/>
          <w:szCs w:val="32"/>
        </w:rPr>
        <w:t>第二章  职责划分</w:t>
      </w:r>
    </w:p>
    <w:p>
      <w:pPr>
        <w:spacing w:line="64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第五条</w:t>
      </w:r>
      <w:r>
        <w:rPr>
          <w:rFonts w:hint="eastAsia" w:hAnsi="华文仿宋" w:eastAsia="华文仿宋"/>
          <w:color w:val="000000"/>
          <w:sz w:val="32"/>
          <w:szCs w:val="32"/>
        </w:rPr>
        <w:t xml:space="preserve">  市、县（市、区）人民政府负责本行政区域内农村自建房屋质量管理工作，将所需经费纳入本级财政预算。</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第六条</w:t>
      </w:r>
      <w:r>
        <w:rPr>
          <w:rFonts w:hint="eastAsia" w:hAnsi="华文仿宋" w:eastAsia="华文仿宋"/>
          <w:color w:val="000000"/>
          <w:sz w:val="32"/>
          <w:szCs w:val="32"/>
        </w:rPr>
        <w:t xml:space="preserve">  市人民政府住房和城乡建设主管部门、规划和自然资源部门、农业农村部门、市场监管部门等在各自职责范围内依法做好农村自建房屋质量管理相关工作。</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 xml:space="preserve">第七条 </w:t>
      </w:r>
      <w:r>
        <w:rPr>
          <w:rFonts w:hint="eastAsia" w:hAnsi="华文仿宋" w:eastAsia="华文仿宋"/>
          <w:color w:val="000000"/>
          <w:sz w:val="32"/>
          <w:szCs w:val="32"/>
        </w:rPr>
        <w:t xml:space="preserve"> 县（市、区）人民政府住房和城乡建设主管部门负责指导本行政区域内农村自建房屋的质量管理和服务，制定农村自建房屋开工登记、安全鉴定、建房合同样本和竣工验收管理办法，并指导乡（镇）人民政府实施，对农村建筑施工人员进行培训考核和信用管理。</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县（市、区）人民政府规划和自然资源部门负责本行政区域内农村自建房屋乡村建设规划许可证核发工作。</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县（市、区）人民政府农业农村部门负责本行政区域内农村自建房屋宅基地审批管理工作的指导和监督，负责违法用地查处、闲置宅基地和闲置农房利用工作。</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县（市、区）人民政府市场监管部门负责本行政区域内农村建筑材料生产、流通领域产品质量监管和材料检测服务工作。</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第八条</w:t>
      </w:r>
      <w:r>
        <w:rPr>
          <w:rFonts w:hint="eastAsia" w:hAnsi="华文仿宋" w:eastAsia="华文仿宋"/>
          <w:color w:val="000000"/>
          <w:sz w:val="32"/>
          <w:szCs w:val="32"/>
        </w:rPr>
        <w:t xml:space="preserve">  乡（镇）人民政府负责组织编制实用性村庄规划、宅基地审批、房屋质量监管、对自建房屋档案实行“一户一档”管理、建立巡查制度、及时处置违法行为或者移交相关部门处理等。</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乡（镇）人民政府应当简化农村宅基地和建房审批程序，建立完善一个窗口受理、多个机构联审联办制度，并向社会公示。</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第九条</w:t>
      </w:r>
      <w:r>
        <w:rPr>
          <w:rFonts w:hint="eastAsia" w:hAnsi="华文仿宋" w:eastAsia="华文仿宋"/>
          <w:color w:val="000000"/>
          <w:sz w:val="32"/>
          <w:szCs w:val="32"/>
        </w:rPr>
        <w:t xml:space="preserve">  村民委员会应当将农村自建房屋质量管理纳入村规民约，协助建房人按照有关规定办理农村房屋建设有关手续，协助乡（镇)人民政府做好农村自建房屋审批登记、巡查检查、服务保障等工作。</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第十条</w:t>
      </w:r>
      <w:r>
        <w:rPr>
          <w:rFonts w:hint="eastAsia" w:hAnsi="华文仿宋" w:eastAsia="华文仿宋"/>
          <w:color w:val="000000"/>
          <w:sz w:val="32"/>
          <w:szCs w:val="32"/>
        </w:rPr>
        <w:t xml:space="preserve">  建房人对自建房屋的质量负责。</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建房人应当选用符合国家规定标准和质量要求的建筑材料和建筑构件，依法申请宅基地审批、申报开工登记、签订建房合同、组织竣工验收。</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第十一条</w:t>
      </w:r>
      <w:r>
        <w:rPr>
          <w:rFonts w:hint="eastAsia" w:hAnsi="华文仿宋" w:eastAsia="华文仿宋"/>
          <w:color w:val="000000"/>
          <w:sz w:val="32"/>
          <w:szCs w:val="32"/>
        </w:rPr>
        <w:t xml:space="preserve">  农村自建房屋设计、施工、监理、材料供应单位或者个人依法承担相应的建设工程质量责任，并对所承揽的工程质量终身负责。</w:t>
      </w:r>
    </w:p>
    <w:p>
      <w:pPr>
        <w:spacing w:before="312" w:beforeLines="100" w:after="312" w:afterLines="100" w:line="660" w:lineRule="exact"/>
        <w:jc w:val="center"/>
        <w:rPr>
          <w:rFonts w:hint="eastAsia" w:ascii="方正黑体简体" w:hAnsi="华文仿宋" w:eastAsia="方正黑体简体"/>
          <w:color w:val="000000"/>
          <w:sz w:val="32"/>
          <w:szCs w:val="32"/>
        </w:rPr>
      </w:pPr>
      <w:r>
        <w:rPr>
          <w:rFonts w:hint="eastAsia" w:ascii="方正黑体简体" w:hAnsi="华文仿宋" w:eastAsia="方正黑体简体"/>
          <w:color w:val="000000"/>
          <w:sz w:val="32"/>
          <w:szCs w:val="32"/>
        </w:rPr>
        <w:t>第三章  质量管理</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第十二条</w:t>
      </w:r>
      <w:r>
        <w:rPr>
          <w:rFonts w:hint="eastAsia" w:hAnsi="华文仿宋" w:eastAsia="华文仿宋"/>
          <w:color w:val="000000"/>
          <w:sz w:val="32"/>
          <w:szCs w:val="32"/>
        </w:rPr>
        <w:t xml:space="preserve">  农村自建房屋应当以户为单位，依法申请乡村建房规划许可证。</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农村自建房屋宅基地的申请审批应当符合国家、省制定的农村宅基地审批管理规定。</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第十三条</w:t>
      </w:r>
      <w:r>
        <w:rPr>
          <w:rFonts w:hint="eastAsia" w:hAnsi="华文仿宋" w:eastAsia="华文仿宋"/>
          <w:color w:val="000000"/>
          <w:sz w:val="32"/>
          <w:szCs w:val="32"/>
        </w:rPr>
        <w:t xml:space="preserve">  无宅基地的村民申请建房规划许可和宅基地的，乡（镇）人民政府应当依法将《农村宅基地批准书》与《乡村建设规划许可证》合并办理，同时发放。</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第十四条</w:t>
      </w:r>
      <w:r>
        <w:rPr>
          <w:rFonts w:hint="eastAsia" w:hAnsi="华文仿宋" w:eastAsia="华文仿宋"/>
          <w:color w:val="000000"/>
          <w:sz w:val="32"/>
          <w:szCs w:val="32"/>
        </w:rPr>
        <w:t xml:space="preserve">  农村自建房屋的建筑位置、面积、层数、层高等应当符合规划要求。</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在自然保护区、风景名胜区以及历史文化名镇、名村等区域的农村自建房屋，还应当符合相关专项规划。</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第十五条</w:t>
      </w:r>
      <w:r>
        <w:rPr>
          <w:rFonts w:hint="eastAsia" w:hAnsi="华文仿宋" w:eastAsia="华文仿宋"/>
          <w:color w:val="000000"/>
          <w:sz w:val="32"/>
          <w:szCs w:val="32"/>
        </w:rPr>
        <w:t xml:space="preserve">  房屋选址应当避让地质灾害危险区、洪涝灾害频发区、地下采空区、地震断裂带等危险区域；确需在上述区域建房的，应当符合实用性村庄规划和防灾减灾规定。</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禁止在公路建筑控制区、铁路建筑限界范围、河道管理范围、电力设施保护区、永久基本农田等区域选址建房。</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第十六条</w:t>
      </w:r>
      <w:r>
        <w:rPr>
          <w:rFonts w:hint="eastAsia" w:hAnsi="华文仿宋" w:eastAsia="华文仿宋"/>
          <w:color w:val="000000"/>
          <w:sz w:val="32"/>
          <w:szCs w:val="32"/>
        </w:rPr>
        <w:t xml:space="preserve">  建房人应当委托具有相应资质的施工单位或者农村房屋建设专业合作社承揽自建房屋的设计、施工、监理等业务。</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 xml:space="preserve">第十七条 </w:t>
      </w:r>
      <w:r>
        <w:rPr>
          <w:rFonts w:hint="eastAsia" w:hAnsi="华文仿宋" w:eastAsia="华文仿宋"/>
          <w:color w:val="000000"/>
          <w:sz w:val="32"/>
          <w:szCs w:val="32"/>
        </w:rPr>
        <w:t xml:space="preserve"> 承建方应当严格按照设计图纸、施工技术标准和操作规程施工，不得无图施工或者擅自变更设计图纸施工，不得使用不符合质量要求的建筑材料和建筑构件。</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第十八条</w:t>
      </w:r>
      <w:r>
        <w:rPr>
          <w:rFonts w:hint="eastAsia" w:hAnsi="华文仿宋" w:eastAsia="华文仿宋"/>
          <w:color w:val="000000"/>
          <w:sz w:val="32"/>
          <w:szCs w:val="32"/>
        </w:rPr>
        <w:t xml:space="preserve">  建房人应当按照农村自建房屋竣工验收管理办法组织验收，经验收合格，由建房人将验收信息报村民委员会，由村民委员会报乡（镇）人民政府备案。</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未经验收或者验收不合格，不得投入使用。</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第十九条</w:t>
      </w:r>
      <w:r>
        <w:rPr>
          <w:rFonts w:hint="eastAsia" w:hAnsi="华文仿宋" w:eastAsia="华文仿宋"/>
          <w:color w:val="000000"/>
          <w:sz w:val="32"/>
          <w:szCs w:val="32"/>
        </w:rPr>
        <w:t xml:space="preserve">  农村自建房屋用于经营或者公益活动的，应当由具有相应设计、施工、监理资质的机构，对自建房屋进行质量安全性能鉴定，经鉴定合格后，方可投入使用，并报乡（镇）人民政府备案。</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未经鉴定或者鉴定不合格的，不得投入使用。</w:t>
      </w:r>
    </w:p>
    <w:p>
      <w:pPr>
        <w:spacing w:before="312" w:beforeLines="100" w:after="312" w:afterLines="100" w:line="660" w:lineRule="exact"/>
        <w:jc w:val="center"/>
        <w:rPr>
          <w:rFonts w:hint="eastAsia" w:ascii="方正黑体简体" w:hAnsi="华文仿宋" w:eastAsia="方正黑体简体"/>
          <w:color w:val="000000"/>
          <w:sz w:val="32"/>
          <w:szCs w:val="32"/>
        </w:rPr>
      </w:pPr>
      <w:r>
        <w:rPr>
          <w:rFonts w:hint="eastAsia" w:ascii="方正黑体简体" w:hAnsi="华文仿宋" w:eastAsia="方正黑体简体"/>
          <w:color w:val="000000"/>
          <w:sz w:val="32"/>
          <w:szCs w:val="32"/>
        </w:rPr>
        <w:t>第四章  服务保障</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第二十条</w:t>
      </w:r>
      <w:r>
        <w:rPr>
          <w:rFonts w:hint="eastAsia" w:hAnsi="华文仿宋" w:eastAsia="华文仿宋"/>
          <w:color w:val="000000"/>
          <w:sz w:val="32"/>
          <w:szCs w:val="32"/>
        </w:rPr>
        <w:t xml:space="preserve">  县（市、区）人民政府应当根据农村自建房屋的需要，向具有执业资格的社会机构统一购买施工技术、施工监理和安全鉴定服务，为农村自建房屋提供监管和技术支持。</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第二十一条</w:t>
      </w:r>
      <w:r>
        <w:rPr>
          <w:rFonts w:hint="eastAsia" w:hAnsi="华文仿宋" w:eastAsia="华文仿宋"/>
          <w:color w:val="000000"/>
          <w:sz w:val="32"/>
          <w:szCs w:val="32"/>
        </w:rPr>
        <w:t xml:space="preserve">  市、县（市、区）住房和城乡建设主管部门应当因地制宜，编制农村自建房屋设计通用图册并予以公布，免费供建房人选用。</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第二十二条</w:t>
      </w:r>
      <w:r>
        <w:rPr>
          <w:rFonts w:hint="eastAsia" w:hAnsi="华文仿宋" w:eastAsia="华文仿宋"/>
          <w:color w:val="000000"/>
          <w:sz w:val="32"/>
          <w:szCs w:val="32"/>
        </w:rPr>
        <w:t xml:space="preserve">  市、县（市、区）住房和城乡建设、自然资源等主管部门应当引导建筑师、规划师等专家和技术骨干对农村自建房屋质量实施义务指导，提升农村自建房屋安全性和建筑品质。</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第二十三条</w:t>
      </w:r>
      <w:r>
        <w:rPr>
          <w:rFonts w:hint="eastAsia" w:hAnsi="华文仿宋" w:eastAsia="华文仿宋"/>
          <w:color w:val="000000"/>
          <w:sz w:val="32"/>
          <w:szCs w:val="32"/>
        </w:rPr>
        <w:t xml:space="preserve">  市、县（市、区）人民政府及其有关部门应当组织开展农村房屋建设技术与质量的普及宣传，提高村民依法建房意识。</w:t>
      </w:r>
    </w:p>
    <w:p>
      <w:pPr>
        <w:spacing w:before="312" w:beforeLines="100" w:after="312" w:afterLines="100" w:line="660" w:lineRule="exact"/>
        <w:jc w:val="center"/>
        <w:rPr>
          <w:rFonts w:hint="eastAsia" w:ascii="方正黑体简体" w:hAnsi="华文仿宋" w:eastAsia="方正黑体简体"/>
          <w:color w:val="000000"/>
          <w:sz w:val="32"/>
          <w:szCs w:val="32"/>
        </w:rPr>
      </w:pPr>
      <w:r>
        <w:rPr>
          <w:rFonts w:hint="eastAsia" w:ascii="方正黑体简体" w:hAnsi="华文仿宋" w:eastAsia="方正黑体简体"/>
          <w:color w:val="000000"/>
          <w:sz w:val="32"/>
          <w:szCs w:val="32"/>
        </w:rPr>
        <w:t>第五章  法律责任</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第二十四条</w:t>
      </w:r>
      <w:r>
        <w:rPr>
          <w:rFonts w:hint="eastAsia" w:hAnsi="华文仿宋" w:eastAsia="华文仿宋"/>
          <w:color w:val="000000"/>
          <w:sz w:val="32"/>
          <w:szCs w:val="32"/>
        </w:rPr>
        <w:t xml:space="preserve">  违反本办法规定，法律、行政法规、省人民代表大会及其常务委员会制定的地方性法规已有法律责任规定的，从其规定。</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第二十五条</w:t>
      </w:r>
      <w:r>
        <w:rPr>
          <w:rFonts w:hint="eastAsia" w:hAnsi="华文仿宋" w:eastAsia="华文仿宋"/>
          <w:color w:val="000000"/>
          <w:sz w:val="32"/>
          <w:szCs w:val="32"/>
        </w:rPr>
        <w:t xml:space="preserve">  违反本办法规定，建房人未经批准或者违反规划自建房屋，严重影响村庄、乡镇规划的，由乡（镇）人民政府责令停止建设，限期拆除或者没收违法建筑物、构筑物和其它设施；影响村庄、乡镇规划，尚可采取改正措施的，由乡（镇）人民政府责令限期改正，并处五百元以上一千元以下罚款。</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第二十六条</w:t>
      </w:r>
      <w:r>
        <w:rPr>
          <w:rFonts w:hint="eastAsia" w:hAnsi="华文仿宋" w:eastAsia="华文仿宋"/>
          <w:color w:val="000000"/>
          <w:sz w:val="32"/>
          <w:szCs w:val="32"/>
        </w:rPr>
        <w:t xml:space="preserve">  违反本办法规定，承建方有下列行为之一的，由县（市、区）住房和城乡建设主管部门责令停止设计或者施工、限期改正，对个人可以并处五百元以上一千元以下罚款，对设计、施工、监理单位可以并处二千元以上五千元以下罚款；构成犯罪的，依法追究刑事责任：</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（一）未取得相应资质承揽农村房屋设计、施工业务的；</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（二）无图施工、未按设计图纸施工或者擅自修改设计图纸施工的；</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 xml:space="preserve">（三）不按照有关技术规定施工的； </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（四）使用不符合工程质量要求的建筑材料和建筑构件的。</w:t>
      </w:r>
    </w:p>
    <w:p>
      <w:pPr>
        <w:spacing w:line="660" w:lineRule="exact"/>
        <w:ind w:firstLine="640" w:firstLineChars="200"/>
        <w:rPr>
          <w:rFonts w:hint="eastAsia" w:hAnsi="华文仿宋" w:eastAsia="华文仿宋"/>
          <w:color w:val="000000"/>
          <w:sz w:val="32"/>
          <w:szCs w:val="32"/>
        </w:rPr>
      </w:pPr>
      <w:r>
        <w:rPr>
          <w:rFonts w:hint="eastAsia" w:ascii="方正黑体简体" w:hAnsi="华文仿宋" w:eastAsia="方正黑体简体"/>
          <w:color w:val="000000"/>
          <w:sz w:val="32"/>
          <w:szCs w:val="32"/>
        </w:rPr>
        <w:t>第二十七条</w:t>
      </w:r>
      <w:r>
        <w:rPr>
          <w:rFonts w:hint="eastAsia" w:hAnsi="华文仿宋" w:eastAsia="华文仿宋"/>
          <w:color w:val="000000"/>
          <w:sz w:val="32"/>
          <w:szCs w:val="32"/>
        </w:rPr>
        <w:t xml:space="preserve">  违反本办法规定，在农村自建房屋监督管理工作中依法履行公职的人员有下列行为之一的，依法给予处分；构成犯罪的，依法追究刑事责任：</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（一）对符合条件的建房人的宅基地审批、规划许可、开工登记、竣工资料建档拒不受理或者未按规定办理的；</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（二）未按规定履行监督管理或者巡查检查职责，对违规建房行为不予制止，造成质量安全事故、财产损失的；</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（三）未对农村自建房屋档案实行“一户一档”管理的；</w:t>
      </w:r>
    </w:p>
    <w:p>
      <w:pPr>
        <w:spacing w:line="660" w:lineRule="exact"/>
        <w:ind w:firstLine="640" w:firstLineChars="200"/>
        <w:rPr>
          <w:rFonts w:hint="eastAsia" w:hAnsi="华文仿宋" w:eastAsia="华文仿宋"/>
          <w:color w:val="000000"/>
          <w:sz w:val="32"/>
          <w:szCs w:val="32"/>
        </w:rPr>
      </w:pPr>
      <w:r>
        <w:rPr>
          <w:rFonts w:hint="eastAsia" w:hAnsi="华文仿宋" w:eastAsia="华文仿宋"/>
          <w:color w:val="000000"/>
          <w:sz w:val="32"/>
          <w:szCs w:val="32"/>
        </w:rPr>
        <w:t>（四）其他玩忽职守、滥用职权、徇私舞弊的。</w:t>
      </w:r>
    </w:p>
    <w:p>
      <w:pPr>
        <w:spacing w:before="312" w:beforeLines="100" w:after="312" w:afterLines="100" w:line="660" w:lineRule="exact"/>
        <w:jc w:val="center"/>
        <w:rPr>
          <w:rFonts w:hint="eastAsia" w:ascii="方正黑体简体" w:hAnsi="华文仿宋" w:eastAsia="方正黑体简体"/>
          <w:color w:val="000000"/>
          <w:sz w:val="32"/>
          <w:szCs w:val="32"/>
        </w:rPr>
      </w:pPr>
      <w:r>
        <w:rPr>
          <w:rFonts w:hint="eastAsia" w:ascii="方正黑体简体" w:hAnsi="华文仿宋" w:eastAsia="方正黑体简体"/>
          <w:color w:val="000000"/>
          <w:sz w:val="32"/>
          <w:szCs w:val="32"/>
        </w:rPr>
        <w:t>第六章  附则</w:t>
      </w:r>
    </w:p>
    <w:p>
      <w:pPr>
        <w:spacing w:line="660" w:lineRule="exact"/>
        <w:ind w:firstLine="640" w:firstLineChars="200"/>
        <w:rPr>
          <w:rFonts w:hAnsi="华文仿宋" w:eastAsia="华文仿宋"/>
          <w:color w:val="000000"/>
          <w:sz w:val="32"/>
          <w:szCs w:val="32"/>
        </w:rPr>
      </w:pPr>
      <w:r>
        <w:rPr>
          <w:rFonts w:hint="eastAsia" w:ascii="方正黑体简体" w:hAnsi="华文仿宋" w:eastAsia="方正黑体简体"/>
          <w:color w:val="000000"/>
          <w:sz w:val="32"/>
          <w:szCs w:val="32"/>
        </w:rPr>
        <w:t>第二十八条</w:t>
      </w:r>
      <w:r>
        <w:rPr>
          <w:rFonts w:hint="eastAsia" w:hAnsi="华文仿宋" w:eastAsia="华文仿宋"/>
          <w:color w:val="000000"/>
          <w:sz w:val="32"/>
          <w:szCs w:val="32"/>
        </w:rPr>
        <w:t xml:space="preserve">  本办法自2021年1月1日起施行。</w:t>
      </w:r>
    </w:p>
    <w:p>
      <w:pPr>
        <w:spacing w:line="660" w:lineRule="exact"/>
        <w:ind w:firstLine="640" w:firstLineChars="200"/>
        <w:rPr>
          <w:rFonts w:eastAsia="方正仿宋简体"/>
          <w:color w:val="000000"/>
          <w:sz w:val="32"/>
          <w:szCs w:val="32"/>
        </w:rPr>
      </w:pPr>
    </w:p>
    <w:sectPr>
      <w:footerReference r:id="rId3" w:type="default"/>
      <w:footerReference r:id="rId4" w:type="even"/>
      <w:pgSz w:w="11906" w:h="16838"/>
      <w:pgMar w:top="1871" w:right="1701" w:bottom="1701" w:left="1701"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方正黑体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rPr>
      <w:t>5</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81"/>
    <w:rsid w:val="000008F8"/>
    <w:rsid w:val="00010152"/>
    <w:rsid w:val="00012D75"/>
    <w:rsid w:val="00014188"/>
    <w:rsid w:val="00016BF6"/>
    <w:rsid w:val="000179EA"/>
    <w:rsid w:val="000226A9"/>
    <w:rsid w:val="00023179"/>
    <w:rsid w:val="000257AB"/>
    <w:rsid w:val="00027815"/>
    <w:rsid w:val="00031337"/>
    <w:rsid w:val="00031362"/>
    <w:rsid w:val="000369C8"/>
    <w:rsid w:val="00037282"/>
    <w:rsid w:val="00045606"/>
    <w:rsid w:val="000478C6"/>
    <w:rsid w:val="00047CB7"/>
    <w:rsid w:val="00052BEA"/>
    <w:rsid w:val="00056B1B"/>
    <w:rsid w:val="00062561"/>
    <w:rsid w:val="000664E4"/>
    <w:rsid w:val="00073125"/>
    <w:rsid w:val="00073A18"/>
    <w:rsid w:val="00075DFD"/>
    <w:rsid w:val="00087050"/>
    <w:rsid w:val="00094E8F"/>
    <w:rsid w:val="00095501"/>
    <w:rsid w:val="00097346"/>
    <w:rsid w:val="00097C64"/>
    <w:rsid w:val="000A05DC"/>
    <w:rsid w:val="000A7BD0"/>
    <w:rsid w:val="000B32C5"/>
    <w:rsid w:val="000B443A"/>
    <w:rsid w:val="000C02FD"/>
    <w:rsid w:val="000D066D"/>
    <w:rsid w:val="000D404E"/>
    <w:rsid w:val="000E3275"/>
    <w:rsid w:val="000F206B"/>
    <w:rsid w:val="000F2749"/>
    <w:rsid w:val="00101E2F"/>
    <w:rsid w:val="00106C2B"/>
    <w:rsid w:val="001104CA"/>
    <w:rsid w:val="00111E61"/>
    <w:rsid w:val="0011397C"/>
    <w:rsid w:val="00113C77"/>
    <w:rsid w:val="00114655"/>
    <w:rsid w:val="00121CAC"/>
    <w:rsid w:val="001256E6"/>
    <w:rsid w:val="001307A1"/>
    <w:rsid w:val="001328C7"/>
    <w:rsid w:val="00133776"/>
    <w:rsid w:val="001363F8"/>
    <w:rsid w:val="00136E0F"/>
    <w:rsid w:val="0015659D"/>
    <w:rsid w:val="00164616"/>
    <w:rsid w:val="0016702F"/>
    <w:rsid w:val="00181AF2"/>
    <w:rsid w:val="001A4BF0"/>
    <w:rsid w:val="001B265A"/>
    <w:rsid w:val="001B5326"/>
    <w:rsid w:val="001B657D"/>
    <w:rsid w:val="001C196E"/>
    <w:rsid w:val="001C2CE5"/>
    <w:rsid w:val="001C3897"/>
    <w:rsid w:val="001D0BF6"/>
    <w:rsid w:val="001D3FA4"/>
    <w:rsid w:val="001E19F2"/>
    <w:rsid w:val="001E5126"/>
    <w:rsid w:val="001F0EFF"/>
    <w:rsid w:val="001F21BA"/>
    <w:rsid w:val="001F43B5"/>
    <w:rsid w:val="002005B9"/>
    <w:rsid w:val="0020368E"/>
    <w:rsid w:val="00204E12"/>
    <w:rsid w:val="00205C5F"/>
    <w:rsid w:val="0021090A"/>
    <w:rsid w:val="00220EAC"/>
    <w:rsid w:val="00225151"/>
    <w:rsid w:val="00225628"/>
    <w:rsid w:val="0022671F"/>
    <w:rsid w:val="002270E5"/>
    <w:rsid w:val="00230220"/>
    <w:rsid w:val="002337D1"/>
    <w:rsid w:val="002342A1"/>
    <w:rsid w:val="0023479F"/>
    <w:rsid w:val="00236586"/>
    <w:rsid w:val="00260B9C"/>
    <w:rsid w:val="0026484B"/>
    <w:rsid w:val="0026530B"/>
    <w:rsid w:val="002748D5"/>
    <w:rsid w:val="00274AF6"/>
    <w:rsid w:val="00282117"/>
    <w:rsid w:val="002859D3"/>
    <w:rsid w:val="0028699B"/>
    <w:rsid w:val="0029003E"/>
    <w:rsid w:val="0029232E"/>
    <w:rsid w:val="00293DF5"/>
    <w:rsid w:val="00295F50"/>
    <w:rsid w:val="0029669A"/>
    <w:rsid w:val="0029788D"/>
    <w:rsid w:val="002A2C45"/>
    <w:rsid w:val="002B098C"/>
    <w:rsid w:val="002B159D"/>
    <w:rsid w:val="002B4AF7"/>
    <w:rsid w:val="002B6F61"/>
    <w:rsid w:val="002B7801"/>
    <w:rsid w:val="002B7FAE"/>
    <w:rsid w:val="002C0934"/>
    <w:rsid w:val="002C2DA8"/>
    <w:rsid w:val="002C515F"/>
    <w:rsid w:val="002C5D99"/>
    <w:rsid w:val="002E092B"/>
    <w:rsid w:val="002E2440"/>
    <w:rsid w:val="002E6141"/>
    <w:rsid w:val="002F0FB5"/>
    <w:rsid w:val="002F7488"/>
    <w:rsid w:val="003027FC"/>
    <w:rsid w:val="00305909"/>
    <w:rsid w:val="00314DDF"/>
    <w:rsid w:val="003224D6"/>
    <w:rsid w:val="00322C33"/>
    <w:rsid w:val="00322D57"/>
    <w:rsid w:val="00323E53"/>
    <w:rsid w:val="0033250F"/>
    <w:rsid w:val="00333F8F"/>
    <w:rsid w:val="003404E6"/>
    <w:rsid w:val="00343C89"/>
    <w:rsid w:val="0034706D"/>
    <w:rsid w:val="003477B5"/>
    <w:rsid w:val="00350490"/>
    <w:rsid w:val="00361264"/>
    <w:rsid w:val="00366AD8"/>
    <w:rsid w:val="003734E0"/>
    <w:rsid w:val="003765EE"/>
    <w:rsid w:val="00377E3C"/>
    <w:rsid w:val="00384829"/>
    <w:rsid w:val="003903A1"/>
    <w:rsid w:val="0039062C"/>
    <w:rsid w:val="0039346A"/>
    <w:rsid w:val="003A1FD6"/>
    <w:rsid w:val="003A241A"/>
    <w:rsid w:val="003A2A08"/>
    <w:rsid w:val="003A6592"/>
    <w:rsid w:val="003A70B5"/>
    <w:rsid w:val="003B5E0B"/>
    <w:rsid w:val="003B7888"/>
    <w:rsid w:val="003C02C6"/>
    <w:rsid w:val="003C0A40"/>
    <w:rsid w:val="003E24D1"/>
    <w:rsid w:val="003E67C0"/>
    <w:rsid w:val="00406527"/>
    <w:rsid w:val="0040712E"/>
    <w:rsid w:val="00417B53"/>
    <w:rsid w:val="004240BA"/>
    <w:rsid w:val="00424711"/>
    <w:rsid w:val="00427611"/>
    <w:rsid w:val="00430D25"/>
    <w:rsid w:val="0044078A"/>
    <w:rsid w:val="0044382F"/>
    <w:rsid w:val="00444B6E"/>
    <w:rsid w:val="00446D35"/>
    <w:rsid w:val="00450349"/>
    <w:rsid w:val="00461EAB"/>
    <w:rsid w:val="00462DA1"/>
    <w:rsid w:val="00466BD5"/>
    <w:rsid w:val="0047393D"/>
    <w:rsid w:val="00473CC6"/>
    <w:rsid w:val="00474012"/>
    <w:rsid w:val="00475444"/>
    <w:rsid w:val="00477930"/>
    <w:rsid w:val="00483D25"/>
    <w:rsid w:val="004844FA"/>
    <w:rsid w:val="004866F6"/>
    <w:rsid w:val="0049455A"/>
    <w:rsid w:val="004961FA"/>
    <w:rsid w:val="004A4159"/>
    <w:rsid w:val="004B2242"/>
    <w:rsid w:val="004B6937"/>
    <w:rsid w:val="004D44CD"/>
    <w:rsid w:val="004E6F7C"/>
    <w:rsid w:val="004E796F"/>
    <w:rsid w:val="004F5A35"/>
    <w:rsid w:val="0050658E"/>
    <w:rsid w:val="0051453C"/>
    <w:rsid w:val="0051514D"/>
    <w:rsid w:val="00515BE9"/>
    <w:rsid w:val="00517CED"/>
    <w:rsid w:val="00524B37"/>
    <w:rsid w:val="00526516"/>
    <w:rsid w:val="00527BD6"/>
    <w:rsid w:val="005314CF"/>
    <w:rsid w:val="00534795"/>
    <w:rsid w:val="005348D8"/>
    <w:rsid w:val="00535999"/>
    <w:rsid w:val="00537FE6"/>
    <w:rsid w:val="00542578"/>
    <w:rsid w:val="00543020"/>
    <w:rsid w:val="00543599"/>
    <w:rsid w:val="005517C2"/>
    <w:rsid w:val="005540A9"/>
    <w:rsid w:val="00562DBE"/>
    <w:rsid w:val="00567295"/>
    <w:rsid w:val="0058713D"/>
    <w:rsid w:val="00590E7B"/>
    <w:rsid w:val="005926E6"/>
    <w:rsid w:val="00593845"/>
    <w:rsid w:val="0059386B"/>
    <w:rsid w:val="0059501C"/>
    <w:rsid w:val="005A004E"/>
    <w:rsid w:val="005A0050"/>
    <w:rsid w:val="005A0057"/>
    <w:rsid w:val="005A234A"/>
    <w:rsid w:val="005B4A31"/>
    <w:rsid w:val="005B527A"/>
    <w:rsid w:val="005B5D49"/>
    <w:rsid w:val="005C7113"/>
    <w:rsid w:val="005D323E"/>
    <w:rsid w:val="005D39B5"/>
    <w:rsid w:val="005D3E38"/>
    <w:rsid w:val="005D67B5"/>
    <w:rsid w:val="005E1530"/>
    <w:rsid w:val="005E6B28"/>
    <w:rsid w:val="005F10A5"/>
    <w:rsid w:val="005F4C09"/>
    <w:rsid w:val="005F7AE9"/>
    <w:rsid w:val="00600457"/>
    <w:rsid w:val="006035CF"/>
    <w:rsid w:val="00613A3A"/>
    <w:rsid w:val="00616CDD"/>
    <w:rsid w:val="00624056"/>
    <w:rsid w:val="00626820"/>
    <w:rsid w:val="00641F18"/>
    <w:rsid w:val="00642B76"/>
    <w:rsid w:val="006529EA"/>
    <w:rsid w:val="006617F5"/>
    <w:rsid w:val="00662771"/>
    <w:rsid w:val="00666D9A"/>
    <w:rsid w:val="00672851"/>
    <w:rsid w:val="006728C3"/>
    <w:rsid w:val="00675DD5"/>
    <w:rsid w:val="00683F3A"/>
    <w:rsid w:val="00685763"/>
    <w:rsid w:val="00691A98"/>
    <w:rsid w:val="006A0D5D"/>
    <w:rsid w:val="006A128A"/>
    <w:rsid w:val="006A41B3"/>
    <w:rsid w:val="006C184F"/>
    <w:rsid w:val="006C48C7"/>
    <w:rsid w:val="006C584C"/>
    <w:rsid w:val="006C6E3F"/>
    <w:rsid w:val="006D501A"/>
    <w:rsid w:val="006D7D8F"/>
    <w:rsid w:val="006E2B2F"/>
    <w:rsid w:val="006E5BE2"/>
    <w:rsid w:val="006E71F9"/>
    <w:rsid w:val="006E752F"/>
    <w:rsid w:val="006F4B31"/>
    <w:rsid w:val="007039C4"/>
    <w:rsid w:val="00717FCA"/>
    <w:rsid w:val="007217D7"/>
    <w:rsid w:val="0072302B"/>
    <w:rsid w:val="0072318C"/>
    <w:rsid w:val="00723899"/>
    <w:rsid w:val="00724EF8"/>
    <w:rsid w:val="00730FE0"/>
    <w:rsid w:val="007327EE"/>
    <w:rsid w:val="007363FB"/>
    <w:rsid w:val="00746CBB"/>
    <w:rsid w:val="00752A71"/>
    <w:rsid w:val="0075488E"/>
    <w:rsid w:val="007567DF"/>
    <w:rsid w:val="007568B9"/>
    <w:rsid w:val="0076022E"/>
    <w:rsid w:val="007641D6"/>
    <w:rsid w:val="00773738"/>
    <w:rsid w:val="00776D7E"/>
    <w:rsid w:val="007821ED"/>
    <w:rsid w:val="007836FE"/>
    <w:rsid w:val="007874AF"/>
    <w:rsid w:val="00793240"/>
    <w:rsid w:val="007979FF"/>
    <w:rsid w:val="007A3AA7"/>
    <w:rsid w:val="007A6793"/>
    <w:rsid w:val="007B0FE4"/>
    <w:rsid w:val="007B415A"/>
    <w:rsid w:val="007B4644"/>
    <w:rsid w:val="007B788E"/>
    <w:rsid w:val="007C0823"/>
    <w:rsid w:val="007D1A2A"/>
    <w:rsid w:val="007E07E0"/>
    <w:rsid w:val="007E46BE"/>
    <w:rsid w:val="007F041A"/>
    <w:rsid w:val="007F0A35"/>
    <w:rsid w:val="007F3D97"/>
    <w:rsid w:val="007F4D89"/>
    <w:rsid w:val="00802FE5"/>
    <w:rsid w:val="00811C5C"/>
    <w:rsid w:val="00821D00"/>
    <w:rsid w:val="00823C58"/>
    <w:rsid w:val="0082483E"/>
    <w:rsid w:val="00830964"/>
    <w:rsid w:val="00847FD3"/>
    <w:rsid w:val="008529ED"/>
    <w:rsid w:val="00852D05"/>
    <w:rsid w:val="00857F2E"/>
    <w:rsid w:val="00861D9B"/>
    <w:rsid w:val="008624AA"/>
    <w:rsid w:val="00862655"/>
    <w:rsid w:val="00872507"/>
    <w:rsid w:val="0087320A"/>
    <w:rsid w:val="00873CFF"/>
    <w:rsid w:val="00880FE7"/>
    <w:rsid w:val="00883F14"/>
    <w:rsid w:val="008B4700"/>
    <w:rsid w:val="008C2E69"/>
    <w:rsid w:val="008C4792"/>
    <w:rsid w:val="008C7F10"/>
    <w:rsid w:val="008D17A8"/>
    <w:rsid w:val="008D4291"/>
    <w:rsid w:val="008E0754"/>
    <w:rsid w:val="008E0F59"/>
    <w:rsid w:val="008F3E1B"/>
    <w:rsid w:val="00900E17"/>
    <w:rsid w:val="00903E74"/>
    <w:rsid w:val="00910EE9"/>
    <w:rsid w:val="0091169A"/>
    <w:rsid w:val="00930577"/>
    <w:rsid w:val="0093288F"/>
    <w:rsid w:val="00932F58"/>
    <w:rsid w:val="00937042"/>
    <w:rsid w:val="00950903"/>
    <w:rsid w:val="00952C81"/>
    <w:rsid w:val="00956841"/>
    <w:rsid w:val="00963A4C"/>
    <w:rsid w:val="00964829"/>
    <w:rsid w:val="00965BE9"/>
    <w:rsid w:val="00973C8F"/>
    <w:rsid w:val="009753F2"/>
    <w:rsid w:val="00975B14"/>
    <w:rsid w:val="009771E3"/>
    <w:rsid w:val="00993F9C"/>
    <w:rsid w:val="00997C26"/>
    <w:rsid w:val="009A04B8"/>
    <w:rsid w:val="009A3FF5"/>
    <w:rsid w:val="009A5CC4"/>
    <w:rsid w:val="009B1A4E"/>
    <w:rsid w:val="009B3FD7"/>
    <w:rsid w:val="009E33E5"/>
    <w:rsid w:val="009E5F20"/>
    <w:rsid w:val="009F0FE1"/>
    <w:rsid w:val="009F5A17"/>
    <w:rsid w:val="009F62AF"/>
    <w:rsid w:val="009F6FAE"/>
    <w:rsid w:val="009F700D"/>
    <w:rsid w:val="00A000B2"/>
    <w:rsid w:val="00A00951"/>
    <w:rsid w:val="00A15D27"/>
    <w:rsid w:val="00A21E37"/>
    <w:rsid w:val="00A2560B"/>
    <w:rsid w:val="00A34CFB"/>
    <w:rsid w:val="00A35F21"/>
    <w:rsid w:val="00A37104"/>
    <w:rsid w:val="00A4329B"/>
    <w:rsid w:val="00A43FD3"/>
    <w:rsid w:val="00A508D0"/>
    <w:rsid w:val="00A52966"/>
    <w:rsid w:val="00A544AF"/>
    <w:rsid w:val="00A57C57"/>
    <w:rsid w:val="00A652BD"/>
    <w:rsid w:val="00A6666C"/>
    <w:rsid w:val="00A66E56"/>
    <w:rsid w:val="00A84046"/>
    <w:rsid w:val="00A85171"/>
    <w:rsid w:val="00A90DF0"/>
    <w:rsid w:val="00A913EA"/>
    <w:rsid w:val="00A95EF1"/>
    <w:rsid w:val="00A96C0B"/>
    <w:rsid w:val="00AA7070"/>
    <w:rsid w:val="00AC738C"/>
    <w:rsid w:val="00AD025B"/>
    <w:rsid w:val="00AD08B9"/>
    <w:rsid w:val="00AD398A"/>
    <w:rsid w:val="00AD6A8C"/>
    <w:rsid w:val="00AD7EF6"/>
    <w:rsid w:val="00AE013A"/>
    <w:rsid w:val="00AE6F27"/>
    <w:rsid w:val="00AE7C15"/>
    <w:rsid w:val="00AF0D60"/>
    <w:rsid w:val="00AF1967"/>
    <w:rsid w:val="00AF6DA7"/>
    <w:rsid w:val="00B0072D"/>
    <w:rsid w:val="00B017B0"/>
    <w:rsid w:val="00B01D0D"/>
    <w:rsid w:val="00B02DCC"/>
    <w:rsid w:val="00B0552A"/>
    <w:rsid w:val="00B174BA"/>
    <w:rsid w:val="00B24D3F"/>
    <w:rsid w:val="00B26450"/>
    <w:rsid w:val="00B3423A"/>
    <w:rsid w:val="00B45E0B"/>
    <w:rsid w:val="00B5430E"/>
    <w:rsid w:val="00B57CE0"/>
    <w:rsid w:val="00B57ED4"/>
    <w:rsid w:val="00B612D0"/>
    <w:rsid w:val="00B80E07"/>
    <w:rsid w:val="00B8169D"/>
    <w:rsid w:val="00B843FD"/>
    <w:rsid w:val="00B869C1"/>
    <w:rsid w:val="00B90243"/>
    <w:rsid w:val="00B95CDA"/>
    <w:rsid w:val="00BA273B"/>
    <w:rsid w:val="00BA4BDE"/>
    <w:rsid w:val="00BA621F"/>
    <w:rsid w:val="00BB4018"/>
    <w:rsid w:val="00BC44CE"/>
    <w:rsid w:val="00BC57B4"/>
    <w:rsid w:val="00BC6C26"/>
    <w:rsid w:val="00BD5B2C"/>
    <w:rsid w:val="00BE409F"/>
    <w:rsid w:val="00BE5DBB"/>
    <w:rsid w:val="00BF0B0B"/>
    <w:rsid w:val="00BF14B4"/>
    <w:rsid w:val="00C07E61"/>
    <w:rsid w:val="00C12DA0"/>
    <w:rsid w:val="00C14545"/>
    <w:rsid w:val="00C233A5"/>
    <w:rsid w:val="00C27674"/>
    <w:rsid w:val="00C34821"/>
    <w:rsid w:val="00C350DD"/>
    <w:rsid w:val="00C377DB"/>
    <w:rsid w:val="00C402D1"/>
    <w:rsid w:val="00C41B89"/>
    <w:rsid w:val="00C4220E"/>
    <w:rsid w:val="00C42B9D"/>
    <w:rsid w:val="00C472B9"/>
    <w:rsid w:val="00C47A96"/>
    <w:rsid w:val="00C50BA5"/>
    <w:rsid w:val="00C519E8"/>
    <w:rsid w:val="00C55284"/>
    <w:rsid w:val="00C635AF"/>
    <w:rsid w:val="00C664E8"/>
    <w:rsid w:val="00C713F6"/>
    <w:rsid w:val="00C728DE"/>
    <w:rsid w:val="00C7651B"/>
    <w:rsid w:val="00C76B3F"/>
    <w:rsid w:val="00C7711F"/>
    <w:rsid w:val="00C77EA6"/>
    <w:rsid w:val="00C86BDA"/>
    <w:rsid w:val="00C912FF"/>
    <w:rsid w:val="00CA08F0"/>
    <w:rsid w:val="00CA22CB"/>
    <w:rsid w:val="00CA3ABD"/>
    <w:rsid w:val="00CB180D"/>
    <w:rsid w:val="00CB29FB"/>
    <w:rsid w:val="00CC0D11"/>
    <w:rsid w:val="00CC3B1C"/>
    <w:rsid w:val="00CD1BFE"/>
    <w:rsid w:val="00CE34B4"/>
    <w:rsid w:val="00CE665C"/>
    <w:rsid w:val="00CF1810"/>
    <w:rsid w:val="00CF654A"/>
    <w:rsid w:val="00CF6F52"/>
    <w:rsid w:val="00D06028"/>
    <w:rsid w:val="00D06295"/>
    <w:rsid w:val="00D20C3E"/>
    <w:rsid w:val="00D26E6B"/>
    <w:rsid w:val="00D311DB"/>
    <w:rsid w:val="00D33234"/>
    <w:rsid w:val="00D3375E"/>
    <w:rsid w:val="00D34D7A"/>
    <w:rsid w:val="00D35D44"/>
    <w:rsid w:val="00D407B5"/>
    <w:rsid w:val="00D40EAF"/>
    <w:rsid w:val="00D424F0"/>
    <w:rsid w:val="00D47B58"/>
    <w:rsid w:val="00D5125D"/>
    <w:rsid w:val="00D54D0D"/>
    <w:rsid w:val="00D61B76"/>
    <w:rsid w:val="00D63555"/>
    <w:rsid w:val="00D7314A"/>
    <w:rsid w:val="00D846E2"/>
    <w:rsid w:val="00D865D2"/>
    <w:rsid w:val="00D910A9"/>
    <w:rsid w:val="00D94052"/>
    <w:rsid w:val="00D95F7C"/>
    <w:rsid w:val="00D97484"/>
    <w:rsid w:val="00DA77F1"/>
    <w:rsid w:val="00DB2F1D"/>
    <w:rsid w:val="00DB499E"/>
    <w:rsid w:val="00DB7DAF"/>
    <w:rsid w:val="00DD0D7F"/>
    <w:rsid w:val="00DD2F28"/>
    <w:rsid w:val="00DD585E"/>
    <w:rsid w:val="00DD58C4"/>
    <w:rsid w:val="00DD728F"/>
    <w:rsid w:val="00DD7A79"/>
    <w:rsid w:val="00DE1ECC"/>
    <w:rsid w:val="00DE4184"/>
    <w:rsid w:val="00DE70E4"/>
    <w:rsid w:val="00DF0508"/>
    <w:rsid w:val="00DF2F21"/>
    <w:rsid w:val="00DF3C58"/>
    <w:rsid w:val="00E10513"/>
    <w:rsid w:val="00E125EF"/>
    <w:rsid w:val="00E1436F"/>
    <w:rsid w:val="00E14E0A"/>
    <w:rsid w:val="00E15DDE"/>
    <w:rsid w:val="00E176F0"/>
    <w:rsid w:val="00E21E94"/>
    <w:rsid w:val="00E22C93"/>
    <w:rsid w:val="00E3173A"/>
    <w:rsid w:val="00E3302C"/>
    <w:rsid w:val="00E402E6"/>
    <w:rsid w:val="00E45361"/>
    <w:rsid w:val="00E5497F"/>
    <w:rsid w:val="00E57C77"/>
    <w:rsid w:val="00E60F3A"/>
    <w:rsid w:val="00E624A9"/>
    <w:rsid w:val="00E73503"/>
    <w:rsid w:val="00E77904"/>
    <w:rsid w:val="00E801B4"/>
    <w:rsid w:val="00E824CF"/>
    <w:rsid w:val="00E9484F"/>
    <w:rsid w:val="00E9675D"/>
    <w:rsid w:val="00EA0844"/>
    <w:rsid w:val="00EA0F4F"/>
    <w:rsid w:val="00EA1C8E"/>
    <w:rsid w:val="00EA2749"/>
    <w:rsid w:val="00EB3305"/>
    <w:rsid w:val="00EC42A5"/>
    <w:rsid w:val="00EC5B59"/>
    <w:rsid w:val="00EC7113"/>
    <w:rsid w:val="00EF0177"/>
    <w:rsid w:val="00EF350D"/>
    <w:rsid w:val="00EF4CB9"/>
    <w:rsid w:val="00EF742C"/>
    <w:rsid w:val="00F01367"/>
    <w:rsid w:val="00F035B1"/>
    <w:rsid w:val="00F066FF"/>
    <w:rsid w:val="00F07384"/>
    <w:rsid w:val="00F12ACC"/>
    <w:rsid w:val="00F16E6C"/>
    <w:rsid w:val="00F16EE0"/>
    <w:rsid w:val="00F21874"/>
    <w:rsid w:val="00F308EB"/>
    <w:rsid w:val="00F35B00"/>
    <w:rsid w:val="00F37AB2"/>
    <w:rsid w:val="00F43BFC"/>
    <w:rsid w:val="00F4735F"/>
    <w:rsid w:val="00F47D7A"/>
    <w:rsid w:val="00F524F8"/>
    <w:rsid w:val="00F61863"/>
    <w:rsid w:val="00F64E8F"/>
    <w:rsid w:val="00F71562"/>
    <w:rsid w:val="00F717BC"/>
    <w:rsid w:val="00F72095"/>
    <w:rsid w:val="00F73A07"/>
    <w:rsid w:val="00F75FDB"/>
    <w:rsid w:val="00F80CBE"/>
    <w:rsid w:val="00F81583"/>
    <w:rsid w:val="00F84040"/>
    <w:rsid w:val="00F84E49"/>
    <w:rsid w:val="00F865B2"/>
    <w:rsid w:val="00F94233"/>
    <w:rsid w:val="00FA17C1"/>
    <w:rsid w:val="00FA45DF"/>
    <w:rsid w:val="00FB7D5B"/>
    <w:rsid w:val="00FC02F7"/>
    <w:rsid w:val="00FC0E5E"/>
    <w:rsid w:val="00FC16C2"/>
    <w:rsid w:val="00FC2A9F"/>
    <w:rsid w:val="00FC358E"/>
    <w:rsid w:val="00FC5F0D"/>
    <w:rsid w:val="00FC74CD"/>
    <w:rsid w:val="00FD3CE5"/>
    <w:rsid w:val="00FD5CB4"/>
    <w:rsid w:val="00FD74D8"/>
    <w:rsid w:val="00FE271A"/>
    <w:rsid w:val="00FE2D23"/>
    <w:rsid w:val="00FE430C"/>
    <w:rsid w:val="00FE5123"/>
    <w:rsid w:val="00FE6F24"/>
    <w:rsid w:val="00FF4B68"/>
    <w:rsid w:val="092B6217"/>
    <w:rsid w:val="0A4C4BD1"/>
    <w:rsid w:val="0C5963D7"/>
    <w:rsid w:val="0C644E82"/>
    <w:rsid w:val="0D2F5BCA"/>
    <w:rsid w:val="124D5BBC"/>
    <w:rsid w:val="1B617E92"/>
    <w:rsid w:val="21B803CD"/>
    <w:rsid w:val="2DD51931"/>
    <w:rsid w:val="30DF1560"/>
    <w:rsid w:val="32C417A8"/>
    <w:rsid w:val="37CC25E7"/>
    <w:rsid w:val="3A2F6AE2"/>
    <w:rsid w:val="3B686A85"/>
    <w:rsid w:val="3DB84FF7"/>
    <w:rsid w:val="404653B6"/>
    <w:rsid w:val="4D1A6390"/>
    <w:rsid w:val="4F082A83"/>
    <w:rsid w:val="55D01995"/>
    <w:rsid w:val="5CAE0F8D"/>
    <w:rsid w:val="619907AD"/>
    <w:rsid w:val="67651EEA"/>
    <w:rsid w:val="74D1099E"/>
    <w:rsid w:val="74F76ADD"/>
    <w:rsid w:val="764C7C70"/>
    <w:rsid w:val="7A86637E"/>
    <w:rsid w:val="7B470E76"/>
    <w:rsid w:val="7D5D275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qFormat/>
    <w:uiPriority w:val="0"/>
    <w:pPr>
      <w:spacing w:before="100" w:beforeAutospacing="1" w:after="100" w:afterAutospacing="1"/>
      <w:jc w:val="left"/>
    </w:pPr>
    <w:rPr>
      <w:rFonts w:ascii="Calibri" w:hAnsi="Calibri"/>
      <w:kern w:val="0"/>
      <w:sz w:val="24"/>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421</Words>
  <Characters>2404</Characters>
  <Lines>20</Lines>
  <Paragraphs>5</Paragraphs>
  <TotalTime>1</TotalTime>
  <ScaleCrop>false</ScaleCrop>
  <LinksUpToDate>false</LinksUpToDate>
  <CharactersWithSpaces>2820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2020-10-27T09:55:00Z</dcterms:created>
  <dc:creator>Administrator</dc:creator>
  <cp:lastModifiedBy>此生无悔</cp:lastModifiedBy>
  <cp:lastPrinted>2020-10-22T13:00:00Z</cp:lastPrinted>
  <dcterms:modified xsi:type="dcterms:W3CDTF">2021-03-04T08:55:30Z</dcterms:modified>
  <dc:title>临汾市农村自建房屋质量管理办法（草案）</dc:title>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