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424" w:rsidRPr="00043EF7" w:rsidRDefault="007E3424">
      <w:pPr>
        <w:adjustRightInd w:val="0"/>
        <w:snapToGrid w:val="0"/>
        <w:spacing w:line="580" w:lineRule="atLeast"/>
        <w:jc w:val="center"/>
        <w:rPr>
          <w:rFonts w:ascii="宋体"/>
          <w:sz w:val="32"/>
          <w:szCs w:val="32"/>
        </w:rPr>
      </w:pPr>
    </w:p>
    <w:p w:rsidR="007E3424" w:rsidRPr="00043EF7" w:rsidRDefault="007E3424">
      <w:pPr>
        <w:adjustRightInd w:val="0"/>
        <w:snapToGrid w:val="0"/>
        <w:spacing w:line="580" w:lineRule="atLeast"/>
        <w:jc w:val="center"/>
        <w:rPr>
          <w:rFonts w:ascii="宋体"/>
          <w:sz w:val="32"/>
          <w:szCs w:val="32"/>
        </w:rPr>
      </w:pPr>
    </w:p>
    <w:p w:rsidR="007E3424" w:rsidRPr="00043EF7" w:rsidRDefault="007E3424" w:rsidP="00043EF7">
      <w:pPr>
        <w:pStyle w:val="NormalWeb"/>
        <w:spacing w:before="0" w:beforeAutospacing="0" w:after="0" w:afterAutospacing="0" w:line="600" w:lineRule="exact"/>
        <w:ind w:firstLineChars="200" w:firstLine="31680"/>
        <w:jc w:val="center"/>
        <w:rPr>
          <w:rStyle w:val="Strong"/>
          <w:rFonts w:cs="宋体"/>
          <w:b w:val="0"/>
          <w:bCs w:val="0"/>
          <w:kern w:val="2"/>
          <w:sz w:val="44"/>
          <w:szCs w:val="44"/>
        </w:rPr>
      </w:pPr>
      <w:r w:rsidRPr="00043EF7">
        <w:rPr>
          <w:rStyle w:val="Strong"/>
          <w:rFonts w:cs="宋体" w:hint="eastAsia"/>
          <w:b w:val="0"/>
          <w:bCs w:val="0"/>
          <w:kern w:val="2"/>
          <w:sz w:val="44"/>
          <w:szCs w:val="44"/>
        </w:rPr>
        <w:t>乌鲁木齐市市场中介组织管理条例</w:t>
      </w:r>
    </w:p>
    <w:p w:rsidR="007E3424" w:rsidRPr="00043EF7" w:rsidRDefault="007E3424" w:rsidP="00043EF7">
      <w:pPr>
        <w:adjustRightInd w:val="0"/>
        <w:snapToGrid w:val="0"/>
        <w:spacing w:line="580" w:lineRule="atLeast"/>
        <w:ind w:leftChars="300" w:left="31680" w:rightChars="300" w:right="31680"/>
        <w:rPr>
          <w:rFonts w:ascii="楷体" w:eastAsia="楷体" w:hAnsi="楷体" w:cs="楷体"/>
          <w:sz w:val="32"/>
          <w:szCs w:val="32"/>
        </w:rPr>
      </w:pPr>
    </w:p>
    <w:p w:rsidR="007E3424" w:rsidRPr="00043EF7" w:rsidRDefault="007E3424" w:rsidP="00043EF7">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043EF7">
        <w:rPr>
          <w:rFonts w:ascii="楷体_GB2312" w:eastAsia="楷体_GB2312" w:hAnsi="楷体" w:cs="楷体" w:hint="eastAsia"/>
          <w:sz w:val="32"/>
          <w:szCs w:val="32"/>
        </w:rPr>
        <w:t>（</w:t>
      </w:r>
      <w:r w:rsidRPr="00043EF7">
        <w:rPr>
          <w:rFonts w:ascii="楷体_GB2312" w:eastAsia="楷体_GB2312" w:hAnsi="楷体" w:cs="楷体"/>
          <w:sz w:val="32"/>
          <w:szCs w:val="32"/>
        </w:rPr>
        <w:t>2016</w:t>
      </w:r>
      <w:r w:rsidRPr="00043EF7">
        <w:rPr>
          <w:rFonts w:ascii="楷体_GB2312" w:eastAsia="楷体_GB2312" w:hAnsi="楷体" w:cs="楷体" w:hint="eastAsia"/>
          <w:sz w:val="32"/>
          <w:szCs w:val="32"/>
        </w:rPr>
        <w:t>年</w:t>
      </w:r>
      <w:r w:rsidRPr="00043EF7">
        <w:rPr>
          <w:rFonts w:ascii="楷体_GB2312" w:eastAsia="楷体_GB2312" w:hAnsi="楷体" w:cs="楷体"/>
          <w:sz w:val="32"/>
          <w:szCs w:val="32"/>
        </w:rPr>
        <w:t>8</w:t>
      </w:r>
      <w:r w:rsidRPr="00043EF7">
        <w:rPr>
          <w:rFonts w:ascii="楷体_GB2312" w:eastAsia="楷体_GB2312" w:hAnsi="楷体" w:cs="楷体" w:hint="eastAsia"/>
          <w:sz w:val="32"/>
          <w:szCs w:val="32"/>
        </w:rPr>
        <w:t>月</w:t>
      </w:r>
      <w:r w:rsidRPr="00043EF7">
        <w:rPr>
          <w:rFonts w:ascii="楷体_GB2312" w:eastAsia="楷体_GB2312" w:hAnsi="楷体" w:cs="楷体"/>
          <w:sz w:val="32"/>
          <w:szCs w:val="32"/>
        </w:rPr>
        <w:t>16</w:t>
      </w:r>
      <w:r w:rsidRPr="00043EF7">
        <w:rPr>
          <w:rFonts w:ascii="楷体_GB2312" w:eastAsia="楷体_GB2312" w:hAnsi="楷体" w:cs="楷体" w:hint="eastAsia"/>
          <w:sz w:val="32"/>
          <w:szCs w:val="32"/>
        </w:rPr>
        <w:t>日乌鲁木齐市第十五届人民代表大会常务委员会第三十九次会议通过</w:t>
      </w:r>
      <w:r w:rsidRPr="00043EF7">
        <w:rPr>
          <w:rFonts w:ascii="楷体_GB2312" w:eastAsia="楷体_GB2312" w:hAnsi="楷体" w:cs="楷体"/>
          <w:sz w:val="32"/>
          <w:szCs w:val="32"/>
        </w:rPr>
        <w:t>;2016</w:t>
      </w:r>
      <w:r w:rsidRPr="00043EF7">
        <w:rPr>
          <w:rFonts w:ascii="楷体_GB2312" w:eastAsia="楷体_GB2312" w:hAnsi="楷体" w:cs="楷体" w:hint="eastAsia"/>
          <w:sz w:val="32"/>
          <w:szCs w:val="32"/>
        </w:rPr>
        <w:t>年</w:t>
      </w:r>
      <w:r w:rsidRPr="00043EF7">
        <w:rPr>
          <w:rFonts w:ascii="楷体_GB2312" w:eastAsia="楷体_GB2312" w:hAnsi="楷体" w:cs="楷体"/>
          <w:sz w:val="32"/>
          <w:szCs w:val="32"/>
        </w:rPr>
        <w:t>12</w:t>
      </w:r>
      <w:r w:rsidRPr="00043EF7">
        <w:rPr>
          <w:rFonts w:ascii="楷体_GB2312" w:eastAsia="楷体_GB2312" w:hAnsi="楷体" w:cs="楷体" w:hint="eastAsia"/>
          <w:sz w:val="32"/>
          <w:szCs w:val="32"/>
        </w:rPr>
        <w:t>月</w:t>
      </w:r>
      <w:r w:rsidRPr="00043EF7">
        <w:rPr>
          <w:rFonts w:ascii="楷体_GB2312" w:eastAsia="楷体_GB2312" w:hAnsi="楷体" w:cs="楷体"/>
          <w:sz w:val="32"/>
          <w:szCs w:val="32"/>
        </w:rPr>
        <w:t>1</w:t>
      </w:r>
      <w:r w:rsidRPr="00043EF7">
        <w:rPr>
          <w:rFonts w:ascii="楷体_GB2312" w:eastAsia="楷体_GB2312" w:hAnsi="楷体" w:cs="楷体" w:hint="eastAsia"/>
          <w:sz w:val="32"/>
          <w:szCs w:val="32"/>
        </w:rPr>
        <w:t>日新疆维吾尔自治区第十二届人民代表大会常务委员会第二十五次会议批准）</w:t>
      </w:r>
    </w:p>
    <w:p w:rsidR="007E3424" w:rsidRDefault="007E3424" w:rsidP="00043EF7">
      <w:pPr>
        <w:adjustRightInd w:val="0"/>
        <w:snapToGrid w:val="0"/>
        <w:spacing w:line="580" w:lineRule="atLeast"/>
        <w:ind w:leftChars="300" w:left="31680" w:rightChars="300" w:right="31680"/>
        <w:rPr>
          <w:rFonts w:ascii="楷体" w:eastAsia="楷体" w:hAnsi="楷体" w:cs="楷体"/>
          <w:sz w:val="32"/>
          <w:szCs w:val="32"/>
        </w:rPr>
      </w:pPr>
    </w:p>
    <w:p w:rsidR="007E3424" w:rsidRDefault="007E342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7E3424" w:rsidRDefault="007E3424" w:rsidP="00043EF7">
      <w:pPr>
        <w:pStyle w:val="NormalWeb"/>
        <w:spacing w:before="0" w:beforeAutospacing="0" w:after="0" w:afterAutospacing="0" w:line="600" w:lineRule="exact"/>
        <w:ind w:firstLineChars="200" w:firstLine="31680"/>
        <w:jc w:val="both"/>
        <w:rPr>
          <w:rFonts w:ascii="仿宋_GB2312" w:eastAsia="仿宋_GB2312" w:hAnsi="仿宋_GB2312"/>
          <w:b/>
          <w:kern w:val="2"/>
          <w:sz w:val="32"/>
          <w:szCs w:val="32"/>
        </w:rPr>
      </w:pP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第一</w:t>
      </w:r>
      <w:bookmarkStart w:id="0" w:name="_GoBack"/>
      <w:bookmarkEnd w:id="0"/>
      <w:r>
        <w:rPr>
          <w:rFonts w:ascii="黑体" w:eastAsia="黑体" w:hAnsi="黑体" w:cs="黑体" w:hint="eastAsia"/>
          <w:sz w:val="32"/>
          <w:szCs w:val="32"/>
        </w:rPr>
        <w:t>条</w:t>
      </w:r>
      <w:r>
        <w:rPr>
          <w:rFonts w:ascii="仿宋_GB2312" w:eastAsia="仿宋_GB2312" w:hAnsi="仿宋_GB2312"/>
          <w:kern w:val="2"/>
          <w:sz w:val="32"/>
          <w:szCs w:val="32"/>
        </w:rPr>
        <w:t xml:space="preserve">  </w:t>
      </w:r>
      <w:r w:rsidRPr="00043EF7">
        <w:rPr>
          <w:rFonts w:ascii="仿宋_GB2312" w:eastAsia="仿宋_GB2312" w:hint="eastAsia"/>
          <w:kern w:val="2"/>
          <w:sz w:val="32"/>
          <w:szCs w:val="32"/>
        </w:rPr>
        <w:t>为了加强市场中介组织管理，规范市场中介组织行为，保障市场中介组织和委托人的合法权益，促进市场中介组织健康发展，根据有关法律、法规规定，结合本市实际，制定本条例。</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本市行政区域内市场中介服务活动及其监督管理，适用本条例。</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第三条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本条例所称市场中介组织，是指依法经工商行政管理部门注册登记，运用专业知识或者专门技能，为委托人提供鉴证性、代理性、信息技术服务性等有偿服务的组织，包括各类技术审查、论证、评估、评价、检验、检测、鉴证、鉴定、证明、咨询、实验等组织。</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第四条</w:t>
      </w:r>
      <w:r>
        <w:rPr>
          <w:kern w:val="2"/>
          <w:sz w:val="32"/>
          <w:szCs w:val="32"/>
        </w:rPr>
        <w:t xml:space="preserve"> </w:t>
      </w:r>
      <w:r w:rsidRPr="00043EF7">
        <w:rPr>
          <w:rFonts w:ascii="仿宋_GB2312" w:eastAsia="仿宋_GB2312" w:hint="eastAsia"/>
          <w:kern w:val="2"/>
          <w:sz w:val="32"/>
          <w:szCs w:val="32"/>
        </w:rPr>
        <w:t>市、区</w:t>
      </w:r>
      <w:r w:rsidRPr="00043EF7">
        <w:rPr>
          <w:rFonts w:ascii="仿宋_GB2312" w:eastAsia="仿宋_GB2312"/>
          <w:kern w:val="2"/>
          <w:sz w:val="32"/>
          <w:szCs w:val="32"/>
        </w:rPr>
        <w:t>(</w:t>
      </w:r>
      <w:r w:rsidRPr="00043EF7">
        <w:rPr>
          <w:rFonts w:ascii="仿宋_GB2312" w:eastAsia="仿宋_GB2312" w:hint="eastAsia"/>
          <w:kern w:val="2"/>
          <w:sz w:val="32"/>
          <w:szCs w:val="32"/>
        </w:rPr>
        <w:t>县</w:t>
      </w:r>
      <w:r w:rsidRPr="00043EF7">
        <w:rPr>
          <w:rFonts w:ascii="仿宋_GB2312" w:eastAsia="仿宋_GB2312"/>
          <w:kern w:val="2"/>
          <w:sz w:val="32"/>
          <w:szCs w:val="32"/>
        </w:rPr>
        <w:t>)</w:t>
      </w:r>
      <w:r w:rsidRPr="00043EF7">
        <w:rPr>
          <w:rFonts w:ascii="仿宋_GB2312" w:eastAsia="仿宋_GB2312" w:hint="eastAsia"/>
          <w:kern w:val="2"/>
          <w:sz w:val="32"/>
          <w:szCs w:val="32"/>
        </w:rPr>
        <w:t>人民政府应建立和完善促进市场中介组织健康发展管理协调机制</w:t>
      </w:r>
      <w:r w:rsidRPr="00043EF7">
        <w:rPr>
          <w:rFonts w:ascii="仿宋_GB2312" w:eastAsia="仿宋_GB2312"/>
          <w:kern w:val="2"/>
          <w:sz w:val="32"/>
          <w:szCs w:val="32"/>
        </w:rPr>
        <w:t>;</w:t>
      </w:r>
      <w:r w:rsidRPr="00043EF7">
        <w:rPr>
          <w:rFonts w:ascii="仿宋_GB2312" w:eastAsia="仿宋_GB2312" w:hint="eastAsia"/>
          <w:kern w:val="2"/>
          <w:sz w:val="32"/>
          <w:szCs w:val="32"/>
        </w:rPr>
        <w:t>协调督促各有关行政主管部门做好市场中介组织的监督管理工作。有关行政主管部门按照管理权限和职责分工，做好对市场中介组织及其从业人员的监督管理工作。日常监督管理工作由工商行政管理部门负责。</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市场中介组织没有明确的行政主管部门的，由市、区</w:t>
      </w:r>
      <w:r w:rsidRPr="00043EF7">
        <w:rPr>
          <w:rFonts w:ascii="仿宋_GB2312" w:eastAsia="仿宋_GB2312"/>
          <w:kern w:val="2"/>
          <w:sz w:val="32"/>
          <w:szCs w:val="32"/>
        </w:rPr>
        <w:t>(</w:t>
      </w:r>
      <w:r w:rsidRPr="00043EF7">
        <w:rPr>
          <w:rFonts w:ascii="仿宋_GB2312" w:eastAsia="仿宋_GB2312" w:hint="eastAsia"/>
          <w:kern w:val="2"/>
          <w:sz w:val="32"/>
          <w:szCs w:val="32"/>
        </w:rPr>
        <w:t>县</w:t>
      </w:r>
      <w:r w:rsidRPr="00043EF7">
        <w:rPr>
          <w:rFonts w:ascii="仿宋_GB2312" w:eastAsia="仿宋_GB2312"/>
          <w:kern w:val="2"/>
          <w:sz w:val="32"/>
          <w:szCs w:val="32"/>
        </w:rPr>
        <w:t>)</w:t>
      </w:r>
      <w:r w:rsidRPr="00043EF7">
        <w:rPr>
          <w:rFonts w:ascii="仿宋_GB2312" w:eastAsia="仿宋_GB2312" w:hint="eastAsia"/>
          <w:kern w:val="2"/>
          <w:sz w:val="32"/>
          <w:szCs w:val="32"/>
        </w:rPr>
        <w:t>人民政府确定。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第五条</w:t>
      </w:r>
      <w:r>
        <w:rPr>
          <w:kern w:val="2"/>
          <w:sz w:val="32"/>
          <w:szCs w:val="32"/>
        </w:rPr>
        <w:t xml:space="preserve">  </w:t>
      </w:r>
      <w:r w:rsidRPr="00043EF7">
        <w:rPr>
          <w:rFonts w:ascii="仿宋_GB2312" w:eastAsia="仿宋_GB2312" w:hint="eastAsia"/>
          <w:kern w:val="2"/>
          <w:sz w:val="32"/>
          <w:szCs w:val="32"/>
        </w:rPr>
        <w:t>市场中介组织应依法向工商行政管理部门注册登记</w:t>
      </w:r>
      <w:r w:rsidRPr="00043EF7">
        <w:rPr>
          <w:rFonts w:ascii="仿宋_GB2312" w:eastAsia="仿宋_GB2312"/>
          <w:kern w:val="2"/>
          <w:sz w:val="32"/>
          <w:szCs w:val="32"/>
        </w:rPr>
        <w:t>;</w:t>
      </w:r>
      <w:r w:rsidRPr="00043EF7">
        <w:rPr>
          <w:rFonts w:ascii="仿宋_GB2312" w:eastAsia="仿宋_GB2312" w:hint="eastAsia"/>
          <w:kern w:val="2"/>
          <w:sz w:val="32"/>
          <w:szCs w:val="32"/>
        </w:rPr>
        <w:t>法律法规规定市场中介组织应当在办理工商登记前由有关行业主管部门批准的，从其规定。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市场中介组织设立分支机构，应当在分支机构所在地依法办理注册登记手续。法律法规另有规定的，从其规定。</w:t>
      </w:r>
    </w:p>
    <w:p w:rsidR="007E3424" w:rsidRPr="00043EF7" w:rsidRDefault="007E3424" w:rsidP="00043EF7">
      <w:pPr>
        <w:pStyle w:val="NormalWeb"/>
        <w:spacing w:before="0" w:beforeAutospacing="0" w:after="0" w:afterAutospacing="0" w:line="600" w:lineRule="exact"/>
        <w:ind w:firstLineChars="50" w:firstLine="31680"/>
        <w:jc w:val="both"/>
        <w:rPr>
          <w:rFonts w:ascii="仿宋_GB2312" w:eastAsia="仿宋_GB2312"/>
          <w:kern w:val="2"/>
          <w:sz w:val="32"/>
          <w:szCs w:val="32"/>
        </w:rPr>
      </w:pPr>
      <w:r w:rsidRPr="00043EF7">
        <w:rPr>
          <w:rFonts w:ascii="仿宋_GB2312" w:eastAsia="仿宋_GB2312" w:hint="eastAsia"/>
          <w:kern w:val="2"/>
          <w:sz w:val="32"/>
          <w:szCs w:val="32"/>
        </w:rPr>
        <w:t xml:space="preserve">　市场中介组织及其从业人员需要取得资质资格的，应当依法取得相应的资质、资格，并在核定的业务范围内从事经营活动。</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r>
        <w:rPr>
          <w:rFonts w:ascii="黑体" w:eastAsia="黑体" w:hAnsi="黑体" w:cs="黑体" w:hint="eastAsia"/>
          <w:sz w:val="32"/>
          <w:szCs w:val="32"/>
        </w:rPr>
        <w:t>第六条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市场中介组织在经营活动中，应维护国家利益和社会公共利益，遵循独立客观、平等自愿、公平公正、诚实信用的</w:t>
      </w:r>
      <w:r>
        <w:rPr>
          <w:rFonts w:hint="eastAsia"/>
          <w:kern w:val="2"/>
          <w:sz w:val="32"/>
          <w:szCs w:val="32"/>
        </w:rPr>
        <w:t>原则</w:t>
      </w:r>
      <w:r>
        <w:rPr>
          <w:kern w:val="2"/>
          <w:sz w:val="32"/>
          <w:szCs w:val="32"/>
        </w:rPr>
        <w:t>;</w:t>
      </w:r>
      <w:r>
        <w:rPr>
          <w:rFonts w:hint="eastAsia"/>
          <w:kern w:val="2"/>
          <w:sz w:val="32"/>
          <w:szCs w:val="32"/>
        </w:rPr>
        <w:t>从业人员应恪守执业规则和职业道德。</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第七条</w:t>
      </w:r>
      <w:r>
        <w:rPr>
          <w:rFonts w:ascii="黑体" w:eastAsia="黑体" w:hAnsi="黑体" w:cs="黑体"/>
          <w:sz w:val="32"/>
          <w:szCs w:val="32"/>
        </w:rPr>
        <w:t xml:space="preserve">  </w:t>
      </w:r>
      <w:r w:rsidRPr="00043EF7">
        <w:rPr>
          <w:rFonts w:ascii="仿宋_GB2312" w:eastAsia="仿宋_GB2312" w:hint="eastAsia"/>
          <w:kern w:val="2"/>
          <w:sz w:val="32"/>
          <w:szCs w:val="32"/>
        </w:rPr>
        <w:t>任何单位或个人发现中介组织及其从业人员有违法行为的，有权向工商行政管理部门和有关行政主管部门举报、投诉。负有监管职责的部门应向社会公布监督电话和通讯地址，接到举报、投诉应依法调查处理。</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p>
    <w:p w:rsidR="007E3424" w:rsidRDefault="007E3424" w:rsidP="00043EF7">
      <w:pPr>
        <w:pStyle w:val="NormalWeb"/>
        <w:spacing w:before="0" w:beforeAutospacing="0" w:after="0" w:afterAutospacing="0" w:line="600" w:lineRule="exact"/>
        <w:ind w:firstLineChars="200" w:firstLine="31680"/>
        <w:jc w:val="center"/>
        <w:rPr>
          <w:rFonts w:ascii="黑体" w:eastAsia="黑体" w:hAnsi="黑体" w:cs="黑体"/>
          <w:kern w:val="2"/>
          <w:sz w:val="32"/>
          <w:szCs w:val="32"/>
        </w:rPr>
      </w:pPr>
      <w:r>
        <w:rPr>
          <w:rFonts w:ascii="黑体" w:eastAsia="黑体" w:hAnsi="黑体" w:cs="黑体" w:hint="eastAsia"/>
          <w:kern w:val="2"/>
          <w:sz w:val="32"/>
          <w:szCs w:val="32"/>
        </w:rPr>
        <w:t>第二章</w:t>
      </w:r>
      <w:r>
        <w:rPr>
          <w:rFonts w:ascii="黑体" w:eastAsia="黑体" w:hAnsi="黑体" w:cs="黑体"/>
          <w:kern w:val="2"/>
          <w:sz w:val="32"/>
          <w:szCs w:val="32"/>
        </w:rPr>
        <w:t xml:space="preserve">  </w:t>
      </w:r>
      <w:r>
        <w:rPr>
          <w:rFonts w:ascii="黑体" w:eastAsia="黑体" w:hAnsi="黑体" w:cs="黑体" w:hint="eastAsia"/>
          <w:kern w:val="2"/>
          <w:sz w:val="32"/>
          <w:szCs w:val="32"/>
        </w:rPr>
        <w:t>从业管理</w:t>
      </w:r>
    </w:p>
    <w:p w:rsidR="007E3424" w:rsidRDefault="007E3424" w:rsidP="00043EF7">
      <w:pPr>
        <w:pStyle w:val="NormalWeb"/>
        <w:spacing w:before="0" w:beforeAutospacing="0" w:after="0" w:afterAutospacing="0" w:line="600" w:lineRule="exact"/>
        <w:ind w:firstLineChars="200" w:firstLine="31680"/>
        <w:jc w:val="both"/>
        <w:rPr>
          <w:b/>
          <w:kern w:val="2"/>
          <w:sz w:val="32"/>
          <w:szCs w:val="32"/>
        </w:rPr>
      </w:pP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第八条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委托人有权依法自主选择市场中介组织为其提供服务。</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市场中介组织提供中介服务，应当依法与委托人采用书面形式订立中介服务合同。法律、法规另有规定的，从其规定。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第九条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行政机关和具有行政执法职能的事业单位不得为委托人指定或者变相指定市场中介组织，或者设置排他性条件致使委托人丧失对市场中介组织的合法选择权。</w:t>
      </w:r>
    </w:p>
    <w:p w:rsidR="007E3424" w:rsidRPr="00043EF7" w:rsidRDefault="007E3424" w:rsidP="00043EF7">
      <w:pPr>
        <w:pStyle w:val="NormalWeb"/>
        <w:spacing w:before="0" w:beforeAutospacing="0" w:after="0" w:afterAutospacing="0" w:line="600" w:lineRule="exact"/>
        <w:ind w:firstLineChars="50" w:firstLine="31680"/>
        <w:jc w:val="both"/>
        <w:rPr>
          <w:rFonts w:ascii="仿宋_GB2312" w:eastAsia="仿宋_GB2312"/>
          <w:kern w:val="2"/>
          <w:sz w:val="32"/>
          <w:szCs w:val="32"/>
        </w:rPr>
      </w:pPr>
      <w:r w:rsidRPr="00043EF7">
        <w:rPr>
          <w:rFonts w:ascii="仿宋_GB2312" w:eastAsia="仿宋_GB2312" w:hint="eastAsia"/>
          <w:kern w:val="2"/>
          <w:sz w:val="32"/>
          <w:szCs w:val="32"/>
        </w:rPr>
        <w:t xml:space="preserve">　财政投资或者财政投资为主的项目，需要市场中介组织提供服务的，应当公平、公正、公开。</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第十条</w:t>
      </w:r>
      <w:r>
        <w:rPr>
          <w:rFonts w:ascii="黑体" w:eastAsia="黑体" w:hAnsi="黑体" w:cs="黑体"/>
          <w:sz w:val="32"/>
          <w:szCs w:val="32"/>
        </w:rPr>
        <w:t xml:space="preserve">  </w:t>
      </w:r>
      <w:r w:rsidRPr="00043EF7">
        <w:rPr>
          <w:rFonts w:ascii="仿宋_GB2312" w:eastAsia="仿宋_GB2312" w:hint="eastAsia"/>
          <w:kern w:val="2"/>
          <w:sz w:val="32"/>
          <w:szCs w:val="32"/>
        </w:rPr>
        <w:t>市场中介组织应当建立执业记录制度，如实记录业务情况，并妥善保存业务记录、原始凭证、账簿和中介服务合同等资料</w:t>
      </w:r>
      <w:r w:rsidRPr="00043EF7">
        <w:rPr>
          <w:rFonts w:ascii="仿宋_GB2312" w:eastAsia="仿宋_GB2312"/>
          <w:kern w:val="2"/>
          <w:sz w:val="32"/>
          <w:szCs w:val="32"/>
        </w:rPr>
        <w:t>;</w:t>
      </w:r>
      <w:r w:rsidRPr="00043EF7">
        <w:rPr>
          <w:rFonts w:ascii="仿宋_GB2312" w:eastAsia="仿宋_GB2312" w:hint="eastAsia"/>
          <w:kern w:val="2"/>
          <w:sz w:val="32"/>
          <w:szCs w:val="32"/>
        </w:rPr>
        <w:t>法律、法规、规章未规定的，保存期自中介服务合同履行完毕之日起不得少于</w:t>
      </w:r>
      <w:r w:rsidRPr="00043EF7">
        <w:rPr>
          <w:rFonts w:ascii="仿宋_GB2312" w:eastAsia="仿宋_GB2312"/>
          <w:kern w:val="2"/>
          <w:sz w:val="32"/>
          <w:szCs w:val="32"/>
        </w:rPr>
        <w:t>2</w:t>
      </w:r>
      <w:r w:rsidRPr="00043EF7">
        <w:rPr>
          <w:rFonts w:ascii="仿宋_GB2312" w:eastAsia="仿宋_GB2312" w:hint="eastAsia"/>
          <w:kern w:val="2"/>
          <w:sz w:val="32"/>
          <w:szCs w:val="32"/>
        </w:rPr>
        <w:t>年。</w:t>
      </w:r>
    </w:p>
    <w:p w:rsidR="007E3424" w:rsidRPr="00043EF7" w:rsidRDefault="007E3424">
      <w:pPr>
        <w:pStyle w:val="NormalWeb"/>
        <w:spacing w:before="0" w:beforeAutospacing="0" w:after="0" w:afterAutospacing="0" w:line="600" w:lineRule="exact"/>
        <w:jc w:val="both"/>
        <w:rPr>
          <w:rFonts w:ascii="仿宋_GB2312" w:eastAsia="仿宋_GB2312"/>
          <w:kern w:val="2"/>
          <w:sz w:val="32"/>
          <w:szCs w:val="32"/>
        </w:rPr>
      </w:pPr>
      <w:r w:rsidRPr="00043EF7">
        <w:rPr>
          <w:rFonts w:ascii="仿宋_GB2312" w:eastAsia="仿宋_GB2312" w:hint="eastAsia"/>
          <w:kern w:val="2"/>
          <w:sz w:val="32"/>
          <w:szCs w:val="32"/>
        </w:rPr>
        <w:t xml:space="preserve">　</w:t>
      </w:r>
      <w:r w:rsidRPr="00043EF7">
        <w:rPr>
          <w:rFonts w:ascii="仿宋_GB2312" w:eastAsia="仿宋_GB2312"/>
          <w:kern w:val="2"/>
          <w:sz w:val="32"/>
          <w:szCs w:val="32"/>
        </w:rPr>
        <w:t xml:space="preserve"> </w:t>
      </w:r>
      <w:r w:rsidRPr="00043EF7">
        <w:rPr>
          <w:rFonts w:ascii="仿宋_GB2312" w:eastAsia="仿宋_GB2312" w:hint="eastAsia"/>
          <w:kern w:val="2"/>
          <w:sz w:val="32"/>
          <w:szCs w:val="32"/>
        </w:rPr>
        <w:t>执业记录的内容包括：</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一</w:t>
      </w:r>
      <w:r w:rsidRPr="00043EF7">
        <w:rPr>
          <w:rFonts w:ascii="仿宋_GB2312" w:eastAsia="仿宋_GB2312"/>
          <w:kern w:val="2"/>
          <w:sz w:val="32"/>
          <w:szCs w:val="32"/>
        </w:rPr>
        <w:t>)</w:t>
      </w:r>
      <w:r w:rsidRPr="00043EF7">
        <w:rPr>
          <w:rFonts w:ascii="仿宋_GB2312" w:eastAsia="仿宋_GB2312" w:hint="eastAsia"/>
          <w:kern w:val="2"/>
          <w:sz w:val="32"/>
          <w:szCs w:val="32"/>
        </w:rPr>
        <w:t>委托事项、委托人的具体要求</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二</w:t>
      </w:r>
      <w:r w:rsidRPr="00043EF7">
        <w:rPr>
          <w:rFonts w:ascii="仿宋_GB2312" w:eastAsia="仿宋_GB2312"/>
          <w:kern w:val="2"/>
          <w:sz w:val="32"/>
          <w:szCs w:val="32"/>
        </w:rPr>
        <w:t>)</w:t>
      </w:r>
      <w:r w:rsidRPr="00043EF7">
        <w:rPr>
          <w:rFonts w:ascii="仿宋_GB2312" w:eastAsia="仿宋_GB2312" w:hint="eastAsia"/>
          <w:kern w:val="2"/>
          <w:sz w:val="32"/>
          <w:szCs w:val="32"/>
        </w:rPr>
        <w:t>收取的费用及支付方式</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三</w:t>
      </w:r>
      <w:r w:rsidRPr="00043EF7">
        <w:rPr>
          <w:rFonts w:ascii="仿宋_GB2312" w:eastAsia="仿宋_GB2312"/>
          <w:kern w:val="2"/>
          <w:sz w:val="32"/>
          <w:szCs w:val="32"/>
        </w:rPr>
        <w:t>)</w:t>
      </w:r>
      <w:r w:rsidRPr="00043EF7">
        <w:rPr>
          <w:rFonts w:ascii="仿宋_GB2312" w:eastAsia="仿宋_GB2312" w:hint="eastAsia"/>
          <w:kern w:val="2"/>
          <w:sz w:val="32"/>
          <w:szCs w:val="32"/>
        </w:rPr>
        <w:t>履行合同应当遵守的业务规范的有关要求</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四</w:t>
      </w:r>
      <w:r w:rsidRPr="00043EF7">
        <w:rPr>
          <w:rFonts w:ascii="仿宋_GB2312" w:eastAsia="仿宋_GB2312"/>
          <w:kern w:val="2"/>
          <w:sz w:val="32"/>
          <w:szCs w:val="32"/>
        </w:rPr>
        <w:t>)</w:t>
      </w:r>
      <w:r w:rsidRPr="00043EF7">
        <w:rPr>
          <w:rFonts w:ascii="仿宋_GB2312" w:eastAsia="仿宋_GB2312" w:hint="eastAsia"/>
          <w:kern w:val="2"/>
          <w:sz w:val="32"/>
          <w:szCs w:val="32"/>
        </w:rPr>
        <w:t>委托事项履行情况，包括委托事项的接受、完成过程、终结手续的办理等。</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r>
        <w:rPr>
          <w:rFonts w:ascii="黑体" w:eastAsia="黑体" w:hAnsi="黑体" w:cs="黑体" w:hint="eastAsia"/>
          <w:sz w:val="32"/>
          <w:szCs w:val="32"/>
        </w:rPr>
        <w:t>第十一条</w:t>
      </w:r>
      <w:r>
        <w:rPr>
          <w:kern w:val="2"/>
          <w:sz w:val="32"/>
          <w:szCs w:val="32"/>
        </w:rPr>
        <w:t xml:space="preserve">  </w:t>
      </w:r>
      <w:r w:rsidRPr="00043EF7">
        <w:rPr>
          <w:rFonts w:ascii="仿宋_GB2312" w:eastAsia="仿宋_GB2312" w:hint="eastAsia"/>
          <w:kern w:val="2"/>
          <w:sz w:val="32"/>
          <w:szCs w:val="32"/>
        </w:rPr>
        <w:t>市场中介组织应公平公正开展经营活动，平等参与市场竞争，不得与委托人相互串通，损害他人合法权益。</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第十二条</w:t>
      </w:r>
      <w:r>
        <w:rPr>
          <w:kern w:val="2"/>
          <w:sz w:val="32"/>
          <w:szCs w:val="32"/>
        </w:rPr>
        <w:t xml:space="preserve">  </w:t>
      </w:r>
      <w:r w:rsidRPr="00043EF7">
        <w:rPr>
          <w:rFonts w:ascii="仿宋_GB2312" w:eastAsia="仿宋_GB2312" w:hint="eastAsia"/>
          <w:kern w:val="2"/>
          <w:sz w:val="32"/>
          <w:szCs w:val="32"/>
        </w:rPr>
        <w:t>市场中介组织在经营活动中应明示服务内容和服务标准。</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市场中介组织应当加强对从业人员的教育、培训和管理，对不符合从业要求的人员应当及时调整。</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r>
        <w:rPr>
          <w:rFonts w:ascii="黑体" w:eastAsia="黑体" w:hAnsi="黑体" w:cs="黑体" w:hint="eastAsia"/>
          <w:sz w:val="32"/>
          <w:szCs w:val="32"/>
        </w:rPr>
        <w:t>第十三条</w:t>
      </w:r>
      <w:r>
        <w:rPr>
          <w:kern w:val="2"/>
          <w:sz w:val="32"/>
          <w:szCs w:val="32"/>
        </w:rPr>
        <w:t xml:space="preserve">  </w:t>
      </w:r>
      <w:r w:rsidRPr="00043EF7">
        <w:rPr>
          <w:rFonts w:ascii="仿宋_GB2312" w:eastAsia="仿宋_GB2312" w:hint="eastAsia"/>
          <w:kern w:val="2"/>
          <w:sz w:val="32"/>
          <w:szCs w:val="32"/>
        </w:rPr>
        <w:t>市场中介组织及从业人员在执业活动中不得泄露可能危害国家安全及公共利益的信息、资料，不得为暴力恐怖活动提供服务或便利，发现可疑人员和物品应立即向公安机关报告</w:t>
      </w:r>
      <w:r>
        <w:rPr>
          <w:rFonts w:hint="eastAsia"/>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第十四条</w:t>
      </w:r>
      <w:r>
        <w:rPr>
          <w:kern w:val="2"/>
          <w:sz w:val="32"/>
          <w:szCs w:val="32"/>
        </w:rPr>
        <w:t xml:space="preserve">  </w:t>
      </w:r>
      <w:r w:rsidRPr="00043EF7">
        <w:rPr>
          <w:rFonts w:ascii="仿宋_GB2312" w:eastAsia="仿宋_GB2312" w:hint="eastAsia"/>
          <w:kern w:val="2"/>
          <w:sz w:val="32"/>
          <w:szCs w:val="32"/>
        </w:rPr>
        <w:t>鼓励市场中介组织及其从业人员自愿加入行业协会或者成立行业协会。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第十五条</w:t>
      </w:r>
      <w:r>
        <w:rPr>
          <w:kern w:val="2"/>
          <w:sz w:val="32"/>
          <w:szCs w:val="32"/>
        </w:rPr>
        <w:t xml:space="preserve">  </w:t>
      </w:r>
      <w:r w:rsidRPr="00043EF7">
        <w:rPr>
          <w:rFonts w:ascii="仿宋_GB2312" w:eastAsia="仿宋_GB2312" w:hint="eastAsia"/>
          <w:kern w:val="2"/>
          <w:sz w:val="32"/>
          <w:szCs w:val="32"/>
        </w:rPr>
        <w:t>行业协会应当依据章程认真履行服务、自律、协调等职能，制定并组织实施本行业市场中介组织及其从业人员的职业道德准则、业务规范等自律性行规，建立健全行业自律约束机制，维护公平竞争的市场环境。</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行业协会应当及时收集、发布行业信息，开展法律法规、政策、技术、市场等咨询服务</w:t>
      </w:r>
      <w:r w:rsidRPr="00043EF7">
        <w:rPr>
          <w:rFonts w:ascii="仿宋_GB2312" w:eastAsia="仿宋_GB2312"/>
          <w:kern w:val="2"/>
          <w:sz w:val="32"/>
          <w:szCs w:val="32"/>
        </w:rPr>
        <w:t>;</w:t>
      </w:r>
      <w:r w:rsidRPr="00043EF7">
        <w:rPr>
          <w:rFonts w:ascii="仿宋_GB2312" w:eastAsia="仿宋_GB2312" w:hint="eastAsia"/>
          <w:kern w:val="2"/>
          <w:sz w:val="32"/>
          <w:szCs w:val="32"/>
        </w:rPr>
        <w:t>组织人才、技术、管理等培训，帮助市场中介组织改善经营管理，提高服务质量。</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行业协会应当开展行业调查研究，积极反映行业和市场中介组织的合理诉求，提出行业发展的建议，促进行业发展。</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p>
    <w:p w:rsidR="007E3424" w:rsidRDefault="007E3424" w:rsidP="00043EF7">
      <w:pPr>
        <w:pStyle w:val="NormalWeb"/>
        <w:spacing w:before="0" w:beforeAutospacing="0" w:after="0" w:afterAutospacing="0" w:line="600" w:lineRule="exact"/>
        <w:ind w:firstLineChars="200" w:firstLine="31680"/>
        <w:jc w:val="center"/>
        <w:rPr>
          <w:rFonts w:ascii="黑体" w:eastAsia="黑体" w:hAnsi="黑体" w:cs="黑体"/>
          <w:kern w:val="2"/>
          <w:sz w:val="32"/>
          <w:szCs w:val="32"/>
        </w:rPr>
      </w:pPr>
      <w:r>
        <w:rPr>
          <w:rFonts w:ascii="黑体" w:eastAsia="黑体" w:hAnsi="黑体" w:cs="黑体" w:hint="eastAsia"/>
          <w:kern w:val="2"/>
          <w:sz w:val="32"/>
          <w:szCs w:val="32"/>
        </w:rPr>
        <w:t>第三章</w:t>
      </w:r>
      <w:r>
        <w:rPr>
          <w:rFonts w:ascii="黑体" w:eastAsia="黑体" w:hAnsi="黑体" w:cs="黑体"/>
          <w:kern w:val="2"/>
          <w:sz w:val="32"/>
          <w:szCs w:val="32"/>
        </w:rPr>
        <w:t xml:space="preserve">  </w:t>
      </w:r>
      <w:r>
        <w:rPr>
          <w:rFonts w:ascii="黑体" w:eastAsia="黑体" w:hAnsi="黑体" w:cs="黑体" w:hint="eastAsia"/>
          <w:kern w:val="2"/>
          <w:sz w:val="32"/>
          <w:szCs w:val="32"/>
        </w:rPr>
        <w:t>信用和监督管理</w:t>
      </w:r>
    </w:p>
    <w:p w:rsidR="007E3424" w:rsidRDefault="007E3424" w:rsidP="00043EF7">
      <w:pPr>
        <w:pStyle w:val="NormalWeb"/>
        <w:spacing w:before="0" w:beforeAutospacing="0" w:after="0" w:afterAutospacing="0" w:line="600" w:lineRule="exact"/>
        <w:ind w:firstLineChars="200" w:firstLine="31680"/>
        <w:jc w:val="both"/>
        <w:rPr>
          <w:b/>
          <w:kern w:val="2"/>
          <w:sz w:val="32"/>
          <w:szCs w:val="32"/>
        </w:rPr>
      </w:pP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第十六条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市、区</w:t>
      </w:r>
      <w:r w:rsidRPr="00043EF7">
        <w:rPr>
          <w:rFonts w:ascii="仿宋_GB2312" w:eastAsia="仿宋_GB2312"/>
          <w:kern w:val="2"/>
          <w:sz w:val="32"/>
          <w:szCs w:val="32"/>
        </w:rPr>
        <w:t>(</w:t>
      </w:r>
      <w:r w:rsidRPr="00043EF7">
        <w:rPr>
          <w:rFonts w:ascii="仿宋_GB2312" w:eastAsia="仿宋_GB2312" w:hint="eastAsia"/>
          <w:kern w:val="2"/>
          <w:sz w:val="32"/>
          <w:szCs w:val="32"/>
        </w:rPr>
        <w:t>县</w:t>
      </w:r>
      <w:r w:rsidRPr="00043EF7">
        <w:rPr>
          <w:rFonts w:ascii="仿宋_GB2312" w:eastAsia="仿宋_GB2312"/>
          <w:kern w:val="2"/>
          <w:sz w:val="32"/>
          <w:szCs w:val="32"/>
        </w:rPr>
        <w:t>)</w:t>
      </w:r>
      <w:r w:rsidRPr="00043EF7">
        <w:rPr>
          <w:rFonts w:ascii="仿宋_GB2312" w:eastAsia="仿宋_GB2312" w:hint="eastAsia"/>
          <w:kern w:val="2"/>
          <w:sz w:val="32"/>
          <w:szCs w:val="32"/>
        </w:rPr>
        <w:t>人民政府应当推进市场中介组织信用制度建设，保障经营异常名录和严重违法失信企业名单公开，发挥信用网络平台作用，落实市场中介组织信用监管责任。</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第十七条</w:t>
      </w:r>
      <w:r>
        <w:rPr>
          <w:kern w:val="2"/>
          <w:sz w:val="32"/>
          <w:szCs w:val="32"/>
        </w:rPr>
        <w:t xml:space="preserve">  </w:t>
      </w:r>
      <w:r w:rsidRPr="00043EF7">
        <w:rPr>
          <w:rFonts w:ascii="仿宋_GB2312" w:eastAsia="仿宋_GB2312" w:hint="eastAsia"/>
          <w:kern w:val="2"/>
          <w:sz w:val="32"/>
          <w:szCs w:val="32"/>
        </w:rPr>
        <w:t>市场中介组织有关行政主管部门应做好市场中介组织信用信息的采集、披露和分类评定工作，建立监管信息通报制度，记录市场中介组织及其从业人员的从业信用表现，建立信用档案，及时公布从业人员的不良行为记录。</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第十八条</w:t>
      </w:r>
      <w:r>
        <w:rPr>
          <w:kern w:val="2"/>
          <w:sz w:val="32"/>
          <w:szCs w:val="32"/>
        </w:rPr>
        <w:t xml:space="preserve">  </w:t>
      </w:r>
      <w:r w:rsidRPr="00043EF7">
        <w:rPr>
          <w:rFonts w:ascii="仿宋_GB2312" w:eastAsia="仿宋_GB2312" w:hint="eastAsia"/>
          <w:kern w:val="2"/>
          <w:sz w:val="32"/>
          <w:szCs w:val="32"/>
        </w:rPr>
        <w:t>工商行政管理部门应当依托自治区企业信用信息公示平台，加强中介组织信用管理，依法对失信中介组织列入经营异常名录或严重违法失信企业名单。</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第十九条</w:t>
      </w:r>
      <w:r>
        <w:rPr>
          <w:kern w:val="2"/>
          <w:sz w:val="32"/>
          <w:szCs w:val="32"/>
        </w:rPr>
        <w:t xml:space="preserve">  </w:t>
      </w:r>
      <w:r w:rsidRPr="00043EF7">
        <w:rPr>
          <w:rFonts w:ascii="仿宋_GB2312" w:eastAsia="仿宋_GB2312" w:hint="eastAsia"/>
          <w:kern w:val="2"/>
          <w:sz w:val="32"/>
          <w:szCs w:val="32"/>
        </w:rPr>
        <w:t>工商行政管理部门应当将有下列情形之一的市场中介组织执业行为列入经营异常名录：</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一</w:t>
      </w:r>
      <w:r w:rsidRPr="00043EF7">
        <w:rPr>
          <w:rFonts w:ascii="仿宋_GB2312" w:eastAsia="仿宋_GB2312"/>
          <w:kern w:val="2"/>
          <w:sz w:val="32"/>
          <w:szCs w:val="32"/>
        </w:rPr>
        <w:t>)</w:t>
      </w:r>
      <w:r w:rsidRPr="00043EF7">
        <w:rPr>
          <w:rFonts w:ascii="仿宋_GB2312" w:eastAsia="仿宋_GB2312" w:hint="eastAsia"/>
          <w:kern w:val="2"/>
          <w:sz w:val="32"/>
          <w:szCs w:val="32"/>
        </w:rPr>
        <w:t>未按照法律规定的期限公示年度报告的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二</w:t>
      </w:r>
      <w:r w:rsidRPr="00043EF7">
        <w:rPr>
          <w:rFonts w:ascii="仿宋_GB2312" w:eastAsia="仿宋_GB2312"/>
          <w:kern w:val="2"/>
          <w:sz w:val="32"/>
          <w:szCs w:val="32"/>
        </w:rPr>
        <w:t>)</w:t>
      </w:r>
      <w:r w:rsidRPr="00043EF7">
        <w:rPr>
          <w:rFonts w:ascii="仿宋_GB2312" w:eastAsia="仿宋_GB2312" w:hint="eastAsia"/>
          <w:kern w:val="2"/>
          <w:sz w:val="32"/>
          <w:szCs w:val="32"/>
        </w:rPr>
        <w:t>未按照法律规定责令的期限内公示有关信息的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三</w:t>
      </w:r>
      <w:r w:rsidRPr="00043EF7">
        <w:rPr>
          <w:rFonts w:ascii="仿宋_GB2312" w:eastAsia="仿宋_GB2312"/>
          <w:kern w:val="2"/>
          <w:sz w:val="32"/>
          <w:szCs w:val="32"/>
        </w:rPr>
        <w:t>)</w:t>
      </w:r>
      <w:r w:rsidRPr="00043EF7">
        <w:rPr>
          <w:rFonts w:ascii="仿宋_GB2312" w:eastAsia="仿宋_GB2312" w:hint="eastAsia"/>
          <w:kern w:val="2"/>
          <w:sz w:val="32"/>
          <w:szCs w:val="32"/>
        </w:rPr>
        <w:t>隐瞒真实情况、弄虚作假的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四</w:t>
      </w:r>
      <w:r w:rsidRPr="00043EF7">
        <w:rPr>
          <w:rFonts w:ascii="仿宋_GB2312" w:eastAsia="仿宋_GB2312"/>
          <w:kern w:val="2"/>
          <w:sz w:val="32"/>
          <w:szCs w:val="32"/>
        </w:rPr>
        <w:t>)</w:t>
      </w:r>
      <w:r w:rsidRPr="00043EF7">
        <w:rPr>
          <w:rFonts w:ascii="仿宋_GB2312" w:eastAsia="仿宋_GB2312" w:hint="eastAsia"/>
          <w:kern w:val="2"/>
          <w:sz w:val="32"/>
          <w:szCs w:val="32"/>
        </w:rPr>
        <w:t>登记的住所或者经营场所无法联系的。</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工商行政管理部门应当将有下列情形之一的市场中介组织执业行为列入严重违法失信企业名单：</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一</w:t>
      </w:r>
      <w:r w:rsidRPr="00043EF7">
        <w:rPr>
          <w:rFonts w:ascii="仿宋_GB2312" w:eastAsia="仿宋_GB2312"/>
          <w:kern w:val="2"/>
          <w:sz w:val="32"/>
          <w:szCs w:val="32"/>
        </w:rPr>
        <w:t>)</w:t>
      </w:r>
      <w:r w:rsidRPr="00043EF7">
        <w:rPr>
          <w:rFonts w:ascii="仿宋_GB2312" w:eastAsia="仿宋_GB2312" w:hint="eastAsia"/>
          <w:kern w:val="2"/>
          <w:sz w:val="32"/>
          <w:szCs w:val="32"/>
        </w:rPr>
        <w:t>被列入经营异常名录届满三年仍未履行相关义务的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二</w:t>
      </w:r>
      <w:r w:rsidRPr="00043EF7">
        <w:rPr>
          <w:rFonts w:ascii="仿宋_GB2312" w:eastAsia="仿宋_GB2312"/>
          <w:kern w:val="2"/>
          <w:sz w:val="32"/>
          <w:szCs w:val="32"/>
        </w:rPr>
        <w:t>)</w:t>
      </w:r>
      <w:r w:rsidRPr="00043EF7">
        <w:rPr>
          <w:rFonts w:ascii="仿宋_GB2312" w:eastAsia="仿宋_GB2312" w:hint="eastAsia"/>
          <w:kern w:val="2"/>
          <w:sz w:val="32"/>
          <w:szCs w:val="32"/>
        </w:rPr>
        <w:t>提交虚假材料或者采取其他欺诈手段隐瞒重要事实，取得变更或者注销登记，被撤销登记的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三</w:t>
      </w:r>
      <w:r w:rsidRPr="00043EF7">
        <w:rPr>
          <w:rFonts w:ascii="仿宋_GB2312" w:eastAsia="仿宋_GB2312"/>
          <w:kern w:val="2"/>
          <w:sz w:val="32"/>
          <w:szCs w:val="32"/>
        </w:rPr>
        <w:t>)</w:t>
      </w:r>
      <w:r w:rsidRPr="00043EF7">
        <w:rPr>
          <w:rFonts w:ascii="仿宋_GB2312" w:eastAsia="仿宋_GB2312" w:hint="eastAsia"/>
          <w:kern w:val="2"/>
          <w:sz w:val="32"/>
          <w:szCs w:val="32"/>
        </w:rPr>
        <w:t>因不正当竞争行为两年内受到三次以上行政处罚的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四</w:t>
      </w:r>
      <w:r w:rsidRPr="00043EF7">
        <w:rPr>
          <w:rFonts w:ascii="仿宋_GB2312" w:eastAsia="仿宋_GB2312"/>
          <w:kern w:val="2"/>
          <w:sz w:val="32"/>
          <w:szCs w:val="32"/>
        </w:rPr>
        <w:t>)</w:t>
      </w:r>
      <w:r w:rsidRPr="00043EF7">
        <w:rPr>
          <w:rFonts w:ascii="仿宋_GB2312" w:eastAsia="仿宋_GB2312" w:hint="eastAsia"/>
          <w:kern w:val="2"/>
          <w:sz w:val="32"/>
          <w:szCs w:val="32"/>
        </w:rPr>
        <w:t>因提供的服务不符合保障消费者权益的行为，两年内受到三次以上行政处罚的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五</w:t>
      </w:r>
      <w:r w:rsidRPr="00043EF7">
        <w:rPr>
          <w:rFonts w:ascii="仿宋_GB2312" w:eastAsia="仿宋_GB2312"/>
          <w:kern w:val="2"/>
          <w:sz w:val="32"/>
          <w:szCs w:val="32"/>
        </w:rPr>
        <w:t>)</w:t>
      </w:r>
      <w:r w:rsidRPr="00043EF7">
        <w:rPr>
          <w:rFonts w:ascii="仿宋_GB2312" w:eastAsia="仿宋_GB2312" w:hint="eastAsia"/>
          <w:kern w:val="2"/>
          <w:sz w:val="32"/>
          <w:szCs w:val="32"/>
        </w:rPr>
        <w:t>因发布虚假广告两年内受到三次以上行政处罚的，或者发布消费者生命健康服务的虚假广告，造成人身伤害的或者其他严重社会不良影响的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六</w:t>
      </w:r>
      <w:r w:rsidRPr="00043EF7">
        <w:rPr>
          <w:rFonts w:ascii="仿宋_GB2312" w:eastAsia="仿宋_GB2312"/>
          <w:kern w:val="2"/>
          <w:sz w:val="32"/>
          <w:szCs w:val="32"/>
        </w:rPr>
        <w:t>)</w:t>
      </w:r>
      <w:r w:rsidRPr="00043EF7">
        <w:rPr>
          <w:rFonts w:ascii="仿宋_GB2312" w:eastAsia="仿宋_GB2312" w:hint="eastAsia"/>
          <w:kern w:val="2"/>
          <w:sz w:val="32"/>
          <w:szCs w:val="32"/>
        </w:rPr>
        <w:t>其他违反法律法规且情节严重的。</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第二十一条</w:t>
      </w:r>
      <w:r w:rsidRPr="00043EF7">
        <w:rPr>
          <w:rFonts w:ascii="仿宋_GB2312" w:eastAsia="仿宋_GB2312"/>
          <w:kern w:val="2"/>
          <w:sz w:val="32"/>
          <w:szCs w:val="32"/>
        </w:rPr>
        <w:t xml:space="preserve"> </w:t>
      </w:r>
      <w:r>
        <w:rPr>
          <w:rFonts w:ascii="仿宋_GB2312" w:eastAsia="仿宋_GB2312"/>
          <w:kern w:val="2"/>
          <w:sz w:val="32"/>
          <w:szCs w:val="32"/>
        </w:rPr>
        <w:t xml:space="preserve"> </w:t>
      </w:r>
      <w:r w:rsidRPr="00043EF7">
        <w:rPr>
          <w:rFonts w:ascii="仿宋_GB2312" w:eastAsia="仿宋_GB2312" w:hint="eastAsia"/>
          <w:kern w:val="2"/>
          <w:sz w:val="32"/>
          <w:szCs w:val="32"/>
        </w:rPr>
        <w:t>工商行政管理部门应对市场中介组织下列行为进行依法查处：</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一</w:t>
      </w:r>
      <w:r w:rsidRPr="00043EF7">
        <w:rPr>
          <w:rFonts w:ascii="仿宋_GB2312" w:eastAsia="仿宋_GB2312"/>
          <w:kern w:val="2"/>
          <w:sz w:val="32"/>
          <w:szCs w:val="32"/>
        </w:rPr>
        <w:t>)</w:t>
      </w:r>
      <w:r w:rsidRPr="00043EF7">
        <w:rPr>
          <w:rFonts w:ascii="仿宋_GB2312" w:eastAsia="仿宋_GB2312" w:hint="eastAsia"/>
          <w:kern w:val="2"/>
          <w:sz w:val="32"/>
          <w:szCs w:val="32"/>
        </w:rPr>
        <w:t>无需取得许可但应当取得营业执照或已经取得许可但未依法领取营业执照，擅自从事经营活动的行为</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二</w:t>
      </w:r>
      <w:r w:rsidRPr="00043EF7">
        <w:rPr>
          <w:rFonts w:ascii="仿宋_GB2312" w:eastAsia="仿宋_GB2312"/>
          <w:kern w:val="2"/>
          <w:sz w:val="32"/>
          <w:szCs w:val="32"/>
        </w:rPr>
        <w:t>)</w:t>
      </w:r>
      <w:r w:rsidRPr="00043EF7">
        <w:rPr>
          <w:rFonts w:ascii="仿宋_GB2312" w:eastAsia="仿宋_GB2312" w:hint="eastAsia"/>
          <w:kern w:val="2"/>
          <w:sz w:val="32"/>
          <w:szCs w:val="32"/>
        </w:rPr>
        <w:t>已被依法吊销营业执照或营业执照有效期届满后未按规定重新办理登记手续，擅自继续从事经营活动的行为</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三</w:t>
      </w:r>
      <w:r w:rsidRPr="00043EF7">
        <w:rPr>
          <w:rFonts w:ascii="仿宋_GB2312" w:eastAsia="仿宋_GB2312"/>
          <w:kern w:val="2"/>
          <w:sz w:val="32"/>
          <w:szCs w:val="32"/>
        </w:rPr>
        <w:t>)</w:t>
      </w:r>
      <w:r w:rsidRPr="00043EF7">
        <w:rPr>
          <w:rFonts w:ascii="仿宋_GB2312" w:eastAsia="仿宋_GB2312" w:hint="eastAsia"/>
          <w:kern w:val="2"/>
          <w:sz w:val="32"/>
          <w:szCs w:val="32"/>
        </w:rPr>
        <w:t>协助有关行政主管部门查处未经许可或已被依法吊销、撤销许可或许可有效期届满后未按规定重新办理行政许可手续，擅自继续从事经营活动的行为。</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第二十二条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建立对中介组织的联合惩戒机制，各有关行政主管部门应当对被列入经营异常名录的市场中介组织增加日常监督检查频次</w:t>
      </w:r>
      <w:r w:rsidRPr="00043EF7">
        <w:rPr>
          <w:rFonts w:ascii="仿宋_GB2312" w:eastAsia="仿宋_GB2312"/>
          <w:kern w:val="2"/>
          <w:sz w:val="32"/>
          <w:szCs w:val="32"/>
        </w:rPr>
        <w:t>;</w:t>
      </w:r>
      <w:r w:rsidRPr="00043EF7">
        <w:rPr>
          <w:rFonts w:ascii="仿宋_GB2312" w:eastAsia="仿宋_GB2312" w:hint="eastAsia"/>
          <w:kern w:val="2"/>
          <w:sz w:val="32"/>
          <w:szCs w:val="32"/>
        </w:rPr>
        <w:t>对被列入严重违法失信企业名单的市场中介组织进行专项监督检查。</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对市场中介组织应取得许可而未取得许可从事非法经营活动的</w:t>
      </w:r>
      <w:r w:rsidRPr="00043EF7">
        <w:rPr>
          <w:rFonts w:ascii="仿宋_GB2312" w:eastAsia="仿宋_GB2312"/>
          <w:kern w:val="2"/>
          <w:sz w:val="32"/>
          <w:szCs w:val="32"/>
        </w:rPr>
        <w:t>;</w:t>
      </w:r>
      <w:r w:rsidRPr="00043EF7">
        <w:rPr>
          <w:rFonts w:ascii="仿宋_GB2312" w:eastAsia="仿宋_GB2312" w:hint="eastAsia"/>
          <w:kern w:val="2"/>
          <w:sz w:val="32"/>
          <w:szCs w:val="32"/>
        </w:rPr>
        <w:t>对已被依法吊销、撤销许可或许可届满未按规定重新办理手续，继续从事经营活动的，依法进行查处。</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第二十三条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市场中介组织被列入严重违法失信企业名单的，三年内不得参加财政投资或者财政投资为主的项目单位的竞标活动。</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第二十四条</w:t>
      </w:r>
      <w:r>
        <w:rPr>
          <w:kern w:val="2"/>
          <w:sz w:val="32"/>
          <w:szCs w:val="32"/>
        </w:rPr>
        <w:t xml:space="preserve">  </w:t>
      </w:r>
      <w:r w:rsidRPr="00043EF7">
        <w:rPr>
          <w:rFonts w:ascii="仿宋_GB2312" w:eastAsia="仿宋_GB2312" w:hint="eastAsia"/>
          <w:kern w:val="2"/>
          <w:sz w:val="32"/>
          <w:szCs w:val="32"/>
        </w:rPr>
        <w:t>各有关行政主管部门应依法对相关行业协会履行职能的情况进行指导和监督，培育和扶持行业协会的设立和发展，并可委托具备规定条件的行业协会履行行业统计、市场中介组织备案、市场中介组织资质预审、市场中介组织执业质量检查以及建立信用档案等适宜行业协会行使的职能。</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行业协会应当对市场中介组织及其从业人员遵守自律规范情况进行监督检查，对违法违规的市场中介组织及其从业人员，应当向行政主管部门进行报告并协助查处。</w:t>
      </w:r>
    </w:p>
    <w:p w:rsidR="007E3424" w:rsidRDefault="007E3424" w:rsidP="00043EF7">
      <w:pPr>
        <w:pStyle w:val="NormalWeb"/>
        <w:spacing w:before="0" w:beforeAutospacing="0" w:after="0" w:afterAutospacing="0" w:line="600" w:lineRule="exact"/>
        <w:ind w:firstLineChars="200" w:firstLine="31680"/>
        <w:jc w:val="both"/>
        <w:rPr>
          <w:kern w:val="2"/>
          <w:sz w:val="32"/>
          <w:szCs w:val="32"/>
        </w:rPr>
      </w:pPr>
    </w:p>
    <w:p w:rsidR="007E3424" w:rsidRDefault="007E3424" w:rsidP="00043EF7">
      <w:pPr>
        <w:pStyle w:val="NormalWeb"/>
        <w:spacing w:before="0" w:beforeAutospacing="0" w:after="0" w:afterAutospacing="0" w:line="600" w:lineRule="exact"/>
        <w:ind w:firstLineChars="200" w:firstLine="31680"/>
        <w:jc w:val="center"/>
        <w:rPr>
          <w:rFonts w:ascii="黑体" w:eastAsia="黑体" w:hAnsi="黑体" w:cs="黑体"/>
          <w:kern w:val="2"/>
          <w:sz w:val="32"/>
          <w:szCs w:val="32"/>
        </w:rPr>
      </w:pPr>
      <w:r>
        <w:rPr>
          <w:rFonts w:ascii="黑体" w:eastAsia="黑体" w:hAnsi="黑体" w:cs="黑体" w:hint="eastAsia"/>
          <w:kern w:val="2"/>
          <w:sz w:val="32"/>
          <w:szCs w:val="32"/>
        </w:rPr>
        <w:t>第四章</w:t>
      </w:r>
      <w:r>
        <w:rPr>
          <w:rFonts w:ascii="黑体" w:eastAsia="黑体" w:hAnsi="黑体" w:cs="黑体"/>
          <w:kern w:val="2"/>
          <w:sz w:val="32"/>
          <w:szCs w:val="32"/>
        </w:rPr>
        <w:t xml:space="preserve">  </w:t>
      </w:r>
      <w:r>
        <w:rPr>
          <w:rFonts w:ascii="黑体" w:eastAsia="黑体" w:hAnsi="黑体" w:cs="黑体" w:hint="eastAsia"/>
          <w:kern w:val="2"/>
          <w:sz w:val="32"/>
          <w:szCs w:val="32"/>
        </w:rPr>
        <w:t>法律责任</w:t>
      </w:r>
    </w:p>
    <w:p w:rsidR="007E3424" w:rsidRDefault="007E3424" w:rsidP="00043EF7">
      <w:pPr>
        <w:pStyle w:val="NormalWeb"/>
        <w:spacing w:before="0" w:beforeAutospacing="0" w:after="0" w:afterAutospacing="0" w:line="600" w:lineRule="exact"/>
        <w:ind w:firstLineChars="200" w:firstLine="31680"/>
        <w:jc w:val="both"/>
        <w:rPr>
          <w:b/>
          <w:kern w:val="2"/>
          <w:sz w:val="32"/>
          <w:szCs w:val="32"/>
        </w:rPr>
      </w:pP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第二十五条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违反本条例未取得登记，无照经营的，由工商行政管理部门依法予以取缔，没收违法所得</w:t>
      </w:r>
      <w:r w:rsidRPr="00043EF7">
        <w:rPr>
          <w:rFonts w:ascii="仿宋_GB2312" w:eastAsia="仿宋_GB2312"/>
          <w:kern w:val="2"/>
          <w:sz w:val="32"/>
          <w:szCs w:val="32"/>
        </w:rPr>
        <w:t>;</w:t>
      </w:r>
      <w:r w:rsidRPr="00043EF7">
        <w:rPr>
          <w:rFonts w:ascii="仿宋_GB2312" w:eastAsia="仿宋_GB2312" w:hint="eastAsia"/>
          <w:kern w:val="2"/>
          <w:sz w:val="32"/>
          <w:szCs w:val="32"/>
        </w:rPr>
        <w:t>并处两万元以上五万元以下的罚款。</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hint="eastAsia"/>
          <w:kern w:val="2"/>
          <w:sz w:val="32"/>
          <w:szCs w:val="32"/>
        </w:rPr>
        <w:t>对无照经营行为的处罚，法律、法规另有规定的从其规定。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第二十六条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市场中介组织及其从业人员违反本条例十三条规定，构成犯罪的，依法追究刑事责任。</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第二十七条</w:t>
      </w:r>
      <w:r>
        <w:rPr>
          <w:kern w:val="2"/>
          <w:sz w:val="32"/>
          <w:szCs w:val="32"/>
        </w:rPr>
        <w:t xml:space="preserve">  </w:t>
      </w:r>
      <w:r w:rsidRPr="00043EF7">
        <w:rPr>
          <w:rFonts w:ascii="仿宋_GB2312" w:eastAsia="仿宋_GB2312" w:hint="eastAsia"/>
          <w:kern w:val="2"/>
          <w:sz w:val="32"/>
          <w:szCs w:val="32"/>
        </w:rPr>
        <w:t>各有关行政主管部门及其工作人员违反本条例规定，有下列行为之一的，其上级行政主管部门依法追究或者责令有关行政主管部门依法追究有关责任人的行政责任</w:t>
      </w:r>
      <w:r w:rsidRPr="00043EF7">
        <w:rPr>
          <w:rFonts w:ascii="仿宋_GB2312" w:eastAsia="仿宋_GB2312"/>
          <w:kern w:val="2"/>
          <w:sz w:val="32"/>
          <w:szCs w:val="32"/>
        </w:rPr>
        <w:t>;</w:t>
      </w:r>
      <w:r w:rsidRPr="00043EF7">
        <w:rPr>
          <w:rFonts w:ascii="仿宋_GB2312" w:eastAsia="仿宋_GB2312" w:hint="eastAsia"/>
          <w:kern w:val="2"/>
          <w:sz w:val="32"/>
          <w:szCs w:val="32"/>
        </w:rPr>
        <w:t>构成犯罪的，依法追究刑事责任：</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一</w:t>
      </w:r>
      <w:r w:rsidRPr="00043EF7">
        <w:rPr>
          <w:rFonts w:ascii="仿宋_GB2312" w:eastAsia="仿宋_GB2312"/>
          <w:kern w:val="2"/>
          <w:sz w:val="32"/>
          <w:szCs w:val="32"/>
        </w:rPr>
        <w:t>)</w:t>
      </w:r>
      <w:r w:rsidRPr="00043EF7">
        <w:rPr>
          <w:rFonts w:ascii="仿宋_GB2312" w:eastAsia="仿宋_GB2312" w:hint="eastAsia"/>
          <w:kern w:val="2"/>
          <w:sz w:val="32"/>
          <w:szCs w:val="32"/>
        </w:rPr>
        <w:t>未按规定为市场中介组织办理资质许可、登记手续，或者应当为市场中介组织办理手续而不予办理的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二</w:t>
      </w:r>
      <w:r w:rsidRPr="00043EF7">
        <w:rPr>
          <w:rFonts w:ascii="仿宋_GB2312" w:eastAsia="仿宋_GB2312"/>
          <w:kern w:val="2"/>
          <w:sz w:val="32"/>
          <w:szCs w:val="32"/>
        </w:rPr>
        <w:t>)</w:t>
      </w:r>
      <w:r w:rsidRPr="00043EF7">
        <w:rPr>
          <w:rFonts w:ascii="仿宋_GB2312" w:eastAsia="仿宋_GB2312" w:hint="eastAsia"/>
          <w:kern w:val="2"/>
          <w:sz w:val="32"/>
          <w:szCs w:val="32"/>
        </w:rPr>
        <w:t>为委托人指定市场中介组织服务的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三</w:t>
      </w:r>
      <w:r w:rsidRPr="00043EF7">
        <w:rPr>
          <w:rFonts w:ascii="仿宋_GB2312" w:eastAsia="仿宋_GB2312"/>
          <w:kern w:val="2"/>
          <w:sz w:val="32"/>
          <w:szCs w:val="32"/>
        </w:rPr>
        <w:t>)</w:t>
      </w:r>
      <w:r w:rsidRPr="00043EF7">
        <w:rPr>
          <w:rFonts w:ascii="仿宋_GB2312" w:eastAsia="仿宋_GB2312" w:hint="eastAsia"/>
          <w:kern w:val="2"/>
          <w:sz w:val="32"/>
          <w:szCs w:val="32"/>
        </w:rPr>
        <w:t>要求为委托人提供无偿服务或者降低收费的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四</w:t>
      </w:r>
      <w:r w:rsidRPr="00043EF7">
        <w:rPr>
          <w:rFonts w:ascii="仿宋_GB2312" w:eastAsia="仿宋_GB2312"/>
          <w:kern w:val="2"/>
          <w:sz w:val="32"/>
          <w:szCs w:val="32"/>
        </w:rPr>
        <w:t>)</w:t>
      </w:r>
      <w:r w:rsidRPr="00043EF7">
        <w:rPr>
          <w:rFonts w:ascii="仿宋_GB2312" w:eastAsia="仿宋_GB2312" w:hint="eastAsia"/>
          <w:kern w:val="2"/>
          <w:sz w:val="32"/>
          <w:szCs w:val="32"/>
        </w:rPr>
        <w:t>未按照规定公开市场中介组织及其从业人员信用信息的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五</w:t>
      </w:r>
      <w:r w:rsidRPr="00043EF7">
        <w:rPr>
          <w:rFonts w:ascii="仿宋_GB2312" w:eastAsia="仿宋_GB2312"/>
          <w:kern w:val="2"/>
          <w:sz w:val="32"/>
          <w:szCs w:val="32"/>
        </w:rPr>
        <w:t>)</w:t>
      </w:r>
      <w:r w:rsidRPr="00043EF7">
        <w:rPr>
          <w:rFonts w:ascii="仿宋_GB2312" w:eastAsia="仿宋_GB2312" w:hint="eastAsia"/>
          <w:kern w:val="2"/>
          <w:sz w:val="32"/>
          <w:szCs w:val="32"/>
        </w:rPr>
        <w:t>对投诉举报事项或者违法从业行为未进行查处的</w:t>
      </w:r>
      <w:r w:rsidRPr="00043EF7">
        <w:rPr>
          <w:rFonts w:ascii="仿宋_GB2312" w:eastAsia="仿宋_GB2312"/>
          <w:kern w:val="2"/>
          <w:sz w:val="32"/>
          <w:szCs w:val="32"/>
        </w:rPr>
        <w:t>;</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sidRPr="00043EF7">
        <w:rPr>
          <w:rFonts w:ascii="仿宋_GB2312" w:eastAsia="仿宋_GB2312"/>
          <w:kern w:val="2"/>
          <w:sz w:val="32"/>
          <w:szCs w:val="32"/>
        </w:rPr>
        <w:t>(</w:t>
      </w:r>
      <w:r w:rsidRPr="00043EF7">
        <w:rPr>
          <w:rFonts w:ascii="仿宋_GB2312" w:eastAsia="仿宋_GB2312" w:hint="eastAsia"/>
          <w:kern w:val="2"/>
          <w:sz w:val="32"/>
          <w:szCs w:val="32"/>
        </w:rPr>
        <w:t>六</w:t>
      </w:r>
      <w:r w:rsidRPr="00043EF7">
        <w:rPr>
          <w:rFonts w:ascii="仿宋_GB2312" w:eastAsia="仿宋_GB2312"/>
          <w:kern w:val="2"/>
          <w:sz w:val="32"/>
          <w:szCs w:val="32"/>
        </w:rPr>
        <w:t>)</w:t>
      </w:r>
      <w:r w:rsidRPr="00043EF7">
        <w:rPr>
          <w:rFonts w:ascii="仿宋_GB2312" w:eastAsia="仿宋_GB2312" w:hint="eastAsia"/>
          <w:kern w:val="2"/>
          <w:sz w:val="32"/>
          <w:szCs w:val="32"/>
        </w:rPr>
        <w:t>其他滥用职权</w:t>
      </w:r>
      <w:r w:rsidRPr="00043EF7">
        <w:rPr>
          <w:rFonts w:ascii="仿宋_GB2312" w:eastAsia="仿宋_GB2312"/>
          <w:kern w:val="2"/>
          <w:sz w:val="32"/>
          <w:szCs w:val="32"/>
        </w:rPr>
        <w:t xml:space="preserve"> </w:t>
      </w:r>
      <w:r w:rsidRPr="00043EF7">
        <w:rPr>
          <w:rFonts w:ascii="仿宋_GB2312" w:eastAsia="仿宋_GB2312" w:hint="eastAsia"/>
          <w:kern w:val="2"/>
          <w:sz w:val="32"/>
          <w:szCs w:val="32"/>
        </w:rPr>
        <w:t>、玩忽职守、徇私舞弊的。</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r>
        <w:rPr>
          <w:rFonts w:ascii="黑体" w:eastAsia="黑体" w:hAnsi="黑体" w:cs="黑体" w:hint="eastAsia"/>
          <w:sz w:val="32"/>
          <w:szCs w:val="32"/>
        </w:rPr>
        <w:t>第二十八条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违反本条例应当给予行政处罚的其他行为，由各有关行政主管部门依照法律、法规规定予以处罚。</w:t>
      </w:r>
    </w:p>
    <w:p w:rsidR="007E3424" w:rsidRPr="00043EF7" w:rsidRDefault="007E3424" w:rsidP="00043EF7">
      <w:pPr>
        <w:pStyle w:val="NormalWeb"/>
        <w:spacing w:before="0" w:beforeAutospacing="0" w:after="0" w:afterAutospacing="0" w:line="600" w:lineRule="exact"/>
        <w:ind w:firstLineChars="200" w:firstLine="31680"/>
        <w:jc w:val="both"/>
        <w:rPr>
          <w:rFonts w:ascii="仿宋_GB2312" w:eastAsia="仿宋_GB2312"/>
          <w:kern w:val="2"/>
          <w:sz w:val="32"/>
          <w:szCs w:val="32"/>
        </w:rPr>
      </w:pPr>
    </w:p>
    <w:p w:rsidR="007E3424" w:rsidRDefault="007E3424" w:rsidP="00043EF7">
      <w:pPr>
        <w:pStyle w:val="NormalWeb"/>
        <w:spacing w:before="0" w:beforeAutospacing="0" w:after="0" w:afterAutospacing="0" w:line="600" w:lineRule="exact"/>
        <w:ind w:firstLineChars="200" w:firstLine="31680"/>
        <w:jc w:val="center"/>
        <w:rPr>
          <w:rFonts w:ascii="黑体" w:eastAsia="黑体" w:hAnsi="黑体" w:cs="黑体"/>
          <w:kern w:val="2"/>
          <w:sz w:val="32"/>
          <w:szCs w:val="32"/>
        </w:rPr>
      </w:pPr>
      <w:r>
        <w:rPr>
          <w:rFonts w:ascii="黑体" w:eastAsia="黑体" w:hAnsi="黑体" w:cs="黑体" w:hint="eastAsia"/>
          <w:kern w:val="2"/>
          <w:sz w:val="32"/>
          <w:szCs w:val="32"/>
        </w:rPr>
        <w:t>第五章</w:t>
      </w:r>
      <w:r>
        <w:rPr>
          <w:rFonts w:ascii="黑体" w:eastAsia="黑体" w:hAnsi="黑体" w:cs="黑体"/>
          <w:kern w:val="2"/>
          <w:sz w:val="32"/>
          <w:szCs w:val="32"/>
        </w:rPr>
        <w:t xml:space="preserve"> </w:t>
      </w:r>
      <w:r>
        <w:rPr>
          <w:rFonts w:ascii="黑体" w:eastAsia="黑体" w:hAnsi="黑体" w:cs="黑体" w:hint="eastAsia"/>
          <w:kern w:val="2"/>
          <w:sz w:val="32"/>
          <w:szCs w:val="32"/>
        </w:rPr>
        <w:t>附</w:t>
      </w:r>
      <w:r>
        <w:rPr>
          <w:rFonts w:ascii="黑体" w:eastAsia="黑体" w:hAnsi="黑体" w:cs="黑体"/>
          <w:kern w:val="2"/>
          <w:sz w:val="32"/>
          <w:szCs w:val="32"/>
        </w:rPr>
        <w:t xml:space="preserve"> </w:t>
      </w:r>
      <w:r>
        <w:rPr>
          <w:rFonts w:ascii="黑体" w:eastAsia="黑体" w:hAnsi="黑体" w:cs="黑体" w:hint="eastAsia"/>
          <w:kern w:val="2"/>
          <w:sz w:val="32"/>
          <w:szCs w:val="32"/>
        </w:rPr>
        <w:t>则</w:t>
      </w:r>
    </w:p>
    <w:p w:rsidR="007E3424" w:rsidRDefault="007E3424" w:rsidP="00043EF7">
      <w:pPr>
        <w:pStyle w:val="NormalWeb"/>
        <w:spacing w:before="0" w:beforeAutospacing="0" w:after="0" w:afterAutospacing="0" w:line="600" w:lineRule="exact"/>
        <w:ind w:firstLineChars="50" w:firstLine="31680"/>
        <w:jc w:val="both"/>
        <w:rPr>
          <w:kern w:val="2"/>
          <w:sz w:val="32"/>
          <w:szCs w:val="32"/>
        </w:rPr>
      </w:pPr>
      <w:r>
        <w:rPr>
          <w:rFonts w:hint="eastAsia"/>
          <w:kern w:val="2"/>
          <w:sz w:val="32"/>
          <w:szCs w:val="32"/>
        </w:rPr>
        <w:t xml:space="preserve">　</w:t>
      </w:r>
    </w:p>
    <w:p w:rsidR="007E3424" w:rsidRPr="00043EF7" w:rsidRDefault="007E3424" w:rsidP="00043EF7">
      <w:pPr>
        <w:pStyle w:val="NormalWeb"/>
        <w:spacing w:before="0" w:beforeAutospacing="0" w:after="0" w:afterAutospacing="0" w:line="600" w:lineRule="exact"/>
        <w:ind w:firstLineChars="50" w:firstLine="31680"/>
        <w:jc w:val="both"/>
        <w:rPr>
          <w:rFonts w:ascii="仿宋_GB2312" w:eastAsia="仿宋_GB2312"/>
          <w:kern w:val="2"/>
          <w:sz w:val="32"/>
          <w:szCs w:val="32"/>
        </w:rPr>
      </w:pPr>
      <w:r>
        <w:rPr>
          <w:b/>
          <w:kern w:val="2"/>
          <w:sz w:val="32"/>
          <w:szCs w:val="32"/>
        </w:rPr>
        <w:t xml:space="preserve">  </w:t>
      </w:r>
      <w:r>
        <w:rPr>
          <w:rFonts w:ascii="黑体" w:eastAsia="黑体" w:hAnsi="黑体" w:cs="黑体"/>
          <w:sz w:val="32"/>
          <w:szCs w:val="32"/>
        </w:rPr>
        <w:t xml:space="preserve"> </w:t>
      </w:r>
      <w:r>
        <w:rPr>
          <w:rFonts w:ascii="黑体" w:eastAsia="黑体" w:hAnsi="黑体" w:cs="黑体" w:hint="eastAsia"/>
          <w:sz w:val="32"/>
          <w:szCs w:val="32"/>
        </w:rPr>
        <w:t>第二十九条</w:t>
      </w:r>
      <w:r>
        <w:rPr>
          <w:rFonts w:ascii="黑体" w:eastAsia="黑体" w:hAnsi="黑体" w:cs="黑体"/>
          <w:sz w:val="32"/>
          <w:szCs w:val="32"/>
        </w:rPr>
        <w:t xml:space="preserve"> </w:t>
      </w:r>
      <w:r>
        <w:rPr>
          <w:kern w:val="2"/>
          <w:sz w:val="32"/>
          <w:szCs w:val="32"/>
        </w:rPr>
        <w:t xml:space="preserve"> </w:t>
      </w:r>
      <w:r w:rsidRPr="00043EF7">
        <w:rPr>
          <w:rFonts w:ascii="仿宋_GB2312" w:eastAsia="仿宋_GB2312" w:hint="eastAsia"/>
          <w:kern w:val="2"/>
          <w:sz w:val="32"/>
          <w:szCs w:val="32"/>
        </w:rPr>
        <w:t>本条例自</w:t>
      </w:r>
      <w:r w:rsidRPr="00043EF7">
        <w:rPr>
          <w:rFonts w:ascii="仿宋_GB2312" w:eastAsia="仿宋_GB2312"/>
          <w:kern w:val="2"/>
          <w:sz w:val="32"/>
          <w:szCs w:val="32"/>
        </w:rPr>
        <w:t>2017</w:t>
      </w:r>
      <w:r w:rsidRPr="00043EF7">
        <w:rPr>
          <w:rFonts w:ascii="仿宋_GB2312" w:eastAsia="仿宋_GB2312" w:hint="eastAsia"/>
          <w:kern w:val="2"/>
          <w:sz w:val="32"/>
          <w:szCs w:val="32"/>
        </w:rPr>
        <w:t>年</w:t>
      </w:r>
      <w:r w:rsidRPr="00043EF7">
        <w:rPr>
          <w:rFonts w:ascii="仿宋_GB2312" w:eastAsia="仿宋_GB2312"/>
          <w:kern w:val="2"/>
          <w:sz w:val="32"/>
          <w:szCs w:val="32"/>
        </w:rPr>
        <w:t>3</w:t>
      </w:r>
      <w:r w:rsidRPr="00043EF7">
        <w:rPr>
          <w:rFonts w:ascii="仿宋_GB2312" w:eastAsia="仿宋_GB2312" w:hint="eastAsia"/>
          <w:kern w:val="2"/>
          <w:sz w:val="32"/>
          <w:szCs w:val="32"/>
        </w:rPr>
        <w:t>月</w:t>
      </w:r>
      <w:r w:rsidRPr="00043EF7">
        <w:rPr>
          <w:rFonts w:ascii="仿宋_GB2312" w:eastAsia="仿宋_GB2312"/>
          <w:kern w:val="2"/>
          <w:sz w:val="32"/>
          <w:szCs w:val="32"/>
        </w:rPr>
        <w:t>1</w:t>
      </w:r>
      <w:r w:rsidRPr="00043EF7">
        <w:rPr>
          <w:rFonts w:ascii="仿宋_GB2312" w:eastAsia="仿宋_GB2312" w:hint="eastAsia"/>
          <w:kern w:val="2"/>
          <w:sz w:val="32"/>
          <w:szCs w:val="32"/>
        </w:rPr>
        <w:t>日起施行。</w:t>
      </w:r>
    </w:p>
    <w:p w:rsidR="007E3424" w:rsidRPr="00043EF7" w:rsidRDefault="007E3424" w:rsidP="00043EF7">
      <w:pPr>
        <w:spacing w:line="600" w:lineRule="exact"/>
        <w:ind w:firstLineChars="200" w:firstLine="31680"/>
        <w:rPr>
          <w:rFonts w:ascii="仿宋_GB2312" w:eastAsia="仿宋_GB2312" w:hAnsi="宋体" w:cs="宋体"/>
          <w:sz w:val="32"/>
          <w:szCs w:val="32"/>
        </w:rPr>
      </w:pPr>
    </w:p>
    <w:p w:rsidR="007E3424" w:rsidRDefault="007E3424" w:rsidP="002501AC">
      <w:pPr>
        <w:adjustRightInd w:val="0"/>
        <w:snapToGrid w:val="0"/>
        <w:spacing w:line="580" w:lineRule="atLeast"/>
        <w:ind w:firstLineChars="200" w:firstLine="31680"/>
        <w:rPr>
          <w:rFonts w:ascii="宋体" w:cs="宋体"/>
          <w:sz w:val="32"/>
          <w:szCs w:val="32"/>
        </w:rPr>
      </w:pPr>
    </w:p>
    <w:sectPr w:rsidR="007E3424" w:rsidSect="00922988">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424" w:rsidRDefault="007E3424" w:rsidP="00922988">
      <w:r>
        <w:separator/>
      </w:r>
    </w:p>
  </w:endnote>
  <w:endnote w:type="continuationSeparator" w:id="0">
    <w:p w:rsidR="007E3424" w:rsidRDefault="007E3424" w:rsidP="009229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424" w:rsidRDefault="007E3424">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E3424" w:rsidRDefault="007E3424" w:rsidP="00043EF7">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424" w:rsidRDefault="007E3424">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E3424" w:rsidRDefault="007E3424" w:rsidP="00043EF7">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424" w:rsidRDefault="007E3424" w:rsidP="00922988">
      <w:r>
        <w:separator/>
      </w:r>
    </w:p>
  </w:footnote>
  <w:footnote w:type="continuationSeparator" w:id="0">
    <w:p w:rsidR="007E3424" w:rsidRDefault="007E3424" w:rsidP="009229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E514C28"/>
    <w:rsid w:val="00043EF7"/>
    <w:rsid w:val="002501AC"/>
    <w:rsid w:val="007E3424"/>
    <w:rsid w:val="00922988"/>
    <w:rsid w:val="00BE65B2"/>
    <w:rsid w:val="00E75F2D"/>
    <w:rsid w:val="05097AD0"/>
    <w:rsid w:val="10B63C0C"/>
    <w:rsid w:val="166E52DE"/>
    <w:rsid w:val="280A3758"/>
    <w:rsid w:val="31DD71E5"/>
    <w:rsid w:val="43110DEE"/>
    <w:rsid w:val="44611165"/>
    <w:rsid w:val="50C9788C"/>
    <w:rsid w:val="5463359D"/>
    <w:rsid w:val="688B2412"/>
    <w:rsid w:val="6E514C28"/>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98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22988"/>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8D366F"/>
    <w:rPr>
      <w:sz w:val="18"/>
      <w:szCs w:val="18"/>
    </w:rPr>
  </w:style>
  <w:style w:type="paragraph" w:styleId="Header">
    <w:name w:val="header"/>
    <w:basedOn w:val="Normal"/>
    <w:link w:val="HeaderChar"/>
    <w:uiPriority w:val="99"/>
    <w:rsid w:val="009229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8D366F"/>
    <w:rPr>
      <w:sz w:val="18"/>
      <w:szCs w:val="18"/>
    </w:rPr>
  </w:style>
  <w:style w:type="paragraph" w:styleId="NormalWeb">
    <w:name w:val="Normal (Web)"/>
    <w:basedOn w:val="Normal"/>
    <w:uiPriority w:val="99"/>
    <w:rsid w:val="00922988"/>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99"/>
    <w:qFormat/>
    <w:rsid w:val="00922988"/>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41</TotalTime>
  <Pages>9</Pages>
  <Words>535</Words>
  <Characters>3052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2017-03-09T08:23:00Z</dcterms:created>
  <dcterms:modified xsi:type="dcterms:W3CDTF">2008-02-09T21:07:00Z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