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94" w:rsidRPr="00D04835" w:rsidRDefault="00FE1894" w:rsidP="00A5222D">
      <w:pPr>
        <w:pStyle w:val="p0"/>
        <w:widowControl w:val="0"/>
        <w:spacing w:line="700" w:lineRule="atLeast"/>
        <w:jc w:val="center"/>
        <w:rPr>
          <w:rFonts w:asciiTheme="minorEastAsia" w:eastAsiaTheme="minorEastAsia" w:hAnsiTheme="minorEastAsia" w:cs="Times New Roman" w:hint="eastAsia"/>
          <w:b/>
          <w:bCs/>
          <w:sz w:val="32"/>
          <w:szCs w:val="32"/>
        </w:rPr>
      </w:pPr>
    </w:p>
    <w:p w:rsidR="00D04835" w:rsidRPr="00D04835" w:rsidRDefault="00D04835" w:rsidP="00A5222D">
      <w:pPr>
        <w:pStyle w:val="p0"/>
        <w:widowControl w:val="0"/>
        <w:spacing w:line="700" w:lineRule="atLeast"/>
        <w:jc w:val="center"/>
        <w:rPr>
          <w:rFonts w:asciiTheme="minorEastAsia" w:eastAsiaTheme="minorEastAsia" w:hAnsiTheme="minorEastAsia" w:cs="Times New Roman"/>
          <w:b/>
          <w:bCs/>
          <w:sz w:val="32"/>
          <w:szCs w:val="32"/>
        </w:rPr>
      </w:pPr>
    </w:p>
    <w:p w:rsidR="00FE1894" w:rsidRDefault="00FE1894" w:rsidP="00FE1894">
      <w:pPr>
        <w:pStyle w:val="p0"/>
        <w:widowControl w:val="0"/>
        <w:spacing w:line="700" w:lineRule="atLeast"/>
        <w:jc w:val="center"/>
        <w:rPr>
          <w:rFonts w:asciiTheme="majorEastAsia" w:eastAsiaTheme="majorEastAsia" w:hAnsiTheme="majorEastAsia" w:cs="Times New Roman"/>
          <w:spacing w:val="-4"/>
          <w:sz w:val="44"/>
          <w:szCs w:val="44"/>
        </w:rPr>
      </w:pPr>
      <w:r w:rsidRPr="00A2366A">
        <w:rPr>
          <w:rFonts w:asciiTheme="majorEastAsia" w:eastAsiaTheme="majorEastAsia" w:hAnsiTheme="majorEastAsia" w:cs="Times New Roman" w:hint="eastAsia"/>
          <w:spacing w:val="-4"/>
          <w:sz w:val="44"/>
          <w:szCs w:val="44"/>
        </w:rPr>
        <w:t>乐山市人民代表大会及其常务委员会立法条例</w:t>
      </w:r>
    </w:p>
    <w:p w:rsidR="00A5222D" w:rsidRPr="00A5222D" w:rsidRDefault="00A5222D" w:rsidP="00FE1894">
      <w:pPr>
        <w:pStyle w:val="p0"/>
        <w:widowControl w:val="0"/>
        <w:spacing w:line="700" w:lineRule="atLeast"/>
        <w:jc w:val="center"/>
        <w:rPr>
          <w:rFonts w:asciiTheme="minorEastAsia" w:eastAsiaTheme="minorEastAsia" w:hAnsiTheme="minorEastAsia" w:cs="Times New Roman"/>
          <w:bCs/>
          <w:spacing w:val="-4"/>
          <w:sz w:val="32"/>
          <w:szCs w:val="32"/>
        </w:rPr>
      </w:pPr>
    </w:p>
    <w:p w:rsidR="00FE1894" w:rsidRPr="00A2366A" w:rsidRDefault="00A2366A" w:rsidP="005F0516">
      <w:pPr>
        <w:pStyle w:val="p0"/>
        <w:widowControl w:val="0"/>
        <w:spacing w:line="700" w:lineRule="atLeast"/>
        <w:ind w:leftChars="300" w:left="609" w:rightChars="300" w:right="609"/>
        <w:jc w:val="left"/>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smartTag w:uri="urn:schemas-microsoft-com:office:smarttags" w:element="chsdate">
        <w:smartTagPr>
          <w:attr w:name="IsROCDate" w:val="False"/>
          <w:attr w:name="IsLunarDate" w:val="False"/>
          <w:attr w:name="Day" w:val="26"/>
          <w:attr w:name="Month" w:val="11"/>
          <w:attr w:name="Year" w:val="2016"/>
        </w:smartTagPr>
        <w:r w:rsidR="00FE1894" w:rsidRPr="00A2366A">
          <w:rPr>
            <w:rFonts w:ascii="楷体_GB2312" w:eastAsia="楷体_GB2312" w:hAnsi="Times New Roman" w:cs="Times New Roman" w:hint="eastAsia"/>
            <w:sz w:val="32"/>
            <w:szCs w:val="32"/>
          </w:rPr>
          <w:t>2016年11月26日</w:t>
        </w:r>
      </w:smartTag>
      <w:r w:rsidR="00FE1894" w:rsidRPr="00A2366A">
        <w:rPr>
          <w:rFonts w:ascii="楷体_GB2312" w:eastAsia="楷体_GB2312" w:hAnsi="Times New Roman" w:cs="Times New Roman" w:hint="eastAsia"/>
          <w:sz w:val="32"/>
          <w:szCs w:val="32"/>
        </w:rPr>
        <w:t>乐山市第七届人民代表大会第一次会议通过   2017年3月29日四川省第十二届人民代表大会常务委员会第三十二次会议批准</w:t>
      </w:r>
      <w:r>
        <w:rPr>
          <w:rFonts w:ascii="楷体_GB2312" w:eastAsia="楷体_GB2312" w:hAnsi="Times New Roman" w:cs="Times New Roman" w:hint="eastAsia"/>
          <w:sz w:val="32"/>
          <w:szCs w:val="32"/>
        </w:rPr>
        <w:t>）</w:t>
      </w:r>
    </w:p>
    <w:p w:rsidR="00FE1894" w:rsidRPr="00A2366A" w:rsidRDefault="00FE1894" w:rsidP="00A5222D">
      <w:pPr>
        <w:pStyle w:val="p0"/>
        <w:widowControl w:val="0"/>
        <w:spacing w:line="700" w:lineRule="atLeast"/>
        <w:jc w:val="center"/>
        <w:rPr>
          <w:rFonts w:asciiTheme="majorEastAsia" w:eastAsiaTheme="majorEastAsia" w:hAnsiTheme="majorEastAsia" w:cs="Times New Roman"/>
          <w:sz w:val="32"/>
          <w:szCs w:val="32"/>
        </w:rPr>
      </w:pPr>
    </w:p>
    <w:p w:rsidR="00FE1894" w:rsidRPr="00A2366A" w:rsidRDefault="00FE1894" w:rsidP="00FE1894">
      <w:pPr>
        <w:pStyle w:val="p0"/>
        <w:widowControl w:val="0"/>
        <w:spacing w:line="400" w:lineRule="atLeast"/>
        <w:jc w:val="center"/>
        <w:rPr>
          <w:rFonts w:ascii="黑体" w:eastAsia="黑体" w:hAnsi="黑体" w:cs="Times New Roman"/>
          <w:sz w:val="32"/>
          <w:szCs w:val="32"/>
        </w:rPr>
      </w:pPr>
      <w:r w:rsidRPr="00A2366A">
        <w:rPr>
          <w:rFonts w:ascii="黑体" w:eastAsia="黑体" w:hAnsi="黑体" w:cs="Times New Roman" w:hint="eastAsia"/>
          <w:sz w:val="32"/>
          <w:szCs w:val="32"/>
        </w:rPr>
        <w:t>第一章</w:t>
      </w:r>
      <w:r w:rsidR="00D04835">
        <w:rPr>
          <w:rFonts w:ascii="黑体" w:eastAsia="黑体" w:hAnsi="黑体" w:cs="Times New Roman" w:hint="eastAsia"/>
          <w:sz w:val="32"/>
          <w:szCs w:val="32"/>
        </w:rPr>
        <w:t xml:space="preserve">  </w:t>
      </w:r>
      <w:r w:rsidRPr="00A2366A">
        <w:rPr>
          <w:rFonts w:ascii="黑体" w:eastAsia="黑体" w:hAnsi="黑体" w:cs="Times New Roman" w:hint="eastAsia"/>
          <w:sz w:val="32"/>
          <w:szCs w:val="32"/>
        </w:rPr>
        <w:t>总则</w:t>
      </w:r>
    </w:p>
    <w:p w:rsidR="00FE1894" w:rsidRPr="006C166F" w:rsidRDefault="00FE1894" w:rsidP="00A5222D">
      <w:pPr>
        <w:pStyle w:val="p0"/>
        <w:widowControl w:val="0"/>
        <w:spacing w:line="700" w:lineRule="atLeast"/>
        <w:jc w:val="center"/>
        <w:rPr>
          <w:rFonts w:asciiTheme="majorEastAsia" w:eastAsiaTheme="majorEastAsia" w:hAnsiTheme="majorEastAsia"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第一条</w:t>
      </w:r>
      <w:r w:rsidRPr="00A2366A">
        <w:rPr>
          <w:rFonts w:ascii="仿宋_GB2312" w:eastAsia="仿宋_GB2312" w:hAnsi="Times New Roman" w:cs="Times New Roman" w:hint="eastAsia"/>
          <w:sz w:val="32"/>
          <w:szCs w:val="32"/>
        </w:rPr>
        <w:t xml:space="preserve">  为了规范乐山市人民代表大会及其常务委员会的立法活动，提高立法质量，发挥地方立法的引领和推动作用，推进依法治市，根据《中华人民共和国地方各级人民代表大会和地方各级人民政府组织法》《中华人民共和国立法法》《四川省人民代表大会及其常务委员会立法条例》的规定，结合乐山市实际，制定本条例。</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第二条</w:t>
      </w:r>
      <w:r w:rsidRPr="00A2366A">
        <w:rPr>
          <w:rFonts w:ascii="仿宋_GB2312" w:eastAsia="仿宋_GB2312" w:hAnsi="Times New Roman" w:cs="Times New Roman" w:hint="eastAsia"/>
          <w:sz w:val="32"/>
          <w:szCs w:val="32"/>
        </w:rPr>
        <w:t xml:space="preserve">  市人民代表大会及其常务委员会制定、修改、废止和报批地方性法规，对市人民政府规章的备案审查，适用本条例。</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第三条</w:t>
      </w:r>
      <w:r w:rsidRPr="00A2366A">
        <w:rPr>
          <w:rFonts w:ascii="仿宋_GB2312" w:eastAsia="仿宋_GB2312" w:hAnsi="Times New Roman" w:cs="Times New Roman" w:hint="eastAsia"/>
          <w:sz w:val="32"/>
          <w:szCs w:val="32"/>
        </w:rPr>
        <w:t xml:space="preserve">  地方立法应当维护社会主义法制统一，不得与宪法、法律、行政法规和四川省地方性法规相抵触，坚持依法立法、科</w:t>
      </w:r>
      <w:r w:rsidRPr="00A2366A">
        <w:rPr>
          <w:rFonts w:ascii="仿宋_GB2312" w:eastAsia="仿宋_GB2312" w:hAnsi="Times New Roman" w:cs="Times New Roman" w:hint="eastAsia"/>
          <w:sz w:val="32"/>
          <w:szCs w:val="32"/>
        </w:rPr>
        <w:lastRenderedPageBreak/>
        <w:t>学立法、民主立法。</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地方立法应当适应经济社会发展和全面深化改革的要求，符合乐山市实际需要，体现地方特色。</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地方性法规规范应当明确、具体，具有针对性和可执行性。</w:t>
      </w:r>
    </w:p>
    <w:p w:rsidR="00FE1894" w:rsidRPr="00A2366A" w:rsidRDefault="00FE1894" w:rsidP="00FE1894">
      <w:pPr>
        <w:pStyle w:val="p0"/>
        <w:widowControl w:val="0"/>
        <w:spacing w:line="600" w:lineRule="exact"/>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第四条</w:t>
      </w:r>
      <w:r w:rsidRPr="00A2366A">
        <w:rPr>
          <w:rFonts w:ascii="仿宋_GB2312" w:eastAsia="仿宋_GB2312" w:hAnsi="Times New Roman" w:cs="Times New Roman" w:hint="eastAsia"/>
          <w:sz w:val="32"/>
          <w:szCs w:val="32"/>
        </w:rPr>
        <w:t xml:space="preserve">  市人民代表大会及其常务委员会应当发挥在地方立法工作中的主导作用，加强对立法工作的组织协调。</w:t>
      </w:r>
    </w:p>
    <w:p w:rsidR="00FE1894" w:rsidRPr="00A2366A" w:rsidRDefault="00FE1894" w:rsidP="00A2366A">
      <w:pPr>
        <w:pStyle w:val="p0"/>
        <w:widowControl w:val="0"/>
        <w:spacing w:line="600" w:lineRule="atLeast"/>
        <w:ind w:firstLine="640"/>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第二章</w:t>
      </w:r>
      <w:r w:rsidR="00D04835">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立法规划和年度立法计划</w:t>
      </w:r>
    </w:p>
    <w:p w:rsidR="00FE1894" w:rsidRPr="00A2366A" w:rsidRDefault="00FE1894" w:rsidP="00A2366A">
      <w:pPr>
        <w:pStyle w:val="p0"/>
        <w:widowControl w:val="0"/>
        <w:spacing w:line="600" w:lineRule="atLeast"/>
        <w:ind w:firstLine="640"/>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第五条</w:t>
      </w:r>
      <w:r w:rsidRPr="00A2366A">
        <w:rPr>
          <w:rFonts w:ascii="仿宋_GB2312" w:eastAsia="仿宋_GB2312" w:hAnsi="Times New Roman" w:cs="Times New Roman" w:hint="eastAsia"/>
          <w:sz w:val="32"/>
          <w:szCs w:val="32"/>
        </w:rPr>
        <w:t xml:space="preserve">  市人民代表大会常务委员会通过立法规划、年度立法计划等形式，加强对地方立法工作的统筹安排。在每届第一年度内制定本届任期内的立法规划；根据立法规划，结合实际，在每年第四季度制定下一年度立法计划。</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第六条</w:t>
      </w:r>
      <w:r w:rsidRPr="00A2366A">
        <w:rPr>
          <w:rFonts w:ascii="仿宋_GB2312" w:eastAsia="仿宋_GB2312" w:hAnsi="Times New Roman" w:cs="Times New Roman" w:hint="eastAsia"/>
          <w:sz w:val="32"/>
          <w:szCs w:val="32"/>
        </w:rPr>
        <w:t xml:space="preserve">  制定立法规划和年度立法计划，应当向社会公开征集立法选题和立法建议。征集立法选题和立法建议的时间应当不少于三十日。</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国家机关、社会团体、企业事业组织以及公民可以向市人民代表大会常务委员会提出制定、修改或者废止地方性法规的建议。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第七条</w:t>
      </w:r>
      <w:r w:rsidRPr="00A2366A">
        <w:rPr>
          <w:rFonts w:ascii="仿宋_GB2312" w:eastAsia="仿宋_GB2312" w:hAnsi="Times New Roman" w:cs="Times New Roman" w:hint="eastAsia"/>
          <w:sz w:val="32"/>
          <w:szCs w:val="32"/>
        </w:rPr>
        <w:t xml:space="preserve">  市人民代表大会常务委员会法制工作机构负责编制立法规划草案和年度立法计划草案。</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编制立法规划草案和年度立法计划草案，应当根据乐山市经</w:t>
      </w:r>
      <w:r w:rsidRPr="00A2366A">
        <w:rPr>
          <w:rFonts w:ascii="仿宋_GB2312" w:eastAsia="仿宋_GB2312" w:hAnsi="Times New Roman" w:cs="Times New Roman" w:hint="eastAsia"/>
          <w:sz w:val="32"/>
          <w:szCs w:val="32"/>
        </w:rPr>
        <w:lastRenderedPageBreak/>
        <w:t>济社会发展和民主法治建设以及实施重大改革决策的需要，综合考虑法律法规的实施情况和社会重大关切等因素，认真研究代表议案和建议，广泛征集各方意见，科学论证评估，确定立法项目，提高地方立法的及时性和针对性。</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第八条</w:t>
      </w:r>
      <w:r w:rsidRPr="00A2366A">
        <w:rPr>
          <w:rFonts w:ascii="仿宋_GB2312" w:eastAsia="仿宋_GB2312" w:hAnsi="Times New Roman" w:cs="Times New Roman" w:hint="eastAsia"/>
          <w:sz w:val="32"/>
          <w:szCs w:val="32"/>
        </w:rPr>
        <w:t xml:space="preserve">  市人民代表大会常务委员会法制工作机构研究讨论立法规划草案和年度立法计划草案，应当征求市人民代表大会有关的专门委员会、常务委员会工作机构、市人民政府法制工作机构、有关部门、相关领域的专家学者和市人民代表大会代表的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第九条</w:t>
      </w:r>
      <w:r w:rsidRPr="00A2366A">
        <w:rPr>
          <w:rFonts w:ascii="仿宋_GB2312" w:eastAsia="仿宋_GB2312" w:hAnsi="Times New Roman" w:cs="Times New Roman" w:hint="eastAsia"/>
          <w:sz w:val="32"/>
          <w:szCs w:val="32"/>
        </w:rPr>
        <w:t xml:space="preserve">  立法规划草案和年度立法计划草案经常务委员会主任会议通过后，印发常务委员会会议。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立法规划和年度立法计划应当向社会公布。</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第十条</w:t>
      </w:r>
      <w:r w:rsidRPr="00A2366A">
        <w:rPr>
          <w:rFonts w:ascii="仿宋_GB2312" w:eastAsia="仿宋_GB2312" w:hAnsi="Times New Roman" w:cs="Times New Roman" w:hint="eastAsia"/>
          <w:sz w:val="32"/>
          <w:szCs w:val="32"/>
        </w:rPr>
        <w:t xml:space="preserve">  立法规划和年度立法计划，由市人民代表大会有关的专门委员会、常务委员会有关工作机构、市人民政府有关部门在各自职责范围内分别组织实施。市人民代表大会常务委员会法制工作机构按照市人民代表大会常务委员会的要求，督促立法规划和年度立法计划的落实。</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立法规划和年度立法计划若有特殊情况需要进行调整的，由市人民代表大会常务委员会法制工作机构提出调整意见，报请主任会议决定。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第十一条</w:t>
      </w:r>
      <w:r w:rsidRPr="00A2366A">
        <w:rPr>
          <w:rFonts w:ascii="仿宋_GB2312" w:eastAsia="仿宋_GB2312" w:hAnsi="Times New Roman" w:cs="Times New Roman" w:hint="eastAsia"/>
          <w:sz w:val="32"/>
          <w:szCs w:val="32"/>
        </w:rPr>
        <w:t xml:space="preserve">  市人民代表大会常务委员会制定年度立法计划</w:t>
      </w:r>
      <w:r w:rsidRPr="00A2366A">
        <w:rPr>
          <w:rFonts w:ascii="仿宋_GB2312" w:eastAsia="仿宋_GB2312" w:hAnsi="Times New Roman" w:cs="Times New Roman" w:hint="eastAsia"/>
          <w:sz w:val="32"/>
          <w:szCs w:val="32"/>
        </w:rPr>
        <w:lastRenderedPageBreak/>
        <w:t>应当加强与省人民代表大会常务委员会法制工作机构的沟通，并在每年年底前将下一年度立法计划书面报送省人民代表大会常务委员会。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第十二条</w:t>
      </w:r>
      <w:r w:rsidRPr="00A2366A">
        <w:rPr>
          <w:rFonts w:ascii="仿宋_GB2312" w:eastAsia="仿宋_GB2312" w:hAnsi="Times New Roman" w:cs="Times New Roman" w:hint="eastAsia"/>
          <w:sz w:val="32"/>
          <w:szCs w:val="32"/>
        </w:rPr>
        <w:t xml:space="preserve">  市人民政府年度立法计划应当与市人民代表大会常务委员会的立法规划相衔接。拟列入市人民政府下一年度立法计划的法规项目应当在每年十月底前书面报送市人民代表大会常务委员会。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市人民政府年度立法计划应当在通过后及时书面报送市人民代表大会常务委员会。</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第三章</w:t>
      </w:r>
      <w:r w:rsidR="00D04835">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地方性法规草案的起草</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第十三条</w:t>
      </w:r>
      <w:r w:rsidRPr="00A2366A">
        <w:rPr>
          <w:rFonts w:ascii="仿宋_GB2312" w:eastAsia="仿宋_GB2312" w:hAnsi="Times New Roman" w:cs="Times New Roman" w:hint="eastAsia"/>
          <w:sz w:val="32"/>
          <w:szCs w:val="32"/>
        </w:rPr>
        <w:t xml:space="preserve">  地方性法规草案由提案人负责组织起草。</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市人民代表大会常务委员会主任会议提出的地方性法规案，可以交由市人民代表大会有关的专门委员会或者常务委员会有关的工作机构负责起草或者组织起草。</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市人民政府提出的地方性法规案，由市人民政府及其部门负责起草或者组织起草。</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第十四条</w:t>
      </w:r>
      <w:r w:rsidRPr="00A2366A">
        <w:rPr>
          <w:rFonts w:ascii="仿宋_GB2312" w:eastAsia="仿宋_GB2312" w:hAnsi="Times New Roman" w:cs="Times New Roman" w:hint="eastAsia"/>
          <w:sz w:val="32"/>
          <w:szCs w:val="32"/>
        </w:rPr>
        <w:t xml:space="preserve">  市人民代表大会有关的专门委员会、常务委员会工作机构应当提前参与有关方面的地方性法规草案起草工作。</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市人民政府及其部门起草或者组织起草地方性法规草案，应</w:t>
      </w:r>
      <w:r w:rsidRPr="00A2366A">
        <w:rPr>
          <w:rFonts w:ascii="仿宋_GB2312" w:eastAsia="仿宋_GB2312" w:hAnsi="Times New Roman" w:cs="Times New Roman" w:hint="eastAsia"/>
          <w:sz w:val="32"/>
          <w:szCs w:val="32"/>
        </w:rPr>
        <w:lastRenderedPageBreak/>
        <w:t>当加强与市人民代表大会有关的专门委员会、常务委员会工作机构的联系沟通。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第十五条</w:t>
      </w:r>
      <w:r w:rsidRPr="00A2366A">
        <w:rPr>
          <w:rFonts w:ascii="仿宋_GB2312" w:eastAsia="仿宋_GB2312" w:hAnsi="Times New Roman" w:cs="Times New Roman" w:hint="eastAsia"/>
          <w:sz w:val="32"/>
          <w:szCs w:val="32"/>
        </w:rPr>
        <w:t xml:space="preserve">  地方性法规草案有下列情形之一，可以由市人民代表大会有关的专门委员会或者常务委员会工作机构牵头，组织相关部门、相关领域的专家等组成起草小组起草：</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（一）关系人民群众切身利益或者人民群众普遍关注的；</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（二）经济社会发展急需的；</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（三）涉及综合性的或者涉及部门多的；</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（四）其他需要由市人民代表大会有关的专门委员会或者常务委员会工作机构组织起草的。</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专业性较强的地方性法规草案，可以吸收相关领域的专家参与起草工作，或者委托有关专家、教学科研单位、社会组织等起草。委托机构负责委托起草工作的组织、管理、监督和评估。</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由市人民代表大会有关的专门委员会或者常务委员会工作机构牵头起草的地方性法规草案，市人民政府有关部门应当主动参与，积极配合。</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第十六条</w:t>
      </w:r>
      <w:r w:rsidRPr="00A2366A">
        <w:rPr>
          <w:rFonts w:ascii="仿宋_GB2312" w:eastAsia="仿宋_GB2312" w:hAnsi="Times New Roman" w:cs="Times New Roman" w:hint="eastAsia"/>
          <w:sz w:val="32"/>
          <w:szCs w:val="32"/>
        </w:rPr>
        <w:t xml:space="preserve">  起草地方性法规草案应当加强调查研究，广泛听取有关机关、组织、市人民代表大会代表和社会公众的意见。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新设行政许可、行政处罚、行政强制措施和其他涉及行政管理部门与管理相对人之间重大利害关系的，应当依法举行听证。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第十七条</w:t>
      </w:r>
      <w:r w:rsidRPr="00A2366A">
        <w:rPr>
          <w:rFonts w:ascii="仿宋_GB2312" w:eastAsia="仿宋_GB2312" w:hAnsi="Times New Roman" w:cs="Times New Roman" w:hint="eastAsia"/>
          <w:sz w:val="32"/>
          <w:szCs w:val="32"/>
        </w:rPr>
        <w:t xml:space="preserve">  承担起草任务的有关单位应当按时完成起草工</w:t>
      </w:r>
      <w:r w:rsidRPr="00A2366A">
        <w:rPr>
          <w:rFonts w:ascii="仿宋_GB2312" w:eastAsia="仿宋_GB2312" w:hAnsi="Times New Roman" w:cs="Times New Roman" w:hint="eastAsia"/>
          <w:sz w:val="32"/>
          <w:szCs w:val="32"/>
        </w:rPr>
        <w:lastRenderedPageBreak/>
        <w:t>作。若不能按照年度立法计划规定的时间完成起草任务的，应当向市人民代表大会常务委员会书面报告未完成的原因和有关情况。</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第十八条</w:t>
      </w:r>
      <w:r w:rsidRPr="00A2366A">
        <w:rPr>
          <w:rFonts w:ascii="仿宋_GB2312" w:eastAsia="仿宋_GB2312" w:hAnsi="Times New Roman" w:cs="Times New Roman" w:hint="eastAsia"/>
          <w:sz w:val="32"/>
          <w:szCs w:val="32"/>
        </w:rPr>
        <w:t xml:space="preserve">  提出地方性法规案，应当同时提出法规草案文本及其说明，并提供作为立法依据的法律法规文本和论证、听证情况等必要的参阅资料。修改地方性法规的，还应当提交修改前后的条文对照文本。法规草案的说明应当包括制定或者修改法规的必要性、可行性和主要内容，以及起草过程中对重大分歧意见的协调处理情况。</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第四章</w:t>
      </w:r>
      <w:r w:rsidR="00D04835">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市人民代表大会立法程序</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第十九条</w:t>
      </w:r>
      <w:r w:rsidRPr="00A2366A">
        <w:rPr>
          <w:rFonts w:ascii="仿宋_GB2312" w:eastAsia="仿宋_GB2312" w:hAnsi="Times New Roman" w:cs="Times New Roman" w:hint="eastAsia"/>
          <w:sz w:val="32"/>
          <w:szCs w:val="32"/>
        </w:rPr>
        <w:t xml:space="preserve">  市人民代表大会主席团可以向市人民代表大会提出地方性法规案，由市人民代表大会会议审议。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市人民代表大会常务委员会、市人民政府、市人民代表大会各专门委员会，可以向市人民代表大会提出地方性法规案，由主席团决定列入会议议程。</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第二十条</w:t>
      </w:r>
      <w:r w:rsidRPr="00A2366A">
        <w:rPr>
          <w:rFonts w:ascii="仿宋_GB2312" w:eastAsia="仿宋_GB2312" w:hAnsi="Times New Roman" w:cs="Times New Roman" w:hint="eastAsia"/>
          <w:sz w:val="32"/>
          <w:szCs w:val="32"/>
        </w:rPr>
        <w:t xml:space="preserve">  一个代表团或者十名以上的代表联名，可以向市人民代表大会提出地方性法规案，由主席团决定是否列入会议议程，或者先交有关的专门委员会审议、提出是否列入会议议程的意见，再决定是否列入会议议程。不列入会议议程的，应当向提</w:t>
      </w:r>
      <w:r w:rsidRPr="00A2366A">
        <w:rPr>
          <w:rFonts w:ascii="仿宋_GB2312" w:eastAsia="仿宋_GB2312" w:hAnsi="Times New Roman" w:cs="Times New Roman" w:hint="eastAsia"/>
          <w:sz w:val="32"/>
          <w:szCs w:val="32"/>
        </w:rPr>
        <w:lastRenderedPageBreak/>
        <w:t>案人说明。</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专门委员会审议地方性法规案时，可以邀请提案人列席会议，发表意见。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第二十一条</w:t>
      </w:r>
      <w:r w:rsidRPr="00A2366A">
        <w:rPr>
          <w:rFonts w:ascii="仿宋_GB2312" w:eastAsia="仿宋_GB2312" w:hAnsi="Times New Roman" w:cs="Times New Roman" w:hint="eastAsia"/>
          <w:sz w:val="32"/>
          <w:szCs w:val="32"/>
        </w:rPr>
        <w:t xml:space="preserve">  向市人民代表大会提出地方性法规案，在市人民代表大会闭会期间，可以先向常务委员会提出，经常务委员会会议依照本条例第五章规定的有关程序审议后，决定提请市人民代表大会会议审议，由常务委员会向大会全体会议作说明，或者由提案人向大会全体会议作说明。</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第二十二条</w:t>
      </w:r>
      <w:r w:rsidRPr="00A2366A">
        <w:rPr>
          <w:rFonts w:ascii="仿宋_GB2312" w:eastAsia="仿宋_GB2312" w:hAnsi="Times New Roman" w:cs="Times New Roman" w:hint="eastAsia"/>
          <w:sz w:val="32"/>
          <w:szCs w:val="32"/>
        </w:rPr>
        <w:t xml:space="preserve">  常务委员会决定提请市人民代表大会会议审议的地方性法规案，常务委员会办公室应当在会议举行的一个月前将地方性法规草案印发给市人民代表大会代表。</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第二十三条</w:t>
      </w:r>
      <w:r w:rsidRPr="00A2366A">
        <w:rPr>
          <w:rFonts w:ascii="仿宋_GB2312" w:eastAsia="仿宋_GB2312" w:hAnsi="Times New Roman" w:cs="Times New Roman" w:hint="eastAsia"/>
          <w:sz w:val="32"/>
          <w:szCs w:val="32"/>
        </w:rPr>
        <w:t xml:space="preserve">  列入市人民代表大会会议议程的地方性法规案，大会全体会议听取常务委员会或者提案人的说明后，由各代表团进行审议。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各代表团审议地方性法规案时，提案人应当派人听取意见，回答询问；根据代表团的要求，有关机关、组织应当派人介绍情况。</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lastRenderedPageBreak/>
        <w:t>第二十四条</w:t>
      </w:r>
      <w:r w:rsidRPr="00A2366A">
        <w:rPr>
          <w:rFonts w:ascii="仿宋_GB2312" w:eastAsia="仿宋_GB2312" w:hAnsi="Times New Roman" w:cs="Times New Roman" w:hint="eastAsia"/>
          <w:sz w:val="32"/>
          <w:szCs w:val="32"/>
        </w:rPr>
        <w:t xml:space="preserve">  列入市人民代表大会会议议程的地方性法规案，由有关的专门委员会进行审议，向主席团提出审议意见，并印发会议。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第二十五条</w:t>
      </w:r>
      <w:r w:rsidRPr="00A2366A">
        <w:rPr>
          <w:rFonts w:ascii="仿宋_GB2312" w:eastAsia="仿宋_GB2312" w:hAnsi="Times New Roman" w:cs="Times New Roman" w:hint="eastAsia"/>
          <w:sz w:val="32"/>
          <w:szCs w:val="32"/>
        </w:rPr>
        <w:t xml:space="preserve">  列入市人民代表大会会议议程的地方性法规案，必要时，主席团常务主席可以召开各代表团团长会议，也可以召开各代表团推选的有关代表会议，就地方性法规案中的重大问题进行讨论，并将讨论的情况和意见向主席团报告。</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第二十六条</w:t>
      </w:r>
      <w:r w:rsidRPr="00A2366A">
        <w:rPr>
          <w:rFonts w:ascii="仿宋_GB2312" w:eastAsia="仿宋_GB2312" w:hAnsi="Times New Roman" w:cs="Times New Roman" w:hint="eastAsia"/>
          <w:sz w:val="32"/>
          <w:szCs w:val="32"/>
        </w:rPr>
        <w:t xml:space="preserve">  列入市人民代表大会会议议程的地方性法规案，在交付表决前提案人要求撤回的，应当说明理由，经主席团同意，并向大会报告，对该法规案的审议即行终止。</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第二十七条</w:t>
      </w:r>
      <w:r w:rsidRPr="00A2366A">
        <w:rPr>
          <w:rFonts w:ascii="仿宋_GB2312" w:eastAsia="仿宋_GB2312" w:hAnsi="Times New Roman" w:cs="Times New Roman" w:hint="eastAsia"/>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第二十八条</w:t>
      </w:r>
      <w:r w:rsidRPr="00A2366A">
        <w:rPr>
          <w:rFonts w:ascii="仿宋_GB2312" w:eastAsia="仿宋_GB2312" w:hAnsi="Times New Roman" w:cs="Times New Roman" w:hint="eastAsia"/>
          <w:sz w:val="32"/>
          <w:szCs w:val="32"/>
        </w:rPr>
        <w:t xml:space="preserve">  地方性法规草案修改稿经各代表团审议后，由</w:t>
      </w:r>
      <w:r w:rsidRPr="00A2366A">
        <w:rPr>
          <w:rFonts w:ascii="仿宋_GB2312" w:eastAsia="仿宋_GB2312" w:hAnsi="Times New Roman" w:cs="Times New Roman" w:hint="eastAsia"/>
          <w:sz w:val="32"/>
          <w:szCs w:val="32"/>
        </w:rPr>
        <w:lastRenderedPageBreak/>
        <w:t>法制委员会根据各代表团审议意见进行修改，提出地方性法规草案表决稿，由主席团提请大会全体会议表决，由全体代表的过半数通过。</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第五章</w:t>
      </w:r>
      <w:r w:rsidR="00D04835">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市人民代表大会常务委员会立法程序</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第二十九条</w:t>
      </w:r>
      <w:r w:rsidRPr="00A2366A">
        <w:rPr>
          <w:rFonts w:ascii="仿宋_GB2312" w:eastAsia="仿宋_GB2312" w:hAnsi="Times New Roman" w:cs="Times New Roman" w:hint="eastAsia"/>
          <w:sz w:val="32"/>
          <w:szCs w:val="32"/>
        </w:rPr>
        <w:t xml:space="preserve">  常务委员会主任会议可以向常务委员会提出地方性法规案，由常务委员会会议审议。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政府、市人民代表大会各专门委员会，可以向市人民代表大会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第三十条</w:t>
      </w:r>
      <w:r w:rsidRPr="00A2366A">
        <w:rPr>
          <w:rFonts w:ascii="仿宋_GB2312" w:eastAsia="仿宋_GB2312" w:hAnsi="Times New Roman" w:cs="Times New Roman" w:hint="eastAsia"/>
          <w:sz w:val="32"/>
          <w:szCs w:val="32"/>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专门委员会审议地方性法规案时，可以邀请提案人列席会议，</w:t>
      </w:r>
      <w:r w:rsidRPr="00A2366A">
        <w:rPr>
          <w:rFonts w:ascii="仿宋_GB2312" w:eastAsia="仿宋_GB2312" w:hAnsi="Times New Roman" w:cs="Times New Roman" w:hint="eastAsia"/>
          <w:sz w:val="32"/>
          <w:szCs w:val="32"/>
        </w:rPr>
        <w:lastRenderedPageBreak/>
        <w:t>发表意见。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第三十一条</w:t>
      </w:r>
      <w:r w:rsidRPr="00A2366A">
        <w:rPr>
          <w:rFonts w:ascii="仿宋_GB2312" w:eastAsia="仿宋_GB2312" w:hAnsi="Times New Roman" w:cs="Times New Roman" w:hint="eastAsia"/>
          <w:sz w:val="32"/>
          <w:szCs w:val="32"/>
        </w:rPr>
        <w:t xml:space="preserve">  地方性法规案在报请常务委员会主任会议决定列入常务委员会会议议程一个月前，起草单位应当向有关的专门委员会报送地方性法规草案文本及相关资料。</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市人民代表大会有关的专门委员会应当就制定该地方性法规的必要性、可行性等问题组织调研、论证，进行审议。</w:t>
      </w:r>
    </w:p>
    <w:p w:rsidR="00FE1894" w:rsidRPr="00A2366A" w:rsidRDefault="00FE1894" w:rsidP="005F0516">
      <w:pPr>
        <w:spacing w:line="600" w:lineRule="exact"/>
        <w:ind w:firstLineChars="196" w:firstLine="614"/>
        <w:rPr>
          <w:rFonts w:ascii="仿宋_GB2312" w:eastAsia="仿宋_GB2312" w:hAnsi="Times New Roman" w:cs="Times New Roman"/>
          <w:kern w:val="0"/>
          <w:sz w:val="32"/>
          <w:szCs w:val="32"/>
        </w:rPr>
      </w:pPr>
      <w:r w:rsidRPr="00A2366A">
        <w:rPr>
          <w:rFonts w:ascii="仿宋_GB2312" w:eastAsia="黑体" w:hAnsi="Times New Roman" w:cs="Times New Roman" w:hint="eastAsia"/>
          <w:kern w:val="0"/>
          <w:sz w:val="32"/>
          <w:szCs w:val="32"/>
        </w:rPr>
        <w:t>第三十二条</w:t>
      </w:r>
      <w:r w:rsidR="007818DD">
        <w:rPr>
          <w:rFonts w:ascii="仿宋_GB2312" w:eastAsia="黑体" w:hAnsi="Times New Roman" w:cs="Times New Roman" w:hint="eastAsia"/>
          <w:kern w:val="0"/>
          <w:sz w:val="32"/>
          <w:szCs w:val="32"/>
        </w:rPr>
        <w:t xml:space="preserve">  </w:t>
      </w:r>
      <w:r w:rsidRPr="00A2366A">
        <w:rPr>
          <w:rFonts w:ascii="仿宋_GB2312" w:eastAsia="仿宋_GB2312" w:hAnsi="Times New Roman" w:cs="Times New Roman" w:hint="eastAsia"/>
          <w:kern w:val="0"/>
          <w:sz w:val="32"/>
          <w:szCs w:val="32"/>
        </w:rPr>
        <w:t>提请市人民代表大会常务委员会审议的地方性法规案，应当于常务委员会会议举行十五日前报送市人民代表大会常务委员会，并附地方性法规草案文本、说明和有关资料。</w:t>
      </w:r>
    </w:p>
    <w:p w:rsidR="00FE1894" w:rsidRPr="00A2366A" w:rsidRDefault="00FE1894" w:rsidP="005F0516">
      <w:pPr>
        <w:spacing w:line="600" w:lineRule="exact"/>
        <w:ind w:firstLineChars="196" w:firstLine="614"/>
        <w:rPr>
          <w:rFonts w:ascii="仿宋_GB2312" w:eastAsia="仿宋_GB2312" w:hAnsi="Times New Roman" w:cs="Times New Roman"/>
          <w:kern w:val="0"/>
          <w:sz w:val="32"/>
          <w:szCs w:val="32"/>
        </w:rPr>
      </w:pPr>
      <w:r w:rsidRPr="00A2366A">
        <w:rPr>
          <w:rFonts w:ascii="仿宋_GB2312" w:eastAsia="黑体" w:hAnsi="Times New Roman" w:cs="Times New Roman" w:hint="eastAsia"/>
          <w:kern w:val="0"/>
          <w:sz w:val="32"/>
          <w:szCs w:val="32"/>
        </w:rPr>
        <w:t>第三十三条</w:t>
      </w:r>
      <w:r w:rsidR="007818DD">
        <w:rPr>
          <w:rFonts w:ascii="仿宋_GB2312" w:eastAsia="黑体" w:hAnsi="Times New Roman" w:cs="Times New Roman" w:hint="eastAsia"/>
          <w:kern w:val="0"/>
          <w:sz w:val="32"/>
          <w:szCs w:val="32"/>
        </w:rPr>
        <w:t xml:space="preserve">  </w:t>
      </w:r>
      <w:bookmarkStart w:id="0" w:name="_GoBack"/>
      <w:bookmarkEnd w:id="0"/>
      <w:r w:rsidRPr="00A2366A">
        <w:rPr>
          <w:rFonts w:ascii="仿宋_GB2312" w:eastAsia="仿宋_GB2312" w:hAnsi="Times New Roman" w:cs="Times New Roman" w:hint="eastAsia"/>
          <w:kern w:val="0"/>
          <w:sz w:val="32"/>
          <w:szCs w:val="32"/>
        </w:rPr>
        <w:t>列入常务委员会会议议程的地方性法规案，除特殊情况外，应当在会议举行的七日前将地方性法规草案印发给常务委员会组成人员。</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常务委员会会议审议地方性法规案时，应当邀请有关的市人民代表大会代表列席会议。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第三十四条</w:t>
      </w:r>
      <w:r w:rsidRPr="00A2366A">
        <w:rPr>
          <w:rFonts w:ascii="仿宋_GB2312" w:eastAsia="仿宋_GB2312" w:hAnsi="Times New Roman" w:cs="Times New Roman" w:hint="eastAsia"/>
          <w:sz w:val="32"/>
          <w:szCs w:val="32"/>
        </w:rPr>
        <w:t xml:space="preserve">  列入常务委员会会议议程的地方性法规案，一般应当经三次常务委员会会议审议后再交付表决。</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会议第一次审议地方性法规案，在全体会议上听取提案人的说明和有关的专门委员会的审议意见，在常务委员会组成人员审议的基础上就法规草案的必要性和可行性进行表决，获常务委员会全体组成人员过半数通过的，该法规案继续审议；未获过半数通过的，交提案人修改后再提请常务委员会进行审议</w:t>
      </w:r>
      <w:r w:rsidRPr="00A2366A">
        <w:rPr>
          <w:rFonts w:ascii="仿宋_GB2312" w:eastAsia="仿宋_GB2312" w:hAnsi="Times New Roman" w:cs="Times New Roman" w:hint="eastAsia"/>
          <w:sz w:val="32"/>
          <w:szCs w:val="32"/>
        </w:rPr>
        <w:lastRenderedPageBreak/>
        <w:t>或者依法终止审议。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常务委员会会议第二次审议地方性法规案，在全体会议上听取法制委员会关于地方性法规草案修改情况和主要问题的报告，由分组会议进一步审议。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常务委员会会议第三次审议地方性法规案，在全体会议上听取法制委员会关于地方性法规草案审议结果的报告，由分组会议对地方性法规草案修改稿进行审议。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常务委员会会议审议地方性法规案时，根据需要，可以召开联组会议或者全体会议，对地方性法规草案中的主要问题进行讨论。</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第三十五条</w:t>
      </w:r>
      <w:r w:rsidRPr="00A2366A">
        <w:rPr>
          <w:rFonts w:ascii="仿宋_GB2312" w:eastAsia="仿宋_GB2312" w:hAnsi="Times New Roman" w:cs="Times New Roman" w:hint="eastAsia"/>
          <w:sz w:val="32"/>
          <w:szCs w:val="32"/>
        </w:rPr>
        <w:t xml:space="preserve">  列入常务委员会会议议程的地方性法规案，各方面意见比较一致的，可以经两次常务委员会会议审议后交付表决；地方性法规案经两次常务委员会会议审议即交付表决的，由法制委员会提请主任会议在常务委员会会议第一次审议期间决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经两次常务委员会会议审议即交付表决的地方性法规案，常务委员会会议第二次审议该法规案时，听取法制委员会关于地方性法规草案审议结果的报告，对地方性法规草案修改稿进行审议。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第三十六条</w:t>
      </w:r>
      <w:r w:rsidRPr="00A2366A">
        <w:rPr>
          <w:rFonts w:ascii="仿宋_GB2312" w:eastAsia="仿宋_GB2312" w:hAnsi="Times New Roman" w:cs="Times New Roman" w:hint="eastAsia"/>
          <w:sz w:val="32"/>
          <w:szCs w:val="32"/>
        </w:rPr>
        <w:t xml:space="preserve">  列入常务委员会会议议程的地方性法规案，调整事项较为单一或者部分修改，各方面的意见比较一致的，也可以经一次常务委员会会议审议即交付表决。地方性法规案经一次</w:t>
      </w:r>
      <w:r w:rsidRPr="00A2366A">
        <w:rPr>
          <w:rFonts w:ascii="仿宋_GB2312" w:eastAsia="仿宋_GB2312" w:hAnsi="Times New Roman" w:cs="Times New Roman" w:hint="eastAsia"/>
          <w:sz w:val="32"/>
          <w:szCs w:val="32"/>
        </w:rPr>
        <w:lastRenderedPageBreak/>
        <w:t>常务委员会会议审议即交付表决的，由法制委员会提请主任会议决定。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经一次常务委员会会议审议即交付表决的地方性法规案，法制委员会根据常务委员会组成人员、有关的专门委员会的审议意见和各方面提出的意见，向常务委员会会议提出关于地方性法规草案审议结果的报告和地方性法规草案修改稿。</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地方性法规的废止案，适用前两款规定。</w:t>
      </w:r>
    </w:p>
    <w:p w:rsidR="00066370" w:rsidRDefault="00FE1894" w:rsidP="00066370">
      <w:pPr>
        <w:pStyle w:val="p0"/>
        <w:widowControl w:val="0"/>
        <w:spacing w:line="600" w:lineRule="exact"/>
        <w:ind w:firstLine="640"/>
        <w:rPr>
          <w:rFonts w:ascii="仿宋_GB2312" w:eastAsia="仿宋_GB2312" w:hAnsi="Times New Roman" w:cs="Times New Roman" w:hint="eastAsia"/>
          <w:sz w:val="32"/>
          <w:szCs w:val="32"/>
        </w:rPr>
      </w:pPr>
      <w:r w:rsidRPr="00A2366A">
        <w:rPr>
          <w:rFonts w:ascii="仿宋_GB2312" w:eastAsia="黑体" w:hAnsi="Times New Roman" w:cs="Times New Roman" w:hint="eastAsia"/>
          <w:sz w:val="32"/>
          <w:szCs w:val="32"/>
        </w:rPr>
        <w:t>第三十七条</w:t>
      </w:r>
      <w:r w:rsidRPr="00A2366A">
        <w:rPr>
          <w:rFonts w:ascii="仿宋_GB2312" w:eastAsia="仿宋_GB2312" w:hAnsi="Times New Roman" w:cs="Times New Roman" w:hint="eastAsia"/>
          <w:sz w:val="32"/>
          <w:szCs w:val="32"/>
        </w:rPr>
        <w:t xml:space="preserve">  常务委员会会议审议地方性法规案时，提案人应当派人到会听取意见，回答询问。根据会议要求，有关机关、组织应当派人介绍情况。</w:t>
      </w:r>
    </w:p>
    <w:p w:rsidR="00FE1894" w:rsidRPr="00A2366A" w:rsidRDefault="00FE1894" w:rsidP="00066370">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第三十八条</w:t>
      </w:r>
      <w:r w:rsidRPr="00A2366A">
        <w:rPr>
          <w:rFonts w:ascii="仿宋_GB2312" w:eastAsia="仿宋_GB2312" w:hAnsi="Times New Roman" w:cs="Times New Roman" w:hint="eastAsia"/>
          <w:sz w:val="32"/>
          <w:szCs w:val="32"/>
        </w:rPr>
        <w:t xml:space="preserve">  列入常务委员会会议议程继续审议的地方性法规案，有关的专门委员会可以提出审议意见，印发常务委员会会议。</w:t>
      </w:r>
    </w:p>
    <w:p w:rsidR="00FE1894" w:rsidRPr="00A2366A" w:rsidRDefault="00FE1894" w:rsidP="005F0516">
      <w:pPr>
        <w:pStyle w:val="p0"/>
        <w:widowControl w:val="0"/>
        <w:spacing w:line="600" w:lineRule="exact"/>
        <w:ind w:firstLineChars="200" w:firstLine="626"/>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有关的专门委员会审议地方性法规案时，可以邀请其他专门委员会的成员和市人民代表大会代表列席会议，发表意见。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第三十九条</w:t>
      </w:r>
      <w:r w:rsidRPr="00A2366A">
        <w:rPr>
          <w:rFonts w:ascii="仿宋_GB2312" w:eastAsia="仿宋_GB2312" w:hAnsi="Times New Roman" w:cs="Times New Roman" w:hint="eastAsia"/>
          <w:sz w:val="32"/>
          <w:szCs w:val="32"/>
        </w:rPr>
        <w:t xml:space="preserve">  列入常务委员会会议议程的地方性法规案，由法制委员会根据常务委员会组成人员、有关的专门委员会的审议意见和各方面提出的意见，对地方性法规案进行统一审议，向常务委员会会议提出修改情况报告或者审议结果报告和地方性法规草案修改稿，对重要的不同意见应当在修改情况报告或者审议结果报告中予以说明。对有关的专门委员会的重要审议意见没有</w:t>
      </w:r>
      <w:r w:rsidRPr="00A2366A">
        <w:rPr>
          <w:rFonts w:ascii="仿宋_GB2312" w:eastAsia="仿宋_GB2312" w:hAnsi="Times New Roman" w:cs="Times New Roman" w:hint="eastAsia"/>
          <w:sz w:val="32"/>
          <w:szCs w:val="32"/>
        </w:rPr>
        <w:lastRenderedPageBreak/>
        <w:t>采纳的，应当向有关的专门委员会反馈。</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法制委员会审议地方性法规案时，应当邀请有关的专门委员会的成员列席会议，发表意见。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第四十条</w:t>
      </w:r>
      <w:r w:rsidRPr="00A2366A">
        <w:rPr>
          <w:rFonts w:ascii="仿宋_GB2312" w:eastAsia="仿宋_GB2312" w:hAnsi="Times New Roman" w:cs="Times New Roman" w:hint="eastAsia"/>
          <w:sz w:val="32"/>
          <w:szCs w:val="32"/>
        </w:rPr>
        <w:t xml:space="preserve">  专门委员会审议地方性法规案时，应当召开全体会议审议，根据需要，可以要求有关机关、组织派有关负责人说明情况。</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第四十一条</w:t>
      </w:r>
      <w:r w:rsidRPr="00A2366A">
        <w:rPr>
          <w:rFonts w:ascii="仿宋_GB2312" w:eastAsia="仿宋_GB2312" w:hAnsi="Times New Roman" w:cs="Times New Roman" w:hint="eastAsia"/>
          <w:sz w:val="32"/>
          <w:szCs w:val="32"/>
        </w:rPr>
        <w:t xml:space="preserve">  专门委员会之间对地方性法规草案的重要问题意见不一致时，应当向主任会议报告。</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第四十二条</w:t>
      </w:r>
      <w:r w:rsidRPr="00A2366A">
        <w:rPr>
          <w:rFonts w:ascii="仿宋_GB2312" w:eastAsia="仿宋_GB2312" w:hAnsi="Times New Roman" w:cs="Times New Roman" w:hint="eastAsia"/>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地方性法规案有关问题专业性较强，需要进行可行性评价的，应当召开论证会，听取有关专家、部门和市人民代表大会代表等方面的意见。论证情况应当向常务委员会报告。</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第四十三条</w:t>
      </w:r>
      <w:r w:rsidRPr="00A2366A">
        <w:rPr>
          <w:rFonts w:ascii="仿宋_GB2312" w:eastAsia="仿宋_GB2312" w:hAnsi="Times New Roman" w:cs="Times New Roman" w:hint="eastAsia"/>
          <w:sz w:val="32"/>
          <w:szCs w:val="32"/>
        </w:rPr>
        <w:t xml:space="preserve">  列入常务委员会会议议程的地方性法规案，市人民代表大会常务委员会法制工作机构应当将地方性法规草案</w:t>
      </w:r>
      <w:r w:rsidRPr="00A2366A">
        <w:rPr>
          <w:rFonts w:ascii="仿宋_GB2312" w:eastAsia="仿宋_GB2312" w:hAnsi="Times New Roman" w:cs="Times New Roman" w:hint="eastAsia"/>
          <w:sz w:val="32"/>
          <w:szCs w:val="32"/>
        </w:rPr>
        <w:lastRenderedPageBreak/>
        <w:t>发送相关领域的市人民代表大会代表、县级人民代表大会常务委员会以及有关部门、组织和专家征求意见。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列入常务委员会会议议程的地方性法规案，应当在常务委员会会议后将地方性法规草案及其起草、修改说明等向社会公布，征求意见，但是经主任会议决定不公布的除外。向社会公布征求意见的时间一般不少于三十日。征求意见的情况应当向社会通报。</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第四十四条</w:t>
      </w:r>
      <w:r w:rsidRPr="00A2366A">
        <w:rPr>
          <w:rFonts w:ascii="仿宋_GB2312" w:eastAsia="仿宋_GB2312" w:hAnsi="Times New Roman" w:cs="Times New Roman" w:hint="eastAsia"/>
          <w:sz w:val="32"/>
          <w:szCs w:val="32"/>
        </w:rPr>
        <w:t xml:space="preserve">  列入常务委员会会议议程的地方性法规案，常务委员会法制工作机构应当收集整理常务委员会组成人员的审议意见和各方面提出的意见以及其他有关资料，分送法制委员会和有关的专门委员会，并根据需要，印发常务委员会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第四十五条</w:t>
      </w:r>
      <w:r w:rsidRPr="00A2366A">
        <w:rPr>
          <w:rFonts w:ascii="仿宋_GB2312" w:eastAsia="仿宋_GB2312" w:hAnsi="Times New Roman" w:cs="Times New Roman" w:hint="eastAsia"/>
          <w:sz w:val="32"/>
          <w:szCs w:val="32"/>
        </w:rPr>
        <w:t xml:space="preserve">  拟提请常务委员会会议审议通过的地方性法规案，在法制委员会提出审议结果报告前，常务委员会法制工作机构可以组织对地方性法规草案中主要制度规范的可行性、法规出台时机、法规实施的社会效果和可能出现的问题等进行评估。评估情况由法制委员会在审议结果报告中予以说明。评估报告印发常务委员会会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第四十六条</w:t>
      </w:r>
      <w:r w:rsidRPr="00A2366A">
        <w:rPr>
          <w:rFonts w:ascii="仿宋_GB2312" w:eastAsia="仿宋_GB2312" w:hAnsi="Times New Roman" w:cs="Times New Roman" w:hint="eastAsia"/>
          <w:sz w:val="32"/>
          <w:szCs w:val="32"/>
        </w:rPr>
        <w:t xml:space="preserve">  列入常务委员会会议议程的地方性法规案，在交付表决前提案人要求撤回的，应当说明理由，经主任会议同意，并向常务委员会报告，对该法规案的审议即行终止。</w:t>
      </w:r>
    </w:p>
    <w:p w:rsidR="00FE1894" w:rsidRPr="00A2366A" w:rsidRDefault="00FE1894" w:rsidP="00FE1894">
      <w:pPr>
        <w:pStyle w:val="p16"/>
        <w:widowControl w:val="0"/>
        <w:shd w:val="clear" w:color="auto" w:fill="FFFFFF"/>
        <w:spacing w:before="0" w:after="0"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第四十七条</w:t>
      </w:r>
      <w:r w:rsidRPr="00A2366A">
        <w:rPr>
          <w:rFonts w:ascii="仿宋_GB2312" w:eastAsia="仿宋_GB2312" w:hAnsi="Times New Roman" w:cs="Times New Roman" w:hint="eastAsia"/>
          <w:sz w:val="32"/>
          <w:szCs w:val="32"/>
        </w:rPr>
        <w:t xml:space="preserve">  列入常务委员会会议审议的地方性法规案，因各方面对制定的必要性、可行性等重大问题存在较大意见分歧搁</w:t>
      </w:r>
      <w:r w:rsidRPr="00A2366A">
        <w:rPr>
          <w:rFonts w:ascii="仿宋_GB2312" w:eastAsia="仿宋_GB2312" w:hAnsi="Times New Roman" w:cs="Times New Roman" w:hint="eastAsia"/>
          <w:sz w:val="32"/>
          <w:szCs w:val="32"/>
        </w:rPr>
        <w:lastRenderedPageBreak/>
        <w:t>置审议满两年的，或者因暂不付表决经过两年没有再次列入常务委员会会议议程审议的，由主任会议向常务委员会报告，该法规案终止审议。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第四十八条</w:t>
      </w:r>
      <w:r w:rsidRPr="00A2366A">
        <w:rPr>
          <w:rFonts w:ascii="仿宋_GB2312" w:eastAsia="仿宋_GB2312" w:hAnsi="Times New Roman" w:cs="Times New Roman" w:hint="eastAsia"/>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第四十九条</w:t>
      </w:r>
      <w:r w:rsidRPr="00A2366A">
        <w:rPr>
          <w:rFonts w:ascii="仿宋_GB2312" w:eastAsia="仿宋_GB2312" w:hAnsi="Times New Roman" w:cs="Times New Roman" w:hint="eastAsia"/>
          <w:sz w:val="32"/>
          <w:szCs w:val="32"/>
        </w:rPr>
        <w:t xml:space="preserve">  地方性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地方性法规草案表决稿进行表决。</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单独表决的条款未获常务委员会全体组成人员过半数通过的，经主任会议决定，该法规草案表决稿暂不付表决，交法制委员会和有关的专门委员会进一步审议。</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第五十条</w:t>
      </w:r>
      <w:r w:rsidRPr="00A2366A">
        <w:rPr>
          <w:rFonts w:ascii="仿宋_GB2312" w:eastAsia="仿宋_GB2312" w:hAnsi="Times New Roman" w:cs="Times New Roman" w:hint="eastAsia"/>
          <w:sz w:val="32"/>
          <w:szCs w:val="32"/>
        </w:rPr>
        <w:t xml:space="preserve">  对多部地方性法规中涉及同类事项的个别条款进行修改，一并提出地方性法规案的，经常务委员会主任会议决定，可以合并表决，也可以分别表决。</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第六章</w:t>
      </w:r>
      <w:r w:rsidR="00066370">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地方性法规的报批和公布</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第五十一条</w:t>
      </w:r>
      <w:r w:rsidRPr="00A2366A">
        <w:rPr>
          <w:rFonts w:ascii="仿宋_GB2312" w:eastAsia="仿宋_GB2312" w:hAnsi="Times New Roman" w:cs="Times New Roman" w:hint="eastAsia"/>
          <w:sz w:val="32"/>
          <w:szCs w:val="32"/>
        </w:rPr>
        <w:t xml:space="preserve">  市人民代表大会及其常务委员会制定、修改和废止地方性法规，应当在本级人民代表大会会议或者常务委员会会议审议表决一个月前，将地方性法规草案送省人民代表大会法制委员会和常务委员会法制工作机构征询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第五十二条</w:t>
      </w:r>
      <w:r w:rsidRPr="00A2366A">
        <w:rPr>
          <w:rFonts w:ascii="仿宋_GB2312" w:eastAsia="仿宋_GB2312" w:hAnsi="Times New Roman" w:cs="Times New Roman" w:hint="eastAsia"/>
          <w:sz w:val="32"/>
          <w:szCs w:val="32"/>
        </w:rPr>
        <w:t xml:space="preserve">  市人民代表大会及其常务委员会通过的地方性法规应当在通过后十五日内报请省人民代表大会常务委员会批准。报请批准地方性法规的文件包括书面报告、地方性法规的文本、说明以及论证、听证情况等相关资料。</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第五十三条</w:t>
      </w:r>
      <w:r w:rsidRPr="00A2366A">
        <w:rPr>
          <w:rFonts w:ascii="仿宋_GB2312" w:eastAsia="仿宋_GB2312" w:hAnsi="Times New Roman" w:cs="Times New Roman" w:hint="eastAsia"/>
          <w:sz w:val="32"/>
          <w:szCs w:val="32"/>
        </w:rPr>
        <w:t xml:space="preserve">  省人民代表大会常务委员会审查认为报请批准的地方性法规需要修改的，由市人民代表大会法制委员会按照要求提出修改意见，经常务委员会主任会议提请常务委员会会议依照本条例第五章规定审议决定后，报省人民代表大会常务委员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第五十四条</w:t>
      </w:r>
      <w:r w:rsidRPr="00A2366A">
        <w:rPr>
          <w:rFonts w:ascii="仿宋_GB2312" w:eastAsia="仿宋_GB2312" w:hAnsi="Times New Roman" w:cs="Times New Roman" w:hint="eastAsia"/>
          <w:sz w:val="32"/>
          <w:szCs w:val="32"/>
        </w:rPr>
        <w:t xml:space="preserve">  报请省人民代表大会常务委员会批准地方性法规，如有特殊原因需要撤回的，由市人民代表大会法制委员会提出意见，经主任会议同意，向常务委员会报告。</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第五十五条</w:t>
      </w:r>
      <w:r w:rsidRPr="00A2366A">
        <w:rPr>
          <w:rFonts w:ascii="仿宋_GB2312" w:eastAsia="仿宋_GB2312" w:hAnsi="Times New Roman" w:cs="Times New Roman" w:hint="eastAsia"/>
          <w:sz w:val="32"/>
          <w:szCs w:val="32"/>
        </w:rPr>
        <w:t xml:space="preserve">  市人民代表大会及其常务委员会通过的地方性法规，报请省人民代表大会常务委员会批准后，由市人民代表大会常务委员会发布公告予以公布。</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地方性法规修正案或者废止案应当作出关于修改或者废止</w:t>
      </w:r>
      <w:r w:rsidRPr="00A2366A">
        <w:rPr>
          <w:rFonts w:ascii="仿宋_GB2312" w:eastAsia="仿宋_GB2312" w:hAnsi="Times New Roman" w:cs="Times New Roman" w:hint="eastAsia"/>
          <w:sz w:val="32"/>
          <w:szCs w:val="32"/>
        </w:rPr>
        <w:lastRenderedPageBreak/>
        <w:t>地方性法规的决定，并予以公布。经过修改的地方性法规，应当同时公布修改后的地方性法规文本。</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地方性法规公布后，应当及时在市人民代表大会常务委员会公报和乐山日报、乐山人大网上刊载。在市人民代表大会常务委员会公报上刊登的地方性法规文本为标准文本。</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第七章</w:t>
      </w:r>
      <w:r w:rsidR="00066370">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市人民政府规章的备案审查</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第五十六条</w:t>
      </w:r>
      <w:r w:rsidRPr="00A2366A">
        <w:rPr>
          <w:rFonts w:ascii="仿宋_GB2312" w:eastAsia="仿宋_GB2312" w:hAnsi="Times New Roman" w:cs="Times New Roman" w:hint="eastAsia"/>
          <w:sz w:val="32"/>
          <w:szCs w:val="32"/>
        </w:rPr>
        <w:t xml:space="preserve">  市人民政府发布的规章应当在公布后的三十日内报市人民代表大会常务委员会备案。</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报送备案的文件，应当包括备案报告、规章正式文本和说明等文件，并附有关法律、法规、规章等制定依据。</w:t>
      </w:r>
    </w:p>
    <w:p w:rsidR="00FE1894" w:rsidRPr="00A2366A" w:rsidRDefault="00FE1894" w:rsidP="005F0516">
      <w:pPr>
        <w:spacing w:line="600" w:lineRule="exact"/>
        <w:ind w:firstLineChars="200" w:firstLine="626"/>
        <w:rPr>
          <w:rFonts w:ascii="仿宋_GB2312" w:eastAsia="仿宋_GB2312" w:hAnsi="Times New Roman" w:cs="Times New Roman"/>
          <w:kern w:val="0"/>
          <w:sz w:val="32"/>
          <w:szCs w:val="32"/>
        </w:rPr>
      </w:pPr>
      <w:r w:rsidRPr="00A2366A">
        <w:rPr>
          <w:rFonts w:ascii="仿宋_GB2312" w:eastAsia="黑体" w:hAnsi="Times New Roman" w:cs="Times New Roman" w:hint="eastAsia"/>
          <w:kern w:val="0"/>
          <w:sz w:val="32"/>
          <w:szCs w:val="32"/>
        </w:rPr>
        <w:t>第五十七条</w:t>
      </w:r>
      <w:r w:rsidRPr="00A2366A">
        <w:rPr>
          <w:rFonts w:ascii="仿宋_GB2312" w:eastAsia="仿宋_GB2312" w:hAnsi="Times New Roman" w:cs="Times New Roman" w:hint="eastAsia"/>
          <w:kern w:val="0"/>
          <w:sz w:val="32"/>
          <w:szCs w:val="32"/>
        </w:rPr>
        <w:t>市中级人民法院、市人民检察院和本行政区域内的县级人民代表大会常务委员会认为市人民政府发布的规章同宪法、法律、行政法规、四川省地方性法规和本市的地方性法规相抵触的，可以向市人民代表大会常务委员会书面提出审查要求，由常务委员会法制工作机构分送有关的专门委员会、常务委员会工作机构进行审查、提出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前款规定以外的其他国家机关和社会团体、企业事业组织以及公民认为市人民政府发布的规章同宪法、法律、行政法规、四川省地方性法规和本市的地方性法规相抵触的，可以向市人民代</w:t>
      </w:r>
      <w:r w:rsidRPr="00A2366A">
        <w:rPr>
          <w:rFonts w:ascii="仿宋_GB2312" w:eastAsia="仿宋_GB2312" w:hAnsi="Times New Roman" w:cs="Times New Roman" w:hint="eastAsia"/>
          <w:sz w:val="32"/>
          <w:szCs w:val="32"/>
        </w:rPr>
        <w:lastRenderedPageBreak/>
        <w:t>表大会常务委员会书面提出进行审查的建议，由常务委员会法制工作机构进行研究，必要时，送有关的专门委员会、常务委员会工作机构进行审查、提出意见。</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第五十八条</w:t>
      </w:r>
      <w:r w:rsidRPr="00A2366A">
        <w:rPr>
          <w:rFonts w:ascii="仿宋_GB2312" w:eastAsia="仿宋_GB2312" w:hAnsi="Times New Roman" w:cs="Times New Roman" w:hint="eastAsia"/>
          <w:sz w:val="32"/>
          <w:szCs w:val="32"/>
        </w:rPr>
        <w:t xml:space="preserve">  市人民代表大会有关的专门委员会、常务委员会工作机构可以对报送备案的市人民政府规章进行主动审查。</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第五十九条</w:t>
      </w:r>
      <w:r w:rsidRPr="00A2366A">
        <w:rPr>
          <w:rFonts w:ascii="仿宋_GB2312" w:eastAsia="仿宋_GB2312" w:hAnsi="Times New Roman" w:cs="Times New Roman" w:hint="eastAsia"/>
          <w:sz w:val="32"/>
          <w:szCs w:val="32"/>
        </w:rPr>
        <w:t xml:space="preserve">  市人民代表大会法制委员会、有关的专门委员会、常务委员会工作机构在审查、研究中，认为市人民政府发布的规章同宪法、法律、行政法规、四川省地方性法规和本市地方性法规相抵触的，可以向制定机关提出书面审查意见、研究意见；也可以由法制委员会与有关的专门委员会、常务委员会工作机构联合召开审查会议，要求制定机关派有关负责人到会说明情况，再向制定机关提出书面审查意见。制定机关应当在两个月内研究提出是否修改的意见，并向市人民代表大会常务委员会和有关的专门委员会或者常务委员会工作机构反馈。</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市人民代表大会法制委员会、有关的专门委员会、常务委员会工作机构根据前款规定，向制定机关提出审查意见、研究意见，制定机关按照所提意见对其发布的规章进行修改或者废止的，审查终止。</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仿宋_GB2312" w:hAnsi="Times New Roman" w:cs="Times New Roman" w:hint="eastAsia"/>
          <w:sz w:val="32"/>
          <w:szCs w:val="32"/>
        </w:rPr>
        <w:t>市人民代表大会法制委员会、有关的专门委员会、常务委员会工作机构经审查、研究认为市人民政府发布的规章同宪法、法律、行政法规、四川省地方性法规和本市地方性法规相抵触而制</w:t>
      </w:r>
      <w:r w:rsidRPr="00A2366A">
        <w:rPr>
          <w:rFonts w:ascii="仿宋_GB2312" w:eastAsia="仿宋_GB2312" w:hAnsi="Times New Roman" w:cs="Times New Roman" w:hint="eastAsia"/>
          <w:sz w:val="32"/>
          <w:szCs w:val="32"/>
        </w:rPr>
        <w:lastRenderedPageBreak/>
        <w:t>定机关不予修改的，应当向常务委员会主任会议提出书面审查意见和予以撤销的议案、建议，由主任会议决定提请常务委员会会议审议决定。</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第六十条</w:t>
      </w:r>
      <w:r w:rsidRPr="00A2366A">
        <w:rPr>
          <w:rFonts w:ascii="仿宋_GB2312" w:eastAsia="仿宋_GB2312" w:hAnsi="Times New Roman" w:cs="Times New Roman" w:hint="eastAsia"/>
          <w:sz w:val="32"/>
          <w:szCs w:val="32"/>
        </w:rPr>
        <w:t xml:space="preserve">  市人民代表大会专门委员会、常务委员会工作机构应当按照规定要求，将审查、研究情况向提出审查建议的国家机关、社会团体、企业事业组织以及公民反馈，并可以向社会公开。</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第八章</w:t>
      </w:r>
      <w:r w:rsidR="00066370">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其他规定</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第六十一条</w:t>
      </w:r>
      <w:r w:rsidRPr="00A2366A">
        <w:rPr>
          <w:rFonts w:ascii="仿宋_GB2312" w:eastAsia="仿宋_GB2312" w:hAnsi="Times New Roman" w:cs="Times New Roman" w:hint="eastAsia"/>
          <w:sz w:val="32"/>
          <w:szCs w:val="32"/>
        </w:rPr>
        <w:t xml:space="preserve">  地方性法规标题的题注应当载明该法规的制定机关、通过日期、批准机关、批准日期和施行日期。经过修改的地方性法规，应当依次载明修改机关、修改日期、批准修改机关和批准修改日期。</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第六十二条</w:t>
      </w:r>
      <w:r w:rsidRPr="00A2366A">
        <w:rPr>
          <w:rFonts w:ascii="仿宋_GB2312" w:eastAsia="仿宋_GB2312" w:hAnsi="Times New Roman" w:cs="Times New Roman" w:hint="eastAsia"/>
          <w:sz w:val="32"/>
          <w:szCs w:val="32"/>
        </w:rPr>
        <w:t xml:space="preserve">  地方性法规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市人民代表大会常务委员会说明情况。</w:t>
      </w: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第六十三条</w:t>
      </w:r>
      <w:r w:rsidRPr="00A2366A">
        <w:rPr>
          <w:rFonts w:ascii="仿宋_GB2312" w:eastAsia="仿宋_GB2312" w:hAnsi="Times New Roman" w:cs="Times New Roman" w:hint="eastAsia"/>
          <w:sz w:val="32"/>
          <w:szCs w:val="32"/>
        </w:rPr>
        <w:t xml:space="preserve">  市人民代表大会有关的专门委员会、常务委员会工作机构可以组织市人民代表大会代表、专家学者、执法部门</w:t>
      </w:r>
      <w:r w:rsidRPr="00A2366A">
        <w:rPr>
          <w:rFonts w:ascii="仿宋_GB2312" w:eastAsia="仿宋_GB2312" w:hAnsi="Times New Roman" w:cs="Times New Roman" w:hint="eastAsia"/>
          <w:sz w:val="32"/>
          <w:szCs w:val="32"/>
        </w:rPr>
        <w:lastRenderedPageBreak/>
        <w:t>等对重点领域的地方性法规或者地方性法规中的重要规定进行立法后评估。评估情况应当向常务委员会报告。</w:t>
      </w:r>
    </w:p>
    <w:p w:rsidR="00FE1894" w:rsidRPr="00A2366A" w:rsidRDefault="00FE1894" w:rsidP="00FE1894">
      <w:pPr>
        <w:pStyle w:val="p0"/>
        <w:widowControl w:val="0"/>
        <w:spacing w:line="600" w:lineRule="exact"/>
        <w:ind w:firstLine="641"/>
        <w:rPr>
          <w:rFonts w:ascii="仿宋_GB2312" w:eastAsia="仿宋_GB2312" w:hAnsi="Times New Roman" w:cs="Times New Roman"/>
          <w:sz w:val="32"/>
          <w:szCs w:val="32"/>
        </w:rPr>
      </w:pPr>
    </w:p>
    <w:p w:rsidR="00FE1894" w:rsidRPr="00A2366A" w:rsidRDefault="00FE1894" w:rsidP="00FE1894">
      <w:pPr>
        <w:pStyle w:val="p0"/>
        <w:widowControl w:val="0"/>
        <w:spacing w:line="600" w:lineRule="exact"/>
        <w:jc w:val="center"/>
        <w:rPr>
          <w:rFonts w:ascii="仿宋_GB2312" w:eastAsia="黑体" w:hAnsi="Times New Roman" w:cs="Times New Roman"/>
          <w:sz w:val="32"/>
          <w:szCs w:val="32"/>
        </w:rPr>
      </w:pPr>
      <w:r w:rsidRPr="00A2366A">
        <w:rPr>
          <w:rFonts w:ascii="仿宋_GB2312" w:eastAsia="黑体" w:hAnsi="Times New Roman" w:cs="Times New Roman" w:hint="eastAsia"/>
          <w:sz w:val="32"/>
          <w:szCs w:val="32"/>
        </w:rPr>
        <w:t>第九章</w:t>
      </w:r>
      <w:r w:rsidR="00066370">
        <w:rPr>
          <w:rFonts w:ascii="仿宋_GB2312" w:eastAsia="黑体" w:hAnsi="Times New Roman" w:cs="Times New Roman" w:hint="eastAsia"/>
          <w:sz w:val="32"/>
          <w:szCs w:val="32"/>
        </w:rPr>
        <w:t xml:space="preserve">  </w:t>
      </w:r>
      <w:r w:rsidRPr="00A2366A">
        <w:rPr>
          <w:rFonts w:ascii="仿宋_GB2312" w:eastAsia="黑体" w:hAnsi="Times New Roman" w:cs="Times New Roman" w:hint="eastAsia"/>
          <w:sz w:val="32"/>
          <w:szCs w:val="32"/>
        </w:rPr>
        <w:t>附则</w:t>
      </w:r>
    </w:p>
    <w:p w:rsidR="00FE1894" w:rsidRPr="00A2366A" w:rsidRDefault="00FE1894" w:rsidP="00FE1894">
      <w:pPr>
        <w:pStyle w:val="p0"/>
        <w:widowControl w:val="0"/>
        <w:spacing w:line="600" w:lineRule="exact"/>
        <w:ind w:firstLine="641"/>
        <w:rPr>
          <w:rFonts w:ascii="仿宋_GB2312" w:eastAsia="黑体" w:hAnsi="Times New Roman" w:cs="Times New Roman"/>
          <w:sz w:val="32"/>
          <w:szCs w:val="32"/>
        </w:rPr>
      </w:pPr>
    </w:p>
    <w:p w:rsidR="00FE1894" w:rsidRPr="00A2366A" w:rsidRDefault="00FE1894" w:rsidP="00FE1894">
      <w:pPr>
        <w:pStyle w:val="p0"/>
        <w:widowControl w:val="0"/>
        <w:spacing w:line="600" w:lineRule="exact"/>
        <w:ind w:firstLine="640"/>
        <w:rPr>
          <w:rFonts w:ascii="仿宋_GB2312" w:eastAsia="仿宋_GB2312" w:hAnsi="Times New Roman" w:cs="Times New Roman"/>
          <w:sz w:val="32"/>
          <w:szCs w:val="32"/>
        </w:rPr>
      </w:pPr>
      <w:r w:rsidRPr="00A2366A">
        <w:rPr>
          <w:rFonts w:ascii="仿宋_GB2312" w:eastAsia="黑体" w:hAnsi="Times New Roman" w:cs="Times New Roman" w:hint="eastAsia"/>
          <w:sz w:val="32"/>
          <w:szCs w:val="32"/>
        </w:rPr>
        <w:t>第六十四条</w:t>
      </w:r>
      <w:r w:rsidRPr="00A2366A">
        <w:rPr>
          <w:rFonts w:ascii="仿宋_GB2312" w:eastAsia="仿宋_GB2312" w:hAnsi="Times New Roman" w:cs="Times New Roman" w:hint="eastAsia"/>
          <w:sz w:val="32"/>
          <w:szCs w:val="32"/>
        </w:rPr>
        <w:t xml:space="preserve">  本条例自公布之日起施行。</w:t>
      </w:r>
    </w:p>
    <w:p w:rsidR="00FE1894" w:rsidRDefault="00FE1894" w:rsidP="00FE1894">
      <w:pPr>
        <w:pStyle w:val="p15"/>
        <w:widowControl w:val="0"/>
        <w:spacing w:line="640" w:lineRule="atLeast"/>
        <w:ind w:firstLine="640"/>
        <w:jc w:val="center"/>
        <w:rPr>
          <w:rFonts w:ascii="Times New Roman" w:eastAsia="方正仿宋简体" w:hAnsi="Times New Roman" w:cs="Times New Roman"/>
          <w:b/>
          <w:sz w:val="32"/>
          <w:szCs w:val="32"/>
        </w:rPr>
      </w:pPr>
    </w:p>
    <w:p w:rsidR="00A2366A" w:rsidRDefault="00A2366A" w:rsidP="00FE1894">
      <w:pPr>
        <w:pStyle w:val="p15"/>
        <w:widowControl w:val="0"/>
        <w:spacing w:line="640" w:lineRule="atLeast"/>
        <w:ind w:firstLine="640"/>
        <w:jc w:val="center"/>
        <w:rPr>
          <w:rFonts w:ascii="Times New Roman" w:eastAsia="方正仿宋简体" w:hAnsi="Times New Roman" w:cs="Times New Roman"/>
          <w:b/>
          <w:sz w:val="32"/>
          <w:szCs w:val="32"/>
        </w:rPr>
      </w:pPr>
    </w:p>
    <w:p w:rsidR="00A2366A" w:rsidRDefault="00A2366A" w:rsidP="00FE1894">
      <w:pPr>
        <w:pStyle w:val="p15"/>
        <w:widowControl w:val="0"/>
        <w:spacing w:line="640" w:lineRule="atLeast"/>
        <w:ind w:firstLine="640"/>
        <w:jc w:val="center"/>
        <w:rPr>
          <w:rFonts w:ascii="Times New Roman" w:eastAsia="方正仿宋简体" w:hAnsi="Times New Roman" w:cs="Times New Roman"/>
          <w:b/>
          <w:sz w:val="32"/>
          <w:szCs w:val="32"/>
        </w:rPr>
      </w:pPr>
    </w:p>
    <w:p w:rsidR="00A2366A" w:rsidRDefault="00A2366A" w:rsidP="00FE1894">
      <w:pPr>
        <w:pStyle w:val="p15"/>
        <w:widowControl w:val="0"/>
        <w:spacing w:line="640" w:lineRule="atLeast"/>
        <w:ind w:firstLine="640"/>
        <w:jc w:val="center"/>
        <w:rPr>
          <w:rFonts w:ascii="Times New Roman" w:eastAsia="方正仿宋简体" w:hAnsi="Times New Roman" w:cs="Times New Roman"/>
          <w:b/>
          <w:sz w:val="32"/>
          <w:szCs w:val="32"/>
        </w:rPr>
      </w:pPr>
    </w:p>
    <w:p w:rsidR="00A2366A" w:rsidRDefault="00A2366A" w:rsidP="00FE1894">
      <w:pPr>
        <w:pStyle w:val="p15"/>
        <w:widowControl w:val="0"/>
        <w:spacing w:line="640" w:lineRule="atLeast"/>
        <w:ind w:firstLine="640"/>
        <w:jc w:val="center"/>
        <w:rPr>
          <w:rFonts w:ascii="Times New Roman" w:eastAsia="方正仿宋简体" w:hAnsi="Times New Roman" w:cs="Times New Roman"/>
          <w:b/>
          <w:sz w:val="32"/>
          <w:szCs w:val="32"/>
        </w:rPr>
      </w:pPr>
    </w:p>
    <w:sectPr w:rsidR="00A2366A" w:rsidSect="00D04835">
      <w:footerReference w:type="even" r:id="rId7"/>
      <w:footerReference w:type="default" r:id="rId8"/>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35" w:rsidRDefault="00D04835" w:rsidP="00FE1894">
      <w:r>
        <w:separator/>
      </w:r>
    </w:p>
  </w:endnote>
  <w:endnote w:type="continuationSeparator" w:id="0">
    <w:p w:rsidR="00D04835" w:rsidRDefault="00D04835" w:rsidP="00FE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35" w:rsidRPr="00A2366A" w:rsidRDefault="00D04835">
    <w:pPr>
      <w:pStyle w:val="a4"/>
      <w:rPr>
        <w:rFonts w:asciiTheme="majorEastAsia" w:eastAsiaTheme="majorEastAsia" w:hAnsiTheme="majorEastAsia"/>
        <w:sz w:val="28"/>
        <w:szCs w:val="28"/>
      </w:rPr>
    </w:pPr>
    <w:r w:rsidRPr="00A2366A">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437198605"/>
        <w:docPartObj>
          <w:docPartGallery w:val="Page Numbers (Bottom of Page)"/>
          <w:docPartUnique/>
        </w:docPartObj>
      </w:sdtPr>
      <w:sdtContent>
        <w:r w:rsidRPr="00A2366A">
          <w:rPr>
            <w:rFonts w:asciiTheme="majorEastAsia" w:eastAsiaTheme="majorEastAsia" w:hAnsiTheme="majorEastAsia"/>
            <w:sz w:val="28"/>
            <w:szCs w:val="28"/>
          </w:rPr>
          <w:fldChar w:fldCharType="begin"/>
        </w:r>
        <w:r w:rsidRPr="00A2366A">
          <w:rPr>
            <w:rFonts w:asciiTheme="majorEastAsia" w:eastAsiaTheme="majorEastAsia" w:hAnsiTheme="majorEastAsia"/>
            <w:sz w:val="28"/>
            <w:szCs w:val="28"/>
          </w:rPr>
          <w:instrText>PAGE   \* MERGEFORMAT</w:instrText>
        </w:r>
        <w:r w:rsidRPr="00A2366A">
          <w:rPr>
            <w:rFonts w:asciiTheme="majorEastAsia" w:eastAsiaTheme="majorEastAsia" w:hAnsiTheme="majorEastAsia"/>
            <w:sz w:val="28"/>
            <w:szCs w:val="28"/>
          </w:rPr>
          <w:fldChar w:fldCharType="separate"/>
        </w:r>
        <w:r w:rsidR="007818DD" w:rsidRPr="007818DD">
          <w:rPr>
            <w:rFonts w:asciiTheme="majorEastAsia" w:eastAsiaTheme="majorEastAsia" w:hAnsiTheme="majorEastAsia"/>
            <w:noProof/>
            <w:sz w:val="28"/>
            <w:szCs w:val="28"/>
            <w:lang w:val="zh-CN"/>
          </w:rPr>
          <w:t>10</w:t>
        </w:r>
        <w:r w:rsidRPr="00A2366A">
          <w:rPr>
            <w:rFonts w:asciiTheme="majorEastAsia" w:eastAsiaTheme="majorEastAsia" w:hAnsiTheme="majorEastAsia"/>
            <w:sz w:val="28"/>
            <w:szCs w:val="28"/>
          </w:rPr>
          <w:fldChar w:fldCharType="end"/>
        </w:r>
        <w:r w:rsidRPr="00A2366A">
          <w:rPr>
            <w:rFonts w:asciiTheme="majorEastAsia" w:eastAsiaTheme="majorEastAsia" w:hAnsiTheme="majorEastAsia" w:hint="eastAsia"/>
            <w:sz w:val="28"/>
            <w:szCs w:val="28"/>
          </w:rPr>
          <w:t xml:space="preserve"> —</w:t>
        </w:r>
      </w:sdtContent>
    </w:sdt>
  </w:p>
  <w:p w:rsidR="00D04835" w:rsidRPr="00A2366A" w:rsidRDefault="00D04835">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35" w:rsidRPr="00A2366A" w:rsidRDefault="00D04835">
    <w:pPr>
      <w:pStyle w:val="a4"/>
      <w:jc w:val="right"/>
      <w:rPr>
        <w:rFonts w:asciiTheme="majorEastAsia" w:eastAsiaTheme="majorEastAsia" w:hAnsiTheme="majorEastAsia"/>
        <w:sz w:val="28"/>
        <w:szCs w:val="28"/>
      </w:rPr>
    </w:pPr>
    <w:r w:rsidRPr="00A2366A">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514666446"/>
        <w:docPartObj>
          <w:docPartGallery w:val="Page Numbers (Bottom of Page)"/>
          <w:docPartUnique/>
        </w:docPartObj>
      </w:sdtPr>
      <w:sdtContent>
        <w:r w:rsidRPr="00A2366A">
          <w:rPr>
            <w:rFonts w:asciiTheme="majorEastAsia" w:eastAsiaTheme="majorEastAsia" w:hAnsiTheme="majorEastAsia"/>
            <w:sz w:val="28"/>
            <w:szCs w:val="28"/>
          </w:rPr>
          <w:fldChar w:fldCharType="begin"/>
        </w:r>
        <w:r w:rsidRPr="00A2366A">
          <w:rPr>
            <w:rFonts w:asciiTheme="majorEastAsia" w:eastAsiaTheme="majorEastAsia" w:hAnsiTheme="majorEastAsia"/>
            <w:sz w:val="28"/>
            <w:szCs w:val="28"/>
          </w:rPr>
          <w:instrText>PAGE   \* MERGEFORMAT</w:instrText>
        </w:r>
        <w:r w:rsidRPr="00A2366A">
          <w:rPr>
            <w:rFonts w:asciiTheme="majorEastAsia" w:eastAsiaTheme="majorEastAsia" w:hAnsiTheme="majorEastAsia"/>
            <w:sz w:val="28"/>
            <w:szCs w:val="28"/>
          </w:rPr>
          <w:fldChar w:fldCharType="separate"/>
        </w:r>
        <w:r w:rsidR="007818DD" w:rsidRPr="007818DD">
          <w:rPr>
            <w:rFonts w:asciiTheme="majorEastAsia" w:eastAsiaTheme="majorEastAsia" w:hAnsiTheme="majorEastAsia"/>
            <w:noProof/>
            <w:sz w:val="28"/>
            <w:szCs w:val="28"/>
            <w:lang w:val="zh-CN"/>
          </w:rPr>
          <w:t>11</w:t>
        </w:r>
        <w:r w:rsidRPr="00A2366A">
          <w:rPr>
            <w:rFonts w:asciiTheme="majorEastAsia" w:eastAsiaTheme="majorEastAsia" w:hAnsiTheme="majorEastAsia"/>
            <w:sz w:val="28"/>
            <w:szCs w:val="28"/>
          </w:rPr>
          <w:fldChar w:fldCharType="end"/>
        </w:r>
        <w:r w:rsidRPr="00A2366A">
          <w:rPr>
            <w:rFonts w:asciiTheme="majorEastAsia" w:eastAsiaTheme="majorEastAsia" w:hAnsiTheme="majorEastAsia" w:hint="eastAsia"/>
            <w:sz w:val="28"/>
            <w:szCs w:val="28"/>
          </w:rPr>
          <w:t xml:space="preserve"> —</w:t>
        </w:r>
      </w:sdtContent>
    </w:sdt>
  </w:p>
  <w:p w:rsidR="00D04835" w:rsidRPr="00A2366A" w:rsidRDefault="00D04835">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35" w:rsidRDefault="00D04835" w:rsidP="00FE1894">
      <w:r>
        <w:separator/>
      </w:r>
    </w:p>
  </w:footnote>
  <w:footnote w:type="continuationSeparator" w:id="0">
    <w:p w:rsidR="00D04835" w:rsidRDefault="00D04835" w:rsidP="00FE1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1894"/>
    <w:rsid w:val="00066370"/>
    <w:rsid w:val="000B6AF6"/>
    <w:rsid w:val="001F122B"/>
    <w:rsid w:val="00357EC0"/>
    <w:rsid w:val="00565382"/>
    <w:rsid w:val="005F0516"/>
    <w:rsid w:val="005F088A"/>
    <w:rsid w:val="00660258"/>
    <w:rsid w:val="006A57BF"/>
    <w:rsid w:val="006C166F"/>
    <w:rsid w:val="007818DD"/>
    <w:rsid w:val="008B2650"/>
    <w:rsid w:val="00A2366A"/>
    <w:rsid w:val="00A3213C"/>
    <w:rsid w:val="00A5222D"/>
    <w:rsid w:val="00A6369B"/>
    <w:rsid w:val="00B66F1D"/>
    <w:rsid w:val="00BB1CA8"/>
    <w:rsid w:val="00BF5652"/>
    <w:rsid w:val="00C32DE9"/>
    <w:rsid w:val="00CF047C"/>
    <w:rsid w:val="00D04835"/>
    <w:rsid w:val="00FE18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2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18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1894"/>
    <w:rPr>
      <w:sz w:val="18"/>
      <w:szCs w:val="18"/>
    </w:rPr>
  </w:style>
  <w:style w:type="paragraph" w:styleId="a4">
    <w:name w:val="footer"/>
    <w:basedOn w:val="a"/>
    <w:link w:val="Char0"/>
    <w:uiPriority w:val="99"/>
    <w:unhideWhenUsed/>
    <w:rsid w:val="00FE1894"/>
    <w:pPr>
      <w:tabs>
        <w:tab w:val="center" w:pos="4153"/>
        <w:tab w:val="right" w:pos="8306"/>
      </w:tabs>
      <w:snapToGrid w:val="0"/>
      <w:jc w:val="left"/>
    </w:pPr>
    <w:rPr>
      <w:sz w:val="18"/>
      <w:szCs w:val="18"/>
    </w:rPr>
  </w:style>
  <w:style w:type="character" w:customStyle="1" w:styleId="Char0">
    <w:name w:val="页脚 Char"/>
    <w:basedOn w:val="a0"/>
    <w:link w:val="a4"/>
    <w:uiPriority w:val="99"/>
    <w:rsid w:val="00FE1894"/>
    <w:rPr>
      <w:sz w:val="18"/>
      <w:szCs w:val="18"/>
    </w:rPr>
  </w:style>
  <w:style w:type="paragraph" w:customStyle="1" w:styleId="p16">
    <w:name w:val="p16"/>
    <w:basedOn w:val="a"/>
    <w:rsid w:val="00FE1894"/>
    <w:pPr>
      <w:widowControl/>
      <w:spacing w:before="100" w:after="100"/>
      <w:jc w:val="left"/>
    </w:pPr>
    <w:rPr>
      <w:rFonts w:ascii="宋体" w:eastAsia="宋体" w:hAnsi="宋体" w:cs="宋体"/>
      <w:kern w:val="0"/>
      <w:sz w:val="24"/>
      <w:szCs w:val="24"/>
    </w:rPr>
  </w:style>
  <w:style w:type="paragraph" w:customStyle="1" w:styleId="p15">
    <w:name w:val="p15"/>
    <w:basedOn w:val="a"/>
    <w:rsid w:val="00FE1894"/>
    <w:pPr>
      <w:widowControl/>
    </w:pPr>
    <w:rPr>
      <w:rFonts w:ascii="宋体" w:eastAsia="宋体" w:hAnsi="宋体" w:cs="宋体"/>
      <w:kern w:val="0"/>
      <w:szCs w:val="21"/>
    </w:rPr>
  </w:style>
  <w:style w:type="paragraph" w:customStyle="1" w:styleId="p0">
    <w:name w:val="p0"/>
    <w:basedOn w:val="a"/>
    <w:rsid w:val="00FE1894"/>
    <w:pPr>
      <w:widowControl/>
    </w:pPr>
    <w:rPr>
      <w:rFonts w:ascii="等线" w:eastAsia="宋体" w:hAnsi="等线" w:cs="宋体"/>
      <w:kern w:val="0"/>
      <w:szCs w:val="21"/>
    </w:rPr>
  </w:style>
  <w:style w:type="paragraph" w:styleId="a5">
    <w:name w:val="Balloon Text"/>
    <w:basedOn w:val="a"/>
    <w:link w:val="Char1"/>
    <w:uiPriority w:val="99"/>
    <w:semiHidden/>
    <w:unhideWhenUsed/>
    <w:rsid w:val="00A2366A"/>
    <w:rPr>
      <w:sz w:val="18"/>
      <w:szCs w:val="18"/>
    </w:rPr>
  </w:style>
  <w:style w:type="character" w:customStyle="1" w:styleId="Char1">
    <w:name w:val="批注框文本 Char"/>
    <w:basedOn w:val="a0"/>
    <w:link w:val="a5"/>
    <w:uiPriority w:val="99"/>
    <w:semiHidden/>
    <w:rsid w:val="00A236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75">
      <w:bodyDiv w:val="1"/>
      <w:marLeft w:val="0"/>
      <w:marRight w:val="0"/>
      <w:marTop w:val="0"/>
      <w:marBottom w:val="0"/>
      <w:divBdr>
        <w:top w:val="none" w:sz="0" w:space="0" w:color="auto"/>
        <w:left w:val="none" w:sz="0" w:space="0" w:color="auto"/>
        <w:bottom w:val="none" w:sz="0" w:space="0" w:color="auto"/>
        <w:right w:val="none" w:sz="0" w:space="0" w:color="auto"/>
      </w:divBdr>
    </w:div>
    <w:div w:id="759719323">
      <w:bodyDiv w:val="1"/>
      <w:marLeft w:val="0"/>
      <w:marRight w:val="0"/>
      <w:marTop w:val="0"/>
      <w:marBottom w:val="0"/>
      <w:divBdr>
        <w:top w:val="none" w:sz="0" w:space="0" w:color="auto"/>
        <w:left w:val="none" w:sz="0" w:space="0" w:color="auto"/>
        <w:bottom w:val="none" w:sz="0" w:space="0" w:color="auto"/>
        <w:right w:val="none" w:sz="0" w:space="0" w:color="auto"/>
      </w:divBdr>
    </w:div>
    <w:div w:id="9305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20</Pages>
  <Words>1361</Words>
  <Characters>7763</Characters>
  <Application>Microsoft Office Word</Application>
  <DocSecurity>0</DocSecurity>
  <Lines>64</Lines>
  <Paragraphs>18</Paragraphs>
  <ScaleCrop>false</ScaleCrop>
  <Company>Lenovo</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cp:lastPrinted>2017-03-30T01:10:00Z</cp:lastPrinted>
  <dcterms:created xsi:type="dcterms:W3CDTF">2017-03-22T08:12:00Z</dcterms:created>
  <dcterms:modified xsi:type="dcterms:W3CDTF">2017-04-27T03:56:00Z</dcterms:modified>
</cp:coreProperties>
</file>