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bookmarkStart w:id="0" w:name="_GoBack"/>
      <w:bookmarkEnd w:id="0"/>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宋体" w:hAnsi="宋体" w:eastAsia="宋体" w:cs="宋体"/>
          <w:snapToGrid w:val="0"/>
          <w:color w:val="000000"/>
          <w:spacing w:val="0"/>
          <w:kern w:val="21"/>
          <w:sz w:val="44"/>
          <w:szCs w:val="44"/>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宋体" w:hAnsi="宋体" w:eastAsia="宋体" w:cs="宋体"/>
          <w:snapToGrid w:val="0"/>
          <w:color w:val="000000"/>
          <w:spacing w:val="0"/>
          <w:kern w:val="21"/>
          <w:sz w:val="44"/>
          <w:szCs w:val="44"/>
          <w:lang w:val="en-US" w:eastAsia="zh-CN" w:bidi="ar"/>
        </w:rPr>
      </w:pPr>
      <w:r>
        <w:rPr>
          <w:rFonts w:hint="default" w:ascii="宋体" w:hAnsi="宋体" w:eastAsia="宋体" w:cs="宋体"/>
          <w:snapToGrid w:val="0"/>
          <w:color w:val="000000"/>
          <w:spacing w:val="0"/>
          <w:kern w:val="21"/>
          <w:sz w:val="44"/>
          <w:szCs w:val="44"/>
          <w:lang w:val="en-US" w:eastAsia="zh-CN" w:bidi="ar"/>
        </w:rPr>
        <w:t>云南省专业技术人员继续教育条例</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lang w:val="en-US" w:eastAsia="zh-CN" w:bidi="ar"/>
        </w:rPr>
      </w:pP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default" w:ascii="Times New Roman" w:hAnsi="Times New Roman" w:eastAsia="楷体_GB2312" w:cs="Times New Roman"/>
          <w:snapToGrid w:val="0"/>
          <w:color w:val="000000"/>
          <w:spacing w:val="0"/>
          <w:kern w:val="21"/>
          <w:sz w:val="32"/>
          <w:szCs w:val="32"/>
          <w:lang w:val="en-US" w:eastAsia="zh-CN" w:bidi="ar"/>
        </w:rPr>
        <w:t>（1999年9月24日云南省第九届人民代表大会常务委员会第十一次会议通过）</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lang w:val="en-US" w:eastAsia="zh-CN" w:bidi="ar"/>
        </w:rPr>
      </w:pP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lang w:val="en-US" w:eastAsia="zh-CN" w:bidi="ar"/>
        </w:rPr>
        <w:t>第一条</w:t>
      </w:r>
      <w:r>
        <w:rPr>
          <w:rFonts w:hint="default" w:ascii="Times New Roman" w:hAnsi="Times New Roman" w:eastAsia="仿宋_GB2312" w:cs="Times New Roman"/>
          <w:color w:val="000000"/>
          <w:spacing w:val="0"/>
          <w:kern w:val="21"/>
          <w:sz w:val="32"/>
          <w:szCs w:val="32"/>
          <w:lang w:val="en-US" w:eastAsia="zh-CN" w:bidi="ar"/>
        </w:rPr>
        <w:t>　为发展专业技术人员继续教育事业，不断提高专业技术人员的科学技术水平，推动我省经济建设和社会发展，根据《</w:t>
      </w:r>
      <w:r>
        <w:rPr>
          <w:rFonts w:hint="default" w:ascii="Times New Roman" w:hAnsi="Times New Roman" w:eastAsia="仿宋_GB2312" w:cs="Times New Roman"/>
          <w:color w:val="000000"/>
          <w:spacing w:val="0"/>
          <w:kern w:val="21"/>
          <w:sz w:val="32"/>
          <w:szCs w:val="32"/>
          <w:u w:val="none"/>
          <w:lang w:val="en-US" w:eastAsia="zh-CN" w:bidi="ar"/>
        </w:rPr>
        <w:fldChar w:fldCharType="begin"/>
      </w:r>
      <w:r>
        <w:rPr>
          <w:rFonts w:hint="default" w:ascii="Times New Roman" w:hAnsi="Times New Roman" w:eastAsia="仿宋_GB2312" w:cs="Times New Roman"/>
          <w:color w:val="000000"/>
          <w:spacing w:val="0"/>
          <w:kern w:val="21"/>
          <w:sz w:val="32"/>
          <w:szCs w:val="32"/>
          <w:u w:val="none"/>
          <w:lang w:val="en-US" w:eastAsia="zh-CN" w:bidi="ar"/>
        </w:rPr>
        <w:instrText xml:space="preserve"> HYPERLINK "http://law.npc.gov.cn:80/FLFG/\\/FLFG/flfgByID.action?txtid=1&amp;flfgID=199&amp;showDetailType=QW" </w:instrText>
      </w:r>
      <w:r>
        <w:rPr>
          <w:rFonts w:hint="default" w:ascii="Times New Roman" w:hAnsi="Times New Roman" w:eastAsia="仿宋_GB2312" w:cs="Times New Roman"/>
          <w:color w:val="000000"/>
          <w:spacing w:val="0"/>
          <w:kern w:val="21"/>
          <w:sz w:val="32"/>
          <w:szCs w:val="32"/>
          <w:u w:val="none"/>
          <w:lang w:val="en-US" w:eastAsia="zh-CN" w:bidi="ar"/>
        </w:rPr>
        <w:fldChar w:fldCharType="separate"/>
      </w:r>
      <w:r>
        <w:rPr>
          <w:rStyle w:val="17"/>
          <w:rFonts w:hint="default" w:ascii="Times New Roman" w:hAnsi="Times New Roman" w:eastAsia="仿宋_GB2312" w:cs="Times New Roman"/>
          <w:color w:val="000000"/>
          <w:spacing w:val="0"/>
          <w:kern w:val="21"/>
          <w:sz w:val="32"/>
          <w:szCs w:val="32"/>
          <w:u w:val="none"/>
        </w:rPr>
        <w:t>中华人民共和国教育法</w:t>
      </w:r>
      <w:r>
        <w:rPr>
          <w:rFonts w:hint="default" w:ascii="Times New Roman" w:hAnsi="Times New Roman" w:eastAsia="仿宋_GB2312" w:cs="Times New Roman"/>
          <w:color w:val="000000"/>
          <w:spacing w:val="0"/>
          <w:kern w:val="21"/>
          <w:sz w:val="32"/>
          <w:szCs w:val="32"/>
          <w:u w:val="none"/>
          <w:lang w:val="en-US" w:eastAsia="zh-CN" w:bidi="ar"/>
        </w:rPr>
        <w:fldChar w:fldCharType="end"/>
      </w:r>
      <w:r>
        <w:rPr>
          <w:rFonts w:hint="default" w:ascii="Times New Roman" w:hAnsi="Times New Roman" w:eastAsia="仿宋_GB2312" w:cs="Times New Roman"/>
          <w:color w:val="000000"/>
          <w:spacing w:val="0"/>
          <w:kern w:val="21"/>
          <w:sz w:val="32"/>
          <w:szCs w:val="32"/>
          <w:lang w:val="en-US" w:eastAsia="zh-CN" w:bidi="ar"/>
        </w:rPr>
        <w:t>》、《</w:t>
      </w:r>
      <w:r>
        <w:rPr>
          <w:rFonts w:hint="default" w:ascii="Times New Roman" w:hAnsi="Times New Roman" w:eastAsia="仿宋_GB2312" w:cs="Times New Roman"/>
          <w:color w:val="000000"/>
          <w:spacing w:val="0"/>
          <w:kern w:val="21"/>
          <w:sz w:val="32"/>
          <w:szCs w:val="32"/>
          <w:u w:val="none"/>
          <w:lang w:val="en-US" w:eastAsia="zh-CN" w:bidi="ar"/>
        </w:rPr>
        <w:fldChar w:fldCharType="begin"/>
      </w:r>
      <w:r>
        <w:rPr>
          <w:rFonts w:hint="default" w:ascii="Times New Roman" w:hAnsi="Times New Roman" w:eastAsia="仿宋_GB2312" w:cs="Times New Roman"/>
          <w:color w:val="000000"/>
          <w:spacing w:val="0"/>
          <w:kern w:val="21"/>
          <w:sz w:val="32"/>
          <w:szCs w:val="32"/>
          <w:u w:val="none"/>
          <w:lang w:val="en-US" w:eastAsia="zh-CN" w:bidi="ar"/>
        </w:rPr>
        <w:instrText xml:space="preserve"> HYPERLINK "http://law.npc.gov.cn:80/FLFG/\\/FLFG/flfgByID.action?txtid=1&amp;flfgID=164&amp;showDetailType=QW" </w:instrText>
      </w:r>
      <w:r>
        <w:rPr>
          <w:rFonts w:hint="default" w:ascii="Times New Roman" w:hAnsi="Times New Roman" w:eastAsia="仿宋_GB2312" w:cs="Times New Roman"/>
          <w:color w:val="000000"/>
          <w:spacing w:val="0"/>
          <w:kern w:val="21"/>
          <w:sz w:val="32"/>
          <w:szCs w:val="32"/>
          <w:u w:val="none"/>
          <w:lang w:val="en-US" w:eastAsia="zh-CN" w:bidi="ar"/>
        </w:rPr>
        <w:fldChar w:fldCharType="separate"/>
      </w:r>
      <w:r>
        <w:rPr>
          <w:rStyle w:val="17"/>
          <w:rFonts w:hint="default" w:ascii="Times New Roman" w:hAnsi="Times New Roman" w:eastAsia="仿宋_GB2312" w:cs="Times New Roman"/>
          <w:color w:val="000000"/>
          <w:spacing w:val="0"/>
          <w:kern w:val="21"/>
          <w:sz w:val="32"/>
          <w:szCs w:val="32"/>
          <w:u w:val="none"/>
        </w:rPr>
        <w:t>中华人民共和国科学技术进步法</w:t>
      </w:r>
      <w:r>
        <w:rPr>
          <w:rFonts w:hint="default" w:ascii="Times New Roman" w:hAnsi="Times New Roman" w:eastAsia="仿宋_GB2312" w:cs="Times New Roman"/>
          <w:color w:val="000000"/>
          <w:spacing w:val="0"/>
          <w:kern w:val="21"/>
          <w:sz w:val="32"/>
          <w:szCs w:val="32"/>
          <w:u w:val="none"/>
          <w:lang w:val="en-US" w:eastAsia="zh-CN" w:bidi="ar"/>
        </w:rPr>
        <w:fldChar w:fldCharType="end"/>
      </w:r>
      <w:r>
        <w:rPr>
          <w:rFonts w:hint="default" w:ascii="Times New Roman" w:hAnsi="Times New Roman" w:eastAsia="仿宋_GB2312" w:cs="Times New Roman"/>
          <w:color w:val="000000"/>
          <w:spacing w:val="0"/>
          <w:kern w:val="21"/>
          <w:sz w:val="32"/>
          <w:szCs w:val="32"/>
          <w:lang w:val="en-US" w:eastAsia="zh-CN" w:bidi="ar"/>
        </w:rPr>
        <w:t>》和有关法规，结合本省实际，制定本条例。</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lang w:val="en-US" w:eastAsia="zh-CN" w:bidi="ar"/>
        </w:rPr>
        <w:t>第二条　</w:t>
      </w:r>
      <w:r>
        <w:rPr>
          <w:rFonts w:hint="default" w:ascii="Times New Roman" w:hAnsi="Times New Roman" w:eastAsia="仿宋_GB2312" w:cs="Times New Roman"/>
          <w:color w:val="000000"/>
          <w:spacing w:val="0"/>
          <w:kern w:val="21"/>
          <w:sz w:val="32"/>
          <w:szCs w:val="32"/>
          <w:lang w:val="en-US" w:eastAsia="zh-CN" w:bidi="ar"/>
        </w:rPr>
        <w:t>本省企业、事业单位在职专业技术人员的继续教育适用本条例。</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lang w:val="en-US" w:eastAsia="zh-CN" w:bidi="ar"/>
        </w:rPr>
        <w:t>第三条</w:t>
      </w:r>
      <w:r>
        <w:rPr>
          <w:rFonts w:hint="default" w:ascii="Times New Roman" w:hAnsi="Times New Roman" w:eastAsia="仿宋_GB2312" w:cs="Times New Roman"/>
          <w:color w:val="000000"/>
          <w:spacing w:val="0"/>
          <w:kern w:val="21"/>
          <w:sz w:val="32"/>
          <w:szCs w:val="32"/>
          <w:lang w:val="en-US" w:eastAsia="zh-CN" w:bidi="ar"/>
        </w:rPr>
        <w:t>　继续教育是指对专业技术人员进行的以更新、拓展知识，提高创新能力和专业技术水平为目的的教育。</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lang w:val="en-US" w:eastAsia="zh-CN" w:bidi="ar"/>
        </w:rPr>
        <w:t>第四条</w:t>
      </w:r>
      <w:r>
        <w:rPr>
          <w:rFonts w:hint="default" w:ascii="Times New Roman" w:hAnsi="Times New Roman" w:eastAsia="仿宋_GB2312" w:cs="Times New Roman"/>
          <w:color w:val="000000"/>
          <w:spacing w:val="0"/>
          <w:kern w:val="21"/>
          <w:sz w:val="32"/>
          <w:szCs w:val="32"/>
          <w:lang w:val="en-US" w:eastAsia="zh-CN" w:bidi="ar"/>
        </w:rPr>
        <w:t>　继续教育坚持理论联系实际、学用一致、按需施教、讲求实效的原则。</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lang w:val="en-US" w:eastAsia="zh-CN" w:bidi="ar"/>
        </w:rPr>
      </w:pPr>
      <w:r>
        <w:rPr>
          <w:rFonts w:hint="eastAsia" w:ascii="黑体" w:hAnsi="黑体" w:eastAsia="黑体" w:cs="黑体"/>
          <w:color w:val="000000"/>
          <w:spacing w:val="0"/>
          <w:kern w:val="21"/>
          <w:sz w:val="32"/>
          <w:szCs w:val="32"/>
          <w:lang w:val="en-US" w:eastAsia="zh-CN" w:bidi="ar"/>
        </w:rPr>
        <w:t>第五条</w:t>
      </w:r>
      <w:r>
        <w:rPr>
          <w:rFonts w:hint="default" w:ascii="Times New Roman" w:hAnsi="Times New Roman" w:eastAsia="仿宋_GB2312" w:cs="Times New Roman"/>
          <w:color w:val="000000"/>
          <w:spacing w:val="0"/>
          <w:kern w:val="21"/>
          <w:sz w:val="32"/>
          <w:szCs w:val="32"/>
          <w:lang w:val="en-US" w:eastAsia="zh-CN" w:bidi="ar"/>
        </w:rPr>
        <w:t>　县级以上人民政府人事行政部门是继续教育的主管部门，负责本行政区域继续教育事业的规划和管理。</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lang w:val="en-US" w:eastAsia="zh-CN" w:bidi="ar"/>
        </w:rPr>
        <w:t>第六条</w:t>
      </w:r>
      <w:r>
        <w:rPr>
          <w:rFonts w:hint="default" w:ascii="Times New Roman" w:hAnsi="Times New Roman" w:eastAsia="仿宋_GB2312" w:cs="Times New Roman"/>
          <w:color w:val="000000"/>
          <w:spacing w:val="0"/>
          <w:kern w:val="21"/>
          <w:sz w:val="32"/>
          <w:szCs w:val="32"/>
          <w:lang w:val="en-US" w:eastAsia="zh-CN" w:bidi="ar"/>
        </w:rPr>
        <w:t xml:space="preserve">  系统、行业主管部门负责指导和管理本系统、本行业的继续教育工作。</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color w:val="000000"/>
          <w:spacing w:val="0"/>
          <w:kern w:val="21"/>
          <w:sz w:val="32"/>
          <w:szCs w:val="32"/>
          <w:lang w:val="en-US" w:eastAsia="zh-CN" w:bidi="ar"/>
        </w:rPr>
        <w:t>无主管部门单位的继续教育管理工作，由登记设立该单位的机关的同级人事行政部门负责。</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lang w:val="en-US" w:eastAsia="zh-CN" w:bidi="ar"/>
        </w:rPr>
        <w:t>第七条</w:t>
      </w:r>
      <w:r>
        <w:rPr>
          <w:rFonts w:hint="default" w:ascii="Times New Roman" w:hAnsi="Times New Roman" w:eastAsia="仿宋_GB2312" w:cs="Times New Roman"/>
          <w:color w:val="000000"/>
          <w:spacing w:val="0"/>
          <w:kern w:val="21"/>
          <w:sz w:val="32"/>
          <w:szCs w:val="32"/>
          <w:lang w:val="en-US" w:eastAsia="zh-CN" w:bidi="ar"/>
        </w:rPr>
        <w:t>　继续教育由企业、事业单位统一安排。企业、事业单位应当根据现代科学技术的发展，结合本单位的实际需要，确定继续教育工作的计划和内容。</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lang w:val="en-US" w:eastAsia="zh-CN" w:bidi="ar"/>
        </w:rPr>
        <w:t>第八条　</w:t>
      </w:r>
      <w:r>
        <w:rPr>
          <w:rFonts w:hint="default" w:ascii="Times New Roman" w:hAnsi="Times New Roman" w:eastAsia="仿宋_GB2312" w:cs="Times New Roman"/>
          <w:color w:val="000000"/>
          <w:spacing w:val="0"/>
          <w:kern w:val="21"/>
          <w:sz w:val="32"/>
          <w:szCs w:val="32"/>
          <w:lang w:val="en-US" w:eastAsia="zh-CN" w:bidi="ar"/>
        </w:rPr>
        <w:t>人事行政部门应当统一规划、合理布局，依托高等院校、科研院所和其他具备条件的培训机构，逐步建立继续教育基地并形成网络。</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lang w:val="en-US" w:eastAsia="zh-CN" w:bidi="ar"/>
        </w:rPr>
        <w:t>第九条</w:t>
      </w:r>
      <w:r>
        <w:rPr>
          <w:rFonts w:hint="default" w:ascii="Times New Roman" w:hAnsi="Times New Roman" w:eastAsia="仿宋_GB2312" w:cs="Times New Roman"/>
          <w:color w:val="000000"/>
          <w:spacing w:val="0"/>
          <w:kern w:val="21"/>
          <w:sz w:val="32"/>
          <w:szCs w:val="32"/>
          <w:lang w:val="en-US" w:eastAsia="zh-CN" w:bidi="ar"/>
        </w:rPr>
        <w:t>　继续教育的教师由具有高、中级职称的专业技术人员或具有理论水平和实践经验的管理人员担任。</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lang w:val="en-US" w:eastAsia="zh-CN" w:bidi="ar"/>
        </w:rPr>
        <w:t>第十条　</w:t>
      </w:r>
      <w:r>
        <w:rPr>
          <w:rFonts w:hint="default" w:ascii="Times New Roman" w:hAnsi="Times New Roman" w:eastAsia="仿宋_GB2312" w:cs="Times New Roman"/>
          <w:color w:val="000000"/>
          <w:spacing w:val="0"/>
          <w:kern w:val="21"/>
          <w:sz w:val="32"/>
          <w:szCs w:val="32"/>
          <w:lang w:val="en-US" w:eastAsia="zh-CN" w:bidi="ar"/>
        </w:rPr>
        <w:t>各系统、各单位应当结合实际采用培训、进修、研修、学术讲座、学术会议、参观考察和有计划、有组织、有考核的自学等多种方式开展继续教育。</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color w:val="000000"/>
          <w:spacing w:val="0"/>
          <w:kern w:val="21"/>
          <w:sz w:val="32"/>
          <w:szCs w:val="32"/>
          <w:lang w:val="en-US" w:eastAsia="zh-CN" w:bidi="ar"/>
        </w:rPr>
        <w:t>各系统、各单位应当健全激励机制，鼓励专业技术人员业余自学。</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lang w:val="en-US" w:eastAsia="zh-CN" w:bidi="ar"/>
        </w:rPr>
        <w:t>第十一条　</w:t>
      </w:r>
      <w:r>
        <w:rPr>
          <w:rFonts w:hint="default" w:ascii="Times New Roman" w:hAnsi="Times New Roman" w:eastAsia="仿宋_GB2312" w:cs="Times New Roman"/>
          <w:color w:val="000000"/>
          <w:spacing w:val="0"/>
          <w:kern w:val="21"/>
          <w:sz w:val="32"/>
          <w:szCs w:val="32"/>
          <w:lang w:val="en-US" w:eastAsia="zh-CN" w:bidi="ar"/>
        </w:rPr>
        <w:t>高、中级专业技术人员每年脱产接受继续教育的时间累计不得少于56学时，其他专业技术人员每年累计不得少于40学时。</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color w:val="000000"/>
          <w:spacing w:val="0"/>
          <w:kern w:val="21"/>
          <w:sz w:val="32"/>
          <w:szCs w:val="32"/>
          <w:lang w:val="en-US" w:eastAsia="zh-CN" w:bidi="ar"/>
        </w:rPr>
        <w:t>继续教育实施周期与专业技术人员职务聘任周期一致，一个周期内的学习时间可以集中使用，也可以分散使用。</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lang w:val="en-US" w:eastAsia="zh-CN" w:bidi="ar"/>
        </w:rPr>
        <w:t>第十二条</w:t>
      </w:r>
      <w:r>
        <w:rPr>
          <w:rFonts w:hint="default" w:ascii="Times New Roman" w:hAnsi="Times New Roman" w:eastAsia="仿宋_GB2312" w:cs="Times New Roman"/>
          <w:color w:val="000000"/>
          <w:spacing w:val="0"/>
          <w:kern w:val="21"/>
          <w:sz w:val="32"/>
          <w:szCs w:val="32"/>
          <w:lang w:val="en-US" w:eastAsia="zh-CN" w:bidi="ar"/>
        </w:rPr>
        <w:t>　企业、事业单位应当按照规定为专业技术人员提供参加继续教育的必要条件，保证专业技术人员参加继续教育活动的时间。</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color w:val="000000"/>
          <w:spacing w:val="0"/>
          <w:kern w:val="21"/>
          <w:sz w:val="32"/>
          <w:szCs w:val="32"/>
          <w:lang w:val="en-US" w:eastAsia="zh-CN" w:bidi="ar"/>
        </w:rPr>
        <w:t>专业技术人员经单位批准连续脱产半年以内、半脱产一年以内接受继续教育享受与在岗人员同等的工资、福利待遇。单位与个人另有约定的除外。</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lang w:val="en-US" w:eastAsia="zh-CN" w:bidi="ar"/>
        </w:rPr>
        <w:t>第十三条　</w:t>
      </w:r>
      <w:r>
        <w:rPr>
          <w:rFonts w:hint="default" w:ascii="Times New Roman" w:hAnsi="Times New Roman" w:eastAsia="仿宋_GB2312" w:cs="Times New Roman"/>
          <w:color w:val="000000"/>
          <w:spacing w:val="0"/>
          <w:kern w:val="21"/>
          <w:sz w:val="32"/>
          <w:szCs w:val="32"/>
          <w:lang w:val="en-US" w:eastAsia="zh-CN" w:bidi="ar"/>
        </w:rPr>
        <w:t>专业技术人员应当服从所在单位安排，参加继续教育学习，接受检查和考核。</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lang w:val="en-US" w:eastAsia="zh-CN" w:bidi="ar"/>
        </w:rPr>
        <w:t>第十四条</w:t>
      </w:r>
      <w:r>
        <w:rPr>
          <w:rFonts w:hint="default" w:ascii="Times New Roman" w:hAnsi="Times New Roman" w:eastAsia="仿宋_GB2312" w:cs="Times New Roman"/>
          <w:color w:val="000000"/>
          <w:spacing w:val="0"/>
          <w:kern w:val="21"/>
          <w:sz w:val="32"/>
          <w:szCs w:val="32"/>
          <w:lang w:val="en-US" w:eastAsia="zh-CN" w:bidi="ar"/>
        </w:rPr>
        <w:t>　继续教育学习费用由单位和个人共同承担。</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color w:val="000000"/>
          <w:spacing w:val="0"/>
          <w:kern w:val="21"/>
          <w:sz w:val="32"/>
          <w:szCs w:val="32"/>
          <w:lang w:val="en-US" w:eastAsia="zh-CN" w:bidi="ar"/>
        </w:rPr>
        <w:t>企业、事业单位用于继续教育的经费应当不低于本单位专业技术人员年度工资总额的1.5%。</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color w:val="000000"/>
          <w:spacing w:val="0"/>
          <w:kern w:val="21"/>
          <w:sz w:val="32"/>
          <w:szCs w:val="32"/>
          <w:lang w:val="en-US" w:eastAsia="zh-CN" w:bidi="ar"/>
        </w:rPr>
        <w:t>人事行政部门组织实施继续教育工作的经费列入同级财政预算，专款专用。</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color w:val="000000"/>
          <w:spacing w:val="0"/>
          <w:kern w:val="21"/>
          <w:sz w:val="32"/>
          <w:szCs w:val="32"/>
          <w:lang w:val="en-US" w:eastAsia="zh-CN" w:bidi="ar"/>
        </w:rPr>
        <w:t>有条件的地区、单位可以按国家有关规定设立继续教育基金。</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lang w:val="en-US" w:eastAsia="zh-CN" w:bidi="ar"/>
        </w:rPr>
        <w:t>第十五条　</w:t>
      </w:r>
      <w:r>
        <w:rPr>
          <w:rFonts w:hint="default" w:ascii="Times New Roman" w:hAnsi="Times New Roman" w:eastAsia="仿宋_GB2312" w:cs="Times New Roman"/>
          <w:color w:val="000000"/>
          <w:spacing w:val="0"/>
          <w:kern w:val="21"/>
          <w:sz w:val="32"/>
          <w:szCs w:val="32"/>
          <w:lang w:val="en-US" w:eastAsia="zh-CN" w:bidi="ar"/>
        </w:rPr>
        <w:t>继续教育实行证书登记制度。各部门、各单位应当按专业技术人员管理权限进行登记，连续记载专业技术人员接受继续教育的情况。</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color w:val="000000"/>
          <w:spacing w:val="0"/>
          <w:kern w:val="21"/>
          <w:sz w:val="32"/>
          <w:szCs w:val="32"/>
          <w:lang w:val="en-US" w:eastAsia="zh-CN" w:bidi="ar"/>
        </w:rPr>
        <w:t>继续教育登记证书由省人事行政部门统一制作。</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lang w:val="en-US" w:eastAsia="zh-CN" w:bidi="ar"/>
        </w:rPr>
        <w:t>第十六条</w:t>
      </w:r>
      <w:r>
        <w:rPr>
          <w:rFonts w:hint="default" w:ascii="Times New Roman" w:hAnsi="Times New Roman" w:eastAsia="仿宋_GB2312" w:cs="Times New Roman"/>
          <w:color w:val="000000"/>
          <w:spacing w:val="0"/>
          <w:kern w:val="21"/>
          <w:sz w:val="32"/>
          <w:szCs w:val="32"/>
          <w:lang w:val="en-US" w:eastAsia="zh-CN" w:bidi="ar"/>
        </w:rPr>
        <w:t>　建立继续教育考核制度。分别由专业技术人员所在单位和主管部门考核，其考核结果作为专业技术人员聘任、晋升专业技术职务和执业资格、人才流动的重要依据。</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lang w:val="en-US" w:eastAsia="zh-CN" w:bidi="ar"/>
        </w:rPr>
        <w:t>第十七条　</w:t>
      </w:r>
      <w:r>
        <w:rPr>
          <w:rFonts w:hint="default" w:ascii="Times New Roman" w:hAnsi="Times New Roman" w:eastAsia="仿宋_GB2312" w:cs="Times New Roman"/>
          <w:color w:val="000000"/>
          <w:spacing w:val="0"/>
          <w:kern w:val="21"/>
          <w:sz w:val="32"/>
          <w:szCs w:val="32"/>
          <w:lang w:val="en-US" w:eastAsia="zh-CN" w:bidi="ar"/>
        </w:rPr>
        <w:t>人事行政部门对各系统、各行业和无主管部门的企业、事业单位实施继续教育情况进行评估和监督。</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lang w:val="en-US" w:eastAsia="zh-CN" w:bidi="ar"/>
        </w:rPr>
        <w:t>第十八条</w:t>
      </w:r>
      <w:r>
        <w:rPr>
          <w:rFonts w:hint="default" w:ascii="Times New Roman" w:hAnsi="Times New Roman" w:eastAsia="仿宋_GB2312" w:cs="Times New Roman"/>
          <w:color w:val="000000"/>
          <w:spacing w:val="0"/>
          <w:kern w:val="21"/>
          <w:sz w:val="32"/>
          <w:szCs w:val="32"/>
          <w:lang w:val="en-US" w:eastAsia="zh-CN" w:bidi="ar"/>
        </w:rPr>
        <w:t>　县级以上人民政府及人事行政部门，系统、行业主管部门对继续教育工作成绩显著的单位和个人，应当给予表彰和奖励。</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lang w:val="en-US" w:eastAsia="zh-CN" w:bidi="ar"/>
        </w:rPr>
        <w:t>第十九条　</w:t>
      </w:r>
      <w:r>
        <w:rPr>
          <w:rFonts w:hint="default" w:ascii="Times New Roman" w:hAnsi="Times New Roman" w:eastAsia="仿宋_GB2312" w:cs="Times New Roman"/>
          <w:color w:val="000000"/>
          <w:spacing w:val="0"/>
          <w:kern w:val="21"/>
          <w:sz w:val="32"/>
          <w:szCs w:val="32"/>
          <w:lang w:val="en-US" w:eastAsia="zh-CN" w:bidi="ar"/>
        </w:rPr>
        <w:t>专业技术人员接受继续教育的权利受到侵害时，有权向所在单位的上级主管部门或人事行政部门提出申诉。接受申诉的部门应当在收到申诉之日起30日内作出处理决定，并答复本人。</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lang w:val="en-US" w:eastAsia="zh-CN" w:bidi="ar"/>
        </w:rPr>
        <w:t>第二十条　</w:t>
      </w:r>
      <w:r>
        <w:rPr>
          <w:rFonts w:hint="default" w:ascii="Times New Roman" w:hAnsi="Times New Roman" w:eastAsia="仿宋_GB2312" w:cs="Times New Roman"/>
          <w:color w:val="000000"/>
          <w:spacing w:val="0"/>
          <w:kern w:val="21"/>
          <w:sz w:val="32"/>
          <w:szCs w:val="32"/>
          <w:lang w:val="en-US" w:eastAsia="zh-CN" w:bidi="ar"/>
        </w:rPr>
        <w:t>企业、事业单位违反本条例，不履行继续教育职责的，由县级以上人民政府人事行政部门或者单位上级主管部门责令改正;直接责任人员属国家工作人员的，视其情节由任命机关给予行政处分。</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lang w:val="en-US" w:eastAsia="zh-CN" w:bidi="ar"/>
        </w:rPr>
        <w:t>第二十一条</w:t>
      </w:r>
      <w:r>
        <w:rPr>
          <w:rFonts w:hint="default" w:ascii="Times New Roman" w:hAnsi="Times New Roman" w:eastAsia="仿宋_GB2312" w:cs="Times New Roman"/>
          <w:color w:val="000000"/>
          <w:spacing w:val="0"/>
          <w:kern w:val="21"/>
          <w:sz w:val="32"/>
          <w:szCs w:val="32"/>
          <w:lang w:val="en-US" w:eastAsia="zh-CN" w:bidi="ar"/>
        </w:rPr>
        <w:t>　专业技术人员在接受继续教育中，有下列情形之一的，单位应当给予批评教育;并可视情节责令个人承担单位为其支付的学习费用;或按规定程序缓聘、解聘其专业技术职务:</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color w:val="000000"/>
          <w:spacing w:val="0"/>
          <w:kern w:val="21"/>
          <w:sz w:val="32"/>
          <w:szCs w:val="32"/>
          <w:lang w:val="en-US" w:eastAsia="zh-CN" w:bidi="ar"/>
        </w:rPr>
        <w:t>（一）无正当理由，不服从本单位继续教育学习安排的;</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color w:val="000000"/>
          <w:spacing w:val="0"/>
          <w:kern w:val="21"/>
          <w:sz w:val="32"/>
          <w:szCs w:val="32"/>
          <w:lang w:val="en-US" w:eastAsia="zh-CN" w:bidi="ar"/>
        </w:rPr>
        <w:t>（二）未经批准，擅自终止学习的;</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color w:val="000000"/>
          <w:spacing w:val="0"/>
          <w:kern w:val="21"/>
          <w:sz w:val="32"/>
          <w:szCs w:val="32"/>
          <w:lang w:val="en-US" w:eastAsia="zh-CN" w:bidi="ar"/>
        </w:rPr>
        <w:t>（三）因学习不努力未达到学习基本要求，修业不合格的。</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lang w:val="en-US" w:eastAsia="zh-CN" w:bidi="ar"/>
        </w:rPr>
        <w:t>第二十二条</w:t>
      </w:r>
      <w:r>
        <w:rPr>
          <w:rFonts w:hint="default" w:ascii="Times New Roman" w:hAnsi="Times New Roman" w:eastAsia="仿宋_GB2312" w:cs="Times New Roman"/>
          <w:color w:val="000000"/>
          <w:spacing w:val="0"/>
          <w:kern w:val="21"/>
          <w:sz w:val="32"/>
          <w:szCs w:val="32"/>
          <w:lang w:val="en-US" w:eastAsia="zh-CN" w:bidi="ar"/>
        </w:rPr>
        <w:t>　从事继续教育的工作人员在继续教育管理工作中不履行职责、弄虚作假的，由所在单位或者上级主管部门责令改正，并可以根据情节给予行政处分。</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lang w:val="en-US" w:eastAsia="zh-CN" w:bidi="ar"/>
        </w:rPr>
        <w:t>第二十三条</w:t>
      </w:r>
      <w:r>
        <w:rPr>
          <w:rFonts w:hint="default" w:ascii="Times New Roman" w:hAnsi="Times New Roman" w:eastAsia="仿宋_GB2312" w:cs="Times New Roman"/>
          <w:color w:val="000000"/>
          <w:spacing w:val="0"/>
          <w:kern w:val="21"/>
          <w:sz w:val="32"/>
          <w:szCs w:val="32"/>
          <w:lang w:val="en-US" w:eastAsia="zh-CN" w:bidi="ar"/>
        </w:rPr>
        <w:t>　本条例自2000年1月1日起施行。</w:t>
      </w:r>
    </w:p>
    <w:p>
      <w:pPr>
        <w:rPr>
          <w:rFonts w:hint="default"/>
          <w:lang w:val="en-US"/>
        </w:rPr>
      </w:pPr>
    </w:p>
    <w:sectPr>
      <w:headerReference r:id="rId5" w:type="first"/>
      <w:footerReference r:id="rId8" w:type="first"/>
      <w:headerReference r:id="rId3" w:type="default"/>
      <w:footerReference r:id="rId6" w:type="default"/>
      <w:headerReference r:id="rId4" w:type="even"/>
      <w:footerReference r:id="rId7" w:type="even"/>
      <w:pgSz w:w="11906" w:h="16838"/>
      <w:pgMar w:top="1928" w:right="1588" w:bottom="1871" w:left="1588" w:header="1418"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Courier New">
    <w:panose1 w:val="02070309020205020404"/>
    <w:charset w:val="00"/>
    <w:family w:val="modern"/>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Fonts w:hint="eastAsia"/>
        <w:sz w:val="28"/>
        <w:szCs w:val="28"/>
      </w:rPr>
    </w:pPr>
    <w:r>
      <w:rPr>
        <w:rStyle w:val="15"/>
        <w:rFonts w:hint="eastAsia"/>
        <w:color w:val="FFFFFF"/>
        <w:sz w:val="28"/>
        <w:szCs w:val="28"/>
      </w:rPr>
      <w:t>—</w:t>
    </w:r>
    <w:r>
      <w:rPr>
        <w:rStyle w:val="15"/>
        <w:rFonts w:hint="eastAsia"/>
        <w:sz w:val="28"/>
        <w:szCs w:val="28"/>
      </w:rPr>
      <w:t>—</w:t>
    </w:r>
    <w:r>
      <w:rPr>
        <w:rStyle w:val="15"/>
        <w:rFonts w:hint="eastAsia" w:ascii="宋体" w:hAnsi="宋体"/>
        <w:sz w:val="28"/>
        <w:szCs w:val="28"/>
      </w:rPr>
      <w:t xml:space="preserve"> </w:t>
    </w:r>
    <w:r>
      <w:rPr>
        <w:sz w:val="28"/>
        <w:szCs w:val="28"/>
      </w:rPr>
      <w:fldChar w:fldCharType="begin"/>
    </w:r>
    <w:r>
      <w:rPr>
        <w:rStyle w:val="15"/>
        <w:sz w:val="28"/>
        <w:szCs w:val="28"/>
      </w:rPr>
      <w:instrText xml:space="preserve">PAGE  </w:instrText>
    </w:r>
    <w:r>
      <w:rPr>
        <w:sz w:val="28"/>
        <w:szCs w:val="28"/>
      </w:rPr>
      <w:fldChar w:fldCharType="separate"/>
    </w:r>
    <w:r>
      <w:rPr>
        <w:rStyle w:val="15"/>
        <w:sz w:val="28"/>
        <w:szCs w:val="28"/>
        <w:lang/>
      </w:rPr>
      <w:t>4</w:t>
    </w:r>
    <w:r>
      <w:rPr>
        <w:sz w:val="28"/>
        <w:szCs w:val="28"/>
      </w:rPr>
      <w:fldChar w:fldCharType="end"/>
    </w:r>
    <w:r>
      <w:rPr>
        <w:rStyle w:val="15"/>
        <w:rFonts w:hint="eastAsia" w:ascii="宋体" w:hAnsi="宋体"/>
        <w:sz w:val="28"/>
        <w:szCs w:val="28"/>
      </w:rPr>
      <w:t xml:space="preserve"> </w:t>
    </w:r>
    <w:r>
      <w:rPr>
        <w:rStyle w:val="15"/>
        <w:rFonts w:hint="eastAsia"/>
        <w:sz w:val="28"/>
        <w:szCs w:val="28"/>
      </w:rPr>
      <w:t>—</w:t>
    </w:r>
    <w:r>
      <w:rPr>
        <w:rStyle w:val="15"/>
        <w:rFonts w:hint="eastAsia"/>
        <w:color w:val="FFFFFF"/>
        <w:sz w:val="28"/>
        <w:szCs w:val="28"/>
      </w:rPr>
      <w:t>—</w:t>
    </w:r>
  </w:p>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Pr>
    </w:pPr>
    <w:r>
      <w:fldChar w:fldCharType="begin"/>
    </w:r>
    <w:r>
      <w:rPr>
        <w:rStyle w:val="15"/>
      </w:rPr>
      <w:instrText xml:space="preserve">PAGE  </w:instrText>
    </w:r>
    <w:r>
      <w:fldChar w:fldCharType="separate"/>
    </w:r>
    <w:r>
      <w:rPr>
        <w:rStyle w:val="15"/>
        <w:lang/>
      </w:rPr>
      <w:t>22</w:t>
    </w:r>
    <w:r>
      <w:fldChar w:fldCharType="end"/>
    </w:r>
  </w:p>
  <w:p>
    <w:pPr>
      <w:pStyle w:val="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6"/>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2EC3377"/>
    <w:rsid w:val="04AD7663"/>
    <w:rsid w:val="04B51768"/>
    <w:rsid w:val="04BF7165"/>
    <w:rsid w:val="04F976E9"/>
    <w:rsid w:val="054453B7"/>
    <w:rsid w:val="057E0A4A"/>
    <w:rsid w:val="05BD7BCC"/>
    <w:rsid w:val="060260C0"/>
    <w:rsid w:val="063471CF"/>
    <w:rsid w:val="06C1749A"/>
    <w:rsid w:val="07371156"/>
    <w:rsid w:val="08481FD7"/>
    <w:rsid w:val="08AE4F42"/>
    <w:rsid w:val="092E1492"/>
    <w:rsid w:val="09B45397"/>
    <w:rsid w:val="09E76EC0"/>
    <w:rsid w:val="0AB97602"/>
    <w:rsid w:val="0B28704D"/>
    <w:rsid w:val="0B9A66E8"/>
    <w:rsid w:val="0C1815E0"/>
    <w:rsid w:val="0CFF4BAA"/>
    <w:rsid w:val="0F80616C"/>
    <w:rsid w:val="0FF7435D"/>
    <w:rsid w:val="106A2521"/>
    <w:rsid w:val="10BC3586"/>
    <w:rsid w:val="120A5ADE"/>
    <w:rsid w:val="12D82A4B"/>
    <w:rsid w:val="14DB1A11"/>
    <w:rsid w:val="15385104"/>
    <w:rsid w:val="153A2054"/>
    <w:rsid w:val="153C303C"/>
    <w:rsid w:val="157E7F25"/>
    <w:rsid w:val="15D23C26"/>
    <w:rsid w:val="16700CDF"/>
    <w:rsid w:val="16730AA0"/>
    <w:rsid w:val="16C236F1"/>
    <w:rsid w:val="16E10FCB"/>
    <w:rsid w:val="16E926BA"/>
    <w:rsid w:val="17EB26D8"/>
    <w:rsid w:val="18083121"/>
    <w:rsid w:val="18883668"/>
    <w:rsid w:val="19C32D96"/>
    <w:rsid w:val="1A27043F"/>
    <w:rsid w:val="1A3F1ED7"/>
    <w:rsid w:val="1B317A7F"/>
    <w:rsid w:val="1C172780"/>
    <w:rsid w:val="1CDD5033"/>
    <w:rsid w:val="1D075205"/>
    <w:rsid w:val="1DAC2D43"/>
    <w:rsid w:val="1DC44953"/>
    <w:rsid w:val="1E084435"/>
    <w:rsid w:val="1E5733F2"/>
    <w:rsid w:val="1E586026"/>
    <w:rsid w:val="1EB75996"/>
    <w:rsid w:val="1EE860B7"/>
    <w:rsid w:val="1FED6203"/>
    <w:rsid w:val="1FFA3F06"/>
    <w:rsid w:val="209F14DD"/>
    <w:rsid w:val="220E51E9"/>
    <w:rsid w:val="24413FD0"/>
    <w:rsid w:val="24791822"/>
    <w:rsid w:val="247F3C89"/>
    <w:rsid w:val="2536176E"/>
    <w:rsid w:val="267874CC"/>
    <w:rsid w:val="27D2081F"/>
    <w:rsid w:val="288E7272"/>
    <w:rsid w:val="28990E85"/>
    <w:rsid w:val="28E047D0"/>
    <w:rsid w:val="29EB271C"/>
    <w:rsid w:val="2A42704E"/>
    <w:rsid w:val="2ADA6BA1"/>
    <w:rsid w:val="2B245A10"/>
    <w:rsid w:val="2BDD7681"/>
    <w:rsid w:val="2C142398"/>
    <w:rsid w:val="2C543243"/>
    <w:rsid w:val="2CC00283"/>
    <w:rsid w:val="2CFE6CC2"/>
    <w:rsid w:val="2DC0564A"/>
    <w:rsid w:val="2ED01C59"/>
    <w:rsid w:val="2F96563F"/>
    <w:rsid w:val="2FA400BC"/>
    <w:rsid w:val="2FB11396"/>
    <w:rsid w:val="2FD20DE7"/>
    <w:rsid w:val="30207121"/>
    <w:rsid w:val="30DA1600"/>
    <w:rsid w:val="323721DA"/>
    <w:rsid w:val="324B64E3"/>
    <w:rsid w:val="347117BC"/>
    <w:rsid w:val="3650253F"/>
    <w:rsid w:val="36722BA8"/>
    <w:rsid w:val="37194EFD"/>
    <w:rsid w:val="37F850FA"/>
    <w:rsid w:val="37F864A0"/>
    <w:rsid w:val="38067856"/>
    <w:rsid w:val="381C5F44"/>
    <w:rsid w:val="38727EB2"/>
    <w:rsid w:val="398E6F62"/>
    <w:rsid w:val="39A96EB3"/>
    <w:rsid w:val="39AF5C90"/>
    <w:rsid w:val="3AA30882"/>
    <w:rsid w:val="3B800087"/>
    <w:rsid w:val="3C5A43D3"/>
    <w:rsid w:val="3D5B140B"/>
    <w:rsid w:val="3DAD4256"/>
    <w:rsid w:val="3DFA692C"/>
    <w:rsid w:val="3E1506F4"/>
    <w:rsid w:val="3FC04DD2"/>
    <w:rsid w:val="3FC65C2E"/>
    <w:rsid w:val="416260DA"/>
    <w:rsid w:val="42871CFD"/>
    <w:rsid w:val="43F00EAC"/>
    <w:rsid w:val="446E433C"/>
    <w:rsid w:val="44B913E1"/>
    <w:rsid w:val="452E3591"/>
    <w:rsid w:val="457C61DE"/>
    <w:rsid w:val="45E16566"/>
    <w:rsid w:val="46584997"/>
    <w:rsid w:val="47B10423"/>
    <w:rsid w:val="47B52EC3"/>
    <w:rsid w:val="47C4011C"/>
    <w:rsid w:val="480037C0"/>
    <w:rsid w:val="48523716"/>
    <w:rsid w:val="48E61827"/>
    <w:rsid w:val="494A2CCE"/>
    <w:rsid w:val="49B27F21"/>
    <w:rsid w:val="4A3013C7"/>
    <w:rsid w:val="4A4E18B8"/>
    <w:rsid w:val="4AAF35D0"/>
    <w:rsid w:val="4C7D3CE7"/>
    <w:rsid w:val="4CF42FE9"/>
    <w:rsid w:val="4D240565"/>
    <w:rsid w:val="4D2B16B1"/>
    <w:rsid w:val="51536F67"/>
    <w:rsid w:val="51977231"/>
    <w:rsid w:val="51D45B45"/>
    <w:rsid w:val="529E0FD5"/>
    <w:rsid w:val="532A0D90"/>
    <w:rsid w:val="5457294D"/>
    <w:rsid w:val="55B47549"/>
    <w:rsid w:val="55CC6551"/>
    <w:rsid w:val="5675427B"/>
    <w:rsid w:val="56BD688D"/>
    <w:rsid w:val="577539ED"/>
    <w:rsid w:val="578B6636"/>
    <w:rsid w:val="57FA4F6C"/>
    <w:rsid w:val="58997EDC"/>
    <w:rsid w:val="59640105"/>
    <w:rsid w:val="5A0723CD"/>
    <w:rsid w:val="5A765F7B"/>
    <w:rsid w:val="5D811ECD"/>
    <w:rsid w:val="5FFE305A"/>
    <w:rsid w:val="604A02EF"/>
    <w:rsid w:val="61B419D8"/>
    <w:rsid w:val="62A1691C"/>
    <w:rsid w:val="62CE23A6"/>
    <w:rsid w:val="63DB3095"/>
    <w:rsid w:val="654703DA"/>
    <w:rsid w:val="655C41BA"/>
    <w:rsid w:val="66656D0B"/>
    <w:rsid w:val="676830B4"/>
    <w:rsid w:val="67984EE0"/>
    <w:rsid w:val="67EE52CD"/>
    <w:rsid w:val="689B635E"/>
    <w:rsid w:val="68DC5623"/>
    <w:rsid w:val="69B72E55"/>
    <w:rsid w:val="69B93EA9"/>
    <w:rsid w:val="69EA264F"/>
    <w:rsid w:val="6A0A17A9"/>
    <w:rsid w:val="6A567EE2"/>
    <w:rsid w:val="6A804193"/>
    <w:rsid w:val="6AAB48E7"/>
    <w:rsid w:val="6B912A6A"/>
    <w:rsid w:val="6CDF5EBE"/>
    <w:rsid w:val="6D631DFE"/>
    <w:rsid w:val="6EEE6111"/>
    <w:rsid w:val="6F8B5BD8"/>
    <w:rsid w:val="6FEB2172"/>
    <w:rsid w:val="6FF67AEB"/>
    <w:rsid w:val="70266D33"/>
    <w:rsid w:val="703F20AB"/>
    <w:rsid w:val="7083194A"/>
    <w:rsid w:val="71C10F80"/>
    <w:rsid w:val="71D679FC"/>
    <w:rsid w:val="727E2F7C"/>
    <w:rsid w:val="72AF1712"/>
    <w:rsid w:val="72C67761"/>
    <w:rsid w:val="73231304"/>
    <w:rsid w:val="732A6466"/>
    <w:rsid w:val="74803408"/>
    <w:rsid w:val="74AF5030"/>
    <w:rsid w:val="75483314"/>
    <w:rsid w:val="75806E48"/>
    <w:rsid w:val="75BA0E47"/>
    <w:rsid w:val="763376BA"/>
    <w:rsid w:val="76D62C4B"/>
    <w:rsid w:val="77962F04"/>
    <w:rsid w:val="78231664"/>
    <w:rsid w:val="79987516"/>
    <w:rsid w:val="79EF7689"/>
    <w:rsid w:val="7ACA6B6F"/>
    <w:rsid w:val="7B403F70"/>
    <w:rsid w:val="7BB26B3D"/>
    <w:rsid w:val="7C8B6E59"/>
    <w:rsid w:val="7CE5074B"/>
    <w:rsid w:val="7DA52A66"/>
    <w:rsid w:val="7E6F3ABE"/>
    <w:rsid w:val="7EA965A8"/>
    <w:rsid w:val="7FB057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uiPriority w:val="0"/>
    <w:pPr>
      <w:keepNext/>
      <w:keepLines/>
      <w:widowControl w:val="0"/>
      <w:suppressLineNumbers w:val="0"/>
      <w:spacing w:before="340" w:beforeAutospacing="0" w:after="330" w:afterAutospacing="0" w:line="576" w:lineRule="auto"/>
      <w:ind w:left="0" w:right="0"/>
      <w:jc w:val="both"/>
      <w:outlineLvl w:val="0"/>
    </w:pPr>
    <w:rPr>
      <w:rFonts w:hint="default" w:ascii="Times New Roman" w:hAnsi="Times New Roman" w:eastAsia="宋体" w:cs="Times New Roman"/>
      <w:b/>
      <w:kern w:val="44"/>
      <w:sz w:val="44"/>
      <w:szCs w:val="44"/>
      <w:lang w:val="en-US" w:eastAsia="zh-CN" w:bidi="ar"/>
    </w:rPr>
  </w:style>
  <w:style w:type="paragraph" w:styleId="3">
    <w:name w:val="heading 2"/>
    <w:basedOn w:val="1"/>
    <w:next w:val="1"/>
    <w:uiPriority w:val="0"/>
    <w:pPr>
      <w:keepNext w:val="0"/>
      <w:keepLines w:val="0"/>
      <w:widowControl/>
      <w:suppressLineNumbers w:val="0"/>
      <w:spacing w:before="100" w:beforeAutospacing="1" w:after="100" w:afterAutospacing="1"/>
      <w:ind w:left="0" w:right="0"/>
      <w:jc w:val="left"/>
      <w:outlineLvl w:val="1"/>
    </w:pPr>
    <w:rPr>
      <w:rFonts w:hint="eastAsia" w:ascii="宋体" w:hAnsi="宋体" w:eastAsia="宋体" w:cs="宋体"/>
      <w:b/>
      <w:kern w:val="0"/>
      <w:sz w:val="36"/>
      <w:szCs w:val="36"/>
      <w:lang w:val="en-US" w:eastAsia="zh-CN" w:bidi="ar"/>
    </w:rPr>
  </w:style>
  <w:style w:type="character" w:default="1" w:styleId="13">
    <w:name w:val="Default Paragraph Font"/>
    <w:semiHidden/>
    <w:uiPriority w:val="0"/>
  </w:style>
  <w:style w:type="table" w:default="1" w:styleId="18">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18"/>
      <w:tblLayout w:type="fixed"/>
      <w:tblCellMar>
        <w:top w:w="0" w:type="dxa"/>
        <w:left w:w="108" w:type="dxa"/>
        <w:bottom w:w="0" w:type="dxa"/>
        <w:right w:w="108" w:type="dxa"/>
      </w:tblCellMar>
    </w:tblPr>
    <w:tcPr>
      <w:textDirection w:val="lrTb"/>
    </w:tcPr>
  </w:style>
  <w:style w:type="paragraph" w:styleId="4">
    <w:name w:val="Body Text"/>
    <w:basedOn w:val="1"/>
    <w:link w:val="44"/>
    <w:uiPriority w:val="0"/>
    <w:pPr>
      <w:spacing w:line="100" w:lineRule="atLeast"/>
      <w:jc w:val="center"/>
    </w:pPr>
    <w:rPr>
      <w:rFonts w:eastAsia="华文中宋"/>
      <w:sz w:val="44"/>
    </w:rPr>
  </w:style>
  <w:style w:type="paragraph" w:styleId="5">
    <w:name w:val="Body Text Indent"/>
    <w:basedOn w:val="1"/>
    <w:uiPriority w:val="0"/>
    <w:pPr>
      <w:ind w:firstLine="640" w:firstLineChars="200"/>
    </w:pPr>
    <w:rPr>
      <w:rFonts w:eastAsia="仿宋_GB2312"/>
      <w:color w:val="000000"/>
      <w:sz w:val="32"/>
      <w:szCs w:val="32"/>
      <w:lang w:val="zh-CN"/>
    </w:rPr>
  </w:style>
  <w:style w:type="paragraph" w:styleId="6">
    <w:name w:val="Plain Text"/>
    <w:basedOn w:val="1"/>
    <w:link w:val="49"/>
    <w:uiPriority w:val="0"/>
    <w:rPr>
      <w:rFonts w:ascii="宋体" w:hAnsi="Courier New" w:cs="Courier New"/>
      <w:szCs w:val="21"/>
    </w:rPr>
  </w:style>
  <w:style w:type="paragraph" w:styleId="7">
    <w:name w:val="Date"/>
    <w:basedOn w:val="1"/>
    <w:next w:val="1"/>
    <w:uiPriority w:val="0"/>
    <w:pPr>
      <w:ind w:left="100" w:leftChars="2500"/>
    </w:pPr>
    <w:rPr>
      <w:rFonts w:ascii="仿宋_GB2312" w:eastAsia="仿宋_GB2312"/>
      <w:sz w:val="32"/>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List"/>
    <w:basedOn w:val="1"/>
    <w:uiPriority w:val="0"/>
    <w:pPr>
      <w:ind w:left="200" w:hanging="200" w:hangingChars="200"/>
    </w:pPr>
  </w:style>
  <w:style w:type="paragraph" w:styleId="11">
    <w:name w:val="Body Text 2"/>
    <w:basedOn w:val="1"/>
    <w:uiPriority w:val="0"/>
    <w:pPr>
      <w:spacing w:after="120" w:line="480" w:lineRule="auto"/>
    </w:pPr>
  </w:style>
  <w:style w:type="paragraph" w:styleId="12">
    <w:name w:val="Normal (Web)"/>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styleId="14">
    <w:name w:val="Strong"/>
    <w:basedOn w:val="13"/>
    <w:uiPriority w:val="0"/>
    <w:rPr>
      <w:rFonts w:eastAsia="仿宋_GB2312"/>
      <w:sz w:val="32"/>
      <w:szCs w:val="32"/>
    </w:rPr>
  </w:style>
  <w:style w:type="character" w:styleId="15">
    <w:name w:val="page number"/>
    <w:basedOn w:val="13"/>
    <w:uiPriority w:val="0"/>
  </w:style>
  <w:style w:type="character" w:styleId="16">
    <w:name w:val="FollowedHyperlink"/>
    <w:basedOn w:val="13"/>
    <w:uiPriority w:val="0"/>
    <w:rPr>
      <w:color w:val="800080"/>
      <w:u w:val="single"/>
    </w:rPr>
  </w:style>
  <w:style w:type="character" w:styleId="17">
    <w:name w:val="Hyperlink"/>
    <w:basedOn w:val="13"/>
    <w:uiPriority w:val="0"/>
    <w:rPr>
      <w:color w:val="0000FF"/>
      <w:u w:val="single"/>
    </w:rPr>
  </w:style>
  <w:style w:type="table" w:styleId="19">
    <w:name w:val="Table Grid"/>
    <w:basedOn w:val="18"/>
    <w:uiPriority w:val="0"/>
    <w:pPr>
      <w:widowControl w:val="0"/>
      <w:jc w:val="both"/>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0">
    <w:name w:val="列出段落"/>
    <w:basedOn w:val="1"/>
    <w:qFormat/>
    <w:uiPriority w:val="0"/>
    <w:pPr>
      <w:ind w:firstLine="420" w:firstLineChars="200"/>
    </w:pPr>
  </w:style>
  <w:style w:type="paragraph" w:customStyle="1" w:styleId="21">
    <w:name w:val="纯文本 New"/>
    <w:basedOn w:val="1"/>
    <w:uiPriority w:val="0"/>
    <w:rPr>
      <w:rFonts w:hint="eastAsia" w:ascii="宋体" w:hAnsi="Courier New"/>
      <w:szCs w:val="20"/>
    </w:rPr>
  </w:style>
  <w:style w:type="paragraph" w:customStyle="1" w:styleId="22">
    <w:name w:val=" Char Char Char Char"/>
    <w:basedOn w:val="1"/>
    <w:semiHidden/>
    <w:uiPriority w:val="0"/>
  </w:style>
  <w:style w:type="paragraph" w:customStyle="1" w:styleId="23">
    <w:name w:val="Char"/>
    <w:basedOn w:val="1"/>
    <w:semiHidden/>
    <w:uiPriority w:val="0"/>
  </w:style>
  <w:style w:type="paragraph" w:customStyle="1" w:styleId="24">
    <w:name w:val="正文 New"/>
    <w:uiPriority w:val="0"/>
    <w:pPr>
      <w:widowControl w:val="0"/>
      <w:jc w:val="both"/>
    </w:pPr>
    <w:rPr>
      <w:kern w:val="2"/>
      <w:sz w:val="21"/>
      <w:szCs w:val="22"/>
      <w:lang w:val="en-US" w:eastAsia="zh-CN" w:bidi="ar-SA"/>
    </w:rPr>
  </w:style>
  <w:style w:type="paragraph" w:customStyle="1" w:styleId="25">
    <w:name w:val="正文 New New New New New New New"/>
    <w:uiPriority w:val="0"/>
    <w:pPr>
      <w:widowControl w:val="0"/>
      <w:jc w:val="both"/>
    </w:pPr>
    <w:rPr>
      <w:kern w:val="2"/>
      <w:sz w:val="21"/>
      <w:szCs w:val="24"/>
      <w:lang w:val="en-US" w:eastAsia="zh-CN" w:bidi="ar-SA"/>
    </w:rPr>
  </w:style>
  <w:style w:type="paragraph" w:customStyle="1" w:styleId="26">
    <w:name w:val="正文 New New New New New New New New New New New New New New New New New New New New New New New New New New New New New New New New New New New New New New New New New New New New New New New New New New New New New New New New New New New New New New Ne"/>
    <w:uiPriority w:val="0"/>
    <w:pPr>
      <w:widowControl w:val="0"/>
      <w:jc w:val="both"/>
    </w:pPr>
    <w:rPr>
      <w:kern w:val="2"/>
      <w:sz w:val="21"/>
      <w:szCs w:val="24"/>
      <w:lang w:val="en-US" w:eastAsia="zh-CN" w:bidi="ar-SA"/>
    </w:rPr>
  </w:style>
  <w:style w:type="paragraph" w:customStyle="1" w:styleId="27">
    <w:name w:val="正文 New New New New New New New New New"/>
    <w:uiPriority w:val="0"/>
    <w:pPr>
      <w:widowControl w:val="0"/>
      <w:jc w:val="both"/>
    </w:pPr>
    <w:rPr>
      <w:kern w:val="2"/>
      <w:sz w:val="21"/>
      <w:szCs w:val="24"/>
      <w:lang w:val="en-US" w:eastAsia="zh-CN" w:bidi="ar-SA"/>
    </w:rPr>
  </w:style>
  <w:style w:type="paragraph" w:customStyle="1" w:styleId="28">
    <w:name w:val="Char Char Char Char Char Char Char Char Char Char"/>
    <w:basedOn w:val="1"/>
    <w:semiHidden/>
    <w:uiPriority w:val="0"/>
  </w:style>
  <w:style w:type="paragraph" w:customStyle="1" w:styleId="29">
    <w:name w:val="Char Char Char"/>
    <w:basedOn w:val="1"/>
    <w:uiPriority w:val="0"/>
    <w:rPr>
      <w:rFonts w:eastAsia="仿宋_GB2312"/>
      <w:sz w:val="32"/>
      <w:szCs w:val="20"/>
    </w:rPr>
  </w:style>
  <w:style w:type="paragraph" w:customStyle="1" w:styleId="30">
    <w:name w:val="样式1"/>
    <w:basedOn w:val="6"/>
    <w:link w:val="39"/>
    <w:uiPriority w:val="0"/>
    <w:pPr>
      <w:adjustRightInd w:val="0"/>
      <w:snapToGrid w:val="0"/>
      <w:spacing w:line="610" w:lineRule="exact"/>
      <w:ind w:firstLine="640" w:firstLineChars="200"/>
    </w:pPr>
    <w:rPr>
      <w:rFonts w:ascii="黑体" w:eastAsia="黑体"/>
      <w:snapToGrid w:val="0"/>
      <w:sz w:val="32"/>
      <w:szCs w:val="32"/>
    </w:rPr>
  </w:style>
  <w:style w:type="paragraph" w:customStyle="1" w:styleId="31">
    <w:name w:val="content-parag"/>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paragraph" w:customStyle="1" w:styleId="32">
    <w:name w:val=" Char"/>
    <w:basedOn w:val="1"/>
    <w:semiHidden/>
    <w:uiPriority w:val="0"/>
  </w:style>
  <w:style w:type="paragraph" w:customStyle="1" w:styleId="33">
    <w:name w:val="p0"/>
    <w:basedOn w:val="1"/>
    <w:uiPriority w:val="0"/>
    <w:pPr>
      <w:widowControl/>
      <w:spacing w:line="365" w:lineRule="atLeast"/>
      <w:ind w:left="1"/>
      <w:textAlignment w:val="bottom"/>
    </w:pPr>
    <w:rPr>
      <w:kern w:val="0"/>
      <w:sz w:val="20"/>
      <w:szCs w:val="20"/>
    </w:rPr>
  </w:style>
  <w:style w:type="paragraph" w:customStyle="1" w:styleId="34">
    <w:name w:val="Char Char Char Char Char Char Char"/>
    <w:basedOn w:val="1"/>
    <w:semiHidden/>
    <w:uiPriority w:val="0"/>
  </w:style>
  <w:style w:type="paragraph" w:customStyle="1" w:styleId="35">
    <w:name w:val="样式5"/>
    <w:basedOn w:val="30"/>
    <w:uiPriority w:val="0"/>
    <w:pPr>
      <w:ind w:firstLine="0" w:firstLineChars="0"/>
      <w:jc w:val="center"/>
    </w:pPr>
  </w:style>
  <w:style w:type="paragraph" w:customStyle="1" w:styleId="36">
    <w:name w:val="p16"/>
    <w:basedOn w:val="1"/>
    <w:uiPriority w:val="0"/>
    <w:pPr>
      <w:widowControl/>
    </w:pPr>
    <w:rPr>
      <w:kern w:val="0"/>
      <w:szCs w:val="21"/>
    </w:rPr>
  </w:style>
  <w:style w:type="paragraph" w:customStyle="1" w:styleId="37">
    <w:name w:val="样式2"/>
    <w:basedOn w:val="6"/>
    <w:link w:val="45"/>
    <w:uiPriority w:val="0"/>
    <w:pPr>
      <w:adjustRightInd w:val="0"/>
      <w:snapToGrid w:val="0"/>
      <w:spacing w:line="610" w:lineRule="exact"/>
      <w:ind w:firstLine="640" w:firstLineChars="200"/>
    </w:pPr>
    <w:rPr>
      <w:rFonts w:ascii="楷体_GB2312" w:hAnsi="Times New Roman" w:eastAsia="楷体_GB2312" w:cs="Times New Roman"/>
      <w:snapToGrid w:val="0"/>
      <w:kern w:val="0"/>
      <w:sz w:val="32"/>
      <w:szCs w:val="32"/>
    </w:rPr>
  </w:style>
  <w:style w:type="paragraph" w:customStyle="1" w:styleId="38">
    <w:name w:val="样式4"/>
    <w:basedOn w:val="6"/>
    <w:uiPriority w:val="0"/>
    <w:pPr>
      <w:adjustRightInd w:val="0"/>
      <w:snapToGrid w:val="0"/>
      <w:spacing w:line="610" w:lineRule="exact"/>
      <w:jc w:val="center"/>
    </w:pPr>
    <w:rPr>
      <w:rFonts w:ascii="方正小标宋简体" w:hAnsi="Times New Roman" w:eastAsia="方正小标宋简体" w:cs="Times New Roman"/>
      <w:snapToGrid w:val="0"/>
      <w:kern w:val="0"/>
      <w:sz w:val="44"/>
      <w:szCs w:val="44"/>
    </w:rPr>
  </w:style>
  <w:style w:type="character" w:customStyle="1" w:styleId="39">
    <w:name w:val="样式1 Char Char"/>
    <w:basedOn w:val="13"/>
    <w:link w:val="30"/>
    <w:uiPriority w:val="0"/>
    <w:rPr>
      <w:rFonts w:ascii="黑体" w:hAnsi="Courier New" w:eastAsia="黑体" w:cs="Courier New"/>
      <w:snapToGrid w:val="0"/>
      <w:kern w:val="2"/>
      <w:sz w:val="32"/>
      <w:szCs w:val="32"/>
      <w:lang w:val="en-US" w:eastAsia="zh-CN" w:bidi="ar-SA"/>
    </w:rPr>
  </w:style>
  <w:style w:type="character" w:customStyle="1" w:styleId="40">
    <w:name w:val="纯文本 Char"/>
    <w:basedOn w:val="13"/>
    <w:uiPriority w:val="0"/>
    <w:rPr>
      <w:rFonts w:ascii="宋体" w:hAnsi="Courier New" w:eastAsia="宋体" w:cs="Courier New"/>
      <w:kern w:val="2"/>
      <w:sz w:val="21"/>
      <w:szCs w:val="21"/>
      <w:lang w:val="en-US" w:eastAsia="zh-CN" w:bidi="ar-SA"/>
    </w:rPr>
  </w:style>
  <w:style w:type="character" w:customStyle="1" w:styleId="41">
    <w:name w:val="opt js-edittext"/>
    <w:basedOn w:val="13"/>
    <w:uiPriority w:val="0"/>
  </w:style>
  <w:style w:type="character" w:customStyle="1" w:styleId="42">
    <w:name w:val=" Char Char"/>
    <w:basedOn w:val="13"/>
    <w:uiPriority w:val="0"/>
    <w:rPr>
      <w:rFonts w:ascii="宋体" w:hAnsi="Courier New" w:eastAsia="宋体" w:cs="Courier New"/>
      <w:kern w:val="2"/>
      <w:sz w:val="21"/>
      <w:szCs w:val="21"/>
      <w:lang w:val="en-US" w:eastAsia="zh-CN" w:bidi="ar-SA"/>
    </w:rPr>
  </w:style>
  <w:style w:type="character" w:customStyle="1" w:styleId="43">
    <w:name w:val="ca-01"/>
    <w:uiPriority w:val="0"/>
    <w:rPr>
      <w:rFonts w:ascii="Times New Roman" w:cs="Times New Roman"/>
      <w:b/>
      <w:bCs/>
      <w:color w:val="000000"/>
      <w:spacing w:val="-20"/>
      <w:sz w:val="44"/>
      <w:szCs w:val="44"/>
    </w:rPr>
  </w:style>
  <w:style w:type="character" w:customStyle="1" w:styleId="44">
    <w:name w:val=" Char Char4"/>
    <w:basedOn w:val="13"/>
    <w:link w:val="4"/>
    <w:locked/>
    <w:uiPriority w:val="0"/>
    <w:rPr>
      <w:rFonts w:eastAsia="华文中宋"/>
      <w:kern w:val="2"/>
      <w:sz w:val="44"/>
      <w:szCs w:val="24"/>
      <w:lang w:val="en-US" w:eastAsia="zh-CN" w:bidi="ar-SA"/>
    </w:rPr>
  </w:style>
  <w:style w:type="character" w:customStyle="1" w:styleId="45">
    <w:name w:val="样式2 Char"/>
    <w:basedOn w:val="40"/>
    <w:link w:val="37"/>
    <w:uiPriority w:val="0"/>
    <w:rPr>
      <w:rFonts w:ascii="楷体_GB2312" w:eastAsia="楷体_GB2312"/>
      <w:snapToGrid w:val="0"/>
      <w:sz w:val="32"/>
      <w:szCs w:val="32"/>
    </w:rPr>
  </w:style>
  <w:style w:type="character" w:customStyle="1" w:styleId="46">
    <w:name w:val=" Char Char2"/>
    <w:basedOn w:val="13"/>
    <w:uiPriority w:val="0"/>
    <w:rPr>
      <w:rFonts w:ascii="黑体" w:eastAsia="黑体"/>
      <w:sz w:val="32"/>
      <w:szCs w:val="24"/>
      <w:lang w:val="en-US" w:eastAsia="zh-CN" w:bidi="ar-SA"/>
    </w:rPr>
  </w:style>
  <w:style w:type="character" w:customStyle="1" w:styleId="47">
    <w:name w:val="样式1 Char"/>
    <w:basedOn w:val="13"/>
    <w:uiPriority w:val="0"/>
    <w:rPr>
      <w:rFonts w:ascii="黑体" w:hAnsi="Courier New" w:eastAsia="黑体" w:cs="Courier New"/>
      <w:snapToGrid w:val="0"/>
      <w:kern w:val="2"/>
      <w:sz w:val="32"/>
      <w:szCs w:val="32"/>
      <w:lang w:val="en-US" w:eastAsia="zh-CN" w:bidi="ar-SA"/>
    </w:rPr>
  </w:style>
  <w:style w:type="character" w:customStyle="1" w:styleId="48">
    <w:name w:val="ca-41"/>
    <w:uiPriority w:val="0"/>
    <w:rPr>
      <w:rFonts w:ascii="??_GB2312" w:eastAsia="??_GB2312"/>
      <w:color w:val="000000"/>
      <w:sz w:val="32"/>
      <w:szCs w:val="32"/>
    </w:rPr>
  </w:style>
  <w:style w:type="character" w:customStyle="1" w:styleId="49">
    <w:name w:val=" Char Char1"/>
    <w:basedOn w:val="13"/>
    <w:link w:val="6"/>
    <w:uiPriority w:val="0"/>
    <w:rPr>
      <w:rFonts w:ascii="宋体" w:hAnsi="Courier New" w:eastAsia="宋体" w:cs="Courier New"/>
      <w:kern w:val="2"/>
      <w:sz w:val="21"/>
      <w:szCs w:val="21"/>
      <w:lang w:val="en-US" w:eastAsia="zh-CN" w:bidi="ar-SA"/>
    </w:rPr>
  </w:style>
  <w:style w:type="character" w:customStyle="1" w:styleId="50">
    <w:name w:val="ca-11"/>
    <w:uiPriority w:val="0"/>
    <w:rPr>
      <w:rFonts w:ascii="??" w:eastAsia="??"/>
      <w:b/>
      <w:bCs/>
      <w:color w:val="000000"/>
      <w:spacing w:val="-20"/>
      <w:sz w:val="44"/>
      <w:szCs w:val="4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2208</Words>
  <Characters>12588</Characters>
  <Lines>104</Lines>
  <Paragraphs>29</Paragraphs>
  <ScaleCrop>false</ScaleCrop>
  <LinksUpToDate>false</LinksUpToDate>
  <CharactersWithSpaces>14767</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2015-08-03T03:14:00Z</dcterms:created>
  <dc:creator>微软用户</dc:creator>
  <cp:lastModifiedBy>Administrator</cp:lastModifiedBy>
  <cp:lastPrinted>2016-10-12T07:06:40Z</cp:lastPrinted>
  <dcterms:modified xsi:type="dcterms:W3CDTF">2017-01-09T15:31:36Z</dcterms:modified>
  <dc:title>中共云南省人民代表大会常务委员会</dc:title>
  <cp:revision>436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