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CA6" w:rsidRPr="00EA6A1F" w:rsidRDefault="00BD6CA6" w:rsidP="00F02B09">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BD6CA6" w:rsidRPr="00EA6A1F" w:rsidRDefault="00BD6CA6" w:rsidP="00BC00ED">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BD6CA6" w:rsidRPr="00EA6A1F" w:rsidRDefault="00BD6CA6" w:rsidP="00BC00ED">
      <w:pPr>
        <w:topLinePunct/>
        <w:adjustRightInd w:val="0"/>
        <w:snapToGrid w:val="0"/>
        <w:spacing w:line="592" w:lineRule="exact"/>
        <w:ind w:left="1100" w:hangingChars="250" w:hanging="1100"/>
        <w:jc w:val="center"/>
        <w:rPr>
          <w:rFonts w:ascii="宋体" w:cs="方正小标宋简体"/>
          <w:sz w:val="44"/>
          <w:szCs w:val="44"/>
        </w:rPr>
      </w:pPr>
      <w:r w:rsidRPr="00EA6A1F">
        <w:rPr>
          <w:rFonts w:ascii="宋体" w:hAnsi="宋体" w:cs="方正小标宋简体" w:hint="eastAsia"/>
          <w:sz w:val="44"/>
          <w:szCs w:val="44"/>
        </w:rPr>
        <w:t>云南省奖励和保护见义勇为人员条例</w:t>
      </w:r>
    </w:p>
    <w:p w:rsidR="00BD6CA6" w:rsidRPr="00EA6A1F" w:rsidRDefault="00BD6CA6" w:rsidP="00BC00ED">
      <w:pPr>
        <w:topLinePunct/>
        <w:adjustRightInd w:val="0"/>
        <w:snapToGrid w:val="0"/>
        <w:spacing w:line="592" w:lineRule="exact"/>
        <w:rPr>
          <w:rFonts w:ascii="宋体" w:eastAsia="方正楷体_GBK" w:hAnsi="宋体" w:cs="方正楷体_GBK"/>
          <w:sz w:val="32"/>
          <w:szCs w:val="32"/>
        </w:rPr>
      </w:pPr>
    </w:p>
    <w:p w:rsidR="00BD6CA6" w:rsidRPr="00EA6A1F" w:rsidRDefault="00BD6CA6" w:rsidP="00BC00ED">
      <w:pPr>
        <w:topLinePunct/>
        <w:adjustRightInd w:val="0"/>
        <w:snapToGrid w:val="0"/>
        <w:spacing w:line="592" w:lineRule="exact"/>
        <w:ind w:leftChars="200" w:left="420" w:rightChars="200" w:right="420"/>
        <w:rPr>
          <w:rFonts w:ascii="宋体" w:eastAsia="楷体_GB2312" w:hAnsi="宋体" w:cs="方正楷体_GBK"/>
          <w:bCs/>
          <w:smallCaps/>
          <w:kern w:val="0"/>
          <w:sz w:val="32"/>
          <w:szCs w:val="32"/>
        </w:rPr>
      </w:pPr>
      <w:r w:rsidRPr="00EA6A1F">
        <w:rPr>
          <w:rFonts w:ascii="宋体" w:eastAsia="楷体_GB2312" w:hAnsi="宋体" w:cs="方正楷体_GBK" w:hint="eastAsia"/>
          <w:sz w:val="32"/>
          <w:szCs w:val="32"/>
        </w:rPr>
        <w:t>（</w:t>
      </w:r>
      <w:r w:rsidRPr="00EA6A1F">
        <w:rPr>
          <w:rFonts w:ascii="宋体" w:eastAsia="楷体_GB2312" w:hAnsi="宋体" w:cs="方正楷体_GBK"/>
          <w:sz w:val="32"/>
          <w:szCs w:val="32"/>
        </w:rPr>
        <w:t>2011</w:t>
      </w:r>
      <w:r w:rsidRPr="00EA6A1F">
        <w:rPr>
          <w:rFonts w:ascii="宋体" w:eastAsia="楷体_GB2312" w:hAnsi="宋体" w:cs="方正楷体_GBK" w:hint="eastAsia"/>
          <w:sz w:val="32"/>
          <w:szCs w:val="32"/>
        </w:rPr>
        <w:t>年</w:t>
      </w:r>
      <w:r w:rsidRPr="00EA6A1F">
        <w:rPr>
          <w:rFonts w:ascii="宋体" w:eastAsia="楷体_GB2312" w:hAnsi="宋体" w:cs="方正楷体_GBK"/>
          <w:sz w:val="32"/>
          <w:szCs w:val="32"/>
        </w:rPr>
        <w:t>11</w:t>
      </w:r>
      <w:r w:rsidRPr="00EA6A1F">
        <w:rPr>
          <w:rFonts w:ascii="宋体" w:eastAsia="楷体_GB2312" w:hAnsi="宋体" w:cs="方正楷体_GBK" w:hint="eastAsia"/>
          <w:sz w:val="32"/>
          <w:szCs w:val="32"/>
        </w:rPr>
        <w:t>月</w:t>
      </w:r>
      <w:r w:rsidRPr="00EA6A1F">
        <w:rPr>
          <w:rFonts w:ascii="宋体" w:eastAsia="楷体_GB2312" w:hAnsi="宋体" w:cs="方正楷体_GBK"/>
          <w:sz w:val="32"/>
          <w:szCs w:val="32"/>
        </w:rPr>
        <w:t>22</w:t>
      </w:r>
      <w:r w:rsidRPr="00EA6A1F">
        <w:rPr>
          <w:rFonts w:ascii="宋体" w:eastAsia="楷体_GB2312" w:hAnsi="宋体" w:cs="方正楷体_GBK" w:hint="eastAsia"/>
          <w:sz w:val="32"/>
          <w:szCs w:val="32"/>
        </w:rPr>
        <w:t>日云南省第十一届人民代表大会常务委员会第二十七次会议通过</w:t>
      </w:r>
      <w:r>
        <w:rPr>
          <w:rFonts w:ascii="宋体" w:eastAsia="楷体_GB2312" w:hAnsi="宋体" w:cs="方正楷体_GBK"/>
          <w:sz w:val="32"/>
          <w:szCs w:val="32"/>
        </w:rPr>
        <w:t xml:space="preserve"> </w:t>
      </w:r>
      <w:r w:rsidRPr="00EA6A1F">
        <w:rPr>
          <w:rFonts w:ascii="宋体" w:eastAsia="楷体_GB2312" w:hAnsi="宋体" w:cs="方正楷体_GBK"/>
          <w:sz w:val="32"/>
          <w:szCs w:val="32"/>
        </w:rPr>
        <w:t xml:space="preserve"> </w:t>
      </w:r>
      <w:r w:rsidRPr="00EA6A1F">
        <w:rPr>
          <w:rFonts w:ascii="宋体" w:eastAsia="楷体_GB2312" w:hAnsi="宋体" w:cs="方正楷体_GBK" w:hint="eastAsia"/>
          <w:sz w:val="32"/>
          <w:szCs w:val="32"/>
        </w:rPr>
        <w:t>根据</w:t>
      </w:r>
      <w:r w:rsidRPr="00EA6A1F">
        <w:rPr>
          <w:rFonts w:ascii="宋体" w:eastAsia="楷体_GB2312" w:hAnsi="宋体" w:cs="方正楷体_GBK"/>
          <w:sz w:val="32"/>
          <w:szCs w:val="32"/>
        </w:rPr>
        <w:t>2021</w:t>
      </w:r>
      <w:r w:rsidRPr="00EA6A1F">
        <w:rPr>
          <w:rFonts w:ascii="宋体" w:eastAsia="楷体_GB2312" w:hAnsi="宋体" w:cs="方正楷体_GBK" w:hint="eastAsia"/>
          <w:sz w:val="32"/>
          <w:szCs w:val="32"/>
        </w:rPr>
        <w:t>年</w:t>
      </w:r>
      <w:r w:rsidRPr="00EA6A1F">
        <w:rPr>
          <w:rFonts w:ascii="宋体" w:eastAsia="楷体_GB2312" w:hAnsi="宋体" w:cs="方正楷体_GBK"/>
          <w:sz w:val="32"/>
          <w:szCs w:val="32"/>
        </w:rPr>
        <w:t>5</w:t>
      </w:r>
      <w:r w:rsidRPr="00EA6A1F">
        <w:rPr>
          <w:rFonts w:ascii="宋体" w:eastAsia="楷体_GB2312" w:hAnsi="宋体" w:cs="方正楷体_GBK" w:hint="eastAsia"/>
          <w:sz w:val="32"/>
          <w:szCs w:val="32"/>
        </w:rPr>
        <w:t>月</w:t>
      </w:r>
      <w:r w:rsidRPr="00EA6A1F">
        <w:rPr>
          <w:rFonts w:ascii="宋体" w:eastAsia="楷体_GB2312" w:hAnsi="宋体" w:cs="方正楷体_GBK"/>
          <w:sz w:val="32"/>
          <w:szCs w:val="32"/>
        </w:rPr>
        <w:t>28</w:t>
      </w:r>
      <w:r w:rsidRPr="00EA6A1F">
        <w:rPr>
          <w:rFonts w:ascii="宋体" w:eastAsia="楷体_GB2312" w:hAnsi="宋体" w:cs="方正楷体_GBK" w:hint="eastAsia"/>
          <w:sz w:val="32"/>
          <w:szCs w:val="32"/>
        </w:rPr>
        <w:t>日云南省第十三届人民代表大会常务委员会第二十四次会议《云南省人民代表大会常务委员会关于修改〈云南省奖励和保护见义勇为人员条例〉的决定》修正）</w:t>
      </w:r>
    </w:p>
    <w:p w:rsidR="00BD6CA6" w:rsidRPr="00076FD2" w:rsidRDefault="00BD6CA6" w:rsidP="00BC00ED">
      <w:pPr>
        <w:topLinePunct/>
        <w:adjustRightInd w:val="0"/>
        <w:snapToGrid w:val="0"/>
        <w:spacing w:line="592" w:lineRule="exact"/>
        <w:ind w:firstLineChars="200" w:firstLine="640"/>
        <w:rPr>
          <w:rFonts w:ascii="宋体" w:eastAsia="黑体" w:hAnsi="宋体"/>
          <w:bCs/>
          <w:smallCaps/>
          <w:kern w:val="0"/>
          <w:sz w:val="32"/>
          <w:szCs w:val="32"/>
        </w:rPr>
      </w:pP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黑体" w:hAnsi="宋体" w:hint="eastAsia"/>
          <w:bCs/>
          <w:smallCaps/>
          <w:kern w:val="0"/>
          <w:sz w:val="32"/>
          <w:szCs w:val="32"/>
        </w:rPr>
        <w:t>第一条</w:t>
      </w:r>
      <w:r w:rsidRPr="00681451">
        <w:rPr>
          <w:rFonts w:eastAsia="仿宋_GB2312"/>
          <w:kern w:val="0"/>
          <w:sz w:val="32"/>
          <w:szCs w:val="32"/>
        </w:rPr>
        <w:t xml:space="preserve">  </w:t>
      </w:r>
      <w:r w:rsidRPr="00EA6A1F">
        <w:rPr>
          <w:rFonts w:ascii="宋体" w:eastAsia="仿宋_GB2312" w:hAnsi="宋体" w:hint="eastAsia"/>
          <w:kern w:val="0"/>
          <w:sz w:val="32"/>
          <w:szCs w:val="32"/>
        </w:rPr>
        <w:t>为了培育和践行社会主义核心价值观，弘扬正气，鼓励见义勇为行为，保障见义勇为人员的合法权益，根据国家有关法律、法规，结合本省实际，制定本条例。</w:t>
      </w:r>
    </w:p>
    <w:p w:rsidR="00BD6CA6" w:rsidRPr="00EA6A1F" w:rsidRDefault="00BD6CA6" w:rsidP="00BC00ED">
      <w:pPr>
        <w:topLinePunct/>
        <w:adjustRightInd w:val="0"/>
        <w:snapToGrid w:val="0"/>
        <w:spacing w:line="592" w:lineRule="exact"/>
        <w:ind w:firstLine="600"/>
        <w:rPr>
          <w:rFonts w:ascii="宋体" w:eastAsia="仿宋_GB2312" w:hAnsi="宋体"/>
          <w:kern w:val="0"/>
          <w:sz w:val="32"/>
          <w:szCs w:val="32"/>
        </w:rPr>
      </w:pPr>
      <w:r w:rsidRPr="00EA6A1F">
        <w:rPr>
          <w:rFonts w:ascii="宋体" w:eastAsia="黑体" w:hAnsi="宋体" w:hint="eastAsia"/>
          <w:bCs/>
          <w:smallCaps/>
          <w:kern w:val="0"/>
          <w:sz w:val="32"/>
          <w:szCs w:val="32"/>
        </w:rPr>
        <w:t>第</w:t>
      </w:r>
      <w:r w:rsidRPr="00EA6A1F">
        <w:rPr>
          <w:rFonts w:ascii="宋体" w:eastAsia="黑体" w:hAnsi="宋体" w:hint="eastAsia"/>
          <w:kern w:val="0"/>
          <w:sz w:val="32"/>
          <w:szCs w:val="32"/>
        </w:rPr>
        <w:t>二条</w:t>
      </w:r>
      <w:r w:rsidRPr="00681451">
        <w:rPr>
          <w:rFonts w:eastAsia="仿宋_GB2312"/>
          <w:kern w:val="0"/>
          <w:sz w:val="32"/>
          <w:szCs w:val="32"/>
        </w:rPr>
        <w:t xml:space="preserve">  </w:t>
      </w:r>
      <w:r w:rsidRPr="00EA6A1F">
        <w:rPr>
          <w:rFonts w:ascii="宋体" w:eastAsia="仿宋_GB2312" w:hAnsi="宋体" w:hint="eastAsia"/>
          <w:kern w:val="0"/>
          <w:sz w:val="32"/>
          <w:szCs w:val="32"/>
        </w:rPr>
        <w:t>本省人员在本省行政区域内见义勇为的，适用本条例。</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本省人员在本省行政区域外见义勇为的，抚恤优待和社会保障适用本条例。</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非本省人员在本省行政区域内见义勇为的，表彰奖励适用本条例。</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bCs/>
          <w:smallCaps/>
          <w:kern w:val="0"/>
          <w:sz w:val="32"/>
          <w:szCs w:val="32"/>
        </w:rPr>
        <w:t>第三条</w:t>
      </w:r>
      <w:r w:rsidRPr="00681451">
        <w:rPr>
          <w:rFonts w:eastAsia="仿宋_GB2312"/>
          <w:kern w:val="0"/>
          <w:sz w:val="32"/>
          <w:szCs w:val="32"/>
        </w:rPr>
        <w:t xml:space="preserve">  </w:t>
      </w:r>
      <w:r w:rsidRPr="00EA6A1F">
        <w:rPr>
          <w:rFonts w:ascii="宋体" w:eastAsia="仿宋_GB2312" w:hAnsi="宋体" w:hint="eastAsia"/>
          <w:kern w:val="0"/>
          <w:sz w:val="32"/>
          <w:szCs w:val="32"/>
        </w:rPr>
        <w:t>本条例所称的见义勇为，是指</w:t>
      </w:r>
      <w:r w:rsidRPr="00EA6A1F">
        <w:rPr>
          <w:rFonts w:ascii="宋体" w:eastAsia="仿宋_GB2312" w:hAnsi="宋体" w:hint="eastAsia"/>
          <w:sz w:val="32"/>
          <w:szCs w:val="32"/>
        </w:rPr>
        <w:t>非因法定职责或者特定义务，为保护国家、集体利益和他人人身财产安全，不顾个人安危，挺身而出，所实施的下列行为</w:t>
      </w:r>
      <w:r w:rsidRPr="00EA6A1F">
        <w:rPr>
          <w:rFonts w:ascii="宋体" w:eastAsia="仿宋_GB2312" w:hAnsi="宋体" w:hint="eastAsia"/>
          <w:kern w:val="0"/>
          <w:sz w:val="32"/>
          <w:szCs w:val="32"/>
        </w:rPr>
        <w:t>：</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FF0000"/>
          <w:sz w:val="32"/>
          <w:szCs w:val="32"/>
          <w:bdr w:val="single" w:sz="4" w:space="0" w:color="auto"/>
        </w:rPr>
      </w:pPr>
      <w:r w:rsidRPr="00EA6A1F">
        <w:rPr>
          <w:rFonts w:ascii="宋体" w:eastAsia="仿宋_GB2312" w:hAnsi="宋体" w:hint="eastAsia"/>
          <w:sz w:val="32"/>
          <w:szCs w:val="32"/>
        </w:rPr>
        <w:t>（一）同正在实施的违法犯罪行为作斗争的；</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sz w:val="32"/>
          <w:szCs w:val="32"/>
        </w:rPr>
        <w:t>（二）在发生自然灾害或者安全事故时，抢险、救灾、救人的。</w:t>
      </w:r>
      <w:r w:rsidRPr="00EA6A1F">
        <w:rPr>
          <w:rFonts w:ascii="宋体" w:eastAsia="仿宋_GB2312" w:hAnsi="宋体"/>
          <w:kern w:val="0"/>
          <w:sz w:val="32"/>
          <w:szCs w:val="32"/>
        </w:rPr>
        <w:t xml:space="preserve"> </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bookmarkStart w:id="0" w:name="4"/>
      <w:bookmarkEnd w:id="0"/>
      <w:r w:rsidRPr="00EA6A1F">
        <w:rPr>
          <w:rFonts w:ascii="宋体" w:eastAsia="黑体" w:hAnsi="宋体" w:hint="eastAsia"/>
          <w:bCs/>
          <w:smallCaps/>
          <w:kern w:val="0"/>
          <w:sz w:val="32"/>
          <w:szCs w:val="32"/>
        </w:rPr>
        <w:t>第四条</w:t>
      </w:r>
      <w:r w:rsidRPr="00681451">
        <w:rPr>
          <w:rFonts w:eastAsia="仿宋_GB2312"/>
          <w:kern w:val="0"/>
          <w:sz w:val="32"/>
          <w:szCs w:val="32"/>
        </w:rPr>
        <w:t xml:space="preserve">  </w:t>
      </w:r>
      <w:r w:rsidRPr="00EA6A1F">
        <w:rPr>
          <w:rFonts w:ascii="宋体" w:eastAsia="仿宋_GB2312" w:hAnsi="宋体" w:hint="eastAsia"/>
          <w:kern w:val="0"/>
          <w:sz w:val="32"/>
          <w:szCs w:val="32"/>
        </w:rPr>
        <w:t>奖励和保护见义勇为人员，遵循精神奖励、物质奖励、抚恤优待和社会保障相结合的原则。</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hint="eastAsia"/>
          <w:kern w:val="0"/>
          <w:sz w:val="32"/>
          <w:szCs w:val="32"/>
        </w:rPr>
        <w:t>第五条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县级以上人民政府负责本条例的组织和实施，应当将见义勇为人员奖励资金和工作经费列入年度财政预算。</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县（市、区）见义勇为工作机构负责见义勇为行为的确认。各级见义勇为工作机构协调各部门共同做好见义勇为人员申报、评审、推荐表彰、优抚保障、宣传等日常工作，联系本级见义勇为基金会（协会）。</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hint="eastAsia"/>
          <w:sz w:val="32"/>
          <w:szCs w:val="32"/>
        </w:rPr>
        <w:t>第六条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公安、民政、司法行政、人力资源社会保障、住房城乡建设、教育、卫生健康、退役军人、应急管理、财政等有关部门，以及工会、妇女联合会、共青团、残疾人联合会等人民团体和企业事业单位、基层组织应当按照各自的职责，做好奖励和保护见义勇为人员的工作。</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宣传、文化和旅游、广播电视、新闻出版等部门和新闻媒体应当宣传见义勇为人员的先进事迹。</w:t>
      </w:r>
    </w:p>
    <w:p w:rsidR="00BD6CA6" w:rsidRPr="00EA6A1F" w:rsidRDefault="00BD6CA6" w:rsidP="00BC00ED">
      <w:pPr>
        <w:topLinePunct/>
        <w:adjustRightInd w:val="0"/>
        <w:snapToGrid w:val="0"/>
        <w:spacing w:line="592" w:lineRule="exact"/>
        <w:ind w:firstLine="600"/>
        <w:rPr>
          <w:rFonts w:ascii="宋体" w:eastAsia="仿宋_GB2312" w:hAnsi="宋体"/>
          <w:sz w:val="32"/>
          <w:szCs w:val="32"/>
        </w:rPr>
      </w:pPr>
      <w:r w:rsidRPr="00EA6A1F">
        <w:rPr>
          <w:rFonts w:ascii="宋体" w:eastAsia="黑体" w:hAnsi="宋体" w:hint="eastAsia"/>
          <w:kern w:val="0"/>
          <w:sz w:val="32"/>
          <w:szCs w:val="32"/>
        </w:rPr>
        <w:t>第</w:t>
      </w:r>
      <w:r w:rsidRPr="00EA6A1F">
        <w:rPr>
          <w:rFonts w:ascii="宋体" w:eastAsia="黑体" w:hAnsi="宋体" w:hint="eastAsia"/>
          <w:sz w:val="32"/>
          <w:szCs w:val="32"/>
        </w:rPr>
        <w:t>七条</w:t>
      </w:r>
      <w:r w:rsidRPr="00681451">
        <w:rPr>
          <w:rFonts w:eastAsia="仿宋_GB2312"/>
          <w:kern w:val="0"/>
          <w:sz w:val="32"/>
          <w:szCs w:val="32"/>
        </w:rPr>
        <w:t xml:space="preserve">  </w:t>
      </w:r>
      <w:r w:rsidRPr="00EA6A1F">
        <w:rPr>
          <w:rFonts w:ascii="宋体" w:eastAsia="仿宋_GB2312" w:hAnsi="宋体" w:hint="eastAsia"/>
          <w:sz w:val="32"/>
          <w:szCs w:val="32"/>
        </w:rPr>
        <w:t>省、州（市）、县（市、区）设立见义勇为基金会（协会）</w:t>
      </w:r>
      <w:r w:rsidRPr="00EA6A1F">
        <w:rPr>
          <w:rFonts w:ascii="宋体" w:eastAsia="仿宋_GB2312" w:hAnsi="宋体"/>
          <w:sz w:val="32"/>
          <w:szCs w:val="32"/>
        </w:rPr>
        <w:t>,</w:t>
      </w:r>
      <w:r w:rsidRPr="00EA6A1F">
        <w:rPr>
          <w:rFonts w:ascii="宋体" w:eastAsia="仿宋_GB2312" w:hAnsi="宋体" w:hint="eastAsia"/>
          <w:sz w:val="32"/>
          <w:szCs w:val="32"/>
        </w:rPr>
        <w:t>依法募集、管理见义勇为基金，协助做好见义勇为人员的奖励和保障工作。</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bdr w:val="single" w:sz="4" w:space="0" w:color="auto"/>
        </w:rPr>
      </w:pPr>
      <w:r w:rsidRPr="00EA6A1F">
        <w:rPr>
          <w:rFonts w:ascii="宋体" w:eastAsia="黑体" w:hAnsi="宋体" w:hint="eastAsia"/>
          <w:kern w:val="0"/>
          <w:sz w:val="32"/>
          <w:szCs w:val="32"/>
        </w:rPr>
        <w:t>第八条</w:t>
      </w:r>
      <w:r w:rsidRPr="00681451">
        <w:rPr>
          <w:rFonts w:eastAsia="仿宋_GB2312"/>
          <w:kern w:val="0"/>
          <w:sz w:val="32"/>
          <w:szCs w:val="32"/>
        </w:rPr>
        <w:t xml:space="preserve">  </w:t>
      </w:r>
      <w:r w:rsidRPr="00EA6A1F">
        <w:rPr>
          <w:rFonts w:ascii="宋体" w:eastAsia="仿宋_GB2312" w:hAnsi="宋体" w:hint="eastAsia"/>
          <w:sz w:val="32"/>
          <w:szCs w:val="32"/>
        </w:rPr>
        <w:t>鼓励机关、企业事业单位、社会团体和个人向见义勇为基金会（协会）捐赠，捐赠人依法享受税收等相关优惠政策。</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仿宋_GB2312" w:hAnsi="宋体" w:hint="eastAsia"/>
          <w:sz w:val="32"/>
          <w:szCs w:val="32"/>
        </w:rPr>
        <w:t>见义勇为基金应当确保安全，按规定使用，专款专用，并接受财政、审计部门和社会的监督，定期向社会公开使用情况。</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hint="eastAsia"/>
          <w:bCs/>
          <w:smallCaps/>
          <w:kern w:val="0"/>
          <w:sz w:val="32"/>
          <w:szCs w:val="32"/>
        </w:rPr>
        <w:t>第九条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见义勇为行为发生地的公安、司法行政、应急管理等有关部门应当将见义勇为人员的事迹材料向所在县（市、区）见义勇为工作机构申报。个人可以要求以上部门，对本人或者他人的见义勇为行为进行申报。</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见义勇为人员所在单位或者基层组织可以将见义勇为人员的事迹材料向见义勇为行为发生地的县（市、区）见义勇为工作机构申报。</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见义勇为行为申报应当在行为发生之日起</w:t>
      </w:r>
      <w:r w:rsidRPr="00EA6A1F">
        <w:rPr>
          <w:rFonts w:ascii="宋体" w:eastAsia="仿宋_GB2312" w:hAnsi="宋体"/>
          <w:color w:val="000000"/>
          <w:kern w:val="0"/>
          <w:sz w:val="32"/>
          <w:szCs w:val="32"/>
        </w:rPr>
        <w:t>90</w:t>
      </w:r>
      <w:r w:rsidRPr="00EA6A1F">
        <w:rPr>
          <w:rFonts w:ascii="宋体" w:eastAsia="仿宋_GB2312" w:hAnsi="宋体" w:hint="eastAsia"/>
          <w:color w:val="000000"/>
          <w:kern w:val="0"/>
          <w:sz w:val="32"/>
          <w:szCs w:val="32"/>
        </w:rPr>
        <w:t>日内申报；见义勇为行为有连续或者持续状态的，自行为终了之日起计算。</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cs="黑体" w:hint="eastAsia"/>
          <w:color w:val="000000"/>
          <w:sz w:val="32"/>
          <w:szCs w:val="32"/>
        </w:rPr>
        <w:t>第十条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见义勇为工作机构收到申报材料后，对事实清楚、材料齐全的，应当在</w:t>
      </w:r>
      <w:r w:rsidRPr="00EA6A1F">
        <w:rPr>
          <w:rFonts w:ascii="宋体" w:eastAsia="仿宋_GB2312" w:hAnsi="宋体"/>
          <w:color w:val="000000"/>
          <w:kern w:val="0"/>
          <w:sz w:val="32"/>
          <w:szCs w:val="32"/>
        </w:rPr>
        <w:t>30</w:t>
      </w:r>
      <w:r w:rsidRPr="00EA6A1F">
        <w:rPr>
          <w:rFonts w:ascii="宋体" w:eastAsia="仿宋_GB2312" w:hAnsi="宋体" w:hint="eastAsia"/>
          <w:color w:val="000000"/>
          <w:kern w:val="0"/>
          <w:sz w:val="32"/>
          <w:szCs w:val="32"/>
        </w:rPr>
        <w:t>日内作出确认；对事实不清楚、材料不齐全的，应当要求申报人补齐材料，必要时可以进行调查，并在材料补齐或者调查结束之日起</w:t>
      </w:r>
      <w:r w:rsidRPr="00EA6A1F">
        <w:rPr>
          <w:rFonts w:ascii="宋体" w:eastAsia="仿宋_GB2312" w:hAnsi="宋体"/>
          <w:color w:val="000000"/>
          <w:kern w:val="0"/>
          <w:sz w:val="32"/>
          <w:szCs w:val="32"/>
        </w:rPr>
        <w:t>30</w:t>
      </w:r>
      <w:r w:rsidRPr="00EA6A1F">
        <w:rPr>
          <w:rFonts w:ascii="宋体" w:eastAsia="仿宋_GB2312" w:hAnsi="宋体" w:hint="eastAsia"/>
          <w:color w:val="000000"/>
          <w:kern w:val="0"/>
          <w:sz w:val="32"/>
          <w:szCs w:val="32"/>
        </w:rPr>
        <w:t>日内作出确认。</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见义勇为工作机构对拟确认的见义勇为行为，除需要保密的外，应当在辖区范围内向社会进行公示，公示时间为</w:t>
      </w:r>
      <w:r w:rsidRPr="00EA6A1F">
        <w:rPr>
          <w:rFonts w:ascii="宋体" w:eastAsia="仿宋_GB2312" w:hAnsi="宋体"/>
          <w:color w:val="000000"/>
          <w:kern w:val="0"/>
          <w:sz w:val="32"/>
          <w:szCs w:val="32"/>
        </w:rPr>
        <w:t>7</w:t>
      </w:r>
      <w:r w:rsidRPr="00EA6A1F">
        <w:rPr>
          <w:rFonts w:ascii="宋体" w:eastAsia="仿宋_GB2312" w:hAnsi="宋体" w:hint="eastAsia"/>
          <w:color w:val="000000"/>
          <w:kern w:val="0"/>
          <w:sz w:val="32"/>
          <w:szCs w:val="32"/>
        </w:rPr>
        <w:t>日。</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sz w:val="32"/>
          <w:szCs w:val="32"/>
        </w:rPr>
        <w:t>第十一条</w:t>
      </w:r>
      <w:r w:rsidRPr="00EA6A1F">
        <w:rPr>
          <w:rFonts w:ascii="宋体" w:eastAsia="仿宋_GB2312" w:hAnsi="宋体"/>
          <w:sz w:val="32"/>
          <w:szCs w:val="32"/>
        </w:rPr>
        <w:t xml:space="preserve">  </w:t>
      </w:r>
      <w:r w:rsidRPr="00EA6A1F">
        <w:rPr>
          <w:rFonts w:ascii="宋体" w:eastAsia="仿宋_GB2312" w:hAnsi="宋体" w:hint="eastAsia"/>
          <w:sz w:val="32"/>
          <w:szCs w:val="32"/>
        </w:rPr>
        <w:t>见义勇为行为的申报和确认部门，在调查见义勇为人员的行为时，有关单位、见义勇为行为的受益人和知情人应当配合并如实提供有关情况和材料。</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cs="黑体" w:hint="eastAsia"/>
          <w:color w:val="000000"/>
          <w:sz w:val="32"/>
          <w:szCs w:val="32"/>
        </w:rPr>
        <w:t>第十二条</w:t>
      </w:r>
      <w:r w:rsidRPr="00EA6A1F">
        <w:rPr>
          <w:rFonts w:ascii="宋体" w:eastAsia="仿宋_GB2312" w:hAnsi="宋体"/>
          <w:color w:val="000000"/>
          <w:kern w:val="0"/>
          <w:sz w:val="32"/>
          <w:szCs w:val="32"/>
        </w:rPr>
        <w:t xml:space="preserve">  </w:t>
      </w:r>
      <w:r w:rsidRPr="00EA6A1F">
        <w:rPr>
          <w:rFonts w:ascii="宋体" w:eastAsia="仿宋_GB2312" w:hAnsi="宋体" w:hint="eastAsia"/>
          <w:sz w:val="32"/>
          <w:szCs w:val="32"/>
        </w:rPr>
        <w:t>见义勇为工作机构</w:t>
      </w:r>
      <w:r w:rsidRPr="00EA6A1F">
        <w:rPr>
          <w:rFonts w:ascii="宋体" w:eastAsia="仿宋_GB2312" w:hAnsi="宋体" w:hint="eastAsia"/>
          <w:color w:val="000000"/>
          <w:kern w:val="0"/>
          <w:sz w:val="32"/>
          <w:szCs w:val="32"/>
        </w:rPr>
        <w:t>对是否是见义勇为行为进行确认后，分别作以下处理：</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（一）对符合本条例规定的见义勇为条件的，报人民政府表彰奖励，并通知相关部门落实抚恤优待和社会保障待遇；</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sz w:val="32"/>
          <w:szCs w:val="32"/>
        </w:rPr>
        <w:t>（二）对不符合本条例规定的见义勇为条件的，应当书面通知申报部门、单位和个人，并说明理由。</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申报部门、单位或者个人对确认不服的，在收到确认通知后</w:t>
      </w:r>
      <w:r w:rsidRPr="00EA6A1F">
        <w:rPr>
          <w:rFonts w:ascii="宋体" w:eastAsia="仿宋_GB2312" w:hAnsi="宋体"/>
          <w:color w:val="000000"/>
          <w:sz w:val="32"/>
          <w:szCs w:val="32"/>
        </w:rPr>
        <w:t>30</w:t>
      </w:r>
      <w:r w:rsidRPr="00EA6A1F">
        <w:rPr>
          <w:rFonts w:ascii="宋体" w:eastAsia="仿宋_GB2312" w:hAnsi="宋体" w:hint="eastAsia"/>
          <w:color w:val="000000"/>
          <w:sz w:val="32"/>
          <w:szCs w:val="32"/>
        </w:rPr>
        <w:t>日内可以向上一级见义勇为工作机构申请复核，上一级见义勇为工作机构接到申请后应当在</w:t>
      </w:r>
      <w:r w:rsidRPr="00EA6A1F">
        <w:rPr>
          <w:rFonts w:ascii="宋体" w:eastAsia="仿宋_GB2312" w:hAnsi="宋体"/>
          <w:color w:val="000000"/>
          <w:sz w:val="32"/>
          <w:szCs w:val="32"/>
        </w:rPr>
        <w:t>60</w:t>
      </w:r>
      <w:r w:rsidRPr="00EA6A1F">
        <w:rPr>
          <w:rFonts w:ascii="宋体" w:eastAsia="仿宋_GB2312" w:hAnsi="宋体" w:hint="eastAsia"/>
          <w:color w:val="000000"/>
          <w:sz w:val="32"/>
          <w:szCs w:val="32"/>
        </w:rPr>
        <w:t>日内做出复核结论，并通知申请人。</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hint="eastAsia"/>
          <w:bCs/>
          <w:smallCaps/>
          <w:kern w:val="0"/>
          <w:sz w:val="32"/>
          <w:szCs w:val="32"/>
        </w:rPr>
        <w:t>第十三条</w:t>
      </w:r>
      <w:r w:rsidRPr="00EA6A1F">
        <w:rPr>
          <w:rFonts w:ascii="宋体" w:eastAsia="仿宋_GB2312" w:hAnsi="宋体"/>
          <w:color w:val="000000"/>
          <w:kern w:val="0"/>
          <w:sz w:val="32"/>
          <w:szCs w:val="32"/>
        </w:rPr>
        <w:t xml:space="preserve">  </w:t>
      </w:r>
      <w:r w:rsidRPr="00EA6A1F">
        <w:rPr>
          <w:rFonts w:ascii="宋体" w:eastAsia="仿宋_GB2312" w:hAnsi="宋体" w:hint="eastAsia"/>
          <w:color w:val="000000"/>
          <w:kern w:val="0"/>
          <w:sz w:val="32"/>
          <w:szCs w:val="32"/>
        </w:rPr>
        <w:t>对见义勇为人员，根据其贡献大小，给予下列表彰奖励：</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kern w:val="0"/>
          <w:sz w:val="32"/>
          <w:szCs w:val="32"/>
        </w:rPr>
        <w:t>（一）</w:t>
      </w:r>
      <w:r w:rsidRPr="00EA6A1F">
        <w:rPr>
          <w:rFonts w:ascii="宋体" w:eastAsia="仿宋_GB2312" w:hAnsi="宋体" w:hint="eastAsia"/>
          <w:color w:val="000000"/>
          <w:sz w:val="32"/>
          <w:szCs w:val="32"/>
        </w:rPr>
        <w:t>有一定贡献的，由县（市、区）见义勇为工作机构报本级人民政府授予“见义勇为先进个人（群体、集体）”称号，颁发荣誉证书，给予</w:t>
      </w:r>
      <w:r w:rsidRPr="00EA6A1F">
        <w:rPr>
          <w:rFonts w:ascii="宋体" w:eastAsia="仿宋_GB2312" w:hAnsi="宋体"/>
          <w:color w:val="000000"/>
          <w:sz w:val="32"/>
          <w:szCs w:val="32"/>
        </w:rPr>
        <w:t>5000</w:t>
      </w:r>
      <w:r w:rsidRPr="00EA6A1F">
        <w:rPr>
          <w:rFonts w:ascii="宋体" w:eastAsia="仿宋_GB2312" w:hAnsi="宋体" w:hint="eastAsia"/>
          <w:color w:val="000000"/>
          <w:sz w:val="32"/>
          <w:szCs w:val="32"/>
        </w:rPr>
        <w:t>元以上奖金；</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（二）有较大贡献的，经县（市、区）见义勇为工作机构申报，由州（市）见义勇为工作机构报本级人民政府授予“见义勇为先进个人（群体、集体）”称号，颁发荣誉证书，给予</w:t>
      </w:r>
      <w:r w:rsidRPr="00EA6A1F">
        <w:rPr>
          <w:rFonts w:ascii="宋体" w:eastAsia="仿宋_GB2312" w:hAnsi="宋体"/>
          <w:color w:val="000000"/>
          <w:sz w:val="32"/>
          <w:szCs w:val="32"/>
        </w:rPr>
        <w:t>1</w:t>
      </w:r>
      <w:r w:rsidRPr="00EA6A1F">
        <w:rPr>
          <w:rFonts w:ascii="宋体" w:eastAsia="仿宋_GB2312" w:hAnsi="宋体" w:hint="eastAsia"/>
          <w:color w:val="000000"/>
          <w:sz w:val="32"/>
          <w:szCs w:val="32"/>
        </w:rPr>
        <w:t>万元以上奖金；</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（三）有重大贡献的，经县（市、区）见义勇为工作机构逐级申报，由省见义勇为工作机构报省人民政府授予“见义勇为先进个人（群体、集体）”称号，颁发奖章和荣誉证书，给予</w:t>
      </w:r>
      <w:r w:rsidRPr="00EA6A1F">
        <w:rPr>
          <w:rFonts w:ascii="宋体" w:eastAsia="仿宋_GB2312" w:hAnsi="宋体"/>
          <w:color w:val="000000"/>
          <w:sz w:val="32"/>
          <w:szCs w:val="32"/>
        </w:rPr>
        <w:t>10</w:t>
      </w:r>
      <w:r w:rsidRPr="00EA6A1F">
        <w:rPr>
          <w:rFonts w:ascii="宋体" w:eastAsia="仿宋_GB2312" w:hAnsi="宋体" w:hint="eastAsia"/>
          <w:color w:val="000000"/>
          <w:sz w:val="32"/>
          <w:szCs w:val="32"/>
        </w:rPr>
        <w:t>万元以上奖金；</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四）有特别重大贡献，牺牲或者完全丧失劳动能力的，经县（市、区）见义勇为工作机构逐级申报，由省见义勇为工作机构报省人民政府授予“见义勇为英雄（群体、集体）”称号，颁发奖章和荣誉证书，由省、州（市）、县（市、区）共同以全省上一年度城镇居民人均可支配收入的</w:t>
      </w:r>
      <w:r w:rsidRPr="00EA6A1F">
        <w:rPr>
          <w:rFonts w:ascii="宋体" w:eastAsia="仿宋_GB2312" w:hAnsi="宋体"/>
          <w:color w:val="000000"/>
          <w:sz w:val="32"/>
          <w:szCs w:val="32"/>
        </w:rPr>
        <w:t>30</w:t>
      </w:r>
      <w:r w:rsidRPr="00EA6A1F">
        <w:rPr>
          <w:rFonts w:ascii="宋体" w:eastAsia="仿宋_GB2312" w:hAnsi="宋体" w:hint="eastAsia"/>
          <w:color w:val="000000"/>
          <w:sz w:val="32"/>
          <w:szCs w:val="32"/>
        </w:rPr>
        <w:t>倍为标准一次性发给奖金；其奖金的三级比例为省</w:t>
      </w:r>
      <w:r w:rsidRPr="00EA6A1F">
        <w:rPr>
          <w:rFonts w:ascii="宋体" w:eastAsia="仿宋_GB2312" w:hAnsi="宋体"/>
          <w:color w:val="000000"/>
          <w:sz w:val="32"/>
          <w:szCs w:val="32"/>
        </w:rPr>
        <w:t>65%</w:t>
      </w:r>
      <w:r w:rsidRPr="00EA6A1F">
        <w:rPr>
          <w:rFonts w:ascii="宋体" w:eastAsia="仿宋_GB2312" w:hAnsi="宋体" w:hint="eastAsia"/>
          <w:color w:val="000000"/>
          <w:sz w:val="32"/>
          <w:szCs w:val="32"/>
        </w:rPr>
        <w:t>、州（市）</w:t>
      </w:r>
      <w:r w:rsidRPr="00EA6A1F">
        <w:rPr>
          <w:rFonts w:ascii="宋体" w:eastAsia="仿宋_GB2312" w:hAnsi="宋体"/>
          <w:color w:val="000000"/>
          <w:sz w:val="32"/>
          <w:szCs w:val="32"/>
        </w:rPr>
        <w:t>30%</w:t>
      </w:r>
      <w:r w:rsidRPr="00EA6A1F">
        <w:rPr>
          <w:rFonts w:ascii="宋体" w:eastAsia="仿宋_GB2312" w:hAnsi="宋体" w:hint="eastAsia"/>
          <w:color w:val="000000"/>
          <w:sz w:val="32"/>
          <w:szCs w:val="32"/>
        </w:rPr>
        <w:t>、县（市、区）</w:t>
      </w:r>
      <w:r w:rsidRPr="00EA6A1F">
        <w:rPr>
          <w:rFonts w:ascii="宋体" w:eastAsia="仿宋_GB2312" w:hAnsi="宋体"/>
          <w:color w:val="000000"/>
          <w:sz w:val="32"/>
          <w:szCs w:val="32"/>
        </w:rPr>
        <w:t>5%</w:t>
      </w:r>
      <w:r w:rsidRPr="00EA6A1F">
        <w:rPr>
          <w:rFonts w:ascii="宋体" w:eastAsia="仿宋_GB2312" w:hAnsi="宋体" w:hint="eastAsia"/>
          <w:color w:val="000000"/>
          <w:sz w:val="32"/>
          <w:szCs w:val="32"/>
        </w:rPr>
        <w:t>。</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表彰奖励应当公开进行，被表彰奖励人员要求为其保密或者有关部门认为应当保密的，可以不公开进行。</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黑体" w:hAnsi="宋体" w:hint="eastAsia"/>
          <w:bCs/>
          <w:smallCaps/>
          <w:kern w:val="0"/>
          <w:sz w:val="32"/>
          <w:szCs w:val="32"/>
        </w:rPr>
        <w:t>第十四条</w:t>
      </w:r>
      <w:r w:rsidRPr="00EA6A1F">
        <w:rPr>
          <w:rFonts w:ascii="宋体" w:eastAsia="仿宋_GB2312" w:hAnsi="宋体"/>
          <w:kern w:val="0"/>
          <w:sz w:val="32"/>
          <w:szCs w:val="32"/>
        </w:rPr>
        <w:t xml:space="preserve">  </w:t>
      </w:r>
      <w:r w:rsidRPr="00EA6A1F">
        <w:rPr>
          <w:rFonts w:ascii="宋体" w:eastAsia="仿宋_GB2312" w:hAnsi="宋体" w:hint="eastAsia"/>
          <w:kern w:val="0"/>
          <w:sz w:val="32"/>
          <w:szCs w:val="32"/>
        </w:rPr>
        <w:t>奖励见义勇为人员资金的来源：</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（一）同级人民政府财政拨款；</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（二）</w:t>
      </w:r>
      <w:r w:rsidRPr="00EA6A1F">
        <w:rPr>
          <w:rFonts w:ascii="宋体" w:eastAsia="仿宋_GB2312" w:hAnsi="宋体" w:hint="eastAsia"/>
          <w:sz w:val="32"/>
          <w:szCs w:val="32"/>
        </w:rPr>
        <w:t>见义勇为基金会（协会）接受的捐赠</w:t>
      </w:r>
      <w:r w:rsidRPr="00EA6A1F">
        <w:rPr>
          <w:rFonts w:ascii="宋体" w:eastAsia="仿宋_GB2312" w:hAnsi="宋体" w:hint="eastAsia"/>
          <w:kern w:val="0"/>
          <w:sz w:val="32"/>
          <w:szCs w:val="32"/>
        </w:rPr>
        <w:t>；</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（三）其他合法收入。</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bCs/>
          <w:smallCaps/>
          <w:kern w:val="0"/>
          <w:sz w:val="32"/>
          <w:szCs w:val="32"/>
        </w:rPr>
        <w:t>第十五条</w:t>
      </w:r>
      <w:r w:rsidRPr="00EA6A1F">
        <w:rPr>
          <w:rFonts w:ascii="宋体" w:eastAsia="黑体" w:hAnsi="宋体"/>
          <w:bCs/>
          <w:smallCaps/>
          <w:kern w:val="0"/>
          <w:sz w:val="32"/>
          <w:szCs w:val="32"/>
        </w:rPr>
        <w:t xml:space="preserve">  </w:t>
      </w:r>
      <w:r w:rsidRPr="00EA6A1F">
        <w:rPr>
          <w:rFonts w:ascii="宋体" w:eastAsia="仿宋_GB2312" w:hAnsi="宋体" w:hint="eastAsia"/>
          <w:kern w:val="0"/>
          <w:sz w:val="32"/>
          <w:szCs w:val="32"/>
        </w:rPr>
        <w:t>人力资源社会保障、</w:t>
      </w:r>
      <w:r w:rsidRPr="00EA6A1F">
        <w:rPr>
          <w:rFonts w:ascii="宋体" w:eastAsia="仿宋_GB2312" w:hAnsi="宋体" w:hint="eastAsia"/>
          <w:sz w:val="32"/>
          <w:szCs w:val="32"/>
        </w:rPr>
        <w:t>教育等部门，工会、妇女联合会、共青团等人民团体，学校、部队等见义勇为人员所在单位，对受到各级人民政府表彰的见义勇为人员，根据本人身份和事迹，按照有关规定授予相应荣誉称号；优先推荐为各级劳动模范。</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bCs/>
          <w:smallCaps/>
          <w:kern w:val="0"/>
          <w:sz w:val="32"/>
          <w:szCs w:val="32"/>
        </w:rPr>
        <w:t>第十六条</w:t>
      </w:r>
      <w:r w:rsidRPr="00EA6A1F">
        <w:rPr>
          <w:rFonts w:ascii="宋体" w:eastAsia="黑体" w:hAnsi="宋体"/>
          <w:bCs/>
          <w:smallCaps/>
          <w:kern w:val="0"/>
          <w:sz w:val="32"/>
          <w:szCs w:val="32"/>
        </w:rPr>
        <w:t xml:space="preserve">  </w:t>
      </w:r>
      <w:r w:rsidRPr="00EA6A1F">
        <w:rPr>
          <w:rFonts w:ascii="宋体" w:eastAsia="仿宋_GB2312" w:hAnsi="宋体" w:hint="eastAsia"/>
          <w:sz w:val="32"/>
          <w:szCs w:val="32"/>
        </w:rPr>
        <w:t>公安、司法行政等有关部门、基层组织或者个人发现因见义勇为负伤的人员，应当送医疗机构救治；医疗机构应当开通绿色通道及时救治，不得拒绝、拖延。</w:t>
      </w:r>
    </w:p>
    <w:p w:rsidR="00BD6CA6" w:rsidRPr="00EA6A1F" w:rsidRDefault="00BD6CA6" w:rsidP="00BC00ED">
      <w:pPr>
        <w:topLinePunct/>
        <w:adjustRightInd w:val="0"/>
        <w:snapToGrid w:val="0"/>
        <w:spacing w:line="592" w:lineRule="exact"/>
        <w:ind w:firstLineChars="200" w:firstLine="640"/>
        <w:rPr>
          <w:rFonts w:ascii="宋体" w:eastAsia="仿宋_GB2312" w:hAnsi="宋体" w:cs="Arial"/>
          <w:bCs/>
          <w:smallCaps/>
          <w:sz w:val="32"/>
          <w:szCs w:val="32"/>
        </w:rPr>
      </w:pPr>
      <w:r w:rsidRPr="00EA6A1F">
        <w:rPr>
          <w:rFonts w:ascii="宋体" w:eastAsia="黑体" w:hAnsi="宋体" w:cs="Arial" w:hint="eastAsia"/>
          <w:bCs/>
          <w:smallCaps/>
          <w:sz w:val="32"/>
          <w:szCs w:val="32"/>
        </w:rPr>
        <w:t>第十七条</w:t>
      </w:r>
      <w:r>
        <w:rPr>
          <w:rFonts w:ascii="宋体" w:eastAsia="仿宋_GB2312" w:hAnsi="宋体" w:cs="Arial"/>
          <w:bCs/>
          <w:smallCaps/>
          <w:sz w:val="32"/>
          <w:szCs w:val="32"/>
        </w:rPr>
        <w:t xml:space="preserve">  </w:t>
      </w:r>
      <w:r w:rsidRPr="00EA6A1F">
        <w:rPr>
          <w:rFonts w:ascii="宋体" w:eastAsia="仿宋_GB2312" w:hAnsi="宋体" w:cs="Arial" w:hint="eastAsia"/>
          <w:bCs/>
          <w:smallCaps/>
          <w:sz w:val="32"/>
          <w:szCs w:val="32"/>
        </w:rPr>
        <w:t>因见义勇为受伤、致残、牺牲人员的医疗费、误工费、丧葬费和其他相关合理费用，由加害人或者责任人依法承担。无加害人、责任人或者加害人、责任人无承担能力的，按照下列办法解决：</w:t>
      </w:r>
    </w:p>
    <w:p w:rsidR="00BD6CA6" w:rsidRPr="00EA6A1F" w:rsidRDefault="00BD6CA6" w:rsidP="00BC00ED">
      <w:pPr>
        <w:topLinePunct/>
        <w:adjustRightInd w:val="0"/>
        <w:snapToGrid w:val="0"/>
        <w:spacing w:line="592" w:lineRule="exact"/>
        <w:ind w:firstLine="600"/>
        <w:rPr>
          <w:rFonts w:ascii="宋体" w:eastAsia="仿宋_GB2312" w:hAnsi="宋体" w:cs="Arial"/>
          <w:bCs/>
          <w:smallCaps/>
          <w:sz w:val="32"/>
          <w:szCs w:val="32"/>
        </w:rPr>
      </w:pPr>
      <w:r w:rsidRPr="00EA6A1F">
        <w:rPr>
          <w:rFonts w:ascii="宋体" w:eastAsia="仿宋_GB2312" w:hAnsi="宋体" w:cs="Arial" w:hint="eastAsia"/>
          <w:bCs/>
          <w:smallCaps/>
          <w:sz w:val="32"/>
          <w:szCs w:val="32"/>
        </w:rPr>
        <w:t>（一）参加工伤、基本医疗、农村新农合保险或者国家另有规定的，由保险机构和有关部门按规定支付，不足部分从见义勇为基金中支付；</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cs="Arial" w:hint="eastAsia"/>
          <w:bCs/>
          <w:smallCaps/>
          <w:sz w:val="32"/>
          <w:szCs w:val="32"/>
        </w:rPr>
        <w:t>（二）未参加社会保险的，由</w:t>
      </w:r>
      <w:r w:rsidRPr="00EA6A1F">
        <w:rPr>
          <w:rFonts w:ascii="宋体" w:eastAsia="仿宋_GB2312" w:hAnsi="宋体" w:hint="eastAsia"/>
          <w:kern w:val="0"/>
          <w:sz w:val="32"/>
          <w:szCs w:val="32"/>
        </w:rPr>
        <w:t>见义勇为行为发生地的县（市、区）人民政府拨专款按规定予以解决；</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仿宋_GB2312" w:hAnsi="宋体" w:hint="eastAsia"/>
          <w:kern w:val="0"/>
          <w:sz w:val="32"/>
          <w:szCs w:val="32"/>
        </w:rPr>
        <w:t>（三）</w:t>
      </w:r>
      <w:r w:rsidRPr="00EA6A1F">
        <w:rPr>
          <w:rFonts w:ascii="宋体" w:eastAsia="仿宋_GB2312" w:hAnsi="宋体" w:cs="Arial" w:hint="eastAsia"/>
          <w:bCs/>
          <w:smallCaps/>
          <w:sz w:val="32"/>
          <w:szCs w:val="32"/>
        </w:rPr>
        <w:t>仍确有实际困难的，</w:t>
      </w:r>
      <w:r w:rsidRPr="00EA6A1F">
        <w:rPr>
          <w:rFonts w:ascii="宋体" w:eastAsia="仿宋_GB2312" w:hAnsi="宋体" w:hint="eastAsia"/>
          <w:kern w:val="0"/>
          <w:sz w:val="32"/>
          <w:szCs w:val="32"/>
        </w:rPr>
        <w:t>由行为发生地见义勇为基金会（协会）按规定予以补助。</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黑体" w:hAnsi="宋体" w:hint="eastAsia"/>
          <w:bCs/>
          <w:smallCaps/>
          <w:kern w:val="0"/>
          <w:sz w:val="32"/>
          <w:szCs w:val="32"/>
        </w:rPr>
        <w:t>第十八条</w:t>
      </w:r>
      <w:r w:rsidRPr="00EA6A1F">
        <w:rPr>
          <w:rFonts w:ascii="宋体" w:eastAsia="仿宋_GB2312" w:hAnsi="宋体"/>
          <w:color w:val="000000"/>
          <w:sz w:val="32"/>
          <w:szCs w:val="32"/>
        </w:rPr>
        <w:t xml:space="preserve">  </w:t>
      </w:r>
      <w:r w:rsidRPr="00EA6A1F">
        <w:rPr>
          <w:rFonts w:ascii="宋体" w:eastAsia="仿宋_GB2312" w:hAnsi="宋体" w:hint="eastAsia"/>
          <w:color w:val="000000"/>
          <w:sz w:val="32"/>
          <w:szCs w:val="32"/>
        </w:rPr>
        <w:t>受到县级以上人民政府表彰的见义勇为人员，本人及其直系亲属享有下列待遇和保障：</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（一）在同等条件下享有就业、入学、升学、入伍、晋职、晋级、承包经营等方面的优先权；</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（二）在公务员招考或者国有企业、事业单位招聘时，由公务员主管部门或者人力资源社会保障部门依法给予照顾；</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（三）因见义勇为受伤的人员在治疗、康复期间，原享有的工资、津贴、奖金、福利等待遇不变；</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（四）见义勇为人员家庭生活困难的，由户籍所在地县（市、区）民政部门按照有关规定优先纳入社会救助范围，重点给予照顾；</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（五）见义勇为人员家庭住房困难且符合保障条件的，由户籍所在地住房城乡建设部门优先予以保障；</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（六）在参加本省大中专院校招生考试时，享受加分照顾。</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hint="eastAsia"/>
          <w:kern w:val="0"/>
          <w:sz w:val="32"/>
          <w:szCs w:val="32"/>
        </w:rPr>
        <w:t>第十九条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因见义勇为牺牲的人员，经行为发生地县（市、区）见义勇为工作机构提出，符合评定烈士条件的，由县级以上退役军人工作主管部门依照有关规定审核、上报，经省人民政府批准评定为烈士，并享受相关待遇。</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黑体" w:hAnsi="宋体" w:hint="eastAsia"/>
          <w:kern w:val="0"/>
          <w:sz w:val="32"/>
          <w:szCs w:val="32"/>
        </w:rPr>
        <w:t>第二十条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因见义勇为致残的人员，其伤残评定及待遇按照下列方式办理：</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kern w:val="0"/>
          <w:sz w:val="32"/>
          <w:szCs w:val="32"/>
        </w:rPr>
      </w:pPr>
      <w:r w:rsidRPr="00EA6A1F">
        <w:rPr>
          <w:rFonts w:ascii="宋体" w:eastAsia="仿宋_GB2312" w:hAnsi="宋体" w:hint="eastAsia"/>
          <w:color w:val="000000"/>
          <w:kern w:val="0"/>
          <w:sz w:val="32"/>
          <w:szCs w:val="32"/>
        </w:rPr>
        <w:t>（一）有用工单位的，由用工单位所在地劳动能力鉴定委员会评定；参加工伤保险统筹的，按照《工伤保险条例》及相关工伤保险法规执行；未参加工伤保险统筹的，按《社会保险法》的有关规定执行；</w:t>
      </w:r>
    </w:p>
    <w:p w:rsidR="00BD6CA6" w:rsidRPr="00EA6A1F" w:rsidRDefault="00BD6CA6" w:rsidP="00BC00ED">
      <w:pPr>
        <w:topLinePunct/>
        <w:adjustRightInd w:val="0"/>
        <w:snapToGrid w:val="0"/>
        <w:spacing w:line="592" w:lineRule="exact"/>
        <w:ind w:firstLineChars="200" w:firstLine="672"/>
        <w:rPr>
          <w:rFonts w:ascii="宋体" w:eastAsia="仿宋_GB2312" w:hAnsi="宋体"/>
          <w:color w:val="000000"/>
          <w:sz w:val="32"/>
          <w:szCs w:val="32"/>
          <w:bdr w:val="single" w:sz="4" w:space="0" w:color="auto"/>
        </w:rPr>
      </w:pPr>
      <w:r w:rsidRPr="00EA6A1F">
        <w:rPr>
          <w:rFonts w:ascii="宋体" w:eastAsia="仿宋_GB2312" w:hAnsi="宋体" w:hint="eastAsia"/>
          <w:bCs/>
          <w:color w:val="000000"/>
          <w:spacing w:val="8"/>
          <w:kern w:val="0"/>
          <w:sz w:val="32"/>
          <w:szCs w:val="32"/>
        </w:rPr>
        <w:t>（二）无用工单位的，由见义勇为人员户籍所在地的退役军人工作主管部门按照规定进行伤残等级评定，按照国家规定给予抚恤优待。</w:t>
      </w:r>
    </w:p>
    <w:p w:rsidR="00BD6CA6" w:rsidRPr="00EA6A1F" w:rsidRDefault="00BD6CA6" w:rsidP="00BC00ED">
      <w:pPr>
        <w:topLinePunct/>
        <w:adjustRightInd w:val="0"/>
        <w:snapToGrid w:val="0"/>
        <w:spacing w:line="592" w:lineRule="exact"/>
        <w:ind w:rightChars="12" w:right="25" w:firstLineChars="200" w:firstLine="640"/>
        <w:rPr>
          <w:rFonts w:ascii="宋体" w:eastAsia="仿宋_GB2312" w:hAnsi="宋体"/>
          <w:sz w:val="32"/>
          <w:szCs w:val="32"/>
        </w:rPr>
      </w:pPr>
      <w:r w:rsidRPr="00EA6A1F">
        <w:rPr>
          <w:rFonts w:ascii="宋体" w:eastAsia="仿宋_GB2312" w:hAnsi="宋体" w:hint="eastAsia"/>
          <w:color w:val="000000"/>
          <w:kern w:val="0"/>
          <w:sz w:val="32"/>
          <w:szCs w:val="32"/>
        </w:rPr>
        <w:t>因见义勇为致残的人员，由残疾人联合会按照有关规定核发残疾人证并享受优惠待遇。</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黑体" w:hAnsi="宋体" w:hint="eastAsia"/>
          <w:bCs/>
          <w:smallCaps/>
          <w:kern w:val="0"/>
          <w:sz w:val="32"/>
          <w:szCs w:val="32"/>
        </w:rPr>
        <w:t>第二十一条</w:t>
      </w:r>
      <w:r w:rsidRPr="00681451">
        <w:rPr>
          <w:rFonts w:eastAsia="仿宋_GB2312"/>
          <w:kern w:val="0"/>
          <w:sz w:val="32"/>
          <w:szCs w:val="32"/>
        </w:rPr>
        <w:t xml:space="preserve">  </w:t>
      </w:r>
      <w:r w:rsidRPr="00EA6A1F">
        <w:rPr>
          <w:rFonts w:ascii="宋体" w:eastAsia="仿宋_GB2312" w:hAnsi="宋体" w:hint="eastAsia"/>
          <w:kern w:val="0"/>
          <w:sz w:val="32"/>
          <w:szCs w:val="32"/>
        </w:rPr>
        <w:t>因见义勇为部分丧失劳动能力的人员，有工作单位但不适合继续在原岗位工作的，由其所在单位安排力所能及的工作；完全丧失劳动能力的，按照国家有关规定，享受伤残保险或者办理提前退休手续。</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黑体" w:hAnsi="宋体" w:cs="黑体" w:hint="eastAsia"/>
          <w:color w:val="000000"/>
          <w:kern w:val="0"/>
          <w:sz w:val="32"/>
          <w:szCs w:val="32"/>
        </w:rPr>
        <w:t>第二十二条</w:t>
      </w:r>
      <w:r w:rsidRPr="00681451">
        <w:rPr>
          <w:rFonts w:eastAsia="仿宋_GB2312"/>
          <w:kern w:val="0"/>
          <w:sz w:val="32"/>
          <w:szCs w:val="32"/>
        </w:rPr>
        <w:t xml:space="preserve">  </w:t>
      </w:r>
      <w:r w:rsidRPr="00EA6A1F">
        <w:rPr>
          <w:rFonts w:ascii="宋体" w:eastAsia="仿宋_GB2312" w:hAnsi="宋体" w:hint="eastAsia"/>
          <w:color w:val="000000"/>
          <w:kern w:val="0"/>
          <w:sz w:val="32"/>
          <w:szCs w:val="32"/>
        </w:rPr>
        <w:t>各级人民政</w:t>
      </w:r>
      <w:r w:rsidRPr="00EA6A1F">
        <w:rPr>
          <w:rFonts w:ascii="宋体" w:eastAsia="仿宋_GB2312" w:hAnsi="宋体" w:hint="eastAsia"/>
          <w:color w:val="000000"/>
          <w:sz w:val="32"/>
          <w:szCs w:val="32"/>
        </w:rPr>
        <w:t>府及其有关部门、司法机关对见义勇为人员及其近亲属，应当采取有效措施予以保护，防止其遭受打击报复。</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仿宋_GB2312" w:hAnsi="宋体" w:hint="eastAsia"/>
          <w:color w:val="000000"/>
          <w:sz w:val="32"/>
          <w:szCs w:val="32"/>
        </w:rPr>
        <w:t>见义勇为人员及其近亲属因见义勇为需要法律援助的，司法行政部门应当提供法律援助。</w:t>
      </w:r>
    </w:p>
    <w:p w:rsidR="00BD6CA6" w:rsidRPr="00EA6A1F" w:rsidRDefault="00BD6CA6" w:rsidP="00BC00ED">
      <w:pPr>
        <w:topLinePunct/>
        <w:adjustRightInd w:val="0"/>
        <w:snapToGrid w:val="0"/>
        <w:spacing w:line="592" w:lineRule="exact"/>
        <w:ind w:firstLineChars="200" w:firstLine="672"/>
        <w:rPr>
          <w:rFonts w:ascii="宋体" w:eastAsia="仿宋_GB2312" w:hAnsi="宋体"/>
          <w:bCs/>
          <w:color w:val="000000"/>
          <w:spacing w:val="8"/>
          <w:kern w:val="0"/>
          <w:sz w:val="32"/>
          <w:szCs w:val="32"/>
        </w:rPr>
      </w:pPr>
      <w:r w:rsidRPr="00EA6A1F">
        <w:rPr>
          <w:rFonts w:ascii="宋体" w:eastAsia="仿宋_GB2312" w:hAnsi="宋体" w:hint="eastAsia"/>
          <w:bCs/>
          <w:color w:val="000000"/>
          <w:spacing w:val="8"/>
          <w:kern w:val="0"/>
          <w:sz w:val="32"/>
          <w:szCs w:val="32"/>
        </w:rPr>
        <w:t>见义勇为人员因见义勇为行为受到诬告陷害的，可以向见义勇为行为发生地的县（市、区）见义勇为工作机构反映情况。</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cs="黑体" w:hint="eastAsia"/>
          <w:color w:val="000000"/>
          <w:sz w:val="32"/>
          <w:szCs w:val="32"/>
        </w:rPr>
        <w:t>第二十三条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有关部门和单位不履行保障见义勇为人员职责，见义勇为人员或者其他人员可以向当地见义勇为工作机构投诉，见义勇为工作机构应当协调相关部门依法及时处理。</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cs="黑体" w:hint="eastAsia"/>
          <w:color w:val="000000"/>
          <w:sz w:val="32"/>
          <w:szCs w:val="32"/>
        </w:rPr>
        <w:t>第二十四条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违反本条例第九条第一款规定，公安、司法行政、应急管理等有关部门及其工作人员应当申报见义勇为人员的事迹材料而不申报的，由上级主管部门责令其改正；拒不改正的，予以通报批评。</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hint="eastAsia"/>
          <w:sz w:val="32"/>
          <w:szCs w:val="32"/>
        </w:rPr>
        <w:t>第二十五条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违反本条例第十条、第十二条、第二十三条规定，见义勇为工作机构不及时对申报材料进行审核，或者对有关救治、保护见义勇为人员的要求不及时处理的，由本级人民政府或者上级见义勇为工作机构责令改正；导致见义勇为人员合法权益受到损害的，对直接负责的主管人员和直接责任人员给予处分。</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hint="eastAsia"/>
          <w:sz w:val="32"/>
          <w:szCs w:val="32"/>
        </w:rPr>
        <w:t>第二十六条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见义勇为工作机构、见义勇为基金会（协会）及其工作人员贪污、挪用奖励和保护见义勇为人员资金，除追回资金外，对直接负责的主管人员和直接责任人员给予处分；构成犯罪的，依法追究刑事责任。</w:t>
      </w:r>
    </w:p>
    <w:p w:rsidR="00BD6CA6" w:rsidRPr="00EA6A1F" w:rsidRDefault="00BD6CA6" w:rsidP="00BC00ED">
      <w:pPr>
        <w:topLinePunct/>
        <w:adjustRightInd w:val="0"/>
        <w:snapToGrid w:val="0"/>
        <w:spacing w:line="592" w:lineRule="exact"/>
        <w:ind w:firstLineChars="200" w:firstLine="640"/>
        <w:rPr>
          <w:rFonts w:ascii="宋体" w:eastAsia="仿宋_GB2312" w:hAnsi="宋体"/>
          <w:bCs/>
          <w:color w:val="000000"/>
          <w:spacing w:val="8"/>
          <w:kern w:val="0"/>
          <w:sz w:val="32"/>
          <w:szCs w:val="32"/>
        </w:rPr>
      </w:pPr>
      <w:r w:rsidRPr="00EA6A1F">
        <w:rPr>
          <w:rFonts w:ascii="宋体" w:eastAsia="黑体" w:hAnsi="宋体" w:hint="eastAsia"/>
          <w:bCs/>
          <w:smallCaps/>
          <w:kern w:val="0"/>
          <w:sz w:val="32"/>
          <w:szCs w:val="32"/>
        </w:rPr>
        <w:t>第二十七条</w:t>
      </w:r>
      <w:r w:rsidRPr="00681451">
        <w:rPr>
          <w:rFonts w:eastAsia="仿宋_GB2312"/>
          <w:kern w:val="0"/>
          <w:sz w:val="32"/>
          <w:szCs w:val="32"/>
        </w:rPr>
        <w:t xml:space="preserve">  </w:t>
      </w:r>
      <w:r w:rsidRPr="00EA6A1F">
        <w:rPr>
          <w:rFonts w:ascii="宋体" w:eastAsia="仿宋_GB2312" w:hAnsi="宋体" w:hint="eastAsia"/>
          <w:bCs/>
          <w:color w:val="000000"/>
          <w:spacing w:val="8"/>
          <w:kern w:val="0"/>
          <w:sz w:val="32"/>
          <w:szCs w:val="32"/>
        </w:rPr>
        <w:t>弄虚作假骗取见义勇为表彰奖励和抚恤优待的，由原确认的见义勇为工作机构报人民政府并通知有关部门，撤销荣誉称号，追缴奖金、证书和其他相关费用，并根据情节，依法处理；构成犯罪的，依法追究刑事责任。</w:t>
      </w:r>
    </w:p>
    <w:p w:rsidR="00BD6CA6" w:rsidRPr="00EA6A1F" w:rsidRDefault="00BD6CA6" w:rsidP="00BC00ED">
      <w:pPr>
        <w:topLinePunct/>
        <w:adjustRightInd w:val="0"/>
        <w:snapToGrid w:val="0"/>
        <w:spacing w:line="592" w:lineRule="exact"/>
        <w:ind w:firstLineChars="200" w:firstLine="640"/>
        <w:rPr>
          <w:rFonts w:ascii="宋体" w:eastAsia="仿宋_GB2312" w:hAnsi="宋体"/>
          <w:kern w:val="0"/>
          <w:sz w:val="32"/>
          <w:szCs w:val="32"/>
        </w:rPr>
      </w:pPr>
      <w:r w:rsidRPr="00EA6A1F">
        <w:rPr>
          <w:rFonts w:ascii="宋体" w:eastAsia="黑体" w:hAnsi="宋体" w:hint="eastAsia"/>
          <w:bCs/>
          <w:smallCaps/>
          <w:kern w:val="0"/>
          <w:sz w:val="32"/>
          <w:szCs w:val="32"/>
        </w:rPr>
        <w:t>第二十八条</w:t>
      </w:r>
      <w:r w:rsidRPr="00681451">
        <w:rPr>
          <w:rFonts w:eastAsia="仿宋_GB2312"/>
          <w:kern w:val="0"/>
          <w:sz w:val="32"/>
          <w:szCs w:val="32"/>
        </w:rPr>
        <w:t xml:space="preserve">  </w:t>
      </w:r>
      <w:r w:rsidRPr="00EA6A1F">
        <w:rPr>
          <w:rFonts w:ascii="宋体" w:eastAsia="仿宋_GB2312" w:hAnsi="宋体" w:hint="eastAsia"/>
          <w:kern w:val="0"/>
          <w:sz w:val="32"/>
          <w:szCs w:val="32"/>
        </w:rPr>
        <w:t>打击报复、诬告陷害见义勇为人员及其近亲属，由所在单位或者主管部门给予处分；违反治安管理的，由公安机关依法给予治安处罚；构成犯罪的，依法追究刑事责任。</w:t>
      </w:r>
    </w:p>
    <w:p w:rsidR="00BD6CA6" w:rsidRPr="00EA6A1F" w:rsidRDefault="00BD6CA6" w:rsidP="00BC00ED">
      <w:pPr>
        <w:topLinePunct/>
        <w:adjustRightInd w:val="0"/>
        <w:snapToGrid w:val="0"/>
        <w:spacing w:line="592" w:lineRule="exact"/>
        <w:ind w:firstLineChars="200" w:firstLine="640"/>
        <w:rPr>
          <w:rFonts w:ascii="宋体" w:eastAsia="仿宋_GB2312" w:hAnsi="宋体"/>
          <w:color w:val="000000"/>
          <w:sz w:val="32"/>
          <w:szCs w:val="32"/>
        </w:rPr>
      </w:pPr>
      <w:r w:rsidRPr="00EA6A1F">
        <w:rPr>
          <w:rFonts w:ascii="宋体" w:eastAsia="黑体" w:hAnsi="宋体" w:hint="eastAsia"/>
          <w:sz w:val="32"/>
          <w:szCs w:val="32"/>
        </w:rPr>
        <w:t>第二十九条</w:t>
      </w:r>
      <w:r w:rsidRPr="00681451">
        <w:rPr>
          <w:rFonts w:eastAsia="仿宋_GB2312"/>
          <w:kern w:val="0"/>
          <w:sz w:val="32"/>
          <w:szCs w:val="32"/>
        </w:rPr>
        <w:t xml:space="preserve">  </w:t>
      </w:r>
      <w:r w:rsidRPr="00EA6A1F">
        <w:rPr>
          <w:rFonts w:ascii="宋体" w:eastAsia="仿宋_GB2312" w:hAnsi="宋体" w:hint="eastAsia"/>
          <w:color w:val="000000"/>
          <w:sz w:val="32"/>
          <w:szCs w:val="32"/>
        </w:rPr>
        <w:t>违反本条例第十六条规定，医疗机构及其工作人员拒绝或者拖延救治见义勇为人员的，由卫生健康主管部门责令改正，并给予处分；造成损害的，承担赔偿责任；构成犯罪的，依法追究刑事责任。</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sz w:val="32"/>
          <w:szCs w:val="32"/>
        </w:rPr>
        <w:t>第三十条</w:t>
      </w:r>
      <w:r w:rsidRPr="00681451">
        <w:rPr>
          <w:rFonts w:eastAsia="仿宋_GB2312"/>
          <w:kern w:val="0"/>
          <w:sz w:val="32"/>
          <w:szCs w:val="32"/>
        </w:rPr>
        <w:t xml:space="preserve">  </w:t>
      </w:r>
      <w:r w:rsidRPr="00EA6A1F">
        <w:rPr>
          <w:rFonts w:ascii="宋体" w:eastAsia="仿宋_GB2312" w:hAnsi="宋体" w:hint="eastAsia"/>
          <w:color w:val="000000"/>
          <w:sz w:val="32"/>
          <w:szCs w:val="32"/>
        </w:rPr>
        <w:t>违反本条例第十七条、第十八条、第十九条、第二十条、第二十一条、第二十二条规定，有关部门和单位不履行其职责的，由其上级主管部门责令改正；拒不改正的，予以问责。</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sz w:val="32"/>
          <w:szCs w:val="32"/>
        </w:rPr>
        <w:t>第三十一条</w:t>
      </w:r>
      <w:r w:rsidRPr="00681451">
        <w:rPr>
          <w:rFonts w:eastAsia="仿宋_GB2312"/>
          <w:kern w:val="0"/>
          <w:sz w:val="32"/>
          <w:szCs w:val="32"/>
        </w:rPr>
        <w:t xml:space="preserve">  </w:t>
      </w:r>
      <w:r w:rsidRPr="00EA6A1F">
        <w:rPr>
          <w:rFonts w:ascii="宋体" w:eastAsia="仿宋_GB2312" w:hAnsi="宋体" w:hint="eastAsia"/>
          <w:sz w:val="32"/>
          <w:szCs w:val="32"/>
        </w:rPr>
        <w:t>负有奖励和保护见义勇为人员职责的国家工作人员弄虚作假、玩忽职守、徇私舞弊的，由其主管部门给予处分；构成犯罪的，依法追究刑事责任。</w:t>
      </w:r>
    </w:p>
    <w:p w:rsidR="00BD6CA6" w:rsidRPr="00EA6A1F" w:rsidRDefault="00BD6CA6" w:rsidP="00BC00ED">
      <w:pPr>
        <w:topLinePunct/>
        <w:adjustRightInd w:val="0"/>
        <w:snapToGrid w:val="0"/>
        <w:spacing w:line="592" w:lineRule="exact"/>
        <w:ind w:firstLineChars="200" w:firstLine="640"/>
        <w:rPr>
          <w:rFonts w:ascii="宋体" w:eastAsia="仿宋_GB2312" w:hAnsi="宋体"/>
          <w:sz w:val="32"/>
          <w:szCs w:val="32"/>
        </w:rPr>
      </w:pPr>
      <w:r w:rsidRPr="00EA6A1F">
        <w:rPr>
          <w:rFonts w:ascii="宋体" w:eastAsia="黑体" w:hAnsi="宋体" w:hint="eastAsia"/>
          <w:bCs/>
          <w:smallCaps/>
          <w:kern w:val="0"/>
          <w:sz w:val="32"/>
          <w:szCs w:val="32"/>
        </w:rPr>
        <w:t>第三十二条</w:t>
      </w:r>
      <w:r w:rsidRPr="00681451">
        <w:rPr>
          <w:rFonts w:eastAsia="仿宋_GB2312"/>
          <w:kern w:val="0"/>
          <w:sz w:val="32"/>
          <w:szCs w:val="32"/>
        </w:rPr>
        <w:t xml:space="preserve">  </w:t>
      </w:r>
      <w:r w:rsidRPr="00EA6A1F">
        <w:rPr>
          <w:rFonts w:ascii="宋体" w:eastAsia="仿宋_GB2312" w:hAnsi="宋体" w:hint="eastAsia"/>
          <w:sz w:val="32"/>
          <w:szCs w:val="32"/>
        </w:rPr>
        <w:t>现役军人在本省行政区域内见义勇为的，其表彰奖励按照本条例执行，其他保障从其部队有关规定。</w:t>
      </w:r>
    </w:p>
    <w:p w:rsidR="00BD6CA6" w:rsidRPr="00EA6A1F" w:rsidRDefault="00BD6CA6" w:rsidP="00BC00ED">
      <w:pPr>
        <w:topLinePunct/>
        <w:adjustRightInd w:val="0"/>
        <w:snapToGrid w:val="0"/>
        <w:spacing w:line="592" w:lineRule="exact"/>
        <w:ind w:firstLineChars="200" w:firstLine="640"/>
        <w:rPr>
          <w:rFonts w:ascii="宋体" w:eastAsia="仿宋_GB2312" w:hAnsi="宋体"/>
          <w:bCs/>
          <w:smallCaps/>
          <w:kern w:val="0"/>
          <w:sz w:val="32"/>
          <w:szCs w:val="32"/>
        </w:rPr>
      </w:pPr>
      <w:r w:rsidRPr="00EA6A1F">
        <w:rPr>
          <w:rFonts w:ascii="宋体" w:eastAsia="黑体" w:hAnsi="宋体" w:hint="eastAsia"/>
          <w:bCs/>
          <w:smallCaps/>
          <w:kern w:val="0"/>
          <w:sz w:val="32"/>
          <w:szCs w:val="32"/>
        </w:rPr>
        <w:t>第三十三条</w:t>
      </w:r>
      <w:r w:rsidRPr="00681451">
        <w:rPr>
          <w:rFonts w:eastAsia="仿宋_GB2312"/>
          <w:kern w:val="0"/>
          <w:sz w:val="32"/>
          <w:szCs w:val="32"/>
        </w:rPr>
        <w:t xml:space="preserve">  </w:t>
      </w:r>
      <w:r w:rsidRPr="00EA6A1F">
        <w:rPr>
          <w:rFonts w:ascii="宋体" w:eastAsia="仿宋_GB2312" w:hAnsi="宋体" w:hint="eastAsia"/>
          <w:bCs/>
          <w:smallCaps/>
          <w:kern w:val="0"/>
          <w:sz w:val="32"/>
          <w:szCs w:val="32"/>
        </w:rPr>
        <w:t>省人民政府有关部门、人民团体应当依据本条例的规定，制定相应的奖励、抚恤优待和保障见义勇为人员的具体办法。</w:t>
      </w:r>
    </w:p>
    <w:p w:rsidR="00BD6CA6" w:rsidRPr="00EA6A1F" w:rsidRDefault="00BD6CA6" w:rsidP="00BC00ED">
      <w:pPr>
        <w:shd w:val="clear" w:color="auto" w:fill="FFFFFF"/>
        <w:topLinePunct/>
        <w:adjustRightInd w:val="0"/>
        <w:snapToGrid w:val="0"/>
        <w:spacing w:line="592" w:lineRule="exact"/>
        <w:ind w:firstLineChars="200" w:firstLine="640"/>
        <w:rPr>
          <w:rFonts w:ascii="宋体" w:eastAsia="仿宋_GB2312" w:hAnsi="宋体"/>
          <w:bCs/>
          <w:smallCaps/>
          <w:kern w:val="0"/>
          <w:sz w:val="32"/>
          <w:szCs w:val="32"/>
        </w:rPr>
      </w:pPr>
      <w:r w:rsidRPr="00EA6A1F">
        <w:rPr>
          <w:rFonts w:ascii="宋体" w:eastAsia="黑体" w:hAnsi="宋体" w:hint="eastAsia"/>
          <w:bCs/>
          <w:smallCaps/>
          <w:kern w:val="0"/>
          <w:sz w:val="32"/>
          <w:szCs w:val="32"/>
        </w:rPr>
        <w:t>第三十四条</w:t>
      </w:r>
      <w:r w:rsidRPr="00681451">
        <w:rPr>
          <w:rFonts w:eastAsia="仿宋_GB2312"/>
          <w:kern w:val="0"/>
          <w:sz w:val="32"/>
          <w:szCs w:val="32"/>
        </w:rPr>
        <w:t xml:space="preserve">  </w:t>
      </w:r>
      <w:r w:rsidRPr="00EA6A1F">
        <w:rPr>
          <w:rFonts w:ascii="宋体" w:eastAsia="仿宋_GB2312" w:hAnsi="宋体" w:hint="eastAsia"/>
          <w:bCs/>
          <w:smallCaps/>
          <w:kern w:val="0"/>
          <w:sz w:val="32"/>
          <w:szCs w:val="32"/>
        </w:rPr>
        <w:t>本条例自</w:t>
      </w:r>
      <w:r w:rsidRPr="00EA6A1F">
        <w:rPr>
          <w:rFonts w:ascii="宋体" w:eastAsia="仿宋_GB2312" w:hAnsi="宋体"/>
          <w:bCs/>
          <w:smallCaps/>
          <w:kern w:val="0"/>
          <w:sz w:val="32"/>
          <w:szCs w:val="32"/>
        </w:rPr>
        <w:t>2012</w:t>
      </w:r>
      <w:r w:rsidRPr="00EA6A1F">
        <w:rPr>
          <w:rFonts w:ascii="宋体" w:eastAsia="仿宋_GB2312" w:hAnsi="宋体" w:hint="eastAsia"/>
          <w:bCs/>
          <w:smallCaps/>
          <w:kern w:val="0"/>
          <w:sz w:val="32"/>
          <w:szCs w:val="32"/>
        </w:rPr>
        <w:t>年</w:t>
      </w:r>
      <w:r w:rsidRPr="00EA6A1F">
        <w:rPr>
          <w:rFonts w:ascii="宋体" w:eastAsia="仿宋_GB2312" w:hAnsi="宋体"/>
          <w:bCs/>
          <w:smallCaps/>
          <w:kern w:val="0"/>
          <w:sz w:val="32"/>
          <w:szCs w:val="32"/>
        </w:rPr>
        <w:t>1</w:t>
      </w:r>
      <w:r w:rsidRPr="00EA6A1F">
        <w:rPr>
          <w:rFonts w:ascii="宋体" w:eastAsia="仿宋_GB2312" w:hAnsi="宋体" w:hint="eastAsia"/>
          <w:bCs/>
          <w:smallCaps/>
          <w:kern w:val="0"/>
          <w:sz w:val="32"/>
          <w:szCs w:val="32"/>
        </w:rPr>
        <w:t>月</w:t>
      </w:r>
      <w:r w:rsidRPr="00EA6A1F">
        <w:rPr>
          <w:rFonts w:ascii="宋体" w:eastAsia="仿宋_GB2312" w:hAnsi="宋体"/>
          <w:bCs/>
          <w:smallCaps/>
          <w:kern w:val="0"/>
          <w:sz w:val="32"/>
          <w:szCs w:val="32"/>
        </w:rPr>
        <w:t>1</w:t>
      </w:r>
      <w:r w:rsidRPr="00EA6A1F">
        <w:rPr>
          <w:rFonts w:ascii="宋体" w:eastAsia="仿宋_GB2312" w:hAnsi="宋体" w:hint="eastAsia"/>
          <w:bCs/>
          <w:smallCaps/>
          <w:kern w:val="0"/>
          <w:sz w:val="32"/>
          <w:szCs w:val="32"/>
        </w:rPr>
        <w:t>日起施行。</w:t>
      </w:r>
      <w:r w:rsidRPr="00EA6A1F">
        <w:rPr>
          <w:rFonts w:ascii="宋体" w:eastAsia="仿宋_GB2312" w:hAnsi="宋体"/>
          <w:bCs/>
          <w:smallCaps/>
          <w:kern w:val="0"/>
          <w:sz w:val="32"/>
          <w:szCs w:val="32"/>
        </w:rPr>
        <w:t>1999</w:t>
      </w:r>
      <w:r w:rsidRPr="00EA6A1F">
        <w:rPr>
          <w:rFonts w:ascii="宋体" w:eastAsia="仿宋_GB2312" w:hAnsi="宋体" w:hint="eastAsia"/>
          <w:bCs/>
          <w:smallCaps/>
          <w:kern w:val="0"/>
          <w:sz w:val="32"/>
          <w:szCs w:val="32"/>
        </w:rPr>
        <w:t>年</w:t>
      </w:r>
      <w:r w:rsidRPr="00EA6A1F">
        <w:rPr>
          <w:rFonts w:ascii="宋体" w:eastAsia="仿宋_GB2312" w:hAnsi="宋体"/>
          <w:bCs/>
          <w:smallCaps/>
          <w:kern w:val="0"/>
          <w:sz w:val="32"/>
          <w:szCs w:val="32"/>
        </w:rPr>
        <w:t>11</w:t>
      </w:r>
      <w:r w:rsidRPr="00EA6A1F">
        <w:rPr>
          <w:rFonts w:ascii="宋体" w:eastAsia="仿宋_GB2312" w:hAnsi="宋体" w:hint="eastAsia"/>
          <w:bCs/>
          <w:smallCaps/>
          <w:kern w:val="0"/>
          <w:sz w:val="32"/>
          <w:szCs w:val="32"/>
        </w:rPr>
        <w:t>月</w:t>
      </w:r>
      <w:r w:rsidRPr="00EA6A1F">
        <w:rPr>
          <w:rFonts w:ascii="宋体" w:eastAsia="仿宋_GB2312" w:hAnsi="宋体"/>
          <w:bCs/>
          <w:smallCaps/>
          <w:kern w:val="0"/>
          <w:sz w:val="32"/>
          <w:szCs w:val="32"/>
        </w:rPr>
        <w:t>26</w:t>
      </w:r>
      <w:r w:rsidRPr="00EA6A1F">
        <w:rPr>
          <w:rFonts w:ascii="宋体" w:eastAsia="仿宋_GB2312" w:hAnsi="宋体" w:hint="eastAsia"/>
          <w:bCs/>
          <w:smallCaps/>
          <w:kern w:val="0"/>
          <w:sz w:val="32"/>
          <w:szCs w:val="32"/>
        </w:rPr>
        <w:t>日云南省第九届人民代表大会常务委员会第十二次会议通过的《云南省奖励和保护见义勇为公民条例》同时废止。</w:t>
      </w:r>
    </w:p>
    <w:p w:rsidR="00BD6CA6" w:rsidRPr="00EA6A1F" w:rsidRDefault="00BD6CA6" w:rsidP="00F02B09">
      <w:pPr>
        <w:topLinePunct/>
        <w:adjustRightInd w:val="0"/>
        <w:snapToGrid w:val="0"/>
        <w:spacing w:line="592" w:lineRule="exact"/>
        <w:rPr>
          <w:snapToGrid w:val="0"/>
        </w:rPr>
      </w:pPr>
      <w:r w:rsidRPr="00EA6A1F">
        <w:rPr>
          <w:snapToGrid w:val="0"/>
        </w:rPr>
        <w:t xml:space="preserve"> </w:t>
      </w:r>
    </w:p>
    <w:sectPr w:rsidR="00BD6CA6" w:rsidRPr="00EA6A1F" w:rsidSect="00F02B09">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CA6" w:rsidRDefault="00BD6CA6">
      <w:r>
        <w:separator/>
      </w:r>
    </w:p>
  </w:endnote>
  <w:endnote w:type="continuationSeparator" w:id="0">
    <w:p w:rsidR="00BD6CA6" w:rsidRDefault="00BD6C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A6" w:rsidRPr="00A206C4" w:rsidRDefault="00BD6CA6" w:rsidP="00A20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A6" w:rsidRPr="00A206C4" w:rsidRDefault="00BD6CA6" w:rsidP="00A20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CA6" w:rsidRDefault="00BD6CA6">
      <w:r>
        <w:separator/>
      </w:r>
    </w:p>
  </w:footnote>
  <w:footnote w:type="continuationSeparator" w:id="0">
    <w:p w:rsidR="00BD6CA6" w:rsidRDefault="00BD6C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6A3"/>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23"/>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700"/>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6CA6"/>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2AD"/>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3D9"/>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09"/>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D9"/>
    <w:pPr>
      <w:widowControl w:val="0"/>
      <w:jc w:val="both"/>
    </w:pPr>
    <w:rPr>
      <w:szCs w:val="2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EC53D9"/>
    <w:rPr>
      <w:rFonts w:ascii="黑体" w:eastAsia="黑体" w:hAnsi="Courier New"/>
      <w:snapToGrid w:val="0"/>
      <w:kern w:val="2"/>
      <w:sz w:val="32"/>
      <w:lang w:val="en-US" w:eastAsia="zh-CN"/>
    </w:rPr>
  </w:style>
  <w:style w:type="character" w:customStyle="1" w:styleId="ca-41">
    <w:name w:val="ca-41"/>
    <w:uiPriority w:val="99"/>
    <w:rsid w:val="00EC53D9"/>
    <w:rPr>
      <w:rFonts w:ascii="??_GB2312" w:eastAsia="Times New Roman"/>
      <w:color w:val="000000"/>
      <w:sz w:val="32"/>
    </w:rPr>
  </w:style>
  <w:style w:type="character" w:customStyle="1" w:styleId="ca-01">
    <w:name w:val="ca-01"/>
    <w:uiPriority w:val="99"/>
    <w:rsid w:val="00EC53D9"/>
    <w:rPr>
      <w:rFonts w:ascii="Times New Roman"/>
      <w:b/>
      <w:color w:val="000000"/>
      <w:spacing w:val="-20"/>
      <w:sz w:val="44"/>
    </w:rPr>
  </w:style>
  <w:style w:type="character" w:customStyle="1" w:styleId="CharChar1">
    <w:name w:val="Char Char1"/>
    <w:uiPriority w:val="99"/>
    <w:locked/>
    <w:rsid w:val="00EC53D9"/>
    <w:rPr>
      <w:rFonts w:ascii="宋体" w:eastAsia="宋体" w:hAnsi="Courier New"/>
      <w:kern w:val="2"/>
      <w:sz w:val="21"/>
      <w:lang w:val="en-US" w:eastAsia="zh-CN"/>
    </w:rPr>
  </w:style>
  <w:style w:type="character" w:customStyle="1" w:styleId="CharChar2">
    <w:name w:val="Char Char2"/>
    <w:uiPriority w:val="99"/>
    <w:rsid w:val="00EC53D9"/>
    <w:rPr>
      <w:rFonts w:ascii="黑体" w:eastAsia="黑体"/>
      <w:sz w:val="24"/>
      <w:lang w:val="en-US" w:eastAsia="zh-CN"/>
    </w:rPr>
  </w:style>
  <w:style w:type="character" w:customStyle="1" w:styleId="1Char">
    <w:name w:val="样式1 Char"/>
    <w:uiPriority w:val="99"/>
    <w:rsid w:val="00EC53D9"/>
    <w:rPr>
      <w:rFonts w:ascii="黑体" w:eastAsia="黑体" w:hAnsi="Courier New"/>
      <w:snapToGrid w:val="0"/>
      <w:kern w:val="2"/>
      <w:sz w:val="32"/>
      <w:lang w:val="en-US" w:eastAsia="zh-CN"/>
    </w:rPr>
  </w:style>
  <w:style w:type="character" w:customStyle="1" w:styleId="Char">
    <w:name w:val="纯文本 Char"/>
    <w:uiPriority w:val="99"/>
    <w:rsid w:val="00EC53D9"/>
    <w:rPr>
      <w:rFonts w:ascii="宋体" w:eastAsia="宋体" w:hAnsi="Courier New"/>
      <w:kern w:val="2"/>
      <w:sz w:val="21"/>
      <w:lang w:val="en-US" w:eastAsia="zh-CN"/>
    </w:rPr>
  </w:style>
  <w:style w:type="character" w:customStyle="1" w:styleId="2Char">
    <w:name w:val="样式2 Char"/>
    <w:link w:val="2"/>
    <w:uiPriority w:val="99"/>
    <w:locked/>
    <w:rsid w:val="00EC53D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EC53D9"/>
    <w:rPr>
      <w:rFonts w:eastAsia="仿宋_GB2312" w:cs="Times New Roman"/>
      <w:sz w:val="32"/>
    </w:rPr>
  </w:style>
  <w:style w:type="character" w:customStyle="1" w:styleId="PlainTextChar1">
    <w:name w:val="Plain Text Char1"/>
    <w:link w:val="PlainText"/>
    <w:uiPriority w:val="99"/>
    <w:locked/>
    <w:rsid w:val="00EC53D9"/>
    <w:rPr>
      <w:rFonts w:ascii="宋体" w:eastAsia="宋体" w:hAnsi="Courier New"/>
      <w:kern w:val="2"/>
      <w:sz w:val="21"/>
      <w:lang w:val="en-US" w:eastAsia="zh-CN"/>
    </w:rPr>
  </w:style>
  <w:style w:type="character" w:customStyle="1" w:styleId="CharChar">
    <w:name w:val="Char Char"/>
    <w:uiPriority w:val="99"/>
    <w:rsid w:val="00EC53D9"/>
    <w:rPr>
      <w:rFonts w:ascii="宋体" w:eastAsia="宋体" w:hAnsi="Courier New"/>
      <w:kern w:val="2"/>
      <w:sz w:val="21"/>
      <w:lang w:val="en-US" w:eastAsia="zh-CN"/>
    </w:rPr>
  </w:style>
  <w:style w:type="character" w:styleId="PageNumber">
    <w:name w:val="page number"/>
    <w:basedOn w:val="DefaultParagraphFont"/>
    <w:uiPriority w:val="99"/>
    <w:rsid w:val="00EC53D9"/>
    <w:rPr>
      <w:rFonts w:cs="Times New Roman"/>
    </w:rPr>
  </w:style>
  <w:style w:type="character" w:customStyle="1" w:styleId="BodyTextChar1">
    <w:name w:val="Body Text Char1"/>
    <w:link w:val="BodyText"/>
    <w:uiPriority w:val="99"/>
    <w:locked/>
    <w:rsid w:val="00EC53D9"/>
    <w:rPr>
      <w:rFonts w:eastAsia="华文中宋"/>
      <w:kern w:val="2"/>
      <w:sz w:val="24"/>
      <w:lang w:val="en-US" w:eastAsia="zh-CN"/>
    </w:rPr>
  </w:style>
  <w:style w:type="character" w:customStyle="1" w:styleId="ca-11">
    <w:name w:val="ca-11"/>
    <w:uiPriority w:val="99"/>
    <w:rsid w:val="00EC53D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C53D9"/>
    <w:pPr>
      <w:widowControl w:val="0"/>
      <w:jc w:val="both"/>
    </w:pPr>
    <w:rPr>
      <w:szCs w:val="24"/>
    </w:rPr>
  </w:style>
  <w:style w:type="paragraph" w:styleId="BodyText2">
    <w:name w:val="Body Text 2"/>
    <w:basedOn w:val="Normal"/>
    <w:link w:val="BodyText2Char"/>
    <w:uiPriority w:val="99"/>
    <w:rsid w:val="00EC53D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EC53D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C53D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EC53D9"/>
  </w:style>
  <w:style w:type="paragraph" w:customStyle="1" w:styleId="p16">
    <w:name w:val="p16"/>
    <w:basedOn w:val="Normal"/>
    <w:uiPriority w:val="99"/>
    <w:rsid w:val="00EC53D9"/>
    <w:pPr>
      <w:widowControl/>
    </w:pPr>
    <w:rPr>
      <w:kern w:val="0"/>
      <w:szCs w:val="21"/>
    </w:rPr>
  </w:style>
  <w:style w:type="paragraph" w:styleId="BodyText">
    <w:name w:val="Body Text"/>
    <w:basedOn w:val="Normal"/>
    <w:link w:val="BodyTextChar"/>
    <w:uiPriority w:val="99"/>
    <w:rsid w:val="00EC53D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EC53D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EC53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EC53D9"/>
    <w:pPr>
      <w:ind w:left="200" w:hangingChars="200" w:hanging="200"/>
    </w:pPr>
  </w:style>
  <w:style w:type="paragraph" w:customStyle="1" w:styleId="1">
    <w:name w:val="样式1"/>
    <w:basedOn w:val="PlainText"/>
    <w:link w:val="1CharChar"/>
    <w:uiPriority w:val="99"/>
    <w:rsid w:val="00EC53D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C53D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EC53D9"/>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EC53D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EC53D9"/>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C53D9"/>
  </w:style>
  <w:style w:type="paragraph" w:customStyle="1" w:styleId="content-parag">
    <w:name w:val="content-parag"/>
    <w:basedOn w:val="Normal"/>
    <w:uiPriority w:val="99"/>
    <w:rsid w:val="00EC53D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C53D9"/>
    <w:rPr>
      <w:rFonts w:ascii="宋体" w:hAnsi="Courier New"/>
      <w:szCs w:val="20"/>
    </w:rPr>
  </w:style>
  <w:style w:type="paragraph" w:customStyle="1" w:styleId="5">
    <w:name w:val="样式5"/>
    <w:basedOn w:val="1"/>
    <w:uiPriority w:val="99"/>
    <w:rsid w:val="00EC53D9"/>
    <w:pPr>
      <w:ind w:firstLineChars="0" w:firstLine="0"/>
      <w:jc w:val="center"/>
    </w:pPr>
  </w:style>
  <w:style w:type="paragraph" w:customStyle="1" w:styleId="a">
    <w:name w:val="列出段落"/>
    <w:basedOn w:val="Normal"/>
    <w:uiPriority w:val="99"/>
    <w:rsid w:val="00EC53D9"/>
    <w:pPr>
      <w:ind w:firstLineChars="200" w:firstLine="420"/>
    </w:pPr>
  </w:style>
  <w:style w:type="paragraph" w:customStyle="1" w:styleId="NewNewNewNewNewNewNew">
    <w:name w:val="正文 New New New New New New New"/>
    <w:uiPriority w:val="99"/>
    <w:rsid w:val="00EC53D9"/>
    <w:pPr>
      <w:widowControl w:val="0"/>
      <w:jc w:val="both"/>
    </w:pPr>
    <w:rPr>
      <w:szCs w:val="24"/>
    </w:rPr>
  </w:style>
  <w:style w:type="paragraph" w:customStyle="1" w:styleId="New0">
    <w:name w:val="正文 New"/>
    <w:uiPriority w:val="99"/>
    <w:rsid w:val="00EC53D9"/>
    <w:pPr>
      <w:widowControl w:val="0"/>
      <w:jc w:val="both"/>
    </w:pPr>
  </w:style>
  <w:style w:type="paragraph" w:customStyle="1" w:styleId="CharCharCharCharCharCharChar">
    <w:name w:val="Char Char Char Char Char Char Char"/>
    <w:basedOn w:val="Normal"/>
    <w:uiPriority w:val="99"/>
    <w:semiHidden/>
    <w:rsid w:val="00EC53D9"/>
  </w:style>
  <w:style w:type="paragraph" w:customStyle="1" w:styleId="Char1">
    <w:name w:val="Char1"/>
    <w:basedOn w:val="Normal"/>
    <w:uiPriority w:val="99"/>
    <w:semiHidden/>
    <w:rsid w:val="00EC53D9"/>
  </w:style>
  <w:style w:type="paragraph" w:customStyle="1" w:styleId="CharCharCharChar">
    <w:name w:val="Char Char Char Char"/>
    <w:basedOn w:val="Normal"/>
    <w:uiPriority w:val="99"/>
    <w:semiHidden/>
    <w:rsid w:val="00EC53D9"/>
  </w:style>
  <w:style w:type="paragraph" w:customStyle="1" w:styleId="reader-word-layerreader-word-s1-2">
    <w:name w:val="reader-word-layer reader-word-s1-2"/>
    <w:basedOn w:val="Normal"/>
    <w:uiPriority w:val="99"/>
    <w:rsid w:val="00EC53D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C53D9"/>
    <w:pPr>
      <w:widowControl w:val="0"/>
      <w:jc w:val="both"/>
    </w:pPr>
    <w:rPr>
      <w:szCs w:val="24"/>
    </w:rPr>
  </w:style>
  <w:style w:type="paragraph" w:customStyle="1" w:styleId="CharCharChar">
    <w:name w:val="Char Char Char"/>
    <w:basedOn w:val="Normal"/>
    <w:uiPriority w:val="99"/>
    <w:rsid w:val="00EC53D9"/>
    <w:rPr>
      <w:rFonts w:eastAsia="仿宋_GB2312"/>
      <w:sz w:val="32"/>
      <w:szCs w:val="20"/>
    </w:rPr>
  </w:style>
  <w:style w:type="paragraph" w:customStyle="1" w:styleId="4">
    <w:name w:val="样式4"/>
    <w:basedOn w:val="PlainText"/>
    <w:uiPriority w:val="99"/>
    <w:rsid w:val="00EC53D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EC53D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s>
</file>

<file path=word/webSettings.xml><?xml version="1.0" encoding="utf-8"?>
<w:webSettings xmlns:r="http://schemas.openxmlformats.org/officeDocument/2006/relationships" xmlns:w="http://schemas.openxmlformats.org/wordprocessingml/2006/main">
  <w:divs>
    <w:div w:id="294725894">
      <w:marLeft w:val="0"/>
      <w:marRight w:val="0"/>
      <w:marTop w:val="0"/>
      <w:marBottom w:val="0"/>
      <w:divBdr>
        <w:top w:val="none" w:sz="0" w:space="0" w:color="auto"/>
        <w:left w:val="none" w:sz="0" w:space="0" w:color="auto"/>
        <w:bottom w:val="none" w:sz="0" w:space="0" w:color="auto"/>
        <w:right w:val="none" w:sz="0" w:space="0" w:color="auto"/>
      </w:divBdr>
    </w:div>
    <w:div w:id="294725895">
      <w:marLeft w:val="0"/>
      <w:marRight w:val="0"/>
      <w:marTop w:val="0"/>
      <w:marBottom w:val="0"/>
      <w:divBdr>
        <w:top w:val="none" w:sz="0" w:space="0" w:color="auto"/>
        <w:left w:val="none" w:sz="0" w:space="0" w:color="auto"/>
        <w:bottom w:val="none" w:sz="0" w:space="0" w:color="auto"/>
        <w:right w:val="none" w:sz="0" w:space="0" w:color="auto"/>
      </w:divBdr>
    </w:div>
    <w:div w:id="294725896">
      <w:marLeft w:val="0"/>
      <w:marRight w:val="0"/>
      <w:marTop w:val="0"/>
      <w:marBottom w:val="0"/>
      <w:divBdr>
        <w:top w:val="none" w:sz="0" w:space="0" w:color="auto"/>
        <w:left w:val="none" w:sz="0" w:space="0" w:color="auto"/>
        <w:bottom w:val="none" w:sz="0" w:space="0" w:color="auto"/>
        <w:right w:val="none" w:sz="0" w:space="0" w:color="auto"/>
      </w:divBdr>
    </w:div>
    <w:div w:id="294725897">
      <w:marLeft w:val="0"/>
      <w:marRight w:val="0"/>
      <w:marTop w:val="0"/>
      <w:marBottom w:val="0"/>
      <w:divBdr>
        <w:top w:val="none" w:sz="0" w:space="0" w:color="auto"/>
        <w:left w:val="none" w:sz="0" w:space="0" w:color="auto"/>
        <w:bottom w:val="none" w:sz="0" w:space="0" w:color="auto"/>
        <w:right w:val="none" w:sz="0" w:space="0" w:color="auto"/>
      </w:divBdr>
    </w:div>
    <w:div w:id="294725898">
      <w:marLeft w:val="0"/>
      <w:marRight w:val="0"/>
      <w:marTop w:val="0"/>
      <w:marBottom w:val="0"/>
      <w:divBdr>
        <w:top w:val="none" w:sz="0" w:space="0" w:color="auto"/>
        <w:left w:val="none" w:sz="0" w:space="0" w:color="auto"/>
        <w:bottom w:val="none" w:sz="0" w:space="0" w:color="auto"/>
        <w:right w:val="none" w:sz="0" w:space="0" w:color="auto"/>
      </w:divBdr>
    </w:div>
    <w:div w:id="294725899">
      <w:marLeft w:val="0"/>
      <w:marRight w:val="0"/>
      <w:marTop w:val="0"/>
      <w:marBottom w:val="0"/>
      <w:divBdr>
        <w:top w:val="none" w:sz="0" w:space="0" w:color="auto"/>
        <w:left w:val="none" w:sz="0" w:space="0" w:color="auto"/>
        <w:bottom w:val="none" w:sz="0" w:space="0" w:color="auto"/>
        <w:right w:val="none" w:sz="0" w:space="0" w:color="auto"/>
      </w:divBdr>
    </w:div>
    <w:div w:id="294725900">
      <w:marLeft w:val="0"/>
      <w:marRight w:val="0"/>
      <w:marTop w:val="0"/>
      <w:marBottom w:val="0"/>
      <w:divBdr>
        <w:top w:val="none" w:sz="0" w:space="0" w:color="auto"/>
        <w:left w:val="none" w:sz="0" w:space="0" w:color="auto"/>
        <w:bottom w:val="none" w:sz="0" w:space="0" w:color="auto"/>
        <w:right w:val="none" w:sz="0" w:space="0" w:color="auto"/>
      </w:divBdr>
    </w:div>
    <w:div w:id="2947259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681</Words>
  <Characters>3886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2021-05-28T08:02:00Z</cp:lastPrinted>
  <dcterms:created xsi:type="dcterms:W3CDTF">2021-06-04T12:53:00Z</dcterms:created>
  <dcterms:modified xsi:type="dcterms:W3CDTF">2021-06-04T12:56:00Z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