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156" w:rsidRDefault="00AE7156">
      <w:pPr>
        <w:topLinePunct/>
        <w:adjustRightInd w:val="0"/>
        <w:snapToGrid w:val="0"/>
        <w:spacing w:line="592" w:lineRule="exact"/>
        <w:rPr>
          <w:rFonts w:eastAsia="仿宋_GB2312"/>
          <w:snapToGrid w:val="0"/>
          <w:color w:val="000000"/>
          <w:sz w:val="32"/>
          <w:szCs w:val="32"/>
        </w:rPr>
      </w:pPr>
    </w:p>
    <w:p w:rsidR="00AE7156" w:rsidRDefault="00AE7156">
      <w:pPr>
        <w:topLinePunct/>
        <w:adjustRightInd w:val="0"/>
        <w:snapToGrid w:val="0"/>
        <w:spacing w:line="592" w:lineRule="exact"/>
        <w:rPr>
          <w:rFonts w:eastAsia="仿宋_GB2312"/>
          <w:snapToGrid w:val="0"/>
          <w:color w:val="000000"/>
          <w:sz w:val="32"/>
          <w:szCs w:val="32"/>
        </w:rPr>
      </w:pPr>
    </w:p>
    <w:p w:rsidR="00AE7156" w:rsidRDefault="00AE7156">
      <w:pPr>
        <w:topLinePunct/>
        <w:adjustRightInd w:val="0"/>
        <w:snapToGrid w:val="0"/>
        <w:spacing w:line="592" w:lineRule="exact"/>
        <w:jc w:val="center"/>
        <w:rPr>
          <w:rFonts w:ascii="宋体" w:cs="宋体"/>
          <w:color w:val="000000"/>
          <w:sz w:val="44"/>
          <w:szCs w:val="44"/>
        </w:rPr>
      </w:pPr>
      <w:r>
        <w:rPr>
          <w:rFonts w:ascii="宋体" w:hAnsi="宋体" w:cs="宋体" w:hint="eastAsia"/>
          <w:snapToGrid w:val="0"/>
          <w:color w:val="000000"/>
          <w:sz w:val="44"/>
          <w:szCs w:val="44"/>
        </w:rPr>
        <w:t>云南省屏边苗族自治县城市管理条例</w:t>
      </w:r>
    </w:p>
    <w:p w:rsidR="00AE7156" w:rsidRDefault="00AE7156">
      <w:pPr>
        <w:adjustRightInd w:val="0"/>
        <w:snapToGrid w:val="0"/>
        <w:spacing w:line="592" w:lineRule="exact"/>
        <w:ind w:leftChars="400" w:left="840" w:rightChars="400" w:right="840"/>
        <w:rPr>
          <w:rFonts w:eastAsia="楷体_GB2312" w:cs="楷体_GB2312"/>
          <w:snapToGrid w:val="0"/>
          <w:color w:val="000000"/>
          <w:spacing w:val="-4"/>
          <w:sz w:val="32"/>
          <w:szCs w:val="32"/>
        </w:rPr>
      </w:pPr>
    </w:p>
    <w:p w:rsidR="00AE7156" w:rsidRDefault="00AE7156">
      <w:pPr>
        <w:topLinePunct/>
        <w:adjustRightInd w:val="0"/>
        <w:snapToGrid w:val="0"/>
        <w:spacing w:line="592" w:lineRule="exact"/>
        <w:ind w:leftChars="300" w:left="630" w:rightChars="300" w:right="630"/>
        <w:rPr>
          <w:rFonts w:eastAsia="楷体_GB2312"/>
          <w:color w:val="000000"/>
          <w:kern w:val="21"/>
          <w:sz w:val="32"/>
          <w:szCs w:val="32"/>
        </w:rPr>
      </w:pPr>
      <w:r>
        <w:rPr>
          <w:rFonts w:eastAsia="楷体_GB2312" w:hint="eastAsia"/>
          <w:color w:val="000000"/>
          <w:kern w:val="21"/>
          <w:sz w:val="32"/>
          <w:szCs w:val="32"/>
        </w:rPr>
        <w:t>（</w:t>
      </w:r>
      <w:r>
        <w:rPr>
          <w:rFonts w:eastAsia="楷体_GB2312"/>
          <w:color w:val="000000"/>
          <w:kern w:val="21"/>
          <w:sz w:val="32"/>
          <w:szCs w:val="32"/>
        </w:rPr>
        <w:t>2017</w:t>
      </w:r>
      <w:r>
        <w:rPr>
          <w:rFonts w:eastAsia="楷体_GB2312" w:hint="eastAsia"/>
          <w:color w:val="000000"/>
          <w:kern w:val="21"/>
          <w:sz w:val="32"/>
          <w:szCs w:val="32"/>
        </w:rPr>
        <w:t>年</w:t>
      </w:r>
      <w:r>
        <w:rPr>
          <w:rFonts w:eastAsia="楷体_GB2312"/>
          <w:color w:val="000000"/>
          <w:kern w:val="21"/>
          <w:sz w:val="32"/>
          <w:szCs w:val="32"/>
        </w:rPr>
        <w:t>1</w:t>
      </w:r>
      <w:r>
        <w:rPr>
          <w:rFonts w:eastAsia="楷体_GB2312" w:hint="eastAsia"/>
          <w:color w:val="000000"/>
          <w:kern w:val="21"/>
          <w:sz w:val="32"/>
          <w:szCs w:val="32"/>
        </w:rPr>
        <w:t>月</w:t>
      </w:r>
      <w:r>
        <w:rPr>
          <w:rFonts w:eastAsia="楷体_GB2312"/>
          <w:color w:val="000000"/>
          <w:kern w:val="21"/>
          <w:sz w:val="32"/>
          <w:szCs w:val="32"/>
        </w:rPr>
        <w:t>13</w:t>
      </w:r>
      <w:r>
        <w:rPr>
          <w:rFonts w:eastAsia="楷体_GB2312" w:hint="eastAsia"/>
          <w:color w:val="000000"/>
          <w:kern w:val="21"/>
          <w:sz w:val="32"/>
          <w:szCs w:val="32"/>
        </w:rPr>
        <w:t>日云南省屏边苗族自治县第十六届人民代表大会第一次会议通过</w:t>
      </w:r>
      <w:r>
        <w:rPr>
          <w:rFonts w:eastAsia="楷体_GB2312"/>
          <w:color w:val="000000"/>
          <w:kern w:val="21"/>
          <w:sz w:val="32"/>
          <w:szCs w:val="32"/>
        </w:rPr>
        <w:t xml:space="preserve">  2017</w:t>
      </w:r>
      <w:r>
        <w:rPr>
          <w:rFonts w:eastAsia="楷体_GB2312" w:hint="eastAsia"/>
          <w:color w:val="000000"/>
          <w:kern w:val="21"/>
          <w:sz w:val="32"/>
          <w:szCs w:val="32"/>
        </w:rPr>
        <w:t>年</w:t>
      </w:r>
      <w:r>
        <w:rPr>
          <w:rFonts w:eastAsia="楷体_GB2312"/>
          <w:color w:val="000000"/>
          <w:kern w:val="21"/>
          <w:sz w:val="32"/>
          <w:szCs w:val="32"/>
        </w:rPr>
        <w:t>3</w:t>
      </w:r>
      <w:r>
        <w:rPr>
          <w:rFonts w:eastAsia="楷体_GB2312" w:hint="eastAsia"/>
          <w:color w:val="000000"/>
          <w:kern w:val="21"/>
          <w:sz w:val="32"/>
          <w:szCs w:val="32"/>
        </w:rPr>
        <w:t>月</w:t>
      </w:r>
      <w:r>
        <w:rPr>
          <w:rFonts w:eastAsia="楷体_GB2312"/>
          <w:color w:val="000000"/>
          <w:kern w:val="21"/>
          <w:sz w:val="32"/>
          <w:szCs w:val="32"/>
        </w:rPr>
        <w:t>31</w:t>
      </w:r>
      <w:r>
        <w:rPr>
          <w:rFonts w:eastAsia="楷体_GB2312" w:hint="eastAsia"/>
          <w:color w:val="000000"/>
          <w:kern w:val="21"/>
          <w:sz w:val="32"/>
          <w:szCs w:val="32"/>
        </w:rPr>
        <w:t>日云南省第十二届人民代表大会常务委员会第三十三次会议批准）</w:t>
      </w:r>
    </w:p>
    <w:p w:rsidR="00AE7156" w:rsidRDefault="00AE7156">
      <w:pPr>
        <w:topLinePunct/>
        <w:adjustRightInd w:val="0"/>
        <w:snapToGrid w:val="0"/>
        <w:spacing w:line="592" w:lineRule="exact"/>
        <w:rPr>
          <w:rFonts w:eastAsia="仿宋_GB2312"/>
          <w:snapToGrid w:val="0"/>
          <w:color w:val="000000"/>
          <w:sz w:val="32"/>
          <w:szCs w:val="32"/>
        </w:rPr>
      </w:pP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第一条</w:t>
      </w:r>
      <w:r>
        <w:rPr>
          <w:rFonts w:eastAsia="仿宋_GB2312"/>
          <w:color w:val="000000"/>
          <w:sz w:val="32"/>
          <w:szCs w:val="32"/>
        </w:rPr>
        <w:t xml:space="preserve">  </w:t>
      </w:r>
      <w:r>
        <w:rPr>
          <w:rFonts w:eastAsia="仿宋_GB2312" w:cs="仿宋_GB2312" w:hint="eastAsia"/>
          <w:snapToGrid w:val="0"/>
          <w:color w:val="000000"/>
          <w:sz w:val="32"/>
          <w:szCs w:val="32"/>
        </w:rPr>
        <w:t>为了加强城市管理，完善城市服务功能，建设生态宜居城市，根据《中华人民共和国城乡规划法》和有关法律法规，结合屏边苗族自治县（以下简称自治县）实际，制定本条例。</w:t>
      </w:r>
    </w:p>
    <w:p w:rsidR="00AE7156" w:rsidRDefault="00AE7156">
      <w:pPr>
        <w:pStyle w:val="content-parag"/>
        <w:widowControl w:val="0"/>
        <w:shd w:val="clear" w:color="auto" w:fill="FFFFFF"/>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Pr>
          <w:rFonts w:ascii="黑体" w:eastAsia="黑体" w:hAnsi="Times New Roman" w:hint="eastAsia"/>
          <w:snapToGrid w:val="0"/>
          <w:color w:val="000000"/>
          <w:kern w:val="2"/>
          <w:sz w:val="32"/>
          <w:szCs w:val="32"/>
          <w:shd w:val="clear" w:color="auto" w:fill="FFFFFF"/>
        </w:rPr>
        <w:t>第二条</w:t>
      </w:r>
      <w:r>
        <w:rPr>
          <w:rFonts w:ascii="Times New Roman" w:eastAsia="仿宋_GB2312" w:hAnsi="Times New Roman"/>
          <w:color w:val="000000"/>
          <w:kern w:val="2"/>
          <w:sz w:val="32"/>
          <w:szCs w:val="32"/>
          <w:shd w:val="clear" w:color="auto" w:fill="FFFFFF"/>
        </w:rPr>
        <w:t xml:space="preserve">  </w:t>
      </w:r>
      <w:r>
        <w:rPr>
          <w:rFonts w:ascii="Times New Roman" w:eastAsia="仿宋_GB2312" w:hAnsi="Times New Roman" w:hint="eastAsia"/>
          <w:snapToGrid w:val="0"/>
          <w:color w:val="000000"/>
          <w:kern w:val="2"/>
          <w:sz w:val="32"/>
          <w:szCs w:val="32"/>
          <w:shd w:val="clear" w:color="auto" w:fill="FFFFFF"/>
        </w:rPr>
        <w:t>自治县人民政府所在地城市规划区内的城市管理活动，适用本条例。</w:t>
      </w:r>
    </w:p>
    <w:p w:rsidR="00AE7156" w:rsidRDefault="00AE7156">
      <w:pPr>
        <w:pStyle w:val="content-parag"/>
        <w:widowControl w:val="0"/>
        <w:shd w:val="clear" w:color="auto" w:fill="FFFFFF"/>
        <w:tabs>
          <w:tab w:val="left" w:pos="1995"/>
        </w:tabs>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Pr>
          <w:rFonts w:ascii="黑体" w:eastAsia="黑体" w:hAnsi="Times New Roman" w:hint="eastAsia"/>
          <w:snapToGrid w:val="0"/>
          <w:color w:val="000000"/>
          <w:kern w:val="2"/>
          <w:sz w:val="32"/>
          <w:szCs w:val="32"/>
          <w:shd w:val="clear" w:color="auto" w:fill="FFFFFF"/>
        </w:rPr>
        <w:t>第三条</w:t>
      </w:r>
      <w:r>
        <w:rPr>
          <w:rFonts w:ascii="Times New Roman" w:eastAsia="仿宋_GB2312" w:hAnsi="Times New Roman"/>
          <w:color w:val="000000"/>
          <w:kern w:val="2"/>
          <w:sz w:val="32"/>
          <w:szCs w:val="32"/>
          <w:shd w:val="clear" w:color="auto" w:fill="FFFFFF"/>
        </w:rPr>
        <w:t xml:space="preserve">  </w:t>
      </w:r>
      <w:r>
        <w:rPr>
          <w:rFonts w:ascii="Times New Roman" w:eastAsia="仿宋_GB2312" w:hAnsi="Times New Roman" w:hint="eastAsia"/>
          <w:snapToGrid w:val="0"/>
          <w:color w:val="000000"/>
          <w:kern w:val="2"/>
          <w:sz w:val="32"/>
          <w:szCs w:val="32"/>
          <w:shd w:val="clear" w:color="auto" w:fill="FFFFFF"/>
        </w:rPr>
        <w:t>本条例所称的城市规划区，是指城市建成区和因城市建设发展需要实行规划控制的区域。</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第四条</w:t>
      </w:r>
      <w:r>
        <w:rPr>
          <w:rFonts w:eastAsia="仿宋_GB2312"/>
          <w:color w:val="000000"/>
          <w:sz w:val="32"/>
          <w:szCs w:val="32"/>
        </w:rPr>
        <w:t xml:space="preserve">  </w:t>
      </w:r>
      <w:r>
        <w:rPr>
          <w:rFonts w:eastAsia="仿宋_GB2312" w:cs="仿宋_GB2312" w:hint="eastAsia"/>
          <w:snapToGrid w:val="0"/>
          <w:color w:val="000000"/>
          <w:sz w:val="32"/>
          <w:szCs w:val="32"/>
        </w:rPr>
        <w:t>城市管理坚持科学规划、以人为本、统一管理、政府主导、公众参与、社会监督的原则。</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第五条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自治县人民政府城市管理主管部门具体负责城市管理工作，其他有关部门应当按照各自职责共同做好城市管理相关工作。</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自治县人民政府所在地镇人民政府和社区、村（居）委会应当配合做好城市管理工作。</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第六条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自治县人民政府应当将城市管理纳入国民经济和社会发展规划，所需经费列入本级财政预算。</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鼓励单位和个人通过捐助、投资等方式，依法参与城市的建设和管理。</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第七条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自治县人民政府应当开展文明城市创建活动，提高居民的文明意识，引导其依法参与城市管理。</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第八条</w:t>
      </w:r>
      <w:r>
        <w:rPr>
          <w:rFonts w:eastAsia="仿宋_GB2312"/>
          <w:color w:val="000000"/>
          <w:sz w:val="32"/>
          <w:szCs w:val="32"/>
        </w:rPr>
        <w:t xml:space="preserve">  </w:t>
      </w:r>
      <w:r>
        <w:rPr>
          <w:rFonts w:eastAsia="仿宋_GB2312" w:cs="仿宋_GB2312" w:hint="eastAsia"/>
          <w:snapToGrid w:val="0"/>
          <w:color w:val="000000"/>
          <w:sz w:val="32"/>
          <w:szCs w:val="32"/>
        </w:rPr>
        <w:t>自治县人民政府编制的城市总体规划，应当尊重各民族生产生活习俗，合理规划各类专业市场，并体现以苗族文化</w:t>
      </w:r>
      <w:r>
        <w:rPr>
          <w:rFonts w:eastAsia="仿宋_GB2312" w:cs="仿宋_GB2312" w:hint="eastAsia"/>
          <w:color w:val="000000"/>
          <w:sz w:val="32"/>
          <w:szCs w:val="32"/>
        </w:rPr>
        <w:t>为主的民族特色。经批准的规划不得擅自变更，确需变更的，应当按照原审批程序报批。</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第九条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自治县人民政府应当做好建筑风格以苗族传统文化元素为主，集休闲、娱乐、美食、体验为一体的城市规划建设工作，发展民族风情旅游。</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第十条</w:t>
      </w:r>
      <w:r>
        <w:rPr>
          <w:rFonts w:eastAsia="仿宋_GB2312"/>
          <w:color w:val="000000"/>
          <w:sz w:val="32"/>
          <w:szCs w:val="32"/>
        </w:rPr>
        <w:t xml:space="preserve">  </w:t>
      </w:r>
      <w:r>
        <w:rPr>
          <w:rFonts w:eastAsia="仿宋_GB2312" w:cs="仿宋_GB2312" w:hint="eastAsia"/>
          <w:snapToGrid w:val="0"/>
          <w:color w:val="000000"/>
          <w:sz w:val="32"/>
          <w:szCs w:val="32"/>
        </w:rPr>
        <w:t>在城市规划区内新建、改建、扩建建（构）筑物应当符合经批准的控制性、修建性详细规划，并报经相关行政主管部门批准；未经批准不得擅自开工建设。</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新建、改建、扩建建（构）筑物的布局、外观设计、造型、高度、体量、色彩等应当主要体现以坡屋顶、小青瓦、米黄色墙、吊脚楼、苗族图腾、木格窗、小青砖线条等为主基调的苗式建筑风格。</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自治县城乡规划建设主管部门应当编制具有民族建筑风格的样本设计图册，并免费提供给建设单位或者个人备选。</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第十一条</w:t>
      </w:r>
      <w:r>
        <w:rPr>
          <w:rFonts w:eastAsia="仿宋_GB2312"/>
          <w:color w:val="000000"/>
          <w:sz w:val="32"/>
          <w:szCs w:val="32"/>
        </w:rPr>
        <w:t xml:space="preserve">  </w:t>
      </w:r>
      <w:r>
        <w:rPr>
          <w:rFonts w:eastAsia="仿宋_GB2312" w:cs="仿宋_GB2312" w:hint="eastAsia"/>
          <w:snapToGrid w:val="0"/>
          <w:color w:val="000000"/>
          <w:sz w:val="32"/>
          <w:szCs w:val="32"/>
        </w:rPr>
        <w:t>电力、通信、供水、燃气等管线应当符合城市规划的要求，并采取入地埋设的方式设置。暂不具备入地埋设条件的，经相关行政主管部门批准后，可设置架空管线。</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地上管线网箱外观设计应当与周边建筑风格相协调。</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第十二条</w:t>
      </w:r>
      <w:r>
        <w:rPr>
          <w:rFonts w:eastAsia="仿宋_GB2312"/>
          <w:color w:val="000000"/>
          <w:sz w:val="32"/>
          <w:szCs w:val="32"/>
        </w:rPr>
        <w:t xml:space="preserve">  </w:t>
      </w:r>
      <w:r>
        <w:rPr>
          <w:rFonts w:eastAsia="仿宋_GB2312" w:cs="仿宋_GB2312" w:hint="eastAsia"/>
          <w:snapToGrid w:val="0"/>
          <w:color w:val="000000"/>
          <w:sz w:val="32"/>
          <w:szCs w:val="32"/>
        </w:rPr>
        <w:t>广告牌、标语牌、宣传栏、招牌、指示牌等户外设施的设置应当确保安全，外型美观，整体设计体现以苗族文化元素为主的民族特色，并与周边建筑风格相协调；沿街招牌、指示牌应当使用苗、汉双语标识。</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公共场所周边应当适当设置体现苗族图腾文化的建（构）筑物及相关设施。</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第十三条</w:t>
      </w:r>
      <w:r>
        <w:rPr>
          <w:rFonts w:eastAsia="仿宋_GB2312"/>
          <w:color w:val="000000"/>
          <w:sz w:val="32"/>
          <w:szCs w:val="32"/>
        </w:rPr>
        <w:t xml:space="preserve">  </w:t>
      </w:r>
      <w:r>
        <w:rPr>
          <w:rFonts w:eastAsia="仿宋_GB2312" w:cs="仿宋_GB2312" w:hint="eastAsia"/>
          <w:snapToGrid w:val="0"/>
          <w:color w:val="000000"/>
          <w:sz w:val="32"/>
          <w:szCs w:val="32"/>
        </w:rPr>
        <w:t>在城市建成区道路两侧和公共场所不得擅自搭建影响市容环境卫生的临时建筑物和其他设施。临街建筑物门窗需要设置安全防护设施的，应当采取内置方式。</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第十四条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自治县人民政府应当加强苗族花山场、民族体育竞技场、民族文化博物馆和传习馆的基础设施建设。</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第十五条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自治县人民政府应当加强城市绿地系统的规划和建设。园林绿化</w:t>
      </w:r>
      <w:r>
        <w:rPr>
          <w:rFonts w:eastAsia="仿宋_GB2312" w:cs="仿宋_GB2312" w:hint="eastAsia"/>
          <w:color w:val="000000"/>
          <w:sz w:val="32"/>
          <w:szCs w:val="32"/>
        </w:rPr>
        <w:t>应当体现以苗族文化为主的民族特色。</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公共绿地需要改造或者改变使用性质的，应当报相关行政主管部门批准。</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第十六条</w:t>
      </w:r>
      <w:r>
        <w:rPr>
          <w:rFonts w:eastAsia="仿宋_GB2312"/>
          <w:color w:val="000000"/>
          <w:sz w:val="32"/>
          <w:szCs w:val="32"/>
        </w:rPr>
        <w:t xml:space="preserve">  </w:t>
      </w:r>
      <w:r>
        <w:rPr>
          <w:rFonts w:eastAsia="仿宋_GB2312" w:cs="仿宋_GB2312" w:hint="eastAsia"/>
          <w:snapToGrid w:val="0"/>
          <w:color w:val="000000"/>
          <w:sz w:val="32"/>
          <w:szCs w:val="32"/>
        </w:rPr>
        <w:t>城市市容和环境卫生实行环境卫生责任区制度。建（构）筑物或者其他设施、场所的所有权人或者使用人是市容和环境卫生的责任人。</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第十七条</w:t>
      </w:r>
      <w:r>
        <w:rPr>
          <w:rFonts w:eastAsia="仿宋_GB2312"/>
          <w:color w:val="000000"/>
          <w:sz w:val="32"/>
          <w:szCs w:val="32"/>
        </w:rPr>
        <w:t xml:space="preserve">  </w:t>
      </w:r>
      <w:r>
        <w:rPr>
          <w:rFonts w:eastAsia="仿宋_GB2312" w:cs="仿宋_GB2312" w:hint="eastAsia"/>
          <w:snapToGrid w:val="0"/>
          <w:color w:val="000000"/>
          <w:sz w:val="32"/>
          <w:szCs w:val="32"/>
        </w:rPr>
        <w:t>城市规划区内燃放烟花爆竹应当在规定的区域和时段进行，具体区域和时段由自治县人民政府规定。</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第十八条</w:t>
      </w:r>
      <w:r>
        <w:rPr>
          <w:rFonts w:eastAsia="仿宋_GB2312"/>
          <w:color w:val="000000"/>
          <w:sz w:val="32"/>
          <w:szCs w:val="32"/>
        </w:rPr>
        <w:t xml:space="preserve">  </w:t>
      </w:r>
      <w:r>
        <w:rPr>
          <w:rFonts w:eastAsia="仿宋_GB2312" w:cs="仿宋_GB2312" w:hint="eastAsia"/>
          <w:snapToGrid w:val="0"/>
          <w:color w:val="000000"/>
          <w:sz w:val="32"/>
          <w:szCs w:val="32"/>
        </w:rPr>
        <w:t>在城市规划区内饲养犬只等宠物，应当按规定办理登记手续，定期进行检疫。</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饲养宠物应当采取管控、防疫措施，不得在公共场所放养，不得危及他人安全，不得影响他人正常生活秩序和污染环境。</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第十九条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自治县人民政府应当优先发展城市公共交通。公交车、出租车车辆的外观标识、标志应当充分体现苗族文化。</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自治县人民政府应当加强道路交通管理，保障交通畅通、安全，并可以在城市道路范围内合理施划停车泊位和依法采取交通限制措施。</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第二十一条</w:t>
      </w:r>
      <w:r>
        <w:rPr>
          <w:rFonts w:eastAsia="仿宋_GB2312"/>
          <w:color w:val="000000"/>
          <w:sz w:val="32"/>
          <w:szCs w:val="32"/>
        </w:rPr>
        <w:t xml:space="preserve">  </w:t>
      </w:r>
      <w:r>
        <w:rPr>
          <w:rFonts w:eastAsia="仿宋_GB2312" w:cs="仿宋_GB2312" w:hint="eastAsia"/>
          <w:snapToGrid w:val="0"/>
          <w:color w:val="000000"/>
          <w:sz w:val="32"/>
          <w:szCs w:val="32"/>
        </w:rPr>
        <w:t>自治县人民政府以及有关部门应当加强城市面山生态环境的保护，采取封山育林、植树造林等措施，有计划地修复和保护城市面山植被，绿化美化面山生态环境。</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第二十二条</w:t>
      </w:r>
      <w:r>
        <w:rPr>
          <w:rFonts w:eastAsia="仿宋_GB2312"/>
          <w:color w:val="000000"/>
          <w:sz w:val="32"/>
          <w:szCs w:val="32"/>
        </w:rPr>
        <w:t xml:space="preserve">  </w:t>
      </w:r>
      <w:r>
        <w:rPr>
          <w:rFonts w:eastAsia="仿宋_GB2312" w:cs="仿宋_GB2312" w:hint="eastAsia"/>
          <w:snapToGrid w:val="0"/>
          <w:color w:val="000000"/>
          <w:sz w:val="32"/>
          <w:szCs w:val="32"/>
        </w:rPr>
        <w:t>自治县人民政府应当加强城市河道整治，建设体现苗族文化元素景观的湿地公园。</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第二十三条</w:t>
      </w:r>
      <w:r>
        <w:rPr>
          <w:rFonts w:eastAsia="仿宋_GB2312"/>
          <w:color w:val="000000"/>
          <w:sz w:val="32"/>
          <w:szCs w:val="32"/>
        </w:rPr>
        <w:t xml:space="preserve">  </w:t>
      </w:r>
      <w:r>
        <w:rPr>
          <w:rFonts w:eastAsia="仿宋_GB2312" w:cs="仿宋_GB2312" w:hint="eastAsia"/>
          <w:snapToGrid w:val="0"/>
          <w:color w:val="000000"/>
          <w:sz w:val="32"/>
          <w:szCs w:val="32"/>
        </w:rPr>
        <w:t>从事食品加工、餐饮服务的单位和个人应当在经营场所优先使用清洁能源，并按照国家标准安装使用油烟净化设施。</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第二十四条</w:t>
      </w:r>
      <w:r>
        <w:rPr>
          <w:rFonts w:eastAsia="仿宋_GB2312"/>
          <w:color w:val="000000"/>
          <w:sz w:val="32"/>
          <w:szCs w:val="32"/>
        </w:rPr>
        <w:t xml:space="preserve">  </w:t>
      </w:r>
      <w:r>
        <w:rPr>
          <w:rFonts w:eastAsia="仿宋_GB2312" w:cs="仿宋_GB2312" w:hint="eastAsia"/>
          <w:snapToGrid w:val="0"/>
          <w:color w:val="000000"/>
          <w:sz w:val="32"/>
          <w:szCs w:val="32"/>
        </w:rPr>
        <w:t>城市建成区内禁止下列噪声污染的行为：</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（一）歌舞娱乐厅、音像店以及其他经营场所产生的边界噪声超过国家规定的环境噪声排放标准；</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（二）广场健身、集会等活动，使用音响器材产生的噪声超过国家规定的环境噪声排放标准，干扰周边居民的工作、生活；</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（三）夜间</w:t>
      </w:r>
      <w:r>
        <w:rPr>
          <w:rFonts w:eastAsia="仿宋_GB2312"/>
          <w:snapToGrid w:val="0"/>
          <w:color w:val="000000"/>
          <w:sz w:val="32"/>
          <w:szCs w:val="32"/>
        </w:rPr>
        <w:t>22</w:t>
      </w:r>
      <w:r>
        <w:rPr>
          <w:rFonts w:eastAsia="仿宋_GB2312" w:cs="仿宋_GB2312" w:hint="eastAsia"/>
          <w:snapToGrid w:val="0"/>
          <w:color w:val="000000"/>
          <w:sz w:val="32"/>
          <w:szCs w:val="32"/>
        </w:rPr>
        <w:t>时至凌晨</w:t>
      </w:r>
      <w:r>
        <w:rPr>
          <w:rFonts w:eastAsia="仿宋_GB2312"/>
          <w:snapToGrid w:val="0"/>
          <w:color w:val="000000"/>
          <w:sz w:val="32"/>
          <w:szCs w:val="32"/>
        </w:rPr>
        <w:t>6</w:t>
      </w:r>
      <w:r>
        <w:rPr>
          <w:rFonts w:eastAsia="仿宋_GB2312" w:cs="仿宋_GB2312" w:hint="eastAsia"/>
          <w:snapToGrid w:val="0"/>
          <w:color w:val="000000"/>
          <w:sz w:val="32"/>
          <w:szCs w:val="32"/>
        </w:rPr>
        <w:t>时，在学校、医院、居民区等区域内从事建筑施工、加工生产、装修等产生噪声污染的活动；</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因抢修、抢险等必须连续施工作业的除外。</w:t>
      </w:r>
    </w:p>
    <w:p w:rsidR="00AE7156" w:rsidRDefault="00AE7156">
      <w:pPr>
        <w:topLinePunct/>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（四）其他排放噪声污染的行为。</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第二十五条</w:t>
      </w:r>
      <w:r>
        <w:rPr>
          <w:rFonts w:eastAsia="仿宋_GB2312"/>
          <w:color w:val="000000"/>
          <w:sz w:val="32"/>
          <w:szCs w:val="32"/>
        </w:rPr>
        <w:t xml:space="preserve">  </w:t>
      </w:r>
      <w:r>
        <w:rPr>
          <w:rFonts w:eastAsia="仿宋_GB2312" w:cs="仿宋_GB2312" w:hint="eastAsia"/>
          <w:snapToGrid w:val="0"/>
          <w:color w:val="000000"/>
          <w:sz w:val="32"/>
          <w:szCs w:val="32"/>
        </w:rPr>
        <w:t>城市规划区内禁止下列行为：</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（一）在城市道路、公共场所随地吐痰、便溺；</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（二）擅自占用和毁损城市道路；</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（三）擅自摆摊设点，占道经营、堆放物品；</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（四）乱涂乱画、粘贴广告、标语、标识和其他宣传品；</w:t>
      </w:r>
    </w:p>
    <w:p w:rsidR="00AE7156" w:rsidRDefault="00AE7156">
      <w:pPr>
        <w:topLinePunct/>
        <w:adjustRightInd w:val="0"/>
        <w:snapToGrid w:val="0"/>
        <w:spacing w:line="592" w:lineRule="exact"/>
        <w:rPr>
          <w:rFonts w:eastAsia="仿宋_GB2312" w:cs="仿宋_GB2312"/>
          <w:color w:val="000000"/>
          <w:sz w:val="32"/>
          <w:szCs w:val="32"/>
        </w:rPr>
      </w:pPr>
      <w:r>
        <w:rPr>
          <w:rFonts w:eastAsia="仿宋_GB2312" w:cs="仿宋_GB2312"/>
          <w:color w:val="000000"/>
          <w:sz w:val="32"/>
          <w:szCs w:val="32"/>
        </w:rPr>
        <w:t xml:space="preserve">   </w:t>
      </w:r>
      <w:r>
        <w:rPr>
          <w:rFonts w:eastAsia="仿宋_GB2312" w:cs="仿宋_GB2312" w:hint="eastAsia"/>
          <w:color w:val="000000"/>
          <w:sz w:val="32"/>
          <w:szCs w:val="32"/>
        </w:rPr>
        <w:t>（五）焚烧和乱扔垃圾，排放或者倾倒废水、污水和废弃物；</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（六）抛洒、泄漏渣土、沙石等散体物质；</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（七）在公共绿地内晾晒衣物、堆放杂物、种植农作物；</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（八）毁损城市绿化树木、花草和绿化设施；</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（九）在公共场所停放遗体，搭设灵棚、灵堂；</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（十）乱停乱放机动车，占道清洗车辆；</w:t>
      </w:r>
    </w:p>
    <w:p w:rsidR="00AE7156" w:rsidRDefault="00AE7156">
      <w:pPr>
        <w:topLinePunct/>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（十一）其他需要禁止的行为。</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第二十六条</w:t>
      </w:r>
      <w:r>
        <w:rPr>
          <w:rFonts w:eastAsia="仿宋_GB2312"/>
          <w:color w:val="000000"/>
          <w:sz w:val="32"/>
          <w:szCs w:val="32"/>
        </w:rPr>
        <w:t xml:space="preserve">  </w:t>
      </w:r>
      <w:r>
        <w:rPr>
          <w:rFonts w:eastAsia="仿宋_GB2312" w:cs="仿宋_GB2312" w:hint="eastAsia"/>
          <w:snapToGrid w:val="0"/>
          <w:color w:val="000000"/>
          <w:sz w:val="32"/>
          <w:szCs w:val="32"/>
        </w:rPr>
        <w:t>违反本条例规定的，由自治县人民政府城市管理主管部门按照下列规定予以处罚：</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（一）违反第十条、第十一条规定，未取得建设工程规划许可证或者未按照建设工程规划许可证的规定进行建设的，按照《中华人民共和国城乡规划法》第四十条、第六十四条、第六十八条的规定予以处罚；</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（二）违反第十二条第一款、第十七条、第十八条、第二十五条第八项、第九项、第十项规定的，责令改正，处</w:t>
      </w:r>
      <w:r>
        <w:rPr>
          <w:rFonts w:eastAsia="仿宋_GB2312"/>
          <w:snapToGrid w:val="0"/>
          <w:color w:val="000000"/>
          <w:sz w:val="32"/>
          <w:szCs w:val="32"/>
        </w:rPr>
        <w:t>50</w:t>
      </w:r>
      <w:r>
        <w:rPr>
          <w:rFonts w:eastAsia="仿宋_GB2312" w:cs="仿宋_GB2312" w:hint="eastAsia"/>
          <w:snapToGrid w:val="0"/>
          <w:color w:val="000000"/>
          <w:sz w:val="32"/>
          <w:szCs w:val="32"/>
        </w:rPr>
        <w:t>元以上</w:t>
      </w:r>
      <w:r>
        <w:rPr>
          <w:rFonts w:eastAsia="仿宋_GB2312"/>
          <w:snapToGrid w:val="0"/>
          <w:color w:val="000000"/>
          <w:sz w:val="32"/>
          <w:szCs w:val="32"/>
        </w:rPr>
        <w:t>200</w:t>
      </w:r>
      <w:r>
        <w:rPr>
          <w:rFonts w:eastAsia="仿宋_GB2312" w:cs="仿宋_GB2312" w:hint="eastAsia"/>
          <w:snapToGrid w:val="0"/>
          <w:color w:val="000000"/>
          <w:sz w:val="32"/>
          <w:szCs w:val="32"/>
        </w:rPr>
        <w:t>元以下罚款；</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（三）违反第十三条规定的，责令改正，对个人处</w:t>
      </w:r>
      <w:r>
        <w:rPr>
          <w:rFonts w:eastAsia="仿宋_GB2312"/>
          <w:snapToGrid w:val="0"/>
          <w:color w:val="000000"/>
          <w:sz w:val="32"/>
          <w:szCs w:val="32"/>
        </w:rPr>
        <w:t>50</w:t>
      </w:r>
      <w:r>
        <w:rPr>
          <w:rFonts w:eastAsia="仿宋_GB2312" w:cs="仿宋_GB2312" w:hint="eastAsia"/>
          <w:snapToGrid w:val="0"/>
          <w:color w:val="000000"/>
          <w:sz w:val="32"/>
          <w:szCs w:val="32"/>
        </w:rPr>
        <w:t>元以上</w:t>
      </w:r>
      <w:r>
        <w:rPr>
          <w:rFonts w:eastAsia="仿宋_GB2312"/>
          <w:snapToGrid w:val="0"/>
          <w:color w:val="000000"/>
          <w:sz w:val="32"/>
          <w:szCs w:val="32"/>
        </w:rPr>
        <w:t>200</w:t>
      </w:r>
      <w:r>
        <w:rPr>
          <w:rFonts w:eastAsia="仿宋_GB2312" w:cs="仿宋_GB2312" w:hint="eastAsia"/>
          <w:snapToGrid w:val="0"/>
          <w:color w:val="000000"/>
          <w:sz w:val="32"/>
          <w:szCs w:val="32"/>
        </w:rPr>
        <w:t>元以下罚款，对单位处</w:t>
      </w:r>
      <w:r>
        <w:rPr>
          <w:rFonts w:eastAsia="仿宋_GB2312"/>
          <w:snapToGrid w:val="0"/>
          <w:color w:val="000000"/>
          <w:sz w:val="32"/>
          <w:szCs w:val="32"/>
        </w:rPr>
        <w:t>200</w:t>
      </w:r>
      <w:r>
        <w:rPr>
          <w:rFonts w:eastAsia="仿宋_GB2312" w:cs="仿宋_GB2312" w:hint="eastAsia"/>
          <w:snapToGrid w:val="0"/>
          <w:color w:val="000000"/>
          <w:sz w:val="32"/>
          <w:szCs w:val="32"/>
        </w:rPr>
        <w:t>元以上</w:t>
      </w:r>
      <w:r>
        <w:rPr>
          <w:rFonts w:eastAsia="仿宋_GB2312"/>
          <w:snapToGrid w:val="0"/>
          <w:color w:val="000000"/>
          <w:sz w:val="32"/>
          <w:szCs w:val="32"/>
        </w:rPr>
        <w:t>1000</w:t>
      </w:r>
      <w:r>
        <w:rPr>
          <w:rFonts w:eastAsia="仿宋_GB2312" w:cs="仿宋_GB2312" w:hint="eastAsia"/>
          <w:snapToGrid w:val="0"/>
          <w:color w:val="000000"/>
          <w:sz w:val="32"/>
          <w:szCs w:val="32"/>
        </w:rPr>
        <w:t>元以下罚款；</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（四）违反第二十四条第一项规定的，责令改正；拒不改正的，处</w:t>
      </w:r>
      <w:r>
        <w:rPr>
          <w:rFonts w:eastAsia="仿宋_GB2312"/>
          <w:snapToGrid w:val="0"/>
          <w:color w:val="000000"/>
          <w:sz w:val="32"/>
          <w:szCs w:val="32"/>
        </w:rPr>
        <w:t>1000</w:t>
      </w:r>
      <w:r>
        <w:rPr>
          <w:rFonts w:eastAsia="仿宋_GB2312" w:cs="仿宋_GB2312" w:hint="eastAsia"/>
          <w:snapToGrid w:val="0"/>
          <w:color w:val="000000"/>
          <w:sz w:val="32"/>
          <w:szCs w:val="32"/>
        </w:rPr>
        <w:t>元以上</w:t>
      </w:r>
      <w:r>
        <w:rPr>
          <w:rFonts w:eastAsia="仿宋_GB2312"/>
          <w:snapToGrid w:val="0"/>
          <w:color w:val="000000"/>
          <w:sz w:val="32"/>
          <w:szCs w:val="32"/>
        </w:rPr>
        <w:t>5000</w:t>
      </w:r>
      <w:r>
        <w:rPr>
          <w:rFonts w:eastAsia="仿宋_GB2312" w:cs="仿宋_GB2312" w:hint="eastAsia"/>
          <w:snapToGrid w:val="0"/>
          <w:color w:val="000000"/>
          <w:sz w:val="32"/>
          <w:szCs w:val="32"/>
        </w:rPr>
        <w:t>元以下罚款；违反第二项规定的，责令其改正；拒不改正或者情节严重的，处</w:t>
      </w:r>
      <w:r>
        <w:rPr>
          <w:rFonts w:eastAsia="仿宋_GB2312"/>
          <w:snapToGrid w:val="0"/>
          <w:color w:val="000000"/>
          <w:sz w:val="32"/>
          <w:szCs w:val="32"/>
        </w:rPr>
        <w:t>200</w:t>
      </w:r>
      <w:r>
        <w:rPr>
          <w:rFonts w:eastAsia="仿宋_GB2312" w:cs="仿宋_GB2312" w:hint="eastAsia"/>
          <w:snapToGrid w:val="0"/>
          <w:color w:val="000000"/>
          <w:sz w:val="32"/>
          <w:szCs w:val="32"/>
        </w:rPr>
        <w:t>元以上</w:t>
      </w:r>
      <w:r>
        <w:rPr>
          <w:rFonts w:eastAsia="仿宋_GB2312"/>
          <w:snapToGrid w:val="0"/>
          <w:color w:val="000000"/>
          <w:sz w:val="32"/>
          <w:szCs w:val="32"/>
        </w:rPr>
        <w:t>500</w:t>
      </w:r>
      <w:r>
        <w:rPr>
          <w:rFonts w:eastAsia="仿宋_GB2312" w:cs="仿宋_GB2312" w:hint="eastAsia"/>
          <w:snapToGrid w:val="0"/>
          <w:color w:val="000000"/>
          <w:sz w:val="32"/>
          <w:szCs w:val="32"/>
        </w:rPr>
        <w:t>元以下罚款；违反第三项规定的，责令改正，处</w:t>
      </w:r>
      <w:r>
        <w:rPr>
          <w:rFonts w:eastAsia="仿宋_GB2312"/>
          <w:snapToGrid w:val="0"/>
          <w:color w:val="000000"/>
          <w:sz w:val="32"/>
          <w:szCs w:val="32"/>
        </w:rPr>
        <w:t>1000</w:t>
      </w:r>
      <w:r>
        <w:rPr>
          <w:rFonts w:eastAsia="仿宋_GB2312" w:cs="仿宋_GB2312" w:hint="eastAsia"/>
          <w:snapToGrid w:val="0"/>
          <w:color w:val="000000"/>
          <w:sz w:val="32"/>
          <w:szCs w:val="32"/>
        </w:rPr>
        <w:t>元以上</w:t>
      </w:r>
      <w:r>
        <w:rPr>
          <w:rFonts w:eastAsia="仿宋_GB2312"/>
          <w:snapToGrid w:val="0"/>
          <w:color w:val="000000"/>
          <w:sz w:val="32"/>
          <w:szCs w:val="32"/>
        </w:rPr>
        <w:t>5000</w:t>
      </w:r>
      <w:r>
        <w:rPr>
          <w:rFonts w:eastAsia="仿宋_GB2312" w:cs="仿宋_GB2312" w:hint="eastAsia"/>
          <w:snapToGrid w:val="0"/>
          <w:color w:val="000000"/>
          <w:sz w:val="32"/>
          <w:szCs w:val="32"/>
        </w:rPr>
        <w:t>元以下罚款；情节严重的，处</w:t>
      </w:r>
      <w:r>
        <w:rPr>
          <w:rFonts w:eastAsia="仿宋_GB2312"/>
          <w:snapToGrid w:val="0"/>
          <w:color w:val="000000"/>
          <w:sz w:val="32"/>
          <w:szCs w:val="32"/>
        </w:rPr>
        <w:t>1</w:t>
      </w:r>
      <w:r>
        <w:rPr>
          <w:rFonts w:eastAsia="仿宋_GB2312" w:cs="仿宋_GB2312" w:hint="eastAsia"/>
          <w:snapToGrid w:val="0"/>
          <w:color w:val="000000"/>
          <w:sz w:val="32"/>
          <w:szCs w:val="32"/>
        </w:rPr>
        <w:t>万元以上</w:t>
      </w:r>
      <w:r>
        <w:rPr>
          <w:rFonts w:eastAsia="仿宋_GB2312"/>
          <w:snapToGrid w:val="0"/>
          <w:color w:val="000000"/>
          <w:sz w:val="32"/>
          <w:szCs w:val="32"/>
        </w:rPr>
        <w:t>5</w:t>
      </w:r>
      <w:r>
        <w:rPr>
          <w:rFonts w:eastAsia="仿宋_GB2312" w:cs="仿宋_GB2312" w:hint="eastAsia"/>
          <w:snapToGrid w:val="0"/>
          <w:color w:val="000000"/>
          <w:sz w:val="32"/>
          <w:szCs w:val="32"/>
        </w:rPr>
        <w:t>万元以下罚款；</w:t>
      </w:r>
    </w:p>
    <w:p w:rsidR="00AE7156" w:rsidRDefault="00AE7156">
      <w:pPr>
        <w:adjustRightInd w:val="0"/>
        <w:snapToGrid w:val="0"/>
        <w:spacing w:line="592" w:lineRule="exact"/>
        <w:rPr>
          <w:rFonts w:eastAsia="仿宋_GB2312"/>
          <w:snapToGrid w:val="0"/>
          <w:color w:val="000000"/>
          <w:sz w:val="32"/>
          <w:szCs w:val="32"/>
        </w:rPr>
      </w:pPr>
      <w:r>
        <w:rPr>
          <w:rFonts w:eastAsia="仿宋_GB2312" w:cs="仿宋_GB2312"/>
          <w:snapToGrid w:val="0"/>
          <w:color w:val="000000"/>
          <w:sz w:val="32"/>
          <w:szCs w:val="32"/>
        </w:rPr>
        <w:t xml:space="preserve">   </w:t>
      </w:r>
      <w:r>
        <w:rPr>
          <w:rFonts w:eastAsia="仿宋_GB2312" w:cs="仿宋_GB2312" w:hint="eastAsia"/>
          <w:snapToGrid w:val="0"/>
          <w:color w:val="000000"/>
          <w:sz w:val="32"/>
          <w:szCs w:val="32"/>
        </w:rPr>
        <w:t>（五）</w:t>
      </w:r>
      <w:r>
        <w:rPr>
          <w:rFonts w:eastAsia="仿宋_GB2312" w:cs="仿宋_GB2312" w:hint="eastAsia"/>
          <w:color w:val="000000"/>
          <w:sz w:val="32"/>
          <w:szCs w:val="32"/>
        </w:rPr>
        <w:t>违反第二十五条第一项规定的，责令改正，可以处</w:t>
      </w:r>
      <w:r>
        <w:rPr>
          <w:rFonts w:eastAsia="仿宋_GB2312"/>
          <w:snapToGrid w:val="0"/>
          <w:color w:val="000000"/>
          <w:sz w:val="32"/>
          <w:szCs w:val="32"/>
        </w:rPr>
        <w:t>10</w:t>
      </w:r>
      <w:r>
        <w:rPr>
          <w:rFonts w:eastAsia="仿宋_GB2312" w:cs="仿宋_GB2312" w:hint="eastAsia"/>
          <w:snapToGrid w:val="0"/>
          <w:color w:val="000000"/>
          <w:sz w:val="32"/>
          <w:szCs w:val="32"/>
        </w:rPr>
        <w:t>元以上</w:t>
      </w:r>
      <w:r>
        <w:rPr>
          <w:rFonts w:eastAsia="仿宋_GB2312"/>
          <w:snapToGrid w:val="0"/>
          <w:color w:val="000000"/>
          <w:sz w:val="32"/>
          <w:szCs w:val="32"/>
        </w:rPr>
        <w:t>50</w:t>
      </w:r>
      <w:r>
        <w:rPr>
          <w:rFonts w:eastAsia="仿宋_GB2312" w:cs="仿宋_GB2312" w:hint="eastAsia"/>
          <w:snapToGrid w:val="0"/>
          <w:color w:val="000000"/>
          <w:sz w:val="32"/>
          <w:szCs w:val="32"/>
        </w:rPr>
        <w:t>元以下罚款；违反</w:t>
      </w:r>
      <w:r>
        <w:rPr>
          <w:rFonts w:eastAsia="仿宋_GB2312" w:cs="仿宋_GB2312" w:hint="eastAsia"/>
          <w:color w:val="000000"/>
          <w:sz w:val="32"/>
          <w:szCs w:val="32"/>
        </w:rPr>
        <w:t>第二项至第七项规定之一的，责令改正，可以处</w:t>
      </w:r>
      <w:r>
        <w:rPr>
          <w:rFonts w:eastAsia="仿宋_GB2312"/>
          <w:snapToGrid w:val="0"/>
          <w:color w:val="000000"/>
          <w:sz w:val="32"/>
          <w:szCs w:val="32"/>
        </w:rPr>
        <w:t>300</w:t>
      </w:r>
      <w:r>
        <w:rPr>
          <w:rFonts w:eastAsia="仿宋_GB2312" w:cs="仿宋_GB2312" w:hint="eastAsia"/>
          <w:snapToGrid w:val="0"/>
          <w:color w:val="000000"/>
          <w:sz w:val="32"/>
          <w:szCs w:val="32"/>
        </w:rPr>
        <w:t>元以上</w:t>
      </w:r>
      <w:r>
        <w:rPr>
          <w:rFonts w:eastAsia="仿宋_GB2312"/>
          <w:snapToGrid w:val="0"/>
          <w:color w:val="000000"/>
          <w:sz w:val="32"/>
          <w:szCs w:val="32"/>
        </w:rPr>
        <w:t>1000</w:t>
      </w:r>
      <w:r>
        <w:rPr>
          <w:rFonts w:eastAsia="仿宋_GB2312" w:cs="仿宋_GB2312" w:hint="eastAsia"/>
          <w:snapToGrid w:val="0"/>
          <w:color w:val="000000"/>
          <w:sz w:val="32"/>
          <w:szCs w:val="32"/>
        </w:rPr>
        <w:t>元以下罚款；拒不改正或者情节严重的，处</w:t>
      </w:r>
      <w:r>
        <w:rPr>
          <w:rFonts w:eastAsia="仿宋_GB2312"/>
          <w:snapToGrid w:val="0"/>
          <w:color w:val="000000"/>
          <w:sz w:val="32"/>
          <w:szCs w:val="32"/>
        </w:rPr>
        <w:t>3000</w:t>
      </w:r>
      <w:r>
        <w:rPr>
          <w:rFonts w:eastAsia="仿宋_GB2312" w:cs="仿宋_GB2312" w:hint="eastAsia"/>
          <w:snapToGrid w:val="0"/>
          <w:color w:val="000000"/>
          <w:sz w:val="32"/>
          <w:szCs w:val="32"/>
        </w:rPr>
        <w:t>元以上</w:t>
      </w:r>
      <w:r>
        <w:rPr>
          <w:rFonts w:eastAsia="仿宋_GB2312"/>
          <w:snapToGrid w:val="0"/>
          <w:color w:val="000000"/>
          <w:sz w:val="32"/>
          <w:szCs w:val="32"/>
        </w:rPr>
        <w:t>1</w:t>
      </w:r>
      <w:r>
        <w:rPr>
          <w:rFonts w:eastAsia="仿宋_GB2312" w:cs="仿宋_GB2312" w:hint="eastAsia"/>
          <w:snapToGrid w:val="0"/>
          <w:color w:val="000000"/>
          <w:sz w:val="32"/>
          <w:szCs w:val="32"/>
        </w:rPr>
        <w:t>万元以下罚款；造成损失的，依法承担赔偿责任。</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第二十七条</w:t>
      </w:r>
      <w:r>
        <w:rPr>
          <w:rFonts w:eastAsia="仿宋_GB2312"/>
          <w:color w:val="000000"/>
          <w:sz w:val="32"/>
          <w:szCs w:val="32"/>
        </w:rPr>
        <w:t xml:space="preserve">  </w:t>
      </w:r>
      <w:r>
        <w:rPr>
          <w:rFonts w:eastAsia="仿宋_GB2312" w:cs="仿宋_GB2312" w:hint="eastAsia"/>
          <w:snapToGrid w:val="0"/>
          <w:color w:val="000000"/>
          <w:sz w:val="32"/>
          <w:szCs w:val="32"/>
        </w:rPr>
        <w:t>违反本条例规定的行为，本条例未作处罚规定的，依照相关法律法规予以处罚。</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第二十八条</w:t>
      </w:r>
      <w:r>
        <w:rPr>
          <w:rFonts w:eastAsia="仿宋_GB2312"/>
          <w:color w:val="000000"/>
          <w:sz w:val="32"/>
          <w:szCs w:val="32"/>
        </w:rPr>
        <w:t xml:space="preserve">  </w:t>
      </w:r>
      <w:r>
        <w:rPr>
          <w:rFonts w:eastAsia="仿宋_GB2312" w:cs="仿宋_GB2312" w:hint="eastAsia"/>
          <w:snapToGrid w:val="0"/>
          <w:color w:val="000000"/>
          <w:sz w:val="32"/>
          <w:szCs w:val="32"/>
        </w:rPr>
        <w:t>城市管理主管部门及相关部门的工作人员玩忽职守、滥用职权、徇私舞弊的，按照有关规定给予处分；构成犯罪的，依法追究刑事责任。</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第二十九条</w:t>
      </w:r>
      <w:r>
        <w:rPr>
          <w:rFonts w:eastAsia="仿宋_GB2312"/>
          <w:color w:val="000000"/>
          <w:sz w:val="32"/>
          <w:szCs w:val="32"/>
        </w:rPr>
        <w:t xml:space="preserve">  </w:t>
      </w:r>
      <w:r>
        <w:rPr>
          <w:rFonts w:eastAsia="仿宋_GB2312" w:cs="仿宋_GB2312" w:hint="eastAsia"/>
          <w:snapToGrid w:val="0"/>
          <w:color w:val="000000"/>
          <w:sz w:val="32"/>
          <w:szCs w:val="32"/>
        </w:rPr>
        <w:t>本条例经自治县人民代表大会审议通过，报云南省人民代表大会常务委员会审议批准，由自治县人民代表大会常务委员会公布施行。</w:t>
      </w:r>
    </w:p>
    <w:p w:rsidR="00AE7156" w:rsidRDefault="00AE7156">
      <w:pPr>
        <w:adjustRightInd w:val="0"/>
        <w:snapToGrid w:val="0"/>
        <w:spacing w:line="592" w:lineRule="exact"/>
        <w:ind w:firstLineChars="200" w:firstLine="640"/>
        <w:rPr>
          <w:rFonts w:eastAsia="仿宋_GB2312"/>
          <w:snapToGrid w:val="0"/>
          <w:color w:val="000000"/>
          <w:sz w:val="32"/>
          <w:szCs w:val="32"/>
        </w:rPr>
      </w:pPr>
      <w:r>
        <w:rPr>
          <w:rFonts w:eastAsia="仿宋_GB2312" w:cs="仿宋_GB2312" w:hint="eastAsia"/>
          <w:snapToGrid w:val="0"/>
          <w:color w:val="000000"/>
          <w:sz w:val="32"/>
          <w:szCs w:val="32"/>
        </w:rPr>
        <w:t>自治县人民政府可以根据本条例制定实施办法。</w:t>
      </w:r>
    </w:p>
    <w:p w:rsidR="00AE7156" w:rsidRDefault="00AE7156">
      <w:pPr>
        <w:tabs>
          <w:tab w:val="left" w:pos="2520"/>
          <w:tab w:val="left" w:pos="2880"/>
        </w:tabs>
        <w:adjustRightInd w:val="0"/>
        <w:snapToGrid w:val="0"/>
        <w:spacing w:line="592" w:lineRule="exact"/>
        <w:ind w:firstLineChars="200" w:firstLine="640"/>
        <w:rPr>
          <w:rFonts w:eastAsia="仿宋_GB2312"/>
          <w:snapToGrid w:val="0"/>
          <w:color w:val="000000"/>
          <w:sz w:val="32"/>
          <w:szCs w:val="32"/>
        </w:rPr>
      </w:pPr>
      <w:r>
        <w:rPr>
          <w:rFonts w:ascii="黑体" w:eastAsia="黑体" w:cs="黑体" w:hint="eastAsia"/>
          <w:snapToGrid w:val="0"/>
          <w:color w:val="000000"/>
          <w:sz w:val="32"/>
          <w:szCs w:val="32"/>
        </w:rPr>
        <w:t>第三十条</w:t>
      </w:r>
      <w:r>
        <w:rPr>
          <w:rFonts w:eastAsia="仿宋_GB2312"/>
          <w:color w:val="000000"/>
          <w:sz w:val="32"/>
          <w:szCs w:val="32"/>
        </w:rPr>
        <w:t xml:space="preserve">  </w:t>
      </w:r>
      <w:r>
        <w:rPr>
          <w:rFonts w:eastAsia="仿宋_GB2312" w:cs="仿宋_GB2312" w:hint="eastAsia"/>
          <w:snapToGrid w:val="0"/>
          <w:color w:val="000000"/>
          <w:sz w:val="32"/>
          <w:szCs w:val="32"/>
        </w:rPr>
        <w:t>本条例由自治县人民代表大会常务委员会负责解释。</w:t>
      </w:r>
    </w:p>
    <w:p w:rsidR="00AE7156" w:rsidRDefault="00AE7156" w:rsidP="006D5927">
      <w:pPr>
        <w:adjustRightInd w:val="0"/>
        <w:snapToGrid w:val="0"/>
        <w:spacing w:line="592" w:lineRule="exact"/>
        <w:ind w:firstLineChars="200" w:firstLine="560"/>
        <w:rPr>
          <w:snapToGrid w:val="0"/>
          <w:sz w:val="28"/>
          <w:szCs w:val="28"/>
        </w:rPr>
      </w:pPr>
    </w:p>
    <w:sectPr w:rsidR="00AE7156" w:rsidSect="00EA42F5">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156" w:rsidRDefault="00AE7156">
      <w:r>
        <w:separator/>
      </w:r>
    </w:p>
  </w:endnote>
  <w:endnote w:type="continuationSeparator" w:id="0">
    <w:p w:rsidR="00AE7156" w:rsidRDefault="00AE7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56" w:rsidRDefault="00AE715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AE7156" w:rsidRDefault="00AE715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56" w:rsidRDefault="00AE7156">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5</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AE7156" w:rsidRDefault="00AE7156">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56" w:rsidRDefault="00AE71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156" w:rsidRDefault="00AE7156">
      <w:r>
        <w:separator/>
      </w:r>
    </w:p>
  </w:footnote>
  <w:footnote w:type="continuationSeparator" w:id="0">
    <w:p w:rsidR="00AE7156" w:rsidRDefault="00AE71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56" w:rsidRDefault="00AE71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56" w:rsidRDefault="00AE7156">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156" w:rsidRDefault="00AE71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4CF0"/>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180A"/>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D19"/>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5927"/>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1A63"/>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3EF4"/>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2AAB"/>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E7156"/>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4762"/>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085C"/>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2B28"/>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A42F5"/>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65F4"/>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297C74"/>
    <w:rsid w:val="014C11DE"/>
    <w:rsid w:val="01655C22"/>
    <w:rsid w:val="01C379D0"/>
    <w:rsid w:val="01F0341C"/>
    <w:rsid w:val="02102F9F"/>
    <w:rsid w:val="02151E81"/>
    <w:rsid w:val="021B7064"/>
    <w:rsid w:val="022032F0"/>
    <w:rsid w:val="0283227C"/>
    <w:rsid w:val="02A33377"/>
    <w:rsid w:val="02BD1865"/>
    <w:rsid w:val="02D544AE"/>
    <w:rsid w:val="02E453D2"/>
    <w:rsid w:val="02EC4368"/>
    <w:rsid w:val="02ED1AEE"/>
    <w:rsid w:val="02F0249C"/>
    <w:rsid w:val="030419D0"/>
    <w:rsid w:val="0324060F"/>
    <w:rsid w:val="03253BFF"/>
    <w:rsid w:val="033D1990"/>
    <w:rsid w:val="03427855"/>
    <w:rsid w:val="03483E9C"/>
    <w:rsid w:val="0356107A"/>
    <w:rsid w:val="03582E65"/>
    <w:rsid w:val="036B7706"/>
    <w:rsid w:val="03725DA2"/>
    <w:rsid w:val="037F0364"/>
    <w:rsid w:val="037F5EC8"/>
    <w:rsid w:val="03882F4A"/>
    <w:rsid w:val="038C230C"/>
    <w:rsid w:val="03AA425A"/>
    <w:rsid w:val="03BB68ED"/>
    <w:rsid w:val="03BC4F91"/>
    <w:rsid w:val="03CF11F1"/>
    <w:rsid w:val="03DC44B9"/>
    <w:rsid w:val="03EA46D2"/>
    <w:rsid w:val="04141810"/>
    <w:rsid w:val="04157DE4"/>
    <w:rsid w:val="043F7585"/>
    <w:rsid w:val="045C098A"/>
    <w:rsid w:val="046C533E"/>
    <w:rsid w:val="04716D1D"/>
    <w:rsid w:val="04886CD1"/>
    <w:rsid w:val="0492417E"/>
    <w:rsid w:val="04A04901"/>
    <w:rsid w:val="04AC67D7"/>
    <w:rsid w:val="04CA1360"/>
    <w:rsid w:val="04F157D6"/>
    <w:rsid w:val="050D4A89"/>
    <w:rsid w:val="055738E2"/>
    <w:rsid w:val="055760DC"/>
    <w:rsid w:val="05663CE1"/>
    <w:rsid w:val="057472FB"/>
    <w:rsid w:val="05B14E3D"/>
    <w:rsid w:val="05B2729B"/>
    <w:rsid w:val="05B55E8D"/>
    <w:rsid w:val="05BA1BE3"/>
    <w:rsid w:val="05E73593"/>
    <w:rsid w:val="06004411"/>
    <w:rsid w:val="06126ABD"/>
    <w:rsid w:val="061C350D"/>
    <w:rsid w:val="063471CF"/>
    <w:rsid w:val="06392C15"/>
    <w:rsid w:val="065003A7"/>
    <w:rsid w:val="06621D77"/>
    <w:rsid w:val="06954B4F"/>
    <w:rsid w:val="06972004"/>
    <w:rsid w:val="06A879DA"/>
    <w:rsid w:val="06BB7005"/>
    <w:rsid w:val="06D61CBE"/>
    <w:rsid w:val="06DF4448"/>
    <w:rsid w:val="06EF4126"/>
    <w:rsid w:val="072572E9"/>
    <w:rsid w:val="072B526F"/>
    <w:rsid w:val="072C5E36"/>
    <w:rsid w:val="073702E7"/>
    <w:rsid w:val="07371156"/>
    <w:rsid w:val="074B139D"/>
    <w:rsid w:val="07525CA5"/>
    <w:rsid w:val="075552CE"/>
    <w:rsid w:val="07654FFB"/>
    <w:rsid w:val="076B0E4D"/>
    <w:rsid w:val="079079B0"/>
    <w:rsid w:val="079D47BB"/>
    <w:rsid w:val="07A64EE4"/>
    <w:rsid w:val="07B61CA3"/>
    <w:rsid w:val="07C35DA5"/>
    <w:rsid w:val="07DA5D22"/>
    <w:rsid w:val="07DE0E8F"/>
    <w:rsid w:val="08395CDD"/>
    <w:rsid w:val="08481FD7"/>
    <w:rsid w:val="08587F61"/>
    <w:rsid w:val="087F3F4D"/>
    <w:rsid w:val="087F6B8C"/>
    <w:rsid w:val="08A20510"/>
    <w:rsid w:val="08B258C0"/>
    <w:rsid w:val="08B3314F"/>
    <w:rsid w:val="08C2066E"/>
    <w:rsid w:val="08E72FEC"/>
    <w:rsid w:val="091F7551"/>
    <w:rsid w:val="09231EA1"/>
    <w:rsid w:val="093C4DED"/>
    <w:rsid w:val="09460620"/>
    <w:rsid w:val="09621BD9"/>
    <w:rsid w:val="09867C3A"/>
    <w:rsid w:val="099C2190"/>
    <w:rsid w:val="09A620FA"/>
    <w:rsid w:val="09A93CEF"/>
    <w:rsid w:val="09AD4405"/>
    <w:rsid w:val="09BE6784"/>
    <w:rsid w:val="09E70227"/>
    <w:rsid w:val="09EC5285"/>
    <w:rsid w:val="09EE5927"/>
    <w:rsid w:val="0A2B2338"/>
    <w:rsid w:val="0A30059E"/>
    <w:rsid w:val="0A3E2B9E"/>
    <w:rsid w:val="0A467CE3"/>
    <w:rsid w:val="0A4833D9"/>
    <w:rsid w:val="0A66667E"/>
    <w:rsid w:val="0A6C4457"/>
    <w:rsid w:val="0A79266C"/>
    <w:rsid w:val="0A991BD8"/>
    <w:rsid w:val="0A9E1803"/>
    <w:rsid w:val="0AA17EF9"/>
    <w:rsid w:val="0AA42901"/>
    <w:rsid w:val="0AB70CB3"/>
    <w:rsid w:val="0AB96895"/>
    <w:rsid w:val="0ADB477B"/>
    <w:rsid w:val="0AE469DB"/>
    <w:rsid w:val="0AE6065F"/>
    <w:rsid w:val="0B0D7FF8"/>
    <w:rsid w:val="0B254488"/>
    <w:rsid w:val="0B42151D"/>
    <w:rsid w:val="0B690343"/>
    <w:rsid w:val="0BAC50A0"/>
    <w:rsid w:val="0BB16C03"/>
    <w:rsid w:val="0BC94759"/>
    <w:rsid w:val="0BDA20A4"/>
    <w:rsid w:val="0C0336D0"/>
    <w:rsid w:val="0C435E32"/>
    <w:rsid w:val="0C467D57"/>
    <w:rsid w:val="0C4C5FC8"/>
    <w:rsid w:val="0C6B6AF3"/>
    <w:rsid w:val="0C824E51"/>
    <w:rsid w:val="0CDE099E"/>
    <w:rsid w:val="0CF3444A"/>
    <w:rsid w:val="0CF916BE"/>
    <w:rsid w:val="0D10411A"/>
    <w:rsid w:val="0D140032"/>
    <w:rsid w:val="0D361FA3"/>
    <w:rsid w:val="0D9552A0"/>
    <w:rsid w:val="0D9B6491"/>
    <w:rsid w:val="0DB0566E"/>
    <w:rsid w:val="0DCE5DBB"/>
    <w:rsid w:val="0DE12449"/>
    <w:rsid w:val="0DF90EF1"/>
    <w:rsid w:val="0E094012"/>
    <w:rsid w:val="0E1E02F6"/>
    <w:rsid w:val="0E424187"/>
    <w:rsid w:val="0E4A7D9E"/>
    <w:rsid w:val="0E4C5191"/>
    <w:rsid w:val="0E5E1880"/>
    <w:rsid w:val="0E684A8F"/>
    <w:rsid w:val="0E81704C"/>
    <w:rsid w:val="0E8F5F0C"/>
    <w:rsid w:val="0E965AD5"/>
    <w:rsid w:val="0E981988"/>
    <w:rsid w:val="0EAA5C23"/>
    <w:rsid w:val="0EBF4F41"/>
    <w:rsid w:val="0EE35D57"/>
    <w:rsid w:val="0EF936D1"/>
    <w:rsid w:val="0F003D03"/>
    <w:rsid w:val="0F066D25"/>
    <w:rsid w:val="0F095023"/>
    <w:rsid w:val="0F155984"/>
    <w:rsid w:val="0F264595"/>
    <w:rsid w:val="0F412E5E"/>
    <w:rsid w:val="0F426740"/>
    <w:rsid w:val="0F432942"/>
    <w:rsid w:val="0F570F4A"/>
    <w:rsid w:val="0F7649FE"/>
    <w:rsid w:val="0F80616C"/>
    <w:rsid w:val="0F975F6E"/>
    <w:rsid w:val="0F9A0221"/>
    <w:rsid w:val="0FA827C3"/>
    <w:rsid w:val="0FB33CB2"/>
    <w:rsid w:val="0FD31CD1"/>
    <w:rsid w:val="0FE90D0E"/>
    <w:rsid w:val="0FEC346C"/>
    <w:rsid w:val="0FEF333A"/>
    <w:rsid w:val="0FF84160"/>
    <w:rsid w:val="10122B49"/>
    <w:rsid w:val="101949F3"/>
    <w:rsid w:val="103779D8"/>
    <w:rsid w:val="10381C10"/>
    <w:rsid w:val="103E2F66"/>
    <w:rsid w:val="1041503C"/>
    <w:rsid w:val="1042489A"/>
    <w:rsid w:val="104770DD"/>
    <w:rsid w:val="10580494"/>
    <w:rsid w:val="10703341"/>
    <w:rsid w:val="107373A1"/>
    <w:rsid w:val="10830D04"/>
    <w:rsid w:val="10854C7F"/>
    <w:rsid w:val="109C20A6"/>
    <w:rsid w:val="10A47FB9"/>
    <w:rsid w:val="10BC3586"/>
    <w:rsid w:val="10CD63C7"/>
    <w:rsid w:val="10DC2F76"/>
    <w:rsid w:val="10ED02F8"/>
    <w:rsid w:val="116747A3"/>
    <w:rsid w:val="117538D7"/>
    <w:rsid w:val="118133F2"/>
    <w:rsid w:val="11960CDA"/>
    <w:rsid w:val="11BC6CA5"/>
    <w:rsid w:val="121C6AB2"/>
    <w:rsid w:val="12517055"/>
    <w:rsid w:val="12593113"/>
    <w:rsid w:val="12595DFD"/>
    <w:rsid w:val="126B47EA"/>
    <w:rsid w:val="127D62B5"/>
    <w:rsid w:val="129F2215"/>
    <w:rsid w:val="12A85E02"/>
    <w:rsid w:val="12BD1EA8"/>
    <w:rsid w:val="12C12662"/>
    <w:rsid w:val="12D82A4B"/>
    <w:rsid w:val="12FF7110"/>
    <w:rsid w:val="13131D15"/>
    <w:rsid w:val="131B02FC"/>
    <w:rsid w:val="131C6C39"/>
    <w:rsid w:val="13206388"/>
    <w:rsid w:val="132A26D7"/>
    <w:rsid w:val="135731C5"/>
    <w:rsid w:val="137A1181"/>
    <w:rsid w:val="137F1671"/>
    <w:rsid w:val="13942711"/>
    <w:rsid w:val="13AF2CEC"/>
    <w:rsid w:val="13B773A3"/>
    <w:rsid w:val="13BE0201"/>
    <w:rsid w:val="13C0734D"/>
    <w:rsid w:val="13F13CC7"/>
    <w:rsid w:val="13FE1125"/>
    <w:rsid w:val="14125900"/>
    <w:rsid w:val="142A288C"/>
    <w:rsid w:val="143763E2"/>
    <w:rsid w:val="146F02F5"/>
    <w:rsid w:val="14807148"/>
    <w:rsid w:val="1481409B"/>
    <w:rsid w:val="14855E5A"/>
    <w:rsid w:val="148575E3"/>
    <w:rsid w:val="1486365E"/>
    <w:rsid w:val="149C1216"/>
    <w:rsid w:val="14AB64AC"/>
    <w:rsid w:val="14C1342F"/>
    <w:rsid w:val="14CF07AA"/>
    <w:rsid w:val="14E0042C"/>
    <w:rsid w:val="15065C64"/>
    <w:rsid w:val="151914FA"/>
    <w:rsid w:val="151F76B6"/>
    <w:rsid w:val="15335D67"/>
    <w:rsid w:val="15351E3E"/>
    <w:rsid w:val="15385104"/>
    <w:rsid w:val="1548072F"/>
    <w:rsid w:val="154F144A"/>
    <w:rsid w:val="155F2921"/>
    <w:rsid w:val="156C270D"/>
    <w:rsid w:val="15764946"/>
    <w:rsid w:val="1577735E"/>
    <w:rsid w:val="158F265B"/>
    <w:rsid w:val="15A13341"/>
    <w:rsid w:val="15B81747"/>
    <w:rsid w:val="15BF2CCE"/>
    <w:rsid w:val="15BF4A59"/>
    <w:rsid w:val="15C22F51"/>
    <w:rsid w:val="15D0421D"/>
    <w:rsid w:val="15D23C26"/>
    <w:rsid w:val="16092CEE"/>
    <w:rsid w:val="1650432F"/>
    <w:rsid w:val="16556C18"/>
    <w:rsid w:val="165F32A5"/>
    <w:rsid w:val="1668370F"/>
    <w:rsid w:val="166B5B0F"/>
    <w:rsid w:val="167C540A"/>
    <w:rsid w:val="167E496F"/>
    <w:rsid w:val="16E10FCB"/>
    <w:rsid w:val="16EB6A02"/>
    <w:rsid w:val="17094888"/>
    <w:rsid w:val="170F16CD"/>
    <w:rsid w:val="171F19BB"/>
    <w:rsid w:val="1728417B"/>
    <w:rsid w:val="17344AE6"/>
    <w:rsid w:val="173E3078"/>
    <w:rsid w:val="175029FB"/>
    <w:rsid w:val="176C3ABF"/>
    <w:rsid w:val="17795BBB"/>
    <w:rsid w:val="17A4307D"/>
    <w:rsid w:val="17B84B9D"/>
    <w:rsid w:val="17C01CBF"/>
    <w:rsid w:val="17C87770"/>
    <w:rsid w:val="17DF3DCA"/>
    <w:rsid w:val="17E44E20"/>
    <w:rsid w:val="180774A6"/>
    <w:rsid w:val="18083121"/>
    <w:rsid w:val="180D02A5"/>
    <w:rsid w:val="18103347"/>
    <w:rsid w:val="181038A7"/>
    <w:rsid w:val="181C5FB9"/>
    <w:rsid w:val="18342C75"/>
    <w:rsid w:val="183D5691"/>
    <w:rsid w:val="18424575"/>
    <w:rsid w:val="18607612"/>
    <w:rsid w:val="1865159F"/>
    <w:rsid w:val="187008E3"/>
    <w:rsid w:val="18746DAE"/>
    <w:rsid w:val="18793031"/>
    <w:rsid w:val="188D71F3"/>
    <w:rsid w:val="18B02E23"/>
    <w:rsid w:val="18D04371"/>
    <w:rsid w:val="18D2139F"/>
    <w:rsid w:val="18DF4725"/>
    <w:rsid w:val="18EC2E39"/>
    <w:rsid w:val="19244FFD"/>
    <w:rsid w:val="195D549D"/>
    <w:rsid w:val="199B114A"/>
    <w:rsid w:val="19B10601"/>
    <w:rsid w:val="19B83366"/>
    <w:rsid w:val="19C97E5C"/>
    <w:rsid w:val="19DA482C"/>
    <w:rsid w:val="19DC663D"/>
    <w:rsid w:val="19E83D12"/>
    <w:rsid w:val="19E90D22"/>
    <w:rsid w:val="19F33381"/>
    <w:rsid w:val="19F36253"/>
    <w:rsid w:val="19FA3E02"/>
    <w:rsid w:val="1A097469"/>
    <w:rsid w:val="1A2124C0"/>
    <w:rsid w:val="1A285D87"/>
    <w:rsid w:val="1A296F01"/>
    <w:rsid w:val="1A3D7D70"/>
    <w:rsid w:val="1A652F4F"/>
    <w:rsid w:val="1A6A7354"/>
    <w:rsid w:val="1A6B693A"/>
    <w:rsid w:val="1A77622B"/>
    <w:rsid w:val="1A787209"/>
    <w:rsid w:val="1A820787"/>
    <w:rsid w:val="1A932B4D"/>
    <w:rsid w:val="1AB30CEE"/>
    <w:rsid w:val="1AD2668C"/>
    <w:rsid w:val="1B27344A"/>
    <w:rsid w:val="1B5045CD"/>
    <w:rsid w:val="1B523FFB"/>
    <w:rsid w:val="1B5E4937"/>
    <w:rsid w:val="1B7016E6"/>
    <w:rsid w:val="1B9E1B88"/>
    <w:rsid w:val="1BC10AF4"/>
    <w:rsid w:val="1BEB2F26"/>
    <w:rsid w:val="1BFC62EB"/>
    <w:rsid w:val="1C094AE2"/>
    <w:rsid w:val="1C0C739B"/>
    <w:rsid w:val="1C197301"/>
    <w:rsid w:val="1C1F6B7A"/>
    <w:rsid w:val="1C313DD6"/>
    <w:rsid w:val="1C414F1E"/>
    <w:rsid w:val="1C514263"/>
    <w:rsid w:val="1C5E59F8"/>
    <w:rsid w:val="1C9C6657"/>
    <w:rsid w:val="1CA44803"/>
    <w:rsid w:val="1CB050D9"/>
    <w:rsid w:val="1CB1176B"/>
    <w:rsid w:val="1CC70006"/>
    <w:rsid w:val="1CC716ED"/>
    <w:rsid w:val="1CCB7E17"/>
    <w:rsid w:val="1CD035C6"/>
    <w:rsid w:val="1CD73A73"/>
    <w:rsid w:val="1CF77089"/>
    <w:rsid w:val="1D0759F9"/>
    <w:rsid w:val="1D0947B0"/>
    <w:rsid w:val="1D183505"/>
    <w:rsid w:val="1D45621D"/>
    <w:rsid w:val="1D6B13A3"/>
    <w:rsid w:val="1D6E1107"/>
    <w:rsid w:val="1D8B5F59"/>
    <w:rsid w:val="1D9462C7"/>
    <w:rsid w:val="1DA4650A"/>
    <w:rsid w:val="1DB66C3D"/>
    <w:rsid w:val="1DC32E6C"/>
    <w:rsid w:val="1DD30930"/>
    <w:rsid w:val="1DDE38C3"/>
    <w:rsid w:val="1DE0632D"/>
    <w:rsid w:val="1DFB5206"/>
    <w:rsid w:val="1E0F751F"/>
    <w:rsid w:val="1E1732BF"/>
    <w:rsid w:val="1E1B4C93"/>
    <w:rsid w:val="1E303377"/>
    <w:rsid w:val="1E4A4942"/>
    <w:rsid w:val="1E526AA1"/>
    <w:rsid w:val="1E5758B1"/>
    <w:rsid w:val="1E5824C6"/>
    <w:rsid w:val="1E9036FB"/>
    <w:rsid w:val="1EB75996"/>
    <w:rsid w:val="1EC60E6A"/>
    <w:rsid w:val="1EF51B0B"/>
    <w:rsid w:val="1F271E75"/>
    <w:rsid w:val="1F2E57C0"/>
    <w:rsid w:val="1F34520F"/>
    <w:rsid w:val="1F580A52"/>
    <w:rsid w:val="1F646884"/>
    <w:rsid w:val="1F713459"/>
    <w:rsid w:val="1F761DAC"/>
    <w:rsid w:val="1F7F22DB"/>
    <w:rsid w:val="1FA36BDC"/>
    <w:rsid w:val="1FB74137"/>
    <w:rsid w:val="1FB87E02"/>
    <w:rsid w:val="1FD953D7"/>
    <w:rsid w:val="1FFE0843"/>
    <w:rsid w:val="200A4218"/>
    <w:rsid w:val="203A3823"/>
    <w:rsid w:val="20550606"/>
    <w:rsid w:val="20586D53"/>
    <w:rsid w:val="205D211E"/>
    <w:rsid w:val="205F1DFD"/>
    <w:rsid w:val="207811DF"/>
    <w:rsid w:val="208A6B47"/>
    <w:rsid w:val="20931F19"/>
    <w:rsid w:val="209F14DD"/>
    <w:rsid w:val="20A109E1"/>
    <w:rsid w:val="20A178FC"/>
    <w:rsid w:val="20C50DCB"/>
    <w:rsid w:val="20CD418B"/>
    <w:rsid w:val="212665FA"/>
    <w:rsid w:val="213F0578"/>
    <w:rsid w:val="21475418"/>
    <w:rsid w:val="217843E1"/>
    <w:rsid w:val="218F6E7B"/>
    <w:rsid w:val="21904519"/>
    <w:rsid w:val="2194394F"/>
    <w:rsid w:val="21945D04"/>
    <w:rsid w:val="219F6783"/>
    <w:rsid w:val="21B42510"/>
    <w:rsid w:val="21C37D24"/>
    <w:rsid w:val="21C44A89"/>
    <w:rsid w:val="21E1519B"/>
    <w:rsid w:val="21EA4D6B"/>
    <w:rsid w:val="21EE66BD"/>
    <w:rsid w:val="22060A02"/>
    <w:rsid w:val="221C3FC6"/>
    <w:rsid w:val="22205DA1"/>
    <w:rsid w:val="22215452"/>
    <w:rsid w:val="2223359C"/>
    <w:rsid w:val="223E025B"/>
    <w:rsid w:val="224C6D76"/>
    <w:rsid w:val="229E5FE8"/>
    <w:rsid w:val="229E6972"/>
    <w:rsid w:val="22AA023A"/>
    <w:rsid w:val="22D97A6A"/>
    <w:rsid w:val="22EA3D59"/>
    <w:rsid w:val="232D50BF"/>
    <w:rsid w:val="234464DB"/>
    <w:rsid w:val="23625D24"/>
    <w:rsid w:val="237265B2"/>
    <w:rsid w:val="23A23920"/>
    <w:rsid w:val="23BB2238"/>
    <w:rsid w:val="23C2789A"/>
    <w:rsid w:val="23EC6598"/>
    <w:rsid w:val="23F97563"/>
    <w:rsid w:val="23FB7503"/>
    <w:rsid w:val="24037EFF"/>
    <w:rsid w:val="245537F3"/>
    <w:rsid w:val="24761204"/>
    <w:rsid w:val="247A2FD9"/>
    <w:rsid w:val="2490585B"/>
    <w:rsid w:val="24AB551B"/>
    <w:rsid w:val="24B81FDB"/>
    <w:rsid w:val="24C0372C"/>
    <w:rsid w:val="24EF71C0"/>
    <w:rsid w:val="24F56444"/>
    <w:rsid w:val="25067138"/>
    <w:rsid w:val="25073F8F"/>
    <w:rsid w:val="250E238F"/>
    <w:rsid w:val="253418EE"/>
    <w:rsid w:val="253F45AE"/>
    <w:rsid w:val="255722E5"/>
    <w:rsid w:val="257038A4"/>
    <w:rsid w:val="25803515"/>
    <w:rsid w:val="2597738E"/>
    <w:rsid w:val="259A4AB1"/>
    <w:rsid w:val="25A22A44"/>
    <w:rsid w:val="25CD1213"/>
    <w:rsid w:val="25F61527"/>
    <w:rsid w:val="26053759"/>
    <w:rsid w:val="2616448C"/>
    <w:rsid w:val="261E5FC6"/>
    <w:rsid w:val="2645026D"/>
    <w:rsid w:val="26463D27"/>
    <w:rsid w:val="264A5318"/>
    <w:rsid w:val="265B356F"/>
    <w:rsid w:val="26821963"/>
    <w:rsid w:val="2682578C"/>
    <w:rsid w:val="268F4C22"/>
    <w:rsid w:val="26A41479"/>
    <w:rsid w:val="26C9345A"/>
    <w:rsid w:val="26D25B6F"/>
    <w:rsid w:val="26DE7B77"/>
    <w:rsid w:val="26F627D0"/>
    <w:rsid w:val="272A63AA"/>
    <w:rsid w:val="272C056F"/>
    <w:rsid w:val="274C5BA6"/>
    <w:rsid w:val="27544E0B"/>
    <w:rsid w:val="27577E46"/>
    <w:rsid w:val="27717047"/>
    <w:rsid w:val="279049AF"/>
    <w:rsid w:val="27AE09A7"/>
    <w:rsid w:val="27BE6075"/>
    <w:rsid w:val="27D2081F"/>
    <w:rsid w:val="27D72A87"/>
    <w:rsid w:val="27DD4DAD"/>
    <w:rsid w:val="27E1771C"/>
    <w:rsid w:val="27EC569D"/>
    <w:rsid w:val="27F83F36"/>
    <w:rsid w:val="27FB0AFC"/>
    <w:rsid w:val="28090C08"/>
    <w:rsid w:val="28285287"/>
    <w:rsid w:val="28354091"/>
    <w:rsid w:val="2861469F"/>
    <w:rsid w:val="287471B1"/>
    <w:rsid w:val="288E7272"/>
    <w:rsid w:val="288F6999"/>
    <w:rsid w:val="28B44003"/>
    <w:rsid w:val="28C268DE"/>
    <w:rsid w:val="28CA44C6"/>
    <w:rsid w:val="28DC690D"/>
    <w:rsid w:val="28DF5205"/>
    <w:rsid w:val="28E047D0"/>
    <w:rsid w:val="28E40A00"/>
    <w:rsid w:val="290C3142"/>
    <w:rsid w:val="290D0F3D"/>
    <w:rsid w:val="29181B8B"/>
    <w:rsid w:val="292F0FE2"/>
    <w:rsid w:val="294D2F62"/>
    <w:rsid w:val="295150DB"/>
    <w:rsid w:val="29610A79"/>
    <w:rsid w:val="29797B17"/>
    <w:rsid w:val="29854F2A"/>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63883"/>
    <w:rsid w:val="2A4D4902"/>
    <w:rsid w:val="2A5D7B55"/>
    <w:rsid w:val="2A666D25"/>
    <w:rsid w:val="2A8A24AA"/>
    <w:rsid w:val="2A8F3013"/>
    <w:rsid w:val="2AB22875"/>
    <w:rsid w:val="2ACD730B"/>
    <w:rsid w:val="2AD50106"/>
    <w:rsid w:val="2ADA6BA1"/>
    <w:rsid w:val="2AF878E4"/>
    <w:rsid w:val="2AFA01E2"/>
    <w:rsid w:val="2B2374E3"/>
    <w:rsid w:val="2B2E625F"/>
    <w:rsid w:val="2B3F3CCD"/>
    <w:rsid w:val="2B5158C2"/>
    <w:rsid w:val="2B6807BF"/>
    <w:rsid w:val="2B6E4968"/>
    <w:rsid w:val="2B764FD3"/>
    <w:rsid w:val="2BA13F18"/>
    <w:rsid w:val="2BAF442B"/>
    <w:rsid w:val="2BC525A3"/>
    <w:rsid w:val="2BC85722"/>
    <w:rsid w:val="2BF359CF"/>
    <w:rsid w:val="2C056EBF"/>
    <w:rsid w:val="2C0C13F9"/>
    <w:rsid w:val="2C237545"/>
    <w:rsid w:val="2C2E11FB"/>
    <w:rsid w:val="2C4026FC"/>
    <w:rsid w:val="2C544CC9"/>
    <w:rsid w:val="2C6F3854"/>
    <w:rsid w:val="2C7B6C25"/>
    <w:rsid w:val="2C7F11E1"/>
    <w:rsid w:val="2C8D6907"/>
    <w:rsid w:val="2C9014F8"/>
    <w:rsid w:val="2C9856B6"/>
    <w:rsid w:val="2C9E2022"/>
    <w:rsid w:val="2CC00283"/>
    <w:rsid w:val="2CD01A97"/>
    <w:rsid w:val="2CDC02C4"/>
    <w:rsid w:val="2CDE4A8C"/>
    <w:rsid w:val="2CF32F1F"/>
    <w:rsid w:val="2CF610A4"/>
    <w:rsid w:val="2D121387"/>
    <w:rsid w:val="2D14366F"/>
    <w:rsid w:val="2D1E7EAF"/>
    <w:rsid w:val="2D3873F3"/>
    <w:rsid w:val="2D4E74DB"/>
    <w:rsid w:val="2D6D3B7D"/>
    <w:rsid w:val="2D7765D3"/>
    <w:rsid w:val="2D7D7C61"/>
    <w:rsid w:val="2D7E13A1"/>
    <w:rsid w:val="2D880546"/>
    <w:rsid w:val="2D9C16FB"/>
    <w:rsid w:val="2DA901C8"/>
    <w:rsid w:val="2DBD7F60"/>
    <w:rsid w:val="2DBE7E03"/>
    <w:rsid w:val="2DC054CA"/>
    <w:rsid w:val="2DD13C83"/>
    <w:rsid w:val="2DE9460F"/>
    <w:rsid w:val="2DF91707"/>
    <w:rsid w:val="2E0423F5"/>
    <w:rsid w:val="2E1A3529"/>
    <w:rsid w:val="2E750F29"/>
    <w:rsid w:val="2E8C4EF4"/>
    <w:rsid w:val="2E8F49C5"/>
    <w:rsid w:val="2E947370"/>
    <w:rsid w:val="2EA807B7"/>
    <w:rsid w:val="2EB50BD2"/>
    <w:rsid w:val="2ED33547"/>
    <w:rsid w:val="2EE46234"/>
    <w:rsid w:val="2EEE36D6"/>
    <w:rsid w:val="2F3977F5"/>
    <w:rsid w:val="2F412A08"/>
    <w:rsid w:val="2F4F40D8"/>
    <w:rsid w:val="2F5055BC"/>
    <w:rsid w:val="2F6C617A"/>
    <w:rsid w:val="2F821B02"/>
    <w:rsid w:val="2F8A157F"/>
    <w:rsid w:val="2F8E75E5"/>
    <w:rsid w:val="2FA400BC"/>
    <w:rsid w:val="2FA50344"/>
    <w:rsid w:val="2FA653D7"/>
    <w:rsid w:val="2FB42047"/>
    <w:rsid w:val="2FC94DCA"/>
    <w:rsid w:val="2FD20DE7"/>
    <w:rsid w:val="2FD35FF5"/>
    <w:rsid w:val="2FEA62D0"/>
    <w:rsid w:val="2FF80897"/>
    <w:rsid w:val="2FFB3954"/>
    <w:rsid w:val="2FFE6E75"/>
    <w:rsid w:val="30142D76"/>
    <w:rsid w:val="3037773F"/>
    <w:rsid w:val="307F549C"/>
    <w:rsid w:val="30985B1F"/>
    <w:rsid w:val="309C72A7"/>
    <w:rsid w:val="30BF1CB9"/>
    <w:rsid w:val="31034AC3"/>
    <w:rsid w:val="31093AB3"/>
    <w:rsid w:val="310F0D5A"/>
    <w:rsid w:val="31281F49"/>
    <w:rsid w:val="312C6782"/>
    <w:rsid w:val="31387987"/>
    <w:rsid w:val="31391087"/>
    <w:rsid w:val="313E0CB5"/>
    <w:rsid w:val="31430B47"/>
    <w:rsid w:val="31470F7A"/>
    <w:rsid w:val="314B1992"/>
    <w:rsid w:val="31807667"/>
    <w:rsid w:val="31C06E15"/>
    <w:rsid w:val="31CC4E4B"/>
    <w:rsid w:val="31D565CF"/>
    <w:rsid w:val="31E45797"/>
    <w:rsid w:val="31E852DF"/>
    <w:rsid w:val="31FC0833"/>
    <w:rsid w:val="3227033C"/>
    <w:rsid w:val="323721DA"/>
    <w:rsid w:val="327A7171"/>
    <w:rsid w:val="32821DF1"/>
    <w:rsid w:val="3296427E"/>
    <w:rsid w:val="32B87850"/>
    <w:rsid w:val="32C81D1B"/>
    <w:rsid w:val="32CF2D2F"/>
    <w:rsid w:val="32D241D4"/>
    <w:rsid w:val="330B7670"/>
    <w:rsid w:val="334F57AA"/>
    <w:rsid w:val="33573FB7"/>
    <w:rsid w:val="335A6D3E"/>
    <w:rsid w:val="337F362C"/>
    <w:rsid w:val="339C5BB7"/>
    <w:rsid w:val="33A26A46"/>
    <w:rsid w:val="33A55139"/>
    <w:rsid w:val="33AB2CD6"/>
    <w:rsid w:val="33BC6C07"/>
    <w:rsid w:val="33DD1839"/>
    <w:rsid w:val="340D3343"/>
    <w:rsid w:val="34204E19"/>
    <w:rsid w:val="34690564"/>
    <w:rsid w:val="34862A3D"/>
    <w:rsid w:val="3489141F"/>
    <w:rsid w:val="34A77ACB"/>
    <w:rsid w:val="34B279E7"/>
    <w:rsid w:val="34BC728B"/>
    <w:rsid w:val="34C2458E"/>
    <w:rsid w:val="34D97907"/>
    <w:rsid w:val="3524665B"/>
    <w:rsid w:val="3527389D"/>
    <w:rsid w:val="35497909"/>
    <w:rsid w:val="35503A4C"/>
    <w:rsid w:val="355C4937"/>
    <w:rsid w:val="35634518"/>
    <w:rsid w:val="357701C2"/>
    <w:rsid w:val="3577580B"/>
    <w:rsid w:val="357B15B6"/>
    <w:rsid w:val="35813671"/>
    <w:rsid w:val="358900BE"/>
    <w:rsid w:val="35956337"/>
    <w:rsid w:val="35C5015E"/>
    <w:rsid w:val="35CF2169"/>
    <w:rsid w:val="35D14961"/>
    <w:rsid w:val="35E92B59"/>
    <w:rsid w:val="35FF2C59"/>
    <w:rsid w:val="3600257E"/>
    <w:rsid w:val="3603060A"/>
    <w:rsid w:val="360D1A78"/>
    <w:rsid w:val="361A7C33"/>
    <w:rsid w:val="361E4056"/>
    <w:rsid w:val="362A476A"/>
    <w:rsid w:val="364355DC"/>
    <w:rsid w:val="36473FC5"/>
    <w:rsid w:val="3650253F"/>
    <w:rsid w:val="366613F4"/>
    <w:rsid w:val="366E4571"/>
    <w:rsid w:val="368C22E2"/>
    <w:rsid w:val="368C2719"/>
    <w:rsid w:val="368D358A"/>
    <w:rsid w:val="36997C4A"/>
    <w:rsid w:val="36A4575D"/>
    <w:rsid w:val="36C773A9"/>
    <w:rsid w:val="36D84151"/>
    <w:rsid w:val="3736748C"/>
    <w:rsid w:val="37527F8A"/>
    <w:rsid w:val="378054EB"/>
    <w:rsid w:val="37A010E9"/>
    <w:rsid w:val="37A90BAB"/>
    <w:rsid w:val="37B4236D"/>
    <w:rsid w:val="37B6170B"/>
    <w:rsid w:val="37F21955"/>
    <w:rsid w:val="37FD3FA3"/>
    <w:rsid w:val="3817000C"/>
    <w:rsid w:val="383A2E85"/>
    <w:rsid w:val="386168BB"/>
    <w:rsid w:val="38727EB2"/>
    <w:rsid w:val="388077F3"/>
    <w:rsid w:val="38827710"/>
    <w:rsid w:val="3896211A"/>
    <w:rsid w:val="38A46F1B"/>
    <w:rsid w:val="38B051D1"/>
    <w:rsid w:val="38B3314A"/>
    <w:rsid w:val="38BE2A09"/>
    <w:rsid w:val="38CA3A13"/>
    <w:rsid w:val="38E01751"/>
    <w:rsid w:val="38E03878"/>
    <w:rsid w:val="38E76C8C"/>
    <w:rsid w:val="38ED5AD7"/>
    <w:rsid w:val="38FD2C09"/>
    <w:rsid w:val="38FD6E81"/>
    <w:rsid w:val="390B27B7"/>
    <w:rsid w:val="392776A3"/>
    <w:rsid w:val="392A23F9"/>
    <w:rsid w:val="3935630B"/>
    <w:rsid w:val="3937421F"/>
    <w:rsid w:val="39812A29"/>
    <w:rsid w:val="39832277"/>
    <w:rsid w:val="398A3A87"/>
    <w:rsid w:val="39B436BF"/>
    <w:rsid w:val="39B51DE7"/>
    <w:rsid w:val="39C702E2"/>
    <w:rsid w:val="39CF76A2"/>
    <w:rsid w:val="39E57A10"/>
    <w:rsid w:val="3A2E2913"/>
    <w:rsid w:val="3A4171CA"/>
    <w:rsid w:val="3A5A75C8"/>
    <w:rsid w:val="3A5F7824"/>
    <w:rsid w:val="3A713881"/>
    <w:rsid w:val="3A76418D"/>
    <w:rsid w:val="3A7736CE"/>
    <w:rsid w:val="3A9E3533"/>
    <w:rsid w:val="3AC34BE7"/>
    <w:rsid w:val="3AE218D8"/>
    <w:rsid w:val="3AFA459B"/>
    <w:rsid w:val="3B0100D5"/>
    <w:rsid w:val="3B131708"/>
    <w:rsid w:val="3B3060D5"/>
    <w:rsid w:val="3B4131EC"/>
    <w:rsid w:val="3B4137EF"/>
    <w:rsid w:val="3B447F7A"/>
    <w:rsid w:val="3B800087"/>
    <w:rsid w:val="3B9D23AC"/>
    <w:rsid w:val="3B9D4062"/>
    <w:rsid w:val="3BA246E8"/>
    <w:rsid w:val="3BDE0266"/>
    <w:rsid w:val="3C177B38"/>
    <w:rsid w:val="3C325AA1"/>
    <w:rsid w:val="3C354E97"/>
    <w:rsid w:val="3C365082"/>
    <w:rsid w:val="3C4B0AB8"/>
    <w:rsid w:val="3C6B4231"/>
    <w:rsid w:val="3C751D60"/>
    <w:rsid w:val="3C7C7774"/>
    <w:rsid w:val="3CAA18CE"/>
    <w:rsid w:val="3CBF0CB8"/>
    <w:rsid w:val="3CC2095A"/>
    <w:rsid w:val="3CCC3104"/>
    <w:rsid w:val="3CD87A2D"/>
    <w:rsid w:val="3CF36773"/>
    <w:rsid w:val="3CF74C06"/>
    <w:rsid w:val="3D08775C"/>
    <w:rsid w:val="3D13196F"/>
    <w:rsid w:val="3D194EB0"/>
    <w:rsid w:val="3D3C23DA"/>
    <w:rsid w:val="3D4B7D96"/>
    <w:rsid w:val="3D5D7951"/>
    <w:rsid w:val="3D7761AD"/>
    <w:rsid w:val="3D7839DB"/>
    <w:rsid w:val="3D81355A"/>
    <w:rsid w:val="3D8643E4"/>
    <w:rsid w:val="3D8C73C0"/>
    <w:rsid w:val="3DA50E45"/>
    <w:rsid w:val="3DBF6047"/>
    <w:rsid w:val="3DD10B77"/>
    <w:rsid w:val="3DD97EB8"/>
    <w:rsid w:val="3DE20F52"/>
    <w:rsid w:val="3DEE3F40"/>
    <w:rsid w:val="3DEF5BB9"/>
    <w:rsid w:val="3DF52D72"/>
    <w:rsid w:val="3DF74B0C"/>
    <w:rsid w:val="3DFF0712"/>
    <w:rsid w:val="3E1559BB"/>
    <w:rsid w:val="3E412A63"/>
    <w:rsid w:val="3E5D6428"/>
    <w:rsid w:val="3E6541D3"/>
    <w:rsid w:val="3E66770E"/>
    <w:rsid w:val="3E6E02F0"/>
    <w:rsid w:val="3E7C54D1"/>
    <w:rsid w:val="3EA33A55"/>
    <w:rsid w:val="3EB97E5B"/>
    <w:rsid w:val="3ED06CFF"/>
    <w:rsid w:val="3ED736FD"/>
    <w:rsid w:val="3EDD6EFE"/>
    <w:rsid w:val="3EEE1A6D"/>
    <w:rsid w:val="3EF5312E"/>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3345EF"/>
    <w:rsid w:val="405C7E66"/>
    <w:rsid w:val="40976E06"/>
    <w:rsid w:val="409C664E"/>
    <w:rsid w:val="40BC4B65"/>
    <w:rsid w:val="40F41E97"/>
    <w:rsid w:val="40F560B1"/>
    <w:rsid w:val="4116532D"/>
    <w:rsid w:val="415422E4"/>
    <w:rsid w:val="41624000"/>
    <w:rsid w:val="417052E2"/>
    <w:rsid w:val="41850FA3"/>
    <w:rsid w:val="419659D3"/>
    <w:rsid w:val="419A5425"/>
    <w:rsid w:val="419C3E01"/>
    <w:rsid w:val="41A974D4"/>
    <w:rsid w:val="41EB7DE1"/>
    <w:rsid w:val="41FC17A3"/>
    <w:rsid w:val="420D50CB"/>
    <w:rsid w:val="420D62C6"/>
    <w:rsid w:val="4216656B"/>
    <w:rsid w:val="421B0A54"/>
    <w:rsid w:val="42202512"/>
    <w:rsid w:val="4228729C"/>
    <w:rsid w:val="422B347B"/>
    <w:rsid w:val="4230607D"/>
    <w:rsid w:val="423E0266"/>
    <w:rsid w:val="42432259"/>
    <w:rsid w:val="42520DB7"/>
    <w:rsid w:val="425C621D"/>
    <w:rsid w:val="425E3D6F"/>
    <w:rsid w:val="427A57BA"/>
    <w:rsid w:val="427E04DD"/>
    <w:rsid w:val="42863DA6"/>
    <w:rsid w:val="42992071"/>
    <w:rsid w:val="42B6730A"/>
    <w:rsid w:val="42EF286F"/>
    <w:rsid w:val="430A07D8"/>
    <w:rsid w:val="43304CEB"/>
    <w:rsid w:val="434B1CCA"/>
    <w:rsid w:val="43673E80"/>
    <w:rsid w:val="43896D8D"/>
    <w:rsid w:val="43897E93"/>
    <w:rsid w:val="43A732FE"/>
    <w:rsid w:val="43CD29A4"/>
    <w:rsid w:val="43D11714"/>
    <w:rsid w:val="43DA40AA"/>
    <w:rsid w:val="43F7340F"/>
    <w:rsid w:val="43FA3719"/>
    <w:rsid w:val="441E77D3"/>
    <w:rsid w:val="442723D5"/>
    <w:rsid w:val="44551B62"/>
    <w:rsid w:val="446C5A8C"/>
    <w:rsid w:val="447256DF"/>
    <w:rsid w:val="44AF5123"/>
    <w:rsid w:val="44B76FD0"/>
    <w:rsid w:val="44B96DBE"/>
    <w:rsid w:val="44BE5869"/>
    <w:rsid w:val="44DF0BC9"/>
    <w:rsid w:val="44E52DFE"/>
    <w:rsid w:val="44ED03DE"/>
    <w:rsid w:val="44F735D4"/>
    <w:rsid w:val="450975F7"/>
    <w:rsid w:val="452D138F"/>
    <w:rsid w:val="453D168E"/>
    <w:rsid w:val="45473BE3"/>
    <w:rsid w:val="45490F82"/>
    <w:rsid w:val="4549572F"/>
    <w:rsid w:val="4556704F"/>
    <w:rsid w:val="455D5C36"/>
    <w:rsid w:val="455E73EB"/>
    <w:rsid w:val="45661CA9"/>
    <w:rsid w:val="45804DC2"/>
    <w:rsid w:val="45910A65"/>
    <w:rsid w:val="45A77C0D"/>
    <w:rsid w:val="45A87712"/>
    <w:rsid w:val="45AC6973"/>
    <w:rsid w:val="45C11473"/>
    <w:rsid w:val="45CB185E"/>
    <w:rsid w:val="45E047F8"/>
    <w:rsid w:val="4649197B"/>
    <w:rsid w:val="465E7438"/>
    <w:rsid w:val="466870B0"/>
    <w:rsid w:val="46724E09"/>
    <w:rsid w:val="4675697B"/>
    <w:rsid w:val="46804021"/>
    <w:rsid w:val="46875997"/>
    <w:rsid w:val="46A02027"/>
    <w:rsid w:val="46EE1250"/>
    <w:rsid w:val="46F6149C"/>
    <w:rsid w:val="47025B3A"/>
    <w:rsid w:val="4718711C"/>
    <w:rsid w:val="471F54C1"/>
    <w:rsid w:val="472C666C"/>
    <w:rsid w:val="47362FED"/>
    <w:rsid w:val="475B41E6"/>
    <w:rsid w:val="476716D9"/>
    <w:rsid w:val="47801E78"/>
    <w:rsid w:val="478B2551"/>
    <w:rsid w:val="47B52EC3"/>
    <w:rsid w:val="47C4011C"/>
    <w:rsid w:val="47CD5831"/>
    <w:rsid w:val="47E477EE"/>
    <w:rsid w:val="47EC24DD"/>
    <w:rsid w:val="47F72C2A"/>
    <w:rsid w:val="480037C0"/>
    <w:rsid w:val="481A7165"/>
    <w:rsid w:val="485355EA"/>
    <w:rsid w:val="487375B7"/>
    <w:rsid w:val="48812031"/>
    <w:rsid w:val="4886642A"/>
    <w:rsid w:val="48BC2ABD"/>
    <w:rsid w:val="490C0732"/>
    <w:rsid w:val="49113DE4"/>
    <w:rsid w:val="492A2C0E"/>
    <w:rsid w:val="497F1939"/>
    <w:rsid w:val="49A66905"/>
    <w:rsid w:val="49B52F01"/>
    <w:rsid w:val="49B60C74"/>
    <w:rsid w:val="49C51B60"/>
    <w:rsid w:val="49E642BC"/>
    <w:rsid w:val="49E97DBF"/>
    <w:rsid w:val="49F46A78"/>
    <w:rsid w:val="4A1024BA"/>
    <w:rsid w:val="4A16062D"/>
    <w:rsid w:val="4A1D3B5D"/>
    <w:rsid w:val="4A207790"/>
    <w:rsid w:val="4A4963F8"/>
    <w:rsid w:val="4A574A58"/>
    <w:rsid w:val="4A5A567C"/>
    <w:rsid w:val="4A69281C"/>
    <w:rsid w:val="4A747941"/>
    <w:rsid w:val="4A867420"/>
    <w:rsid w:val="4A8700B2"/>
    <w:rsid w:val="4A963C6D"/>
    <w:rsid w:val="4A9B6745"/>
    <w:rsid w:val="4AA04698"/>
    <w:rsid w:val="4AAF35D0"/>
    <w:rsid w:val="4AB25700"/>
    <w:rsid w:val="4AC005A0"/>
    <w:rsid w:val="4AC0245F"/>
    <w:rsid w:val="4AED4372"/>
    <w:rsid w:val="4AF82906"/>
    <w:rsid w:val="4B032B4B"/>
    <w:rsid w:val="4B183DB3"/>
    <w:rsid w:val="4B1E0E02"/>
    <w:rsid w:val="4B323B7F"/>
    <w:rsid w:val="4B3A3F74"/>
    <w:rsid w:val="4B4A096C"/>
    <w:rsid w:val="4B79185C"/>
    <w:rsid w:val="4B814CC7"/>
    <w:rsid w:val="4BB10F12"/>
    <w:rsid w:val="4BDA61A0"/>
    <w:rsid w:val="4BFA166C"/>
    <w:rsid w:val="4C037E0C"/>
    <w:rsid w:val="4C611B51"/>
    <w:rsid w:val="4CA13CB2"/>
    <w:rsid w:val="4CAF2E6C"/>
    <w:rsid w:val="4CB707EE"/>
    <w:rsid w:val="4CEE3348"/>
    <w:rsid w:val="4D240565"/>
    <w:rsid w:val="4D971518"/>
    <w:rsid w:val="4DAD2FA0"/>
    <w:rsid w:val="4DB31450"/>
    <w:rsid w:val="4DBC52D7"/>
    <w:rsid w:val="4DCB0935"/>
    <w:rsid w:val="4DCE5E63"/>
    <w:rsid w:val="4DE8315C"/>
    <w:rsid w:val="4DF1133C"/>
    <w:rsid w:val="4DF11C28"/>
    <w:rsid w:val="4DFA2AE4"/>
    <w:rsid w:val="4E0E5329"/>
    <w:rsid w:val="4E217E96"/>
    <w:rsid w:val="4E3B62F3"/>
    <w:rsid w:val="4E4C7A5D"/>
    <w:rsid w:val="4E502188"/>
    <w:rsid w:val="4E5573D0"/>
    <w:rsid w:val="4E615000"/>
    <w:rsid w:val="4E670FB1"/>
    <w:rsid w:val="4E6F23B0"/>
    <w:rsid w:val="4E824A56"/>
    <w:rsid w:val="4E86305B"/>
    <w:rsid w:val="4E8E18BE"/>
    <w:rsid w:val="4E8E5968"/>
    <w:rsid w:val="4E8E72BC"/>
    <w:rsid w:val="4E8F2D99"/>
    <w:rsid w:val="4E9561B7"/>
    <w:rsid w:val="4ED116F8"/>
    <w:rsid w:val="4ED36F65"/>
    <w:rsid w:val="4EEB1509"/>
    <w:rsid w:val="4F4866AB"/>
    <w:rsid w:val="4F58397F"/>
    <w:rsid w:val="4F5A29BD"/>
    <w:rsid w:val="4F844AD7"/>
    <w:rsid w:val="4F900CC1"/>
    <w:rsid w:val="4F9B3E8E"/>
    <w:rsid w:val="4F9F07E4"/>
    <w:rsid w:val="4FAD5E5B"/>
    <w:rsid w:val="4FB35ABD"/>
    <w:rsid w:val="4FEF7CC5"/>
    <w:rsid w:val="4FF643CA"/>
    <w:rsid w:val="503A3821"/>
    <w:rsid w:val="503C3FC7"/>
    <w:rsid w:val="5056510E"/>
    <w:rsid w:val="506B1F63"/>
    <w:rsid w:val="50B73CC7"/>
    <w:rsid w:val="50C45150"/>
    <w:rsid w:val="50D71BC7"/>
    <w:rsid w:val="50EB2499"/>
    <w:rsid w:val="50F9402E"/>
    <w:rsid w:val="51112585"/>
    <w:rsid w:val="51232043"/>
    <w:rsid w:val="51331DC1"/>
    <w:rsid w:val="51396AD4"/>
    <w:rsid w:val="514231A5"/>
    <w:rsid w:val="5148640F"/>
    <w:rsid w:val="5156722E"/>
    <w:rsid w:val="51757315"/>
    <w:rsid w:val="51977231"/>
    <w:rsid w:val="51AE69BA"/>
    <w:rsid w:val="51E9625A"/>
    <w:rsid w:val="52045A9A"/>
    <w:rsid w:val="522321A3"/>
    <w:rsid w:val="52272CFD"/>
    <w:rsid w:val="52323C25"/>
    <w:rsid w:val="523907E1"/>
    <w:rsid w:val="523F7EB5"/>
    <w:rsid w:val="526E533C"/>
    <w:rsid w:val="52740D45"/>
    <w:rsid w:val="528645BB"/>
    <w:rsid w:val="528C291B"/>
    <w:rsid w:val="52D62F1A"/>
    <w:rsid w:val="52D72E13"/>
    <w:rsid w:val="52DF1FCA"/>
    <w:rsid w:val="52E66E2A"/>
    <w:rsid w:val="52EA3E42"/>
    <w:rsid w:val="531C7FAB"/>
    <w:rsid w:val="53272E74"/>
    <w:rsid w:val="532D63A5"/>
    <w:rsid w:val="53317159"/>
    <w:rsid w:val="53401132"/>
    <w:rsid w:val="53437713"/>
    <w:rsid w:val="534A7D80"/>
    <w:rsid w:val="536B2E02"/>
    <w:rsid w:val="53706690"/>
    <w:rsid w:val="53756764"/>
    <w:rsid w:val="537E1F42"/>
    <w:rsid w:val="53900E95"/>
    <w:rsid w:val="53A161E3"/>
    <w:rsid w:val="53B1685F"/>
    <w:rsid w:val="53CC3BCF"/>
    <w:rsid w:val="53D67A0B"/>
    <w:rsid w:val="53E86286"/>
    <w:rsid w:val="53EA3CF9"/>
    <w:rsid w:val="54125ADA"/>
    <w:rsid w:val="541D7204"/>
    <w:rsid w:val="5457294D"/>
    <w:rsid w:val="54617B67"/>
    <w:rsid w:val="54780FD1"/>
    <w:rsid w:val="547B7BED"/>
    <w:rsid w:val="54952081"/>
    <w:rsid w:val="54AB69A9"/>
    <w:rsid w:val="54B34EFF"/>
    <w:rsid w:val="550158D1"/>
    <w:rsid w:val="550C08CB"/>
    <w:rsid w:val="55132DF7"/>
    <w:rsid w:val="553D5090"/>
    <w:rsid w:val="554D6066"/>
    <w:rsid w:val="555F514A"/>
    <w:rsid w:val="559A1E2A"/>
    <w:rsid w:val="55A517D5"/>
    <w:rsid w:val="55AF0335"/>
    <w:rsid w:val="55C9051C"/>
    <w:rsid w:val="55D2106A"/>
    <w:rsid w:val="55EC7382"/>
    <w:rsid w:val="56153280"/>
    <w:rsid w:val="5622731E"/>
    <w:rsid w:val="563A037C"/>
    <w:rsid w:val="563E61FC"/>
    <w:rsid w:val="56406077"/>
    <w:rsid w:val="56431307"/>
    <w:rsid w:val="56484850"/>
    <w:rsid w:val="564B267A"/>
    <w:rsid w:val="5674069D"/>
    <w:rsid w:val="5675427B"/>
    <w:rsid w:val="567C4ED8"/>
    <w:rsid w:val="569A6832"/>
    <w:rsid w:val="56B268BA"/>
    <w:rsid w:val="56BD2D73"/>
    <w:rsid w:val="570B1B9B"/>
    <w:rsid w:val="57102B12"/>
    <w:rsid w:val="57145755"/>
    <w:rsid w:val="572D5226"/>
    <w:rsid w:val="573238C0"/>
    <w:rsid w:val="57392A54"/>
    <w:rsid w:val="573B5BA2"/>
    <w:rsid w:val="57474E65"/>
    <w:rsid w:val="575A5A28"/>
    <w:rsid w:val="575E1178"/>
    <w:rsid w:val="577539ED"/>
    <w:rsid w:val="57840769"/>
    <w:rsid w:val="578B6636"/>
    <w:rsid w:val="579546D8"/>
    <w:rsid w:val="57C07720"/>
    <w:rsid w:val="57CC1C5A"/>
    <w:rsid w:val="57D708C9"/>
    <w:rsid w:val="57E77D10"/>
    <w:rsid w:val="580264D0"/>
    <w:rsid w:val="580312A6"/>
    <w:rsid w:val="58076C18"/>
    <w:rsid w:val="5822727C"/>
    <w:rsid w:val="5828467D"/>
    <w:rsid w:val="582905DD"/>
    <w:rsid w:val="583D64CB"/>
    <w:rsid w:val="58590896"/>
    <w:rsid w:val="5863148B"/>
    <w:rsid w:val="58755201"/>
    <w:rsid w:val="587B45FE"/>
    <w:rsid w:val="587C45B0"/>
    <w:rsid w:val="58986FEB"/>
    <w:rsid w:val="589A1C3F"/>
    <w:rsid w:val="58B879D5"/>
    <w:rsid w:val="58BE3DC9"/>
    <w:rsid w:val="58D431F5"/>
    <w:rsid w:val="58DF5F9E"/>
    <w:rsid w:val="58E56170"/>
    <w:rsid w:val="58EA092A"/>
    <w:rsid w:val="58ED0136"/>
    <w:rsid w:val="5911187A"/>
    <w:rsid w:val="5918109B"/>
    <w:rsid w:val="593C29DD"/>
    <w:rsid w:val="595505C9"/>
    <w:rsid w:val="5958090D"/>
    <w:rsid w:val="595C43BC"/>
    <w:rsid w:val="597240AF"/>
    <w:rsid w:val="5987219E"/>
    <w:rsid w:val="599F6A9A"/>
    <w:rsid w:val="59AF4248"/>
    <w:rsid w:val="59C94B75"/>
    <w:rsid w:val="59CB19AD"/>
    <w:rsid w:val="59F655C9"/>
    <w:rsid w:val="5A032BF8"/>
    <w:rsid w:val="5A0723CD"/>
    <w:rsid w:val="5A0B1546"/>
    <w:rsid w:val="5A23657C"/>
    <w:rsid w:val="5A44348C"/>
    <w:rsid w:val="5A4A6A77"/>
    <w:rsid w:val="5A665247"/>
    <w:rsid w:val="5A7A0364"/>
    <w:rsid w:val="5AAF7E94"/>
    <w:rsid w:val="5B0F64D5"/>
    <w:rsid w:val="5B1C0FCE"/>
    <w:rsid w:val="5B331142"/>
    <w:rsid w:val="5B732530"/>
    <w:rsid w:val="5B8D6C21"/>
    <w:rsid w:val="5B9C45A9"/>
    <w:rsid w:val="5BA81DDF"/>
    <w:rsid w:val="5BB41E12"/>
    <w:rsid w:val="5BE15C0D"/>
    <w:rsid w:val="5BE25C68"/>
    <w:rsid w:val="5BFF7701"/>
    <w:rsid w:val="5C2472D3"/>
    <w:rsid w:val="5C3B34D9"/>
    <w:rsid w:val="5C6F7F3B"/>
    <w:rsid w:val="5C7A6A04"/>
    <w:rsid w:val="5C845DE4"/>
    <w:rsid w:val="5C88523E"/>
    <w:rsid w:val="5C926A13"/>
    <w:rsid w:val="5C950ED5"/>
    <w:rsid w:val="5CAC3EB2"/>
    <w:rsid w:val="5CD0242C"/>
    <w:rsid w:val="5CEA088C"/>
    <w:rsid w:val="5CF3582A"/>
    <w:rsid w:val="5CF60162"/>
    <w:rsid w:val="5CFB69B6"/>
    <w:rsid w:val="5CFD3FDB"/>
    <w:rsid w:val="5D1C6045"/>
    <w:rsid w:val="5D25666D"/>
    <w:rsid w:val="5D3B1706"/>
    <w:rsid w:val="5D4064D2"/>
    <w:rsid w:val="5D5418A9"/>
    <w:rsid w:val="5D8E7C12"/>
    <w:rsid w:val="5DB521BC"/>
    <w:rsid w:val="5DBE02F1"/>
    <w:rsid w:val="5DC6017D"/>
    <w:rsid w:val="5DC92742"/>
    <w:rsid w:val="5DC942D4"/>
    <w:rsid w:val="5DCD6398"/>
    <w:rsid w:val="5DEA7015"/>
    <w:rsid w:val="5DFC6260"/>
    <w:rsid w:val="5E0F392B"/>
    <w:rsid w:val="5E6E16D5"/>
    <w:rsid w:val="5E72202B"/>
    <w:rsid w:val="5E7905C5"/>
    <w:rsid w:val="5E977D32"/>
    <w:rsid w:val="5E9C1FFF"/>
    <w:rsid w:val="5EA60A7A"/>
    <w:rsid w:val="5EAB762B"/>
    <w:rsid w:val="5ECC34EF"/>
    <w:rsid w:val="5EE724A6"/>
    <w:rsid w:val="5F001A62"/>
    <w:rsid w:val="5F183B35"/>
    <w:rsid w:val="5F371C44"/>
    <w:rsid w:val="5F5901A3"/>
    <w:rsid w:val="5F5B06DD"/>
    <w:rsid w:val="5F7A2BBB"/>
    <w:rsid w:val="5F7B01C2"/>
    <w:rsid w:val="5F8943BE"/>
    <w:rsid w:val="5FC15943"/>
    <w:rsid w:val="5FD46294"/>
    <w:rsid w:val="5FF13E71"/>
    <w:rsid w:val="60111CD0"/>
    <w:rsid w:val="60191322"/>
    <w:rsid w:val="601E470C"/>
    <w:rsid w:val="604A02EF"/>
    <w:rsid w:val="604D746C"/>
    <w:rsid w:val="606806A7"/>
    <w:rsid w:val="60682CA9"/>
    <w:rsid w:val="60937734"/>
    <w:rsid w:val="60AB5869"/>
    <w:rsid w:val="60CB77DD"/>
    <w:rsid w:val="60CF3B4B"/>
    <w:rsid w:val="60EF381C"/>
    <w:rsid w:val="60F81996"/>
    <w:rsid w:val="60FA3197"/>
    <w:rsid w:val="610B235C"/>
    <w:rsid w:val="612238D7"/>
    <w:rsid w:val="61356817"/>
    <w:rsid w:val="61537655"/>
    <w:rsid w:val="615F4387"/>
    <w:rsid w:val="61630355"/>
    <w:rsid w:val="61631F3E"/>
    <w:rsid w:val="61696616"/>
    <w:rsid w:val="61935F53"/>
    <w:rsid w:val="61B419D8"/>
    <w:rsid w:val="61BA49A0"/>
    <w:rsid w:val="61BC2B20"/>
    <w:rsid w:val="61C1357C"/>
    <w:rsid w:val="61C90F8F"/>
    <w:rsid w:val="61E046CD"/>
    <w:rsid w:val="61E55F7E"/>
    <w:rsid w:val="61FB401C"/>
    <w:rsid w:val="62070C45"/>
    <w:rsid w:val="62120012"/>
    <w:rsid w:val="622A17BB"/>
    <w:rsid w:val="622C738A"/>
    <w:rsid w:val="622D28B0"/>
    <w:rsid w:val="6241437E"/>
    <w:rsid w:val="624278D6"/>
    <w:rsid w:val="62513DB4"/>
    <w:rsid w:val="625203EB"/>
    <w:rsid w:val="626D019F"/>
    <w:rsid w:val="628A02CB"/>
    <w:rsid w:val="62A1691C"/>
    <w:rsid w:val="62FC3EF2"/>
    <w:rsid w:val="63257DE8"/>
    <w:rsid w:val="63263DA6"/>
    <w:rsid w:val="63343327"/>
    <w:rsid w:val="63413BAB"/>
    <w:rsid w:val="63433151"/>
    <w:rsid w:val="63453A6E"/>
    <w:rsid w:val="636A2F97"/>
    <w:rsid w:val="6387109A"/>
    <w:rsid w:val="639505AF"/>
    <w:rsid w:val="639B2874"/>
    <w:rsid w:val="63BA03F6"/>
    <w:rsid w:val="63CC0638"/>
    <w:rsid w:val="63EA5C28"/>
    <w:rsid w:val="63F35B2D"/>
    <w:rsid w:val="63F438C1"/>
    <w:rsid w:val="63F66A00"/>
    <w:rsid w:val="63FE1DDC"/>
    <w:rsid w:val="640C7A05"/>
    <w:rsid w:val="645711EC"/>
    <w:rsid w:val="647B23D6"/>
    <w:rsid w:val="64F02FB7"/>
    <w:rsid w:val="65260235"/>
    <w:rsid w:val="6549302E"/>
    <w:rsid w:val="65544B27"/>
    <w:rsid w:val="6554598A"/>
    <w:rsid w:val="65591679"/>
    <w:rsid w:val="6581328A"/>
    <w:rsid w:val="65942BA9"/>
    <w:rsid w:val="65A32ED8"/>
    <w:rsid w:val="65C1791C"/>
    <w:rsid w:val="65C47F29"/>
    <w:rsid w:val="660A3EC5"/>
    <w:rsid w:val="660F0A22"/>
    <w:rsid w:val="66453095"/>
    <w:rsid w:val="665A10B9"/>
    <w:rsid w:val="66904EE1"/>
    <w:rsid w:val="669568DE"/>
    <w:rsid w:val="66991874"/>
    <w:rsid w:val="66A078F4"/>
    <w:rsid w:val="66A20E22"/>
    <w:rsid w:val="66E23F94"/>
    <w:rsid w:val="66E42F5F"/>
    <w:rsid w:val="67405372"/>
    <w:rsid w:val="675C3F91"/>
    <w:rsid w:val="676C789D"/>
    <w:rsid w:val="677A5A46"/>
    <w:rsid w:val="677C1BF0"/>
    <w:rsid w:val="67811F2F"/>
    <w:rsid w:val="679F57C2"/>
    <w:rsid w:val="67A877D6"/>
    <w:rsid w:val="67B9144C"/>
    <w:rsid w:val="67BC13DC"/>
    <w:rsid w:val="67F53E74"/>
    <w:rsid w:val="67F56BE2"/>
    <w:rsid w:val="68043C8B"/>
    <w:rsid w:val="68050087"/>
    <w:rsid w:val="680C0FD1"/>
    <w:rsid w:val="682067F3"/>
    <w:rsid w:val="6827597D"/>
    <w:rsid w:val="686D0810"/>
    <w:rsid w:val="68874521"/>
    <w:rsid w:val="688A3665"/>
    <w:rsid w:val="68C9788D"/>
    <w:rsid w:val="68DC5623"/>
    <w:rsid w:val="68FC6E64"/>
    <w:rsid w:val="69065B08"/>
    <w:rsid w:val="698E14CC"/>
    <w:rsid w:val="69AE6E65"/>
    <w:rsid w:val="69B00573"/>
    <w:rsid w:val="69B72E55"/>
    <w:rsid w:val="69C378FE"/>
    <w:rsid w:val="69CE4E8B"/>
    <w:rsid w:val="6A0D0DFF"/>
    <w:rsid w:val="6A5070B4"/>
    <w:rsid w:val="6A7A7E52"/>
    <w:rsid w:val="6A804193"/>
    <w:rsid w:val="6A8446B2"/>
    <w:rsid w:val="6A9A4833"/>
    <w:rsid w:val="6AAD0A23"/>
    <w:rsid w:val="6AB13494"/>
    <w:rsid w:val="6AB60823"/>
    <w:rsid w:val="6AEB186B"/>
    <w:rsid w:val="6AED5A53"/>
    <w:rsid w:val="6AF614EE"/>
    <w:rsid w:val="6AF85277"/>
    <w:rsid w:val="6AFC1C9B"/>
    <w:rsid w:val="6AFC3C8C"/>
    <w:rsid w:val="6B06467B"/>
    <w:rsid w:val="6B2D05BA"/>
    <w:rsid w:val="6B440452"/>
    <w:rsid w:val="6B5C5229"/>
    <w:rsid w:val="6B7F4E26"/>
    <w:rsid w:val="6B8522CB"/>
    <w:rsid w:val="6B9C0315"/>
    <w:rsid w:val="6BC03010"/>
    <w:rsid w:val="6BCD5148"/>
    <w:rsid w:val="6C0F7D3F"/>
    <w:rsid w:val="6C126C52"/>
    <w:rsid w:val="6C1372D5"/>
    <w:rsid w:val="6C1C0474"/>
    <w:rsid w:val="6C1C5D32"/>
    <w:rsid w:val="6C2634B8"/>
    <w:rsid w:val="6C2D56AE"/>
    <w:rsid w:val="6C3B2FBE"/>
    <w:rsid w:val="6C5E2F83"/>
    <w:rsid w:val="6C603B0E"/>
    <w:rsid w:val="6C6A057F"/>
    <w:rsid w:val="6C7328C6"/>
    <w:rsid w:val="6CAB121F"/>
    <w:rsid w:val="6CB9373C"/>
    <w:rsid w:val="6CC2037A"/>
    <w:rsid w:val="6CD84752"/>
    <w:rsid w:val="6CF13991"/>
    <w:rsid w:val="6D124480"/>
    <w:rsid w:val="6D154BCE"/>
    <w:rsid w:val="6D1C2F39"/>
    <w:rsid w:val="6D3419E0"/>
    <w:rsid w:val="6D3C29F6"/>
    <w:rsid w:val="6D603FA4"/>
    <w:rsid w:val="6D6A4359"/>
    <w:rsid w:val="6D815620"/>
    <w:rsid w:val="6D8E649D"/>
    <w:rsid w:val="6D9B0617"/>
    <w:rsid w:val="6DA06EE8"/>
    <w:rsid w:val="6DD82D84"/>
    <w:rsid w:val="6DE0221D"/>
    <w:rsid w:val="6DF428B3"/>
    <w:rsid w:val="6E1D6084"/>
    <w:rsid w:val="6E320898"/>
    <w:rsid w:val="6E456789"/>
    <w:rsid w:val="6E6F6ED4"/>
    <w:rsid w:val="6E7344AF"/>
    <w:rsid w:val="6E82722F"/>
    <w:rsid w:val="6EA35356"/>
    <w:rsid w:val="6EB415FD"/>
    <w:rsid w:val="6ECA71CA"/>
    <w:rsid w:val="6ECC3355"/>
    <w:rsid w:val="6EF6499D"/>
    <w:rsid w:val="6EFF33E0"/>
    <w:rsid w:val="6F121462"/>
    <w:rsid w:val="6F297C4F"/>
    <w:rsid w:val="6F330317"/>
    <w:rsid w:val="6F4F529D"/>
    <w:rsid w:val="6F5A2DAA"/>
    <w:rsid w:val="6F643C1E"/>
    <w:rsid w:val="6F7A1883"/>
    <w:rsid w:val="6F7A5091"/>
    <w:rsid w:val="6F810343"/>
    <w:rsid w:val="6F8B5BD8"/>
    <w:rsid w:val="6FA67D03"/>
    <w:rsid w:val="6FF54F33"/>
    <w:rsid w:val="6FF7415B"/>
    <w:rsid w:val="6FFE1FFC"/>
    <w:rsid w:val="700312F8"/>
    <w:rsid w:val="700C5B35"/>
    <w:rsid w:val="70217154"/>
    <w:rsid w:val="702E3109"/>
    <w:rsid w:val="702F4DFC"/>
    <w:rsid w:val="704248D3"/>
    <w:rsid w:val="706F674B"/>
    <w:rsid w:val="70730FEE"/>
    <w:rsid w:val="707F1E93"/>
    <w:rsid w:val="7083194A"/>
    <w:rsid w:val="708A41DE"/>
    <w:rsid w:val="708E7FC1"/>
    <w:rsid w:val="709D1C65"/>
    <w:rsid w:val="70D22137"/>
    <w:rsid w:val="70D67C4E"/>
    <w:rsid w:val="70EC2903"/>
    <w:rsid w:val="70F17AD8"/>
    <w:rsid w:val="70F95DB3"/>
    <w:rsid w:val="712D3E75"/>
    <w:rsid w:val="71450E98"/>
    <w:rsid w:val="71644509"/>
    <w:rsid w:val="71AE732D"/>
    <w:rsid w:val="71B320A0"/>
    <w:rsid w:val="71B56E1D"/>
    <w:rsid w:val="71C10F80"/>
    <w:rsid w:val="71D25507"/>
    <w:rsid w:val="71D259FB"/>
    <w:rsid w:val="71EB14EF"/>
    <w:rsid w:val="71EC6F6C"/>
    <w:rsid w:val="720619BB"/>
    <w:rsid w:val="72086E2F"/>
    <w:rsid w:val="72335C80"/>
    <w:rsid w:val="725E3950"/>
    <w:rsid w:val="72627B2F"/>
    <w:rsid w:val="728223D2"/>
    <w:rsid w:val="72965B2A"/>
    <w:rsid w:val="729B5DEF"/>
    <w:rsid w:val="72A375CA"/>
    <w:rsid w:val="72A37CC3"/>
    <w:rsid w:val="72AF781C"/>
    <w:rsid w:val="72B95E39"/>
    <w:rsid w:val="72C61739"/>
    <w:rsid w:val="72C861FA"/>
    <w:rsid w:val="72C95751"/>
    <w:rsid w:val="72EE4365"/>
    <w:rsid w:val="730271E2"/>
    <w:rsid w:val="73113A83"/>
    <w:rsid w:val="73151A84"/>
    <w:rsid w:val="732A6466"/>
    <w:rsid w:val="735D50E9"/>
    <w:rsid w:val="736523C6"/>
    <w:rsid w:val="73656A52"/>
    <w:rsid w:val="73815A53"/>
    <w:rsid w:val="73816961"/>
    <w:rsid w:val="738617EB"/>
    <w:rsid w:val="73917A7A"/>
    <w:rsid w:val="739A6ECE"/>
    <w:rsid w:val="73B41967"/>
    <w:rsid w:val="73E57F0B"/>
    <w:rsid w:val="73E87BB8"/>
    <w:rsid w:val="73F36C5B"/>
    <w:rsid w:val="740F2042"/>
    <w:rsid w:val="74113624"/>
    <w:rsid w:val="741C31BA"/>
    <w:rsid w:val="74337251"/>
    <w:rsid w:val="7461397E"/>
    <w:rsid w:val="746D0646"/>
    <w:rsid w:val="749B0D1B"/>
    <w:rsid w:val="74A0114C"/>
    <w:rsid w:val="74CB0DCE"/>
    <w:rsid w:val="74CF559C"/>
    <w:rsid w:val="74EA4D96"/>
    <w:rsid w:val="7504020B"/>
    <w:rsid w:val="751871D8"/>
    <w:rsid w:val="75281637"/>
    <w:rsid w:val="752E1DB1"/>
    <w:rsid w:val="756A5F88"/>
    <w:rsid w:val="756E3985"/>
    <w:rsid w:val="75735077"/>
    <w:rsid w:val="75757699"/>
    <w:rsid w:val="75806E48"/>
    <w:rsid w:val="759261BB"/>
    <w:rsid w:val="75B25B5F"/>
    <w:rsid w:val="75E31321"/>
    <w:rsid w:val="75F50D46"/>
    <w:rsid w:val="75FC3145"/>
    <w:rsid w:val="76106EED"/>
    <w:rsid w:val="76214107"/>
    <w:rsid w:val="762E39F3"/>
    <w:rsid w:val="7651357F"/>
    <w:rsid w:val="7666404D"/>
    <w:rsid w:val="76771FC8"/>
    <w:rsid w:val="76B2040F"/>
    <w:rsid w:val="76D72C75"/>
    <w:rsid w:val="76D84A05"/>
    <w:rsid w:val="76EB0F1E"/>
    <w:rsid w:val="76F31E6D"/>
    <w:rsid w:val="76FC5F09"/>
    <w:rsid w:val="770A0039"/>
    <w:rsid w:val="77201CEA"/>
    <w:rsid w:val="77324C67"/>
    <w:rsid w:val="773523A8"/>
    <w:rsid w:val="775034D6"/>
    <w:rsid w:val="775E4B54"/>
    <w:rsid w:val="775F1EAF"/>
    <w:rsid w:val="77853F37"/>
    <w:rsid w:val="778B5B67"/>
    <w:rsid w:val="77BA4BE4"/>
    <w:rsid w:val="77E67D60"/>
    <w:rsid w:val="77ED24AF"/>
    <w:rsid w:val="77FB3970"/>
    <w:rsid w:val="78010733"/>
    <w:rsid w:val="783338F4"/>
    <w:rsid w:val="783E5A30"/>
    <w:rsid w:val="784246FE"/>
    <w:rsid w:val="7857758F"/>
    <w:rsid w:val="785C2E9A"/>
    <w:rsid w:val="78700034"/>
    <w:rsid w:val="788E7287"/>
    <w:rsid w:val="78900B53"/>
    <w:rsid w:val="78AF7334"/>
    <w:rsid w:val="78BD5C08"/>
    <w:rsid w:val="78BE4574"/>
    <w:rsid w:val="78DE04ED"/>
    <w:rsid w:val="79192986"/>
    <w:rsid w:val="79225D66"/>
    <w:rsid w:val="793029B2"/>
    <w:rsid w:val="795E4128"/>
    <w:rsid w:val="79782658"/>
    <w:rsid w:val="798824AB"/>
    <w:rsid w:val="79987516"/>
    <w:rsid w:val="79A26AD5"/>
    <w:rsid w:val="79AC48CA"/>
    <w:rsid w:val="79B57F67"/>
    <w:rsid w:val="79B71938"/>
    <w:rsid w:val="79B928BF"/>
    <w:rsid w:val="79CF5227"/>
    <w:rsid w:val="79D27645"/>
    <w:rsid w:val="79F65FB7"/>
    <w:rsid w:val="79F76402"/>
    <w:rsid w:val="79FD63B4"/>
    <w:rsid w:val="7A38717F"/>
    <w:rsid w:val="7A3A0F53"/>
    <w:rsid w:val="7A4543E5"/>
    <w:rsid w:val="7A460997"/>
    <w:rsid w:val="7A565F2C"/>
    <w:rsid w:val="7A691FC1"/>
    <w:rsid w:val="7A7658CC"/>
    <w:rsid w:val="7A8F646A"/>
    <w:rsid w:val="7AD36F9C"/>
    <w:rsid w:val="7AD56717"/>
    <w:rsid w:val="7AE14B69"/>
    <w:rsid w:val="7AF05496"/>
    <w:rsid w:val="7B15753B"/>
    <w:rsid w:val="7B2C74E8"/>
    <w:rsid w:val="7B466BB2"/>
    <w:rsid w:val="7B681A16"/>
    <w:rsid w:val="7B7F08DB"/>
    <w:rsid w:val="7BA03F5B"/>
    <w:rsid w:val="7BAD3EE9"/>
    <w:rsid w:val="7BCB3ADF"/>
    <w:rsid w:val="7BCE1E09"/>
    <w:rsid w:val="7BF15122"/>
    <w:rsid w:val="7C0E2AAB"/>
    <w:rsid w:val="7C1C551E"/>
    <w:rsid w:val="7C73753D"/>
    <w:rsid w:val="7C8B6E59"/>
    <w:rsid w:val="7CA20EDB"/>
    <w:rsid w:val="7CB57A20"/>
    <w:rsid w:val="7CCB14FF"/>
    <w:rsid w:val="7D0717E8"/>
    <w:rsid w:val="7D5561C7"/>
    <w:rsid w:val="7D75645C"/>
    <w:rsid w:val="7DA32052"/>
    <w:rsid w:val="7DBC677D"/>
    <w:rsid w:val="7E194561"/>
    <w:rsid w:val="7E6B1964"/>
    <w:rsid w:val="7E754A67"/>
    <w:rsid w:val="7E836114"/>
    <w:rsid w:val="7E9A785B"/>
    <w:rsid w:val="7EA965A8"/>
    <w:rsid w:val="7EDC3562"/>
    <w:rsid w:val="7EE172EB"/>
    <w:rsid w:val="7F2D1918"/>
    <w:rsid w:val="7F3768ED"/>
    <w:rsid w:val="7F3C6480"/>
    <w:rsid w:val="7F4F71D4"/>
    <w:rsid w:val="7F7128BC"/>
    <w:rsid w:val="7F982B4F"/>
    <w:rsid w:val="7F9F63A0"/>
    <w:rsid w:val="7FA40D63"/>
    <w:rsid w:val="7FAE27A1"/>
    <w:rsid w:val="7FE117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AB"/>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2">
    <w:name w:val="Plain Text Char2"/>
    <w:basedOn w:val="DefaultParagraphFont"/>
    <w:link w:val="PlainText"/>
    <w:uiPriority w:val="99"/>
    <w:locked/>
    <w:rsid w:val="00AA2AAB"/>
    <w:rPr>
      <w:rFonts w:ascii="宋体" w:eastAsia="宋体" w:hAnsi="Courier New" w:cs="Courier New"/>
      <w:kern w:val="2"/>
      <w:sz w:val="21"/>
      <w:szCs w:val="21"/>
      <w:lang w:val="en-US" w:eastAsia="zh-CN" w:bidi="ar-SA"/>
    </w:rPr>
  </w:style>
  <w:style w:type="character" w:customStyle="1" w:styleId="CharChar">
    <w:name w:val="Char Char"/>
    <w:basedOn w:val="DefaultParagraphFont"/>
    <w:uiPriority w:val="99"/>
    <w:rsid w:val="00AA2AAB"/>
    <w:rPr>
      <w:rFonts w:ascii="宋体" w:eastAsia="宋体" w:hAnsi="Courier New" w:cs="Courier New"/>
      <w:kern w:val="2"/>
      <w:sz w:val="21"/>
      <w:szCs w:val="21"/>
      <w:lang w:val="en-US" w:eastAsia="zh-CN" w:bidi="ar-SA"/>
    </w:rPr>
  </w:style>
  <w:style w:type="character" w:customStyle="1" w:styleId="Char">
    <w:name w:val="纯文本 Char"/>
    <w:basedOn w:val="DefaultParagraphFont"/>
    <w:uiPriority w:val="99"/>
    <w:rsid w:val="00AA2AAB"/>
    <w:rPr>
      <w:rFonts w:ascii="宋体" w:eastAsia="宋体" w:hAnsi="Courier New" w:cs="Courier New"/>
      <w:kern w:val="2"/>
      <w:sz w:val="21"/>
      <w:szCs w:val="21"/>
      <w:lang w:val="en-US" w:eastAsia="zh-CN" w:bidi="ar-SA"/>
    </w:rPr>
  </w:style>
  <w:style w:type="character" w:customStyle="1" w:styleId="1Char">
    <w:name w:val="样式1 Char"/>
    <w:basedOn w:val="DefaultParagraphFont"/>
    <w:uiPriority w:val="99"/>
    <w:rsid w:val="00AA2AAB"/>
    <w:rPr>
      <w:rFonts w:ascii="黑体" w:eastAsia="黑体" w:hAnsi="Courier New" w:cs="Courier New"/>
      <w:snapToGrid w:val="0"/>
      <w:kern w:val="2"/>
      <w:sz w:val="32"/>
      <w:szCs w:val="32"/>
      <w:lang w:val="en-US" w:eastAsia="zh-CN" w:bidi="ar-SA"/>
    </w:rPr>
  </w:style>
  <w:style w:type="character" w:customStyle="1" w:styleId="ca-01">
    <w:name w:val="ca-01"/>
    <w:uiPriority w:val="99"/>
    <w:rsid w:val="00AA2AAB"/>
    <w:rPr>
      <w:rFonts w:ascii="Times New Roman"/>
      <w:b/>
      <w:color w:val="000000"/>
      <w:spacing w:val="-20"/>
      <w:sz w:val="44"/>
    </w:rPr>
  </w:style>
  <w:style w:type="character" w:customStyle="1" w:styleId="CharChar2">
    <w:name w:val="Char Char2"/>
    <w:basedOn w:val="DefaultParagraphFont"/>
    <w:uiPriority w:val="99"/>
    <w:rsid w:val="00AA2AAB"/>
    <w:rPr>
      <w:rFonts w:ascii="黑体" w:eastAsia="黑体" w:cs="Times New Roman"/>
      <w:sz w:val="24"/>
      <w:szCs w:val="24"/>
      <w:lang w:val="en-US" w:eastAsia="zh-CN" w:bidi="ar-SA"/>
    </w:rPr>
  </w:style>
  <w:style w:type="character" w:styleId="Strong">
    <w:name w:val="Strong"/>
    <w:basedOn w:val="DefaultParagraphFont"/>
    <w:uiPriority w:val="99"/>
    <w:qFormat/>
    <w:rsid w:val="00AA2AAB"/>
    <w:rPr>
      <w:rFonts w:eastAsia="仿宋_GB2312" w:cs="Times New Roman"/>
      <w:sz w:val="32"/>
      <w:szCs w:val="32"/>
    </w:rPr>
  </w:style>
  <w:style w:type="character" w:customStyle="1" w:styleId="PlainTextChar">
    <w:name w:val="Plain Text Char"/>
    <w:link w:val="PlainText"/>
    <w:uiPriority w:val="99"/>
    <w:locked/>
    <w:rsid w:val="00AA2AAB"/>
    <w:rPr>
      <w:rFonts w:ascii="宋体" w:eastAsia="宋体" w:hAnsi="Courier New"/>
      <w:kern w:val="2"/>
      <w:sz w:val="21"/>
      <w:lang w:val="en-US" w:eastAsia="zh-CN"/>
    </w:rPr>
  </w:style>
  <w:style w:type="character" w:styleId="PageNumber">
    <w:name w:val="page number"/>
    <w:basedOn w:val="DefaultParagraphFont"/>
    <w:uiPriority w:val="99"/>
    <w:rsid w:val="00AA2AAB"/>
    <w:rPr>
      <w:rFonts w:cs="Times New Roman"/>
    </w:rPr>
  </w:style>
  <w:style w:type="character" w:customStyle="1" w:styleId="2Char">
    <w:name w:val="样式2 Char"/>
    <w:basedOn w:val="Char"/>
    <w:link w:val="2"/>
    <w:uiPriority w:val="99"/>
    <w:locked/>
    <w:rsid w:val="00AA2AAB"/>
    <w:rPr>
      <w:rFonts w:ascii="楷体_GB2312" w:eastAsia="楷体_GB2312"/>
      <w:snapToGrid w:val="0"/>
      <w:sz w:val="32"/>
      <w:szCs w:val="32"/>
    </w:rPr>
  </w:style>
  <w:style w:type="character" w:customStyle="1" w:styleId="1CharChar">
    <w:name w:val="样式1 Char Char"/>
    <w:basedOn w:val="DefaultParagraphFont"/>
    <w:link w:val="1"/>
    <w:uiPriority w:val="99"/>
    <w:locked/>
    <w:rsid w:val="00AA2AAB"/>
    <w:rPr>
      <w:rFonts w:ascii="黑体" w:eastAsia="黑体" w:hAnsi="Courier New" w:cs="Courier New"/>
      <w:snapToGrid w:val="0"/>
      <w:kern w:val="2"/>
      <w:sz w:val="32"/>
      <w:szCs w:val="32"/>
      <w:lang w:val="en-US" w:eastAsia="zh-CN" w:bidi="ar-SA"/>
    </w:rPr>
  </w:style>
  <w:style w:type="character" w:customStyle="1" w:styleId="ca-41">
    <w:name w:val="ca-41"/>
    <w:uiPriority w:val="99"/>
    <w:rsid w:val="00AA2AAB"/>
    <w:rPr>
      <w:rFonts w:ascii="??_GB2312" w:eastAsia="Times New Roman"/>
      <w:color w:val="000000"/>
      <w:sz w:val="32"/>
    </w:rPr>
  </w:style>
  <w:style w:type="character" w:customStyle="1" w:styleId="ca-11">
    <w:name w:val="ca-11"/>
    <w:uiPriority w:val="99"/>
    <w:rsid w:val="00AA2AAB"/>
    <w:rPr>
      <w:rFonts w:ascii="??" w:eastAsia="Times New Roman"/>
      <w:b/>
      <w:color w:val="000000"/>
      <w:spacing w:val="-20"/>
      <w:sz w:val="44"/>
    </w:rPr>
  </w:style>
  <w:style w:type="character" w:customStyle="1" w:styleId="BodyTextChar1">
    <w:name w:val="Body Text Char1"/>
    <w:uiPriority w:val="99"/>
    <w:locked/>
    <w:rsid w:val="00AA2AAB"/>
    <w:rPr>
      <w:rFonts w:eastAsia="华文中宋"/>
      <w:kern w:val="2"/>
      <w:sz w:val="24"/>
      <w:lang w:val="en-US" w:eastAsia="zh-CN"/>
    </w:rPr>
  </w:style>
  <w:style w:type="paragraph" w:customStyle="1" w:styleId="5">
    <w:name w:val="样式5"/>
    <w:basedOn w:val="1"/>
    <w:uiPriority w:val="99"/>
    <w:rsid w:val="00AA2AAB"/>
    <w:pPr>
      <w:ind w:firstLineChars="0" w:firstLine="0"/>
      <w:jc w:val="center"/>
    </w:pPr>
  </w:style>
  <w:style w:type="paragraph" w:styleId="BodyText2">
    <w:name w:val="Body Text 2"/>
    <w:basedOn w:val="Normal"/>
    <w:link w:val="BodyText2Char"/>
    <w:uiPriority w:val="99"/>
    <w:rsid w:val="00AA2AAB"/>
    <w:pPr>
      <w:spacing w:after="120" w:line="480" w:lineRule="auto"/>
    </w:pPr>
  </w:style>
  <w:style w:type="character" w:customStyle="1" w:styleId="BodyText2Char">
    <w:name w:val="Body Text 2 Char"/>
    <w:basedOn w:val="DefaultParagraphFont"/>
    <w:link w:val="BodyText2"/>
    <w:uiPriority w:val="99"/>
    <w:semiHidden/>
    <w:locked/>
    <w:rsid w:val="00C9085C"/>
    <w:rPr>
      <w:rFonts w:cs="Times New Roman"/>
      <w:sz w:val="24"/>
      <w:szCs w:val="24"/>
    </w:rPr>
  </w:style>
  <w:style w:type="paragraph" w:customStyle="1" w:styleId="p16">
    <w:name w:val="p16"/>
    <w:basedOn w:val="Normal"/>
    <w:uiPriority w:val="99"/>
    <w:rsid w:val="00AA2AAB"/>
    <w:pPr>
      <w:widowControl/>
    </w:pPr>
    <w:rPr>
      <w:kern w:val="0"/>
      <w:szCs w:val="21"/>
    </w:rPr>
  </w:style>
  <w:style w:type="paragraph" w:customStyle="1" w:styleId="4">
    <w:name w:val="样式4"/>
    <w:basedOn w:val="PlainText"/>
    <w:uiPriority w:val="99"/>
    <w:rsid w:val="00AA2AAB"/>
    <w:pPr>
      <w:adjustRightInd w:val="0"/>
      <w:snapToGrid w:val="0"/>
      <w:spacing w:line="610" w:lineRule="exact"/>
      <w:jc w:val="center"/>
    </w:pPr>
    <w:rPr>
      <w:rFonts w:ascii="方正小标宋简体" w:eastAsia="方正小标宋简体" w:hAnsi="Times New Roman"/>
      <w:kern w:val="0"/>
      <w:sz w:val="44"/>
      <w:szCs w:val="44"/>
    </w:rPr>
  </w:style>
  <w:style w:type="paragraph" w:customStyle="1" w:styleId="CharCharChar">
    <w:name w:val="Char Char Char"/>
    <w:basedOn w:val="Normal"/>
    <w:uiPriority w:val="99"/>
    <w:rsid w:val="00AA2AAB"/>
    <w:rPr>
      <w:rFonts w:eastAsia="仿宋_GB2312"/>
      <w:sz w:val="32"/>
      <w:szCs w:val="20"/>
    </w:rPr>
  </w:style>
  <w:style w:type="paragraph" w:customStyle="1" w:styleId="CharCharCharCharCharCharCharCharCharChar">
    <w:name w:val="Char Char Char Char Char Char Char Char Char Char"/>
    <w:basedOn w:val="Normal"/>
    <w:uiPriority w:val="99"/>
    <w:semiHidden/>
    <w:rsid w:val="00AA2AAB"/>
  </w:style>
  <w:style w:type="paragraph" w:styleId="BodyText">
    <w:name w:val="Body Text"/>
    <w:basedOn w:val="Normal"/>
    <w:link w:val="BodyTextChar"/>
    <w:uiPriority w:val="99"/>
    <w:rsid w:val="00AA2AAB"/>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C9085C"/>
    <w:rPr>
      <w:rFonts w:cs="Times New Roman"/>
      <w:sz w:val="24"/>
      <w:szCs w:val="24"/>
    </w:rPr>
  </w:style>
  <w:style w:type="paragraph" w:styleId="Date">
    <w:name w:val="Date"/>
    <w:basedOn w:val="Normal"/>
    <w:next w:val="Normal"/>
    <w:link w:val="DateChar"/>
    <w:uiPriority w:val="99"/>
    <w:rsid w:val="00AA2AA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9085C"/>
    <w:rPr>
      <w:rFonts w:cs="Times New Roman"/>
      <w:sz w:val="24"/>
      <w:szCs w:val="24"/>
    </w:rPr>
  </w:style>
  <w:style w:type="paragraph" w:styleId="Header">
    <w:name w:val="header"/>
    <w:basedOn w:val="Normal"/>
    <w:link w:val="HeaderChar"/>
    <w:uiPriority w:val="99"/>
    <w:rsid w:val="00AA2A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9085C"/>
    <w:rPr>
      <w:rFonts w:cs="Times New Roman"/>
      <w:sz w:val="18"/>
      <w:szCs w:val="18"/>
    </w:rPr>
  </w:style>
  <w:style w:type="paragraph" w:styleId="List">
    <w:name w:val="List"/>
    <w:basedOn w:val="Normal"/>
    <w:uiPriority w:val="99"/>
    <w:rsid w:val="00AA2AAB"/>
    <w:pPr>
      <w:ind w:left="200" w:hangingChars="200" w:hanging="200"/>
    </w:p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A2AAB"/>
    <w:pPr>
      <w:widowControl w:val="0"/>
      <w:jc w:val="both"/>
    </w:pPr>
    <w:rPr>
      <w:szCs w:val="24"/>
    </w:rPr>
  </w:style>
  <w:style w:type="paragraph" w:customStyle="1" w:styleId="a">
    <w:name w:val="列出段落"/>
    <w:basedOn w:val="Normal"/>
    <w:uiPriority w:val="99"/>
    <w:rsid w:val="00AA2AAB"/>
    <w:pPr>
      <w:ind w:firstLineChars="200" w:firstLine="420"/>
    </w:pPr>
  </w:style>
  <w:style w:type="paragraph" w:styleId="BodyTextIndent">
    <w:name w:val="Body Text Indent"/>
    <w:basedOn w:val="Normal"/>
    <w:link w:val="BodyTextIndentChar"/>
    <w:uiPriority w:val="99"/>
    <w:rsid w:val="00AA2AA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C9085C"/>
    <w:rPr>
      <w:rFonts w:cs="Times New Roman"/>
      <w:sz w:val="24"/>
      <w:szCs w:val="24"/>
    </w:rPr>
  </w:style>
  <w:style w:type="paragraph" w:styleId="Footer">
    <w:name w:val="footer"/>
    <w:basedOn w:val="Normal"/>
    <w:link w:val="FooterChar"/>
    <w:uiPriority w:val="99"/>
    <w:rsid w:val="00AA2A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9085C"/>
    <w:rPr>
      <w:rFonts w:cs="Times New Roman"/>
      <w:sz w:val="18"/>
      <w:szCs w:val="18"/>
    </w:rPr>
  </w:style>
  <w:style w:type="paragraph" w:customStyle="1" w:styleId="Char0">
    <w:name w:val="Char"/>
    <w:basedOn w:val="Normal"/>
    <w:uiPriority w:val="99"/>
    <w:semiHidden/>
    <w:rsid w:val="00AA2AAB"/>
  </w:style>
  <w:style w:type="paragraph" w:styleId="NormalWeb">
    <w:name w:val="Normal (Web)"/>
    <w:basedOn w:val="Normal"/>
    <w:uiPriority w:val="99"/>
    <w:rsid w:val="00AA2AAB"/>
    <w:rPr>
      <w:sz w:val="24"/>
    </w:rPr>
  </w:style>
  <w:style w:type="paragraph" w:styleId="PlainText">
    <w:name w:val="Plain Text"/>
    <w:basedOn w:val="Normal"/>
    <w:link w:val="PlainTextChar2"/>
    <w:uiPriority w:val="99"/>
    <w:rsid w:val="00AA2AAB"/>
    <w:rPr>
      <w:rFonts w:ascii="宋体" w:hAnsi="Courier New"/>
      <w:szCs w:val="21"/>
    </w:rPr>
  </w:style>
  <w:style w:type="character" w:customStyle="1" w:styleId="PlainTextChar1">
    <w:name w:val="Plain Text Char1"/>
    <w:basedOn w:val="DefaultParagraphFont"/>
    <w:link w:val="PlainText"/>
    <w:uiPriority w:val="99"/>
    <w:semiHidden/>
    <w:locked/>
    <w:rsid w:val="00C9085C"/>
    <w:rPr>
      <w:rFonts w:ascii="宋体" w:hAnsi="Courier New" w:cs="Courier New"/>
      <w:sz w:val="21"/>
      <w:szCs w:val="21"/>
    </w:rPr>
  </w:style>
  <w:style w:type="paragraph" w:customStyle="1" w:styleId="NewNewNewNewNewNewNewNewNew">
    <w:name w:val="正文 New New New New New New New New New"/>
    <w:uiPriority w:val="99"/>
    <w:rsid w:val="00AA2AAB"/>
    <w:pPr>
      <w:widowControl w:val="0"/>
      <w:jc w:val="both"/>
    </w:pPr>
    <w:rPr>
      <w:szCs w:val="24"/>
    </w:rPr>
  </w:style>
  <w:style w:type="paragraph" w:customStyle="1" w:styleId="2">
    <w:name w:val="样式2"/>
    <w:basedOn w:val="PlainText"/>
    <w:link w:val="2Char"/>
    <w:uiPriority w:val="99"/>
    <w:rsid w:val="00AA2AAB"/>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1">
    <w:name w:val="样式1"/>
    <w:basedOn w:val="PlainText"/>
    <w:link w:val="1CharChar"/>
    <w:uiPriority w:val="99"/>
    <w:rsid w:val="00AA2AAB"/>
    <w:pPr>
      <w:adjustRightInd w:val="0"/>
      <w:snapToGrid w:val="0"/>
      <w:spacing w:line="610" w:lineRule="exact"/>
      <w:ind w:firstLineChars="200" w:firstLine="640"/>
    </w:pPr>
    <w:rPr>
      <w:rFonts w:ascii="黑体" w:eastAsia="黑体"/>
      <w:sz w:val="32"/>
      <w:szCs w:val="32"/>
    </w:rPr>
  </w:style>
  <w:style w:type="paragraph" w:customStyle="1" w:styleId="New">
    <w:name w:val="纯文本 New"/>
    <w:basedOn w:val="Normal"/>
    <w:uiPriority w:val="99"/>
    <w:rsid w:val="00AA2AAB"/>
    <w:rPr>
      <w:rFonts w:ascii="宋体" w:hAnsi="Courier New"/>
      <w:szCs w:val="20"/>
    </w:rPr>
  </w:style>
  <w:style w:type="paragraph" w:customStyle="1" w:styleId="p0">
    <w:name w:val="p0"/>
    <w:basedOn w:val="Normal"/>
    <w:uiPriority w:val="99"/>
    <w:rsid w:val="00AA2AAB"/>
    <w:pPr>
      <w:widowControl/>
      <w:spacing w:line="365" w:lineRule="atLeast"/>
      <w:ind w:left="1"/>
      <w:textAlignment w:val="bottom"/>
    </w:pPr>
    <w:rPr>
      <w:kern w:val="0"/>
      <w:sz w:val="20"/>
      <w:szCs w:val="20"/>
    </w:rPr>
  </w:style>
  <w:style w:type="paragraph" w:customStyle="1" w:styleId="New0">
    <w:name w:val="正文 New"/>
    <w:uiPriority w:val="99"/>
    <w:rsid w:val="00AA2AAB"/>
    <w:pPr>
      <w:widowControl w:val="0"/>
      <w:jc w:val="both"/>
    </w:pPr>
  </w:style>
  <w:style w:type="paragraph" w:customStyle="1" w:styleId="CharCharCharCharCharCharChar">
    <w:name w:val="Char Char Char Char Char Char Char"/>
    <w:basedOn w:val="Normal"/>
    <w:uiPriority w:val="99"/>
    <w:semiHidden/>
    <w:rsid w:val="00AA2AAB"/>
  </w:style>
  <w:style w:type="paragraph" w:customStyle="1" w:styleId="Char1">
    <w:name w:val="Char1"/>
    <w:basedOn w:val="Normal"/>
    <w:uiPriority w:val="99"/>
    <w:semiHidden/>
    <w:rsid w:val="00AA2AAB"/>
  </w:style>
  <w:style w:type="paragraph" w:customStyle="1" w:styleId="CharCharCharChar">
    <w:name w:val="Char Char Char Char"/>
    <w:basedOn w:val="Normal"/>
    <w:uiPriority w:val="99"/>
    <w:semiHidden/>
    <w:rsid w:val="00AA2AAB"/>
  </w:style>
  <w:style w:type="paragraph" w:customStyle="1" w:styleId="NewNewNewNewNewNewNew">
    <w:name w:val="正文 New New New New New New New"/>
    <w:uiPriority w:val="99"/>
    <w:rsid w:val="00AA2AAB"/>
    <w:pPr>
      <w:widowControl w:val="0"/>
      <w:jc w:val="both"/>
    </w:pPr>
    <w:rPr>
      <w:szCs w:val="24"/>
    </w:rPr>
  </w:style>
  <w:style w:type="paragraph" w:customStyle="1" w:styleId="content-parag">
    <w:name w:val="content-parag"/>
    <w:basedOn w:val="Normal"/>
    <w:uiPriority w:val="99"/>
    <w:rsid w:val="00AA2AAB"/>
    <w:pPr>
      <w:widowControl/>
      <w:spacing w:before="100" w:beforeAutospacing="1" w:after="100" w:afterAutospacing="1"/>
      <w:jc w:val="left"/>
    </w:pPr>
    <w:rPr>
      <w:rFonts w:ascii="宋体" w:hAnsi="宋体"/>
      <w:kern w:val="0"/>
      <w:sz w:val="24"/>
    </w:rPr>
  </w:style>
  <w:style w:type="table" w:styleId="TableGrid">
    <w:name w:val="Table Grid"/>
    <w:basedOn w:val="TableNormal"/>
    <w:uiPriority w:val="99"/>
    <w:rsid w:val="00AA2AA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466</Words>
  <Characters>2657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2017-04-27T12:31:00Z</cp:lastPrinted>
  <dcterms:created xsi:type="dcterms:W3CDTF">2017-06-20T06:19:00Z</dcterms:created>
  <dcterms:modified xsi:type="dcterms:W3CDTF">2017-06-20T06:27:00Z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