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CA5" w:rsidRDefault="00BB7CA5" w:rsidP="00B50454">
      <w:pPr>
        <w:topLinePunct/>
        <w:adjustRightInd w:val="0"/>
        <w:snapToGrid w:val="0"/>
        <w:spacing w:line="592" w:lineRule="exact"/>
        <w:ind w:firstLineChars="200" w:firstLine="640"/>
        <w:rPr>
          <w:rFonts w:eastAsia="仿宋_GB2312"/>
          <w:snapToGrid w:val="0"/>
          <w:color w:val="000000"/>
          <w:sz w:val="32"/>
          <w:szCs w:val="32"/>
        </w:rPr>
      </w:pP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p>
    <w:p w:rsidR="00BB7CA5" w:rsidRPr="0061363C" w:rsidRDefault="00BB7CA5" w:rsidP="0061363C">
      <w:pPr>
        <w:topLinePunct/>
        <w:adjustRightInd w:val="0"/>
        <w:snapToGrid w:val="0"/>
        <w:spacing w:line="592" w:lineRule="exact"/>
        <w:jc w:val="center"/>
        <w:rPr>
          <w:rFonts w:ascii="宋体"/>
          <w:snapToGrid w:val="0"/>
          <w:sz w:val="44"/>
          <w:szCs w:val="44"/>
        </w:rPr>
      </w:pPr>
      <w:r w:rsidRPr="0061363C">
        <w:rPr>
          <w:rFonts w:ascii="宋体" w:hAnsi="宋体" w:hint="eastAsia"/>
          <w:snapToGrid w:val="0"/>
          <w:sz w:val="44"/>
          <w:szCs w:val="44"/>
        </w:rPr>
        <w:t>云南省水利工程管理条例</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p>
    <w:p w:rsidR="00BB7CA5" w:rsidRDefault="00BB7CA5" w:rsidP="00001A60">
      <w:pPr>
        <w:adjustRightInd w:val="0"/>
        <w:snapToGrid w:val="0"/>
        <w:spacing w:line="592" w:lineRule="exact"/>
        <w:jc w:val="center"/>
        <w:rPr>
          <w:rFonts w:eastAsia="楷体_GB2312"/>
          <w:snapToGrid w:val="0"/>
          <w:color w:val="000000"/>
          <w:sz w:val="32"/>
          <w:szCs w:val="32"/>
        </w:rPr>
      </w:pPr>
      <w:r w:rsidRPr="00694842">
        <w:rPr>
          <w:rFonts w:eastAsia="楷体_GB2312" w:hint="eastAsia"/>
          <w:snapToGrid w:val="0"/>
          <w:color w:val="000000"/>
          <w:sz w:val="32"/>
          <w:szCs w:val="32"/>
        </w:rPr>
        <w:t>（</w:t>
      </w:r>
      <w:smartTag w:uri="urn:schemas-microsoft-com:office:smarttags" w:element="chsdate">
        <w:smartTagPr>
          <w:attr w:name="IsROCDate" w:val="False"/>
          <w:attr w:name="IsLunarDate" w:val="False"/>
          <w:attr w:name="Day" w:val="31"/>
          <w:attr w:name="Month" w:val="3"/>
          <w:attr w:name="Year" w:val="2018"/>
        </w:smartTagPr>
        <w:r w:rsidRPr="00694842">
          <w:rPr>
            <w:rFonts w:eastAsia="楷体_GB2312"/>
            <w:snapToGrid w:val="0"/>
            <w:color w:val="000000"/>
            <w:sz w:val="32"/>
            <w:szCs w:val="32"/>
          </w:rPr>
          <w:t>2018</w:t>
        </w:r>
        <w:r w:rsidRPr="00694842">
          <w:rPr>
            <w:rFonts w:eastAsia="楷体_GB2312" w:hint="eastAsia"/>
            <w:snapToGrid w:val="0"/>
            <w:color w:val="000000"/>
            <w:sz w:val="32"/>
            <w:szCs w:val="32"/>
          </w:rPr>
          <w:t>年</w:t>
        </w:r>
        <w:r w:rsidRPr="00694842">
          <w:rPr>
            <w:rFonts w:eastAsia="楷体_GB2312"/>
            <w:snapToGrid w:val="0"/>
            <w:color w:val="000000"/>
            <w:sz w:val="32"/>
            <w:szCs w:val="32"/>
          </w:rPr>
          <w:t>3</w:t>
        </w:r>
        <w:r w:rsidRPr="00694842">
          <w:rPr>
            <w:rFonts w:eastAsia="楷体_GB2312" w:hint="eastAsia"/>
            <w:snapToGrid w:val="0"/>
            <w:color w:val="000000"/>
            <w:sz w:val="32"/>
            <w:szCs w:val="32"/>
          </w:rPr>
          <w:t>月</w:t>
        </w:r>
        <w:r w:rsidRPr="00694842">
          <w:rPr>
            <w:rFonts w:eastAsia="楷体_GB2312"/>
            <w:snapToGrid w:val="0"/>
            <w:color w:val="000000"/>
            <w:sz w:val="32"/>
            <w:szCs w:val="32"/>
          </w:rPr>
          <w:t>31</w:t>
        </w:r>
        <w:r w:rsidRPr="00694842">
          <w:rPr>
            <w:rFonts w:eastAsia="楷体_GB2312" w:hint="eastAsia"/>
            <w:snapToGrid w:val="0"/>
            <w:color w:val="000000"/>
            <w:sz w:val="32"/>
            <w:szCs w:val="32"/>
          </w:rPr>
          <w:t>日</w:t>
        </w:r>
      </w:smartTag>
      <w:r w:rsidRPr="00694842">
        <w:rPr>
          <w:rFonts w:eastAsia="楷体_GB2312" w:hint="eastAsia"/>
          <w:snapToGrid w:val="0"/>
          <w:color w:val="000000"/>
          <w:sz w:val="32"/>
          <w:szCs w:val="32"/>
        </w:rPr>
        <w:t>云南省第十三届人民代表大会</w:t>
      </w:r>
    </w:p>
    <w:p w:rsidR="00BB7CA5" w:rsidRPr="00694842" w:rsidRDefault="00BB7CA5" w:rsidP="00001A60">
      <w:pPr>
        <w:adjustRightInd w:val="0"/>
        <w:snapToGrid w:val="0"/>
        <w:spacing w:line="592" w:lineRule="exact"/>
        <w:jc w:val="center"/>
        <w:rPr>
          <w:rFonts w:eastAsia="楷体_GB2312"/>
          <w:snapToGrid w:val="0"/>
          <w:color w:val="000000"/>
          <w:sz w:val="32"/>
          <w:szCs w:val="32"/>
        </w:rPr>
      </w:pPr>
      <w:r w:rsidRPr="00694842">
        <w:rPr>
          <w:rFonts w:eastAsia="楷体_GB2312" w:hint="eastAsia"/>
          <w:snapToGrid w:val="0"/>
          <w:color w:val="000000"/>
          <w:sz w:val="32"/>
          <w:szCs w:val="32"/>
        </w:rPr>
        <w:t>常务委员会第二次会议通过）</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p>
    <w:p w:rsidR="00BB7CA5" w:rsidRPr="00F33A0B" w:rsidRDefault="00BB7CA5" w:rsidP="00F33A0B">
      <w:pPr>
        <w:topLinePunct/>
        <w:adjustRightInd w:val="0"/>
        <w:snapToGrid w:val="0"/>
        <w:spacing w:line="592" w:lineRule="exact"/>
        <w:jc w:val="center"/>
        <w:rPr>
          <w:rFonts w:ascii="楷体_GB2312" w:eastAsia="楷体_GB2312"/>
          <w:snapToGrid w:val="0"/>
          <w:color w:val="000000"/>
          <w:sz w:val="32"/>
          <w:szCs w:val="32"/>
        </w:rPr>
      </w:pPr>
      <w:r w:rsidRPr="00F33A0B">
        <w:rPr>
          <w:rFonts w:ascii="楷体_GB2312" w:eastAsia="楷体_GB2312" w:hint="eastAsia"/>
          <w:snapToGrid w:val="0"/>
          <w:color w:val="000000"/>
          <w:sz w:val="32"/>
          <w:szCs w:val="32"/>
        </w:rPr>
        <w:t>目</w:t>
      </w:r>
      <w:r w:rsidRPr="00F33A0B">
        <w:rPr>
          <w:rFonts w:ascii="楷体_GB2312" w:eastAsia="楷体_GB2312"/>
          <w:snapToGrid w:val="0"/>
          <w:color w:val="000000"/>
          <w:sz w:val="32"/>
          <w:szCs w:val="32"/>
        </w:rPr>
        <w:t xml:space="preserve">  </w:t>
      </w:r>
      <w:r w:rsidRPr="00F33A0B">
        <w:rPr>
          <w:rFonts w:ascii="楷体_GB2312" w:eastAsia="楷体_GB2312" w:hint="eastAsia"/>
          <w:snapToGrid w:val="0"/>
          <w:color w:val="000000"/>
          <w:sz w:val="32"/>
          <w:szCs w:val="32"/>
        </w:rPr>
        <w:t>录</w:t>
      </w:r>
    </w:p>
    <w:p w:rsidR="00BB7CA5" w:rsidRPr="00F33A0B" w:rsidRDefault="00BB7CA5" w:rsidP="00F33A0B">
      <w:pPr>
        <w:topLinePunct/>
        <w:adjustRightInd w:val="0"/>
        <w:snapToGrid w:val="0"/>
        <w:spacing w:line="592" w:lineRule="exact"/>
        <w:ind w:firstLineChars="200" w:firstLine="640"/>
        <w:jc w:val="left"/>
        <w:rPr>
          <w:rFonts w:ascii="楷体_GB2312" w:eastAsia="楷体_GB2312" w:hAnsi="黑体"/>
          <w:snapToGrid w:val="0"/>
          <w:color w:val="000000"/>
          <w:sz w:val="32"/>
          <w:szCs w:val="32"/>
        </w:rPr>
      </w:pPr>
      <w:r w:rsidRPr="00F33A0B">
        <w:rPr>
          <w:rFonts w:ascii="楷体_GB2312" w:eastAsia="楷体_GB2312" w:hAnsi="黑体" w:hint="eastAsia"/>
          <w:snapToGrid w:val="0"/>
          <w:color w:val="000000"/>
          <w:sz w:val="32"/>
          <w:szCs w:val="32"/>
        </w:rPr>
        <w:t>第一章</w:t>
      </w:r>
      <w:r w:rsidRPr="00F33A0B">
        <w:rPr>
          <w:rFonts w:ascii="楷体_GB2312" w:eastAsia="楷体_GB2312" w:hAnsi="黑体"/>
          <w:snapToGrid w:val="0"/>
          <w:color w:val="000000"/>
          <w:sz w:val="32"/>
          <w:szCs w:val="32"/>
        </w:rPr>
        <w:t xml:space="preserve">  </w:t>
      </w:r>
      <w:r w:rsidRPr="00F33A0B">
        <w:rPr>
          <w:rFonts w:ascii="楷体_GB2312" w:eastAsia="楷体_GB2312" w:hAnsi="黑体" w:hint="eastAsia"/>
          <w:snapToGrid w:val="0"/>
          <w:color w:val="000000"/>
          <w:sz w:val="32"/>
          <w:szCs w:val="32"/>
        </w:rPr>
        <w:t>总</w:t>
      </w:r>
      <w:r w:rsidRPr="00F33A0B">
        <w:rPr>
          <w:rFonts w:ascii="楷体_GB2312" w:eastAsia="楷体_GB2312" w:hAnsi="黑体"/>
          <w:snapToGrid w:val="0"/>
          <w:color w:val="000000"/>
          <w:sz w:val="32"/>
          <w:szCs w:val="32"/>
        </w:rPr>
        <w:t xml:space="preserve">  </w:t>
      </w:r>
      <w:r w:rsidRPr="00F33A0B">
        <w:rPr>
          <w:rFonts w:ascii="楷体_GB2312" w:eastAsia="楷体_GB2312" w:hAnsi="黑体" w:hint="eastAsia"/>
          <w:snapToGrid w:val="0"/>
          <w:color w:val="000000"/>
          <w:sz w:val="32"/>
          <w:szCs w:val="32"/>
        </w:rPr>
        <w:t>则</w:t>
      </w:r>
    </w:p>
    <w:p w:rsidR="00BB7CA5" w:rsidRPr="00F33A0B" w:rsidRDefault="00BB7CA5" w:rsidP="00F33A0B">
      <w:pPr>
        <w:topLinePunct/>
        <w:adjustRightInd w:val="0"/>
        <w:snapToGrid w:val="0"/>
        <w:spacing w:line="592" w:lineRule="exact"/>
        <w:ind w:firstLineChars="200" w:firstLine="640"/>
        <w:jc w:val="left"/>
        <w:rPr>
          <w:rFonts w:ascii="楷体_GB2312" w:eastAsia="楷体_GB2312" w:hAnsi="黑体"/>
          <w:snapToGrid w:val="0"/>
          <w:color w:val="000000"/>
          <w:sz w:val="32"/>
          <w:szCs w:val="32"/>
        </w:rPr>
      </w:pPr>
      <w:r w:rsidRPr="00F33A0B">
        <w:rPr>
          <w:rFonts w:ascii="楷体_GB2312" w:eastAsia="楷体_GB2312" w:hAnsi="黑体" w:hint="eastAsia"/>
          <w:snapToGrid w:val="0"/>
          <w:color w:val="000000"/>
          <w:sz w:val="32"/>
          <w:szCs w:val="32"/>
        </w:rPr>
        <w:t>第二章</w:t>
      </w:r>
      <w:r w:rsidRPr="00F33A0B">
        <w:rPr>
          <w:rFonts w:ascii="楷体_GB2312" w:eastAsia="楷体_GB2312" w:hAnsi="黑体"/>
          <w:snapToGrid w:val="0"/>
          <w:color w:val="000000"/>
          <w:sz w:val="32"/>
          <w:szCs w:val="32"/>
        </w:rPr>
        <w:t xml:space="preserve">  </w:t>
      </w:r>
      <w:r w:rsidRPr="00F33A0B">
        <w:rPr>
          <w:rFonts w:ascii="楷体_GB2312" w:eastAsia="楷体_GB2312" w:hAnsi="黑体" w:hint="eastAsia"/>
          <w:snapToGrid w:val="0"/>
          <w:color w:val="000000"/>
          <w:sz w:val="32"/>
          <w:szCs w:val="32"/>
        </w:rPr>
        <w:t>工程管理</w:t>
      </w:r>
    </w:p>
    <w:p w:rsidR="00BB7CA5" w:rsidRPr="00F33A0B" w:rsidRDefault="00BB7CA5" w:rsidP="00F33A0B">
      <w:pPr>
        <w:topLinePunct/>
        <w:adjustRightInd w:val="0"/>
        <w:snapToGrid w:val="0"/>
        <w:spacing w:line="592" w:lineRule="exact"/>
        <w:ind w:firstLineChars="200" w:firstLine="640"/>
        <w:jc w:val="left"/>
        <w:rPr>
          <w:rFonts w:ascii="楷体_GB2312" w:eastAsia="楷体_GB2312" w:hAnsi="黑体"/>
          <w:snapToGrid w:val="0"/>
          <w:color w:val="000000"/>
          <w:sz w:val="32"/>
          <w:szCs w:val="32"/>
        </w:rPr>
      </w:pPr>
      <w:r w:rsidRPr="00F33A0B">
        <w:rPr>
          <w:rFonts w:ascii="楷体_GB2312" w:eastAsia="楷体_GB2312" w:hAnsi="黑体" w:hint="eastAsia"/>
          <w:snapToGrid w:val="0"/>
          <w:color w:val="000000"/>
          <w:sz w:val="32"/>
          <w:szCs w:val="32"/>
        </w:rPr>
        <w:t>第三章</w:t>
      </w:r>
      <w:r w:rsidRPr="00F33A0B">
        <w:rPr>
          <w:rFonts w:ascii="楷体_GB2312" w:eastAsia="楷体_GB2312" w:hAnsi="黑体"/>
          <w:snapToGrid w:val="0"/>
          <w:color w:val="000000"/>
          <w:sz w:val="32"/>
          <w:szCs w:val="32"/>
        </w:rPr>
        <w:t xml:space="preserve">  </w:t>
      </w:r>
      <w:r w:rsidRPr="00F33A0B">
        <w:rPr>
          <w:rFonts w:ascii="楷体_GB2312" w:eastAsia="楷体_GB2312" w:hAnsi="黑体" w:hint="eastAsia"/>
          <w:snapToGrid w:val="0"/>
          <w:color w:val="000000"/>
          <w:sz w:val="32"/>
          <w:szCs w:val="32"/>
        </w:rPr>
        <w:t>运行维护</w:t>
      </w:r>
    </w:p>
    <w:p w:rsidR="00BB7CA5" w:rsidRPr="00F33A0B" w:rsidRDefault="00BB7CA5" w:rsidP="00F33A0B">
      <w:pPr>
        <w:topLinePunct/>
        <w:adjustRightInd w:val="0"/>
        <w:snapToGrid w:val="0"/>
        <w:spacing w:line="592" w:lineRule="exact"/>
        <w:ind w:firstLineChars="200" w:firstLine="640"/>
        <w:jc w:val="left"/>
        <w:rPr>
          <w:rFonts w:ascii="楷体_GB2312" w:eastAsia="楷体_GB2312" w:hAnsi="黑体"/>
          <w:snapToGrid w:val="0"/>
          <w:color w:val="000000"/>
          <w:sz w:val="32"/>
          <w:szCs w:val="32"/>
        </w:rPr>
      </w:pPr>
      <w:r w:rsidRPr="00F33A0B">
        <w:rPr>
          <w:rFonts w:ascii="楷体_GB2312" w:eastAsia="楷体_GB2312" w:hAnsi="黑体" w:hint="eastAsia"/>
          <w:snapToGrid w:val="0"/>
          <w:color w:val="000000"/>
          <w:sz w:val="32"/>
          <w:szCs w:val="32"/>
        </w:rPr>
        <w:t>第四章</w:t>
      </w:r>
      <w:r w:rsidRPr="00F33A0B">
        <w:rPr>
          <w:rFonts w:ascii="楷体_GB2312" w:eastAsia="楷体_GB2312" w:hAnsi="黑体"/>
          <w:snapToGrid w:val="0"/>
          <w:color w:val="000000"/>
          <w:sz w:val="32"/>
          <w:szCs w:val="32"/>
        </w:rPr>
        <w:t xml:space="preserve">  </w:t>
      </w:r>
      <w:r w:rsidRPr="00F33A0B">
        <w:rPr>
          <w:rFonts w:ascii="楷体_GB2312" w:eastAsia="楷体_GB2312" w:hAnsi="黑体" w:hint="eastAsia"/>
          <w:snapToGrid w:val="0"/>
          <w:color w:val="000000"/>
          <w:sz w:val="32"/>
          <w:szCs w:val="32"/>
        </w:rPr>
        <w:t>保护监督</w:t>
      </w:r>
    </w:p>
    <w:p w:rsidR="00BB7CA5" w:rsidRPr="00F33A0B" w:rsidRDefault="00BB7CA5" w:rsidP="00F33A0B">
      <w:pPr>
        <w:topLinePunct/>
        <w:adjustRightInd w:val="0"/>
        <w:snapToGrid w:val="0"/>
        <w:spacing w:line="592" w:lineRule="exact"/>
        <w:ind w:firstLineChars="200" w:firstLine="640"/>
        <w:jc w:val="left"/>
        <w:rPr>
          <w:rFonts w:ascii="楷体_GB2312" w:eastAsia="楷体_GB2312" w:hAnsi="黑体"/>
          <w:snapToGrid w:val="0"/>
          <w:color w:val="000000"/>
          <w:sz w:val="32"/>
          <w:szCs w:val="32"/>
        </w:rPr>
      </w:pPr>
      <w:r w:rsidRPr="00F33A0B">
        <w:rPr>
          <w:rFonts w:ascii="楷体_GB2312" w:eastAsia="楷体_GB2312" w:hAnsi="黑体" w:hint="eastAsia"/>
          <w:snapToGrid w:val="0"/>
          <w:color w:val="000000"/>
          <w:sz w:val="32"/>
          <w:szCs w:val="32"/>
        </w:rPr>
        <w:t>第五章</w:t>
      </w:r>
      <w:r w:rsidRPr="00F33A0B">
        <w:rPr>
          <w:rFonts w:ascii="楷体_GB2312" w:eastAsia="楷体_GB2312" w:hAnsi="黑体"/>
          <w:snapToGrid w:val="0"/>
          <w:color w:val="000000"/>
          <w:sz w:val="32"/>
          <w:szCs w:val="32"/>
        </w:rPr>
        <w:t xml:space="preserve">  </w:t>
      </w:r>
      <w:r w:rsidRPr="00F33A0B">
        <w:rPr>
          <w:rFonts w:ascii="楷体_GB2312" w:eastAsia="楷体_GB2312" w:hAnsi="黑体" w:hint="eastAsia"/>
          <w:snapToGrid w:val="0"/>
          <w:color w:val="000000"/>
          <w:sz w:val="32"/>
          <w:szCs w:val="32"/>
        </w:rPr>
        <w:t>法律责任</w:t>
      </w:r>
    </w:p>
    <w:p w:rsidR="00BB7CA5" w:rsidRPr="00F33A0B" w:rsidRDefault="00BB7CA5" w:rsidP="00F33A0B">
      <w:pPr>
        <w:topLinePunct/>
        <w:adjustRightInd w:val="0"/>
        <w:snapToGrid w:val="0"/>
        <w:spacing w:line="592" w:lineRule="exact"/>
        <w:ind w:firstLineChars="200" w:firstLine="640"/>
        <w:jc w:val="left"/>
        <w:rPr>
          <w:rFonts w:ascii="楷体_GB2312" w:eastAsia="楷体_GB2312" w:hAnsi="黑体"/>
          <w:snapToGrid w:val="0"/>
          <w:color w:val="000000"/>
          <w:sz w:val="32"/>
          <w:szCs w:val="32"/>
        </w:rPr>
      </w:pPr>
      <w:r w:rsidRPr="00F33A0B">
        <w:rPr>
          <w:rFonts w:ascii="楷体_GB2312" w:eastAsia="楷体_GB2312" w:hAnsi="黑体" w:hint="eastAsia"/>
          <w:snapToGrid w:val="0"/>
          <w:color w:val="000000"/>
          <w:sz w:val="32"/>
          <w:szCs w:val="32"/>
        </w:rPr>
        <w:t>第六章</w:t>
      </w:r>
      <w:r w:rsidRPr="00F33A0B">
        <w:rPr>
          <w:rFonts w:ascii="楷体_GB2312" w:eastAsia="楷体_GB2312" w:hAnsi="黑体"/>
          <w:snapToGrid w:val="0"/>
          <w:color w:val="000000"/>
          <w:sz w:val="32"/>
          <w:szCs w:val="32"/>
        </w:rPr>
        <w:t xml:space="preserve">  </w:t>
      </w:r>
      <w:r w:rsidRPr="00F33A0B">
        <w:rPr>
          <w:rFonts w:ascii="楷体_GB2312" w:eastAsia="楷体_GB2312" w:hAnsi="黑体" w:hint="eastAsia"/>
          <w:snapToGrid w:val="0"/>
          <w:color w:val="000000"/>
          <w:sz w:val="32"/>
          <w:szCs w:val="32"/>
        </w:rPr>
        <w:t>附</w:t>
      </w:r>
      <w:r w:rsidRPr="00F33A0B">
        <w:rPr>
          <w:rFonts w:ascii="楷体_GB2312" w:eastAsia="楷体_GB2312" w:hAnsi="黑体"/>
          <w:snapToGrid w:val="0"/>
          <w:color w:val="000000"/>
          <w:sz w:val="32"/>
          <w:szCs w:val="32"/>
        </w:rPr>
        <w:t xml:space="preserve">  </w:t>
      </w:r>
      <w:r w:rsidRPr="00F33A0B">
        <w:rPr>
          <w:rFonts w:ascii="楷体_GB2312" w:eastAsia="楷体_GB2312" w:hAnsi="黑体" w:hint="eastAsia"/>
          <w:snapToGrid w:val="0"/>
          <w:color w:val="000000"/>
          <w:sz w:val="32"/>
          <w:szCs w:val="32"/>
        </w:rPr>
        <w:t>则</w:t>
      </w:r>
    </w:p>
    <w:p w:rsidR="00BB7CA5" w:rsidRDefault="00BB7CA5" w:rsidP="00001A60">
      <w:pPr>
        <w:topLinePunct/>
        <w:adjustRightInd w:val="0"/>
        <w:snapToGrid w:val="0"/>
        <w:spacing w:line="592" w:lineRule="exact"/>
        <w:rPr>
          <w:rFonts w:eastAsia="仿宋_GB2312"/>
          <w:snapToGrid w:val="0"/>
          <w:color w:val="000000"/>
          <w:sz w:val="32"/>
          <w:szCs w:val="32"/>
        </w:rPr>
      </w:pPr>
    </w:p>
    <w:p w:rsidR="00BB7CA5" w:rsidRPr="00001A60" w:rsidRDefault="00BB7CA5" w:rsidP="00001A60">
      <w:pPr>
        <w:topLinePunct/>
        <w:adjustRightInd w:val="0"/>
        <w:snapToGrid w:val="0"/>
        <w:spacing w:line="592" w:lineRule="exact"/>
        <w:jc w:val="center"/>
        <w:rPr>
          <w:rFonts w:ascii="黑体" w:eastAsia="黑体" w:hAnsi="黑体"/>
          <w:snapToGrid w:val="0"/>
          <w:color w:val="000000"/>
          <w:sz w:val="32"/>
          <w:szCs w:val="32"/>
        </w:rPr>
      </w:pPr>
      <w:r w:rsidRPr="00001A60">
        <w:rPr>
          <w:rFonts w:ascii="黑体" w:eastAsia="黑体" w:hAnsi="黑体" w:hint="eastAsia"/>
          <w:snapToGrid w:val="0"/>
          <w:color w:val="000000"/>
          <w:sz w:val="32"/>
          <w:szCs w:val="32"/>
        </w:rPr>
        <w:t>第一章</w:t>
      </w:r>
      <w:r w:rsidRPr="00001A60">
        <w:rPr>
          <w:rFonts w:ascii="黑体" w:eastAsia="黑体" w:hAnsi="黑体"/>
          <w:snapToGrid w:val="0"/>
          <w:color w:val="000000"/>
          <w:sz w:val="32"/>
          <w:szCs w:val="32"/>
        </w:rPr>
        <w:t xml:space="preserve">  </w:t>
      </w:r>
      <w:r w:rsidRPr="00001A60">
        <w:rPr>
          <w:rFonts w:ascii="黑体" w:eastAsia="黑体" w:hAnsi="黑体" w:hint="eastAsia"/>
          <w:snapToGrid w:val="0"/>
          <w:color w:val="000000"/>
          <w:sz w:val="32"/>
          <w:szCs w:val="32"/>
        </w:rPr>
        <w:t>总</w:t>
      </w:r>
      <w:r w:rsidRPr="00001A60">
        <w:rPr>
          <w:rFonts w:ascii="黑体" w:eastAsia="黑体" w:hAnsi="黑体"/>
          <w:snapToGrid w:val="0"/>
          <w:color w:val="000000"/>
          <w:sz w:val="32"/>
          <w:szCs w:val="32"/>
        </w:rPr>
        <w:t xml:space="preserve">  </w:t>
      </w:r>
      <w:r w:rsidRPr="00001A60">
        <w:rPr>
          <w:rFonts w:ascii="黑体" w:eastAsia="黑体" w:hAnsi="黑体" w:hint="eastAsia"/>
          <w:snapToGrid w:val="0"/>
          <w:color w:val="000000"/>
          <w:sz w:val="32"/>
          <w:szCs w:val="32"/>
        </w:rPr>
        <w:t>则</w:t>
      </w:r>
    </w:p>
    <w:p w:rsidR="00BB7CA5" w:rsidRDefault="00BB7CA5" w:rsidP="00B50454">
      <w:pPr>
        <w:topLinePunct/>
        <w:adjustRightInd w:val="0"/>
        <w:snapToGrid w:val="0"/>
        <w:spacing w:line="592" w:lineRule="exact"/>
        <w:ind w:firstLineChars="200" w:firstLine="640"/>
        <w:rPr>
          <w:rFonts w:eastAsia="仿宋_GB2312"/>
          <w:snapToGrid w:val="0"/>
          <w:color w:val="000000"/>
          <w:sz w:val="32"/>
          <w:szCs w:val="32"/>
        </w:rPr>
      </w:pP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1D345F">
        <w:rPr>
          <w:rFonts w:ascii="黑体" w:eastAsia="黑体" w:hAnsi="黑体" w:hint="eastAsia"/>
          <w:snapToGrid w:val="0"/>
          <w:color w:val="000000"/>
          <w:sz w:val="32"/>
          <w:szCs w:val="32"/>
        </w:rPr>
        <w:t>第一条</w:t>
      </w:r>
      <w:r w:rsidRPr="007C6E95">
        <w:rPr>
          <w:rFonts w:eastAsia="仿宋_GB2312"/>
          <w:snapToGrid w:val="0"/>
          <w:color w:val="000000"/>
          <w:sz w:val="32"/>
          <w:szCs w:val="32"/>
        </w:rPr>
        <w:t xml:space="preserve">  </w:t>
      </w:r>
      <w:r w:rsidRPr="007C6E95">
        <w:rPr>
          <w:rFonts w:eastAsia="仿宋_GB2312" w:hAnsi="仿宋_GB2312" w:hint="eastAsia"/>
          <w:snapToGrid w:val="0"/>
          <w:color w:val="000000"/>
          <w:sz w:val="32"/>
          <w:szCs w:val="32"/>
        </w:rPr>
        <w:t>为了加强水利工程的管理，保障水利工程的安全与正常运行，促进生态文明建设，发挥水利工程的综合效益，根据《中华人民共和国水法》《农田水利条例》等法律、法规，结合本省实际，制定本条例。</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1D345F">
        <w:rPr>
          <w:rFonts w:ascii="黑体" w:eastAsia="黑体" w:hAnsi="黑体" w:hint="eastAsia"/>
          <w:snapToGrid w:val="0"/>
          <w:color w:val="000000"/>
          <w:sz w:val="32"/>
          <w:szCs w:val="32"/>
        </w:rPr>
        <w:t>第二条</w:t>
      </w:r>
      <w:r w:rsidRPr="007C6E95">
        <w:rPr>
          <w:rFonts w:eastAsia="仿宋_GB2312"/>
          <w:snapToGrid w:val="0"/>
          <w:color w:val="000000"/>
          <w:sz w:val="32"/>
          <w:szCs w:val="32"/>
        </w:rPr>
        <w:t xml:space="preserve">  </w:t>
      </w:r>
      <w:r w:rsidRPr="007C6E95">
        <w:rPr>
          <w:rFonts w:eastAsia="仿宋_GB2312" w:hAnsi="仿宋_GB2312" w:hint="eastAsia"/>
          <w:snapToGrid w:val="0"/>
          <w:color w:val="000000"/>
          <w:sz w:val="32"/>
          <w:szCs w:val="32"/>
        </w:rPr>
        <w:t>本省行政区域内水利工程的运行、维护、监管和保护适用本条例。</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本条例所称水利工程，是指农田灌溉、防洪排涝、小型水力发电、农村饮水、引（供）水等各类工程及其设施，包括水库、渠道、管道、堤防、泵站、小型水电站、闸坝、机电井、塘坝等。</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大中型水力发电、城镇供排水、航运、污水处理和尾矿坝工程的管理，按照有关法律法规的规定执行。</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1D345F">
        <w:rPr>
          <w:rFonts w:ascii="黑体" w:eastAsia="黑体" w:hAnsi="黑体" w:hint="eastAsia"/>
          <w:snapToGrid w:val="0"/>
          <w:color w:val="000000"/>
          <w:sz w:val="32"/>
          <w:szCs w:val="32"/>
        </w:rPr>
        <w:t>第三条</w:t>
      </w:r>
      <w:r w:rsidRPr="007C6E95">
        <w:rPr>
          <w:rFonts w:eastAsia="仿宋_GB2312"/>
          <w:snapToGrid w:val="0"/>
          <w:color w:val="000000"/>
          <w:sz w:val="32"/>
          <w:szCs w:val="32"/>
        </w:rPr>
        <w:t xml:space="preserve">  </w:t>
      </w:r>
      <w:r w:rsidRPr="007C6E95">
        <w:rPr>
          <w:rFonts w:eastAsia="仿宋_GB2312" w:hAnsi="仿宋_GB2312" w:hint="eastAsia"/>
          <w:snapToGrid w:val="0"/>
          <w:color w:val="000000"/>
          <w:sz w:val="32"/>
          <w:szCs w:val="32"/>
        </w:rPr>
        <w:t>县级以上人民政府应当加强对水利工程管理和保护工作的领导，建立以公共财政为主的投入机制，加大对水利工程管理的投入。</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1D345F">
        <w:rPr>
          <w:rFonts w:ascii="黑体" w:eastAsia="黑体" w:hAnsi="黑体" w:hint="eastAsia"/>
          <w:snapToGrid w:val="0"/>
          <w:color w:val="000000"/>
          <w:sz w:val="32"/>
          <w:szCs w:val="32"/>
        </w:rPr>
        <w:t>第四条</w:t>
      </w:r>
      <w:r w:rsidRPr="007C6E95">
        <w:rPr>
          <w:rFonts w:eastAsia="仿宋_GB2312"/>
          <w:snapToGrid w:val="0"/>
          <w:color w:val="000000"/>
          <w:sz w:val="32"/>
          <w:szCs w:val="32"/>
        </w:rPr>
        <w:t xml:space="preserve">  </w:t>
      </w:r>
      <w:r w:rsidRPr="007C6E95">
        <w:rPr>
          <w:rFonts w:eastAsia="仿宋_GB2312" w:hAnsi="仿宋_GB2312" w:hint="eastAsia"/>
          <w:snapToGrid w:val="0"/>
          <w:color w:val="000000"/>
          <w:sz w:val="32"/>
          <w:szCs w:val="32"/>
        </w:rPr>
        <w:t>县级以上人民政府水行政主管部门负责本行政区域内水利工程的监督管理工作。</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县级以上人民政府</w:t>
      </w:r>
      <w:r w:rsidRPr="007C6E95">
        <w:rPr>
          <w:rFonts w:eastAsia="仿宋_GB2312" w:hint="eastAsia"/>
          <w:snapToGrid w:val="0"/>
          <w:color w:val="000000"/>
          <w:sz w:val="32"/>
          <w:szCs w:val="32"/>
        </w:rPr>
        <w:t>发展改革、财政、自然资源、农业农村、生态环境等行政主管部门按照各自职责，做好水利工程管理的有关工作。</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乡镇人民政府、街道办事处应当协助上级人民政府及其有关部门做好水利工程管理和保护工作。</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水利工程所有者、管理者或者经营者依照规定或者约定负责水利工程的日常运行、维修养护和安全管理工作</w:t>
      </w:r>
      <w:r w:rsidRPr="007C6E95">
        <w:rPr>
          <w:rFonts w:eastAsia="仿宋_GB2312" w:hint="eastAsia"/>
          <w:snapToGrid w:val="0"/>
          <w:color w:val="000000"/>
          <w:sz w:val="32"/>
          <w:szCs w:val="32"/>
        </w:rPr>
        <w:t>。</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1D345F">
        <w:rPr>
          <w:rFonts w:ascii="黑体" w:eastAsia="黑体" w:hAnsi="黑体" w:hint="eastAsia"/>
          <w:snapToGrid w:val="0"/>
          <w:color w:val="000000"/>
          <w:sz w:val="32"/>
          <w:szCs w:val="32"/>
        </w:rPr>
        <w:t>第五条</w:t>
      </w:r>
      <w:r w:rsidRPr="007C6E95">
        <w:rPr>
          <w:rFonts w:eastAsia="仿宋_GB2312"/>
          <w:snapToGrid w:val="0"/>
          <w:color w:val="000000"/>
          <w:sz w:val="32"/>
          <w:szCs w:val="32"/>
        </w:rPr>
        <w:t xml:space="preserve">  </w:t>
      </w:r>
      <w:r w:rsidRPr="007C6E95">
        <w:rPr>
          <w:rFonts w:eastAsia="仿宋_GB2312" w:hint="eastAsia"/>
          <w:snapToGrid w:val="0"/>
          <w:color w:val="000000"/>
          <w:sz w:val="32"/>
          <w:szCs w:val="32"/>
        </w:rPr>
        <w:t>鼓励支持单位和个人投资参与水利工程的管理和保护。引导农村集体经济组织、农民用水合作组织、农民和其他社会力量依法建设、经营和运行维护小型水利工程。</w:t>
      </w:r>
    </w:p>
    <w:p w:rsidR="00BB7CA5" w:rsidRDefault="00BB7CA5" w:rsidP="001D345F">
      <w:pPr>
        <w:topLinePunct/>
        <w:adjustRightInd w:val="0"/>
        <w:snapToGrid w:val="0"/>
        <w:spacing w:line="592" w:lineRule="exact"/>
        <w:jc w:val="center"/>
        <w:rPr>
          <w:rFonts w:ascii="黑体" w:eastAsia="黑体" w:hAnsi="黑体"/>
          <w:snapToGrid w:val="0"/>
          <w:color w:val="000000"/>
          <w:sz w:val="32"/>
          <w:szCs w:val="32"/>
        </w:rPr>
      </w:pPr>
    </w:p>
    <w:p w:rsidR="00BB7CA5" w:rsidRPr="001D345F" w:rsidRDefault="00BB7CA5" w:rsidP="001D345F">
      <w:pPr>
        <w:topLinePunct/>
        <w:adjustRightInd w:val="0"/>
        <w:snapToGrid w:val="0"/>
        <w:spacing w:line="592" w:lineRule="exact"/>
        <w:jc w:val="center"/>
        <w:rPr>
          <w:rFonts w:ascii="黑体" w:eastAsia="黑体" w:hAnsi="黑体"/>
          <w:snapToGrid w:val="0"/>
          <w:color w:val="000000"/>
          <w:sz w:val="32"/>
          <w:szCs w:val="32"/>
        </w:rPr>
      </w:pPr>
      <w:r w:rsidRPr="001D345F">
        <w:rPr>
          <w:rFonts w:ascii="黑体" w:eastAsia="黑体" w:hAnsi="黑体" w:hint="eastAsia"/>
          <w:snapToGrid w:val="0"/>
          <w:color w:val="000000"/>
          <w:sz w:val="32"/>
          <w:szCs w:val="32"/>
        </w:rPr>
        <w:t>第二章</w:t>
      </w:r>
      <w:r w:rsidRPr="001D345F">
        <w:rPr>
          <w:rFonts w:ascii="黑体" w:eastAsia="黑体" w:hAnsi="黑体"/>
          <w:snapToGrid w:val="0"/>
          <w:color w:val="000000"/>
          <w:sz w:val="32"/>
          <w:szCs w:val="32"/>
        </w:rPr>
        <w:t xml:space="preserve">  </w:t>
      </w:r>
      <w:r w:rsidRPr="001D345F">
        <w:rPr>
          <w:rFonts w:ascii="黑体" w:eastAsia="黑体" w:hAnsi="黑体" w:hint="eastAsia"/>
          <w:snapToGrid w:val="0"/>
          <w:color w:val="000000"/>
          <w:sz w:val="32"/>
          <w:szCs w:val="32"/>
        </w:rPr>
        <w:t>工程管理</w:t>
      </w:r>
    </w:p>
    <w:p w:rsidR="00BB7CA5" w:rsidRDefault="00BB7CA5" w:rsidP="00B50454">
      <w:pPr>
        <w:topLinePunct/>
        <w:adjustRightInd w:val="0"/>
        <w:snapToGrid w:val="0"/>
        <w:spacing w:line="592" w:lineRule="exact"/>
        <w:ind w:firstLineChars="200" w:firstLine="640"/>
        <w:rPr>
          <w:rFonts w:ascii="黑体" w:eastAsia="黑体" w:hAnsi="黑体"/>
          <w:snapToGrid w:val="0"/>
          <w:color w:val="000000"/>
          <w:sz w:val="32"/>
          <w:szCs w:val="32"/>
        </w:rPr>
      </w:pP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bdr w:val="single" w:sz="4" w:space="0" w:color="auto"/>
        </w:rPr>
      </w:pPr>
      <w:r w:rsidRPr="001D345F">
        <w:rPr>
          <w:rFonts w:ascii="黑体" w:eastAsia="黑体" w:hAnsi="黑体" w:hint="eastAsia"/>
          <w:snapToGrid w:val="0"/>
          <w:color w:val="000000"/>
          <w:sz w:val="32"/>
          <w:szCs w:val="32"/>
        </w:rPr>
        <w:t>第六条</w:t>
      </w:r>
      <w:r w:rsidRPr="007C6E95">
        <w:rPr>
          <w:rFonts w:eastAsia="仿宋_GB2312"/>
          <w:snapToGrid w:val="0"/>
          <w:color w:val="000000"/>
          <w:sz w:val="32"/>
          <w:szCs w:val="32"/>
        </w:rPr>
        <w:t xml:space="preserve">  </w:t>
      </w:r>
      <w:r w:rsidRPr="007C6E95">
        <w:rPr>
          <w:rFonts w:eastAsia="仿宋_GB2312" w:hAnsi="仿宋_GB2312" w:hint="eastAsia"/>
          <w:snapToGrid w:val="0"/>
          <w:color w:val="000000"/>
          <w:sz w:val="32"/>
          <w:szCs w:val="32"/>
        </w:rPr>
        <w:t>水利工程建成并确定水利工程管理单位后，应当按照水利建设工程验收规程组织竣工验收，验收合格后方能交付管理使用。</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1D345F">
        <w:rPr>
          <w:rFonts w:ascii="黑体" w:eastAsia="黑体" w:hAnsi="黑体" w:hint="eastAsia"/>
          <w:snapToGrid w:val="0"/>
          <w:color w:val="000000"/>
          <w:sz w:val="32"/>
          <w:szCs w:val="32"/>
        </w:rPr>
        <w:t>第七条</w:t>
      </w:r>
      <w:r w:rsidRPr="007C6E95">
        <w:rPr>
          <w:rFonts w:eastAsia="仿宋_GB2312"/>
          <w:snapToGrid w:val="0"/>
          <w:color w:val="000000"/>
          <w:sz w:val="32"/>
          <w:szCs w:val="32"/>
        </w:rPr>
        <w:t xml:space="preserve">  </w:t>
      </w:r>
      <w:r w:rsidRPr="007C6E95">
        <w:rPr>
          <w:rFonts w:eastAsia="仿宋_GB2312" w:hAnsi="仿宋_GB2312" w:hint="eastAsia"/>
          <w:snapToGrid w:val="0"/>
          <w:color w:val="000000"/>
          <w:sz w:val="32"/>
          <w:szCs w:val="32"/>
        </w:rPr>
        <w:t>水利工程管理单位应当按照档案管理的有关规定，收集、整理、保存有关工程资料和电子图文，建立工程档案。</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水利工程竣工验收后，建设单位应当向水利工程管理单位移交完整的工程建设档案。</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1D345F">
        <w:rPr>
          <w:rFonts w:ascii="黑体" w:eastAsia="黑体" w:hAnsi="黑体" w:hint="eastAsia"/>
          <w:snapToGrid w:val="0"/>
          <w:color w:val="000000"/>
          <w:sz w:val="32"/>
          <w:szCs w:val="32"/>
        </w:rPr>
        <w:t>第八条</w:t>
      </w:r>
      <w:r w:rsidRPr="007C6E95">
        <w:rPr>
          <w:rFonts w:eastAsia="仿宋_GB2312"/>
          <w:snapToGrid w:val="0"/>
          <w:color w:val="000000"/>
          <w:sz w:val="32"/>
          <w:szCs w:val="32"/>
        </w:rPr>
        <w:t xml:space="preserve">  </w:t>
      </w:r>
      <w:r w:rsidRPr="007C6E95">
        <w:rPr>
          <w:rFonts w:eastAsia="仿宋_GB2312" w:hAnsi="仿宋_GB2312" w:hint="eastAsia"/>
          <w:snapToGrid w:val="0"/>
          <w:color w:val="000000"/>
          <w:sz w:val="32"/>
          <w:szCs w:val="32"/>
        </w:rPr>
        <w:t>水利工程应当明晰产权。县级以上人民政府或其授权的行政部门，应当依法对水利工程的所有权、使用权等进行确权登记并颁发权属证书。</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1D345F">
        <w:rPr>
          <w:rFonts w:ascii="黑体" w:eastAsia="黑体" w:hAnsi="黑体" w:hint="eastAsia"/>
          <w:snapToGrid w:val="0"/>
          <w:color w:val="000000"/>
          <w:sz w:val="32"/>
          <w:szCs w:val="32"/>
        </w:rPr>
        <w:t>第九条</w:t>
      </w:r>
      <w:r w:rsidRPr="007C6E95">
        <w:rPr>
          <w:rFonts w:eastAsia="仿宋_GB2312"/>
          <w:bCs/>
          <w:snapToGrid w:val="0"/>
          <w:color w:val="000000"/>
          <w:sz w:val="32"/>
          <w:szCs w:val="32"/>
        </w:rPr>
        <w:t xml:space="preserve">  </w:t>
      </w:r>
      <w:r w:rsidRPr="007C6E95">
        <w:rPr>
          <w:rFonts w:eastAsia="仿宋_GB2312" w:hAnsi="仿宋_GB2312" w:hint="eastAsia"/>
          <w:snapToGrid w:val="0"/>
          <w:color w:val="000000"/>
          <w:sz w:val="32"/>
          <w:szCs w:val="32"/>
        </w:rPr>
        <w:t>小型水利工程的所有权、使用权变更登记后，水利工程管理单位应当及时报有管辖权的水行政主管部门备案。</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1D345F">
        <w:rPr>
          <w:rFonts w:ascii="黑体" w:eastAsia="黑体" w:hAnsi="黑体" w:hint="eastAsia"/>
          <w:snapToGrid w:val="0"/>
          <w:color w:val="000000"/>
          <w:sz w:val="32"/>
          <w:szCs w:val="32"/>
        </w:rPr>
        <w:t>第十条</w:t>
      </w:r>
      <w:r w:rsidRPr="007C6E95">
        <w:rPr>
          <w:rFonts w:eastAsia="仿宋_GB2312"/>
          <w:snapToGrid w:val="0"/>
          <w:color w:val="000000"/>
          <w:sz w:val="32"/>
          <w:szCs w:val="32"/>
        </w:rPr>
        <w:t xml:space="preserve">  </w:t>
      </w:r>
      <w:r w:rsidRPr="007C6E95">
        <w:rPr>
          <w:rFonts w:eastAsia="仿宋_GB2312" w:hAnsi="仿宋_GB2312" w:hint="eastAsia"/>
          <w:snapToGrid w:val="0"/>
          <w:color w:val="000000"/>
          <w:sz w:val="32"/>
          <w:szCs w:val="32"/>
        </w:rPr>
        <w:t>水利工程按照下列规定实行监督管理：</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（一）大（</w:t>
      </w:r>
      <w:r w:rsidRPr="007C6E95">
        <w:rPr>
          <w:rFonts w:eastAsia="仿宋_GB2312"/>
          <w:snapToGrid w:val="0"/>
          <w:color w:val="000000"/>
          <w:sz w:val="32"/>
          <w:szCs w:val="32"/>
        </w:rPr>
        <w:t>1</w:t>
      </w:r>
      <w:r w:rsidRPr="007C6E95">
        <w:rPr>
          <w:rFonts w:eastAsia="仿宋_GB2312" w:hAnsi="仿宋_GB2312" w:hint="eastAsia"/>
          <w:snapToGrid w:val="0"/>
          <w:color w:val="000000"/>
          <w:sz w:val="32"/>
          <w:szCs w:val="32"/>
        </w:rPr>
        <w:t>）型水库和重大引调水工程由省人民政府水行政主管部门负责；</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（二）大（</w:t>
      </w:r>
      <w:r w:rsidRPr="007C6E95">
        <w:rPr>
          <w:rFonts w:eastAsia="仿宋_GB2312"/>
          <w:snapToGrid w:val="0"/>
          <w:color w:val="000000"/>
          <w:sz w:val="32"/>
          <w:szCs w:val="32"/>
        </w:rPr>
        <w:t>2</w:t>
      </w:r>
      <w:r w:rsidRPr="007C6E95">
        <w:rPr>
          <w:rFonts w:eastAsia="仿宋_GB2312" w:hAnsi="仿宋_GB2312" w:hint="eastAsia"/>
          <w:snapToGrid w:val="0"/>
          <w:color w:val="000000"/>
          <w:sz w:val="32"/>
          <w:szCs w:val="32"/>
        </w:rPr>
        <w:t>）型水库和其他大型水利工程由州（市）人民政府水行政主管部门负责；</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（三）中小型水利工程由县（市、区）人民政府水行政主管部门负责；</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（四）跨行政区域的水利工程由其共同的上一级水行政主管部门或者其指定的水行政主管部门负责。</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1D345F">
        <w:rPr>
          <w:rFonts w:ascii="黑体" w:eastAsia="黑体" w:hAnsi="黑体" w:hint="eastAsia"/>
          <w:snapToGrid w:val="0"/>
          <w:color w:val="000000"/>
          <w:sz w:val="32"/>
          <w:szCs w:val="32"/>
        </w:rPr>
        <w:t>第十一条</w:t>
      </w:r>
      <w:r w:rsidRPr="007C6E95">
        <w:rPr>
          <w:rFonts w:eastAsia="仿宋_GB2312"/>
          <w:snapToGrid w:val="0"/>
          <w:color w:val="000000"/>
          <w:sz w:val="32"/>
          <w:szCs w:val="32"/>
        </w:rPr>
        <w:t xml:space="preserve">  </w:t>
      </w:r>
      <w:r w:rsidRPr="007C6E95">
        <w:rPr>
          <w:rFonts w:eastAsia="仿宋_GB2312" w:hint="eastAsia"/>
          <w:snapToGrid w:val="0"/>
          <w:color w:val="000000"/>
          <w:sz w:val="32"/>
          <w:szCs w:val="32"/>
        </w:rPr>
        <w:t>国家机关、企业事业单位、社会组织、农村集体经济组织、农民用水合作组织或者个人所有的水利工程由其自行维护和管理，并依法接受当地水行政主管部门的监督管理。</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1D345F">
        <w:rPr>
          <w:rFonts w:ascii="黑体" w:eastAsia="黑体" w:hAnsi="黑体" w:hint="eastAsia"/>
          <w:snapToGrid w:val="0"/>
          <w:color w:val="000000"/>
          <w:sz w:val="32"/>
          <w:szCs w:val="32"/>
        </w:rPr>
        <w:t>第十二条</w:t>
      </w:r>
      <w:r w:rsidRPr="007C6E95">
        <w:rPr>
          <w:rFonts w:eastAsia="仿宋_GB2312"/>
          <w:snapToGrid w:val="0"/>
          <w:color w:val="000000"/>
          <w:sz w:val="32"/>
          <w:szCs w:val="32"/>
        </w:rPr>
        <w:t xml:space="preserve">  </w:t>
      </w:r>
      <w:r w:rsidRPr="007C6E95">
        <w:rPr>
          <w:rFonts w:eastAsia="仿宋_GB2312" w:hAnsi="仿宋_GB2312" w:hint="eastAsia"/>
          <w:snapToGrid w:val="0"/>
          <w:color w:val="000000"/>
          <w:sz w:val="32"/>
          <w:szCs w:val="32"/>
        </w:rPr>
        <w:t>大中型水利工程和小型水库应当确定工程管理单位。其中，政府投资的大中型水利工程和小型水库由县级以上人民政府按照管理权限确定水利工程管理单位。</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1D345F">
        <w:rPr>
          <w:rFonts w:ascii="黑体" w:eastAsia="黑体" w:hAnsi="黑体" w:hint="eastAsia"/>
          <w:snapToGrid w:val="0"/>
          <w:color w:val="000000"/>
          <w:sz w:val="32"/>
          <w:szCs w:val="32"/>
        </w:rPr>
        <w:t>第十三条</w:t>
      </w:r>
      <w:r w:rsidRPr="007C6E95">
        <w:rPr>
          <w:rFonts w:eastAsia="仿宋_GB2312"/>
          <w:snapToGrid w:val="0"/>
          <w:color w:val="000000"/>
          <w:sz w:val="32"/>
          <w:szCs w:val="32"/>
        </w:rPr>
        <w:t xml:space="preserve">  </w:t>
      </w:r>
      <w:r w:rsidRPr="007C6E95">
        <w:rPr>
          <w:rFonts w:eastAsia="仿宋_GB2312" w:hAnsi="仿宋_GB2312" w:hint="eastAsia"/>
          <w:snapToGrid w:val="0"/>
          <w:color w:val="000000"/>
          <w:sz w:val="32"/>
          <w:szCs w:val="32"/>
        </w:rPr>
        <w:t>县级以上水行政主管部门在水利工程监督管理工作中履行下列职责：</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（一）宣传、贯彻执行有关法律、法规；</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（二）监督、指导下级水行政主管部门或者水利工程管理单位的水利工程管理工作；</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（三）建立水利工程监督检查和评价制度，定期对水利工程的日常管理、安全运行等情况进行监督检查；</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（四）法律、法规规定的其他职责。</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1D345F">
        <w:rPr>
          <w:rFonts w:ascii="黑体" w:eastAsia="黑体" w:hAnsi="黑体" w:hint="eastAsia"/>
          <w:snapToGrid w:val="0"/>
          <w:color w:val="000000"/>
          <w:sz w:val="32"/>
          <w:szCs w:val="32"/>
        </w:rPr>
        <w:t>第十四条</w:t>
      </w:r>
      <w:r w:rsidRPr="007C6E95">
        <w:rPr>
          <w:rFonts w:eastAsia="仿宋_GB2312"/>
          <w:snapToGrid w:val="0"/>
          <w:color w:val="000000"/>
          <w:sz w:val="32"/>
          <w:szCs w:val="32"/>
        </w:rPr>
        <w:t xml:space="preserve">  </w:t>
      </w:r>
      <w:r w:rsidRPr="007C6E95">
        <w:rPr>
          <w:rFonts w:eastAsia="仿宋_GB2312" w:hAnsi="仿宋_GB2312" w:hint="eastAsia"/>
          <w:snapToGrid w:val="0"/>
          <w:color w:val="000000"/>
          <w:sz w:val="32"/>
          <w:szCs w:val="32"/>
        </w:rPr>
        <w:t>水利工程管理单位应当履行下列职责：</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（一）贯彻执行有关法律、法规；</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（二）制定管理规则和操作规程，编制应急预案，开展工程</w:t>
      </w:r>
      <w:r w:rsidRPr="007C6E95">
        <w:rPr>
          <w:rFonts w:eastAsia="仿宋_GB2312" w:hint="eastAsia"/>
          <w:snapToGrid w:val="0"/>
          <w:color w:val="000000"/>
          <w:sz w:val="32"/>
          <w:szCs w:val="32"/>
        </w:rPr>
        <w:t>安全检查、监测和资料整编工作；</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int="eastAsia"/>
          <w:snapToGrid w:val="0"/>
          <w:color w:val="000000"/>
          <w:sz w:val="32"/>
          <w:szCs w:val="32"/>
        </w:rPr>
        <w:t>（三）计划供水，计收水费；</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int="eastAsia"/>
          <w:snapToGrid w:val="0"/>
          <w:color w:val="000000"/>
          <w:sz w:val="32"/>
          <w:szCs w:val="32"/>
        </w:rPr>
        <w:t>（四）做好蓄水、调度和防汛抗旱等工作；</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int="eastAsia"/>
          <w:snapToGrid w:val="0"/>
          <w:color w:val="000000"/>
          <w:sz w:val="32"/>
          <w:szCs w:val="32"/>
        </w:rPr>
        <w:t>（五）维护水利工程，保持工程设施正常运行；</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int="eastAsia"/>
          <w:snapToGrid w:val="0"/>
          <w:color w:val="000000"/>
          <w:sz w:val="32"/>
          <w:szCs w:val="32"/>
        </w:rPr>
        <w:t>（六）法律、法规规定的其他职责。</w:t>
      </w:r>
    </w:p>
    <w:p w:rsidR="00BB7CA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1D345F">
        <w:rPr>
          <w:rFonts w:ascii="黑体" w:eastAsia="黑体" w:hAnsi="黑体" w:hint="eastAsia"/>
          <w:snapToGrid w:val="0"/>
          <w:color w:val="000000"/>
          <w:sz w:val="32"/>
          <w:szCs w:val="32"/>
        </w:rPr>
        <w:t>第十五条</w:t>
      </w:r>
      <w:r w:rsidRPr="007C6E95">
        <w:rPr>
          <w:rFonts w:eastAsia="仿宋_GB2312"/>
          <w:snapToGrid w:val="0"/>
          <w:color w:val="000000"/>
          <w:sz w:val="32"/>
          <w:szCs w:val="32"/>
        </w:rPr>
        <w:t xml:space="preserve">  </w:t>
      </w:r>
      <w:r w:rsidRPr="007C6E95">
        <w:rPr>
          <w:rFonts w:eastAsia="仿宋_GB2312" w:hint="eastAsia"/>
          <w:snapToGrid w:val="0"/>
          <w:color w:val="000000"/>
          <w:sz w:val="32"/>
          <w:szCs w:val="32"/>
        </w:rPr>
        <w:t>水利工程管理单位的负责人和技术人员应当具备相应的管理能力和专业技能，接受县级以上人民政府水行政主管部门的业务指导和培训。</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p>
    <w:p w:rsidR="00BB7CA5" w:rsidRPr="001D345F" w:rsidRDefault="00BB7CA5" w:rsidP="001D345F">
      <w:pPr>
        <w:topLinePunct/>
        <w:adjustRightInd w:val="0"/>
        <w:snapToGrid w:val="0"/>
        <w:spacing w:line="592" w:lineRule="exact"/>
        <w:jc w:val="center"/>
        <w:rPr>
          <w:rFonts w:ascii="黑体" w:eastAsia="黑体" w:hAnsi="黑体"/>
          <w:snapToGrid w:val="0"/>
          <w:color w:val="000000"/>
          <w:sz w:val="32"/>
          <w:szCs w:val="32"/>
        </w:rPr>
      </w:pPr>
      <w:r w:rsidRPr="001D345F">
        <w:rPr>
          <w:rFonts w:ascii="黑体" w:eastAsia="黑体" w:hAnsi="黑体" w:hint="eastAsia"/>
          <w:snapToGrid w:val="0"/>
          <w:color w:val="000000"/>
          <w:sz w:val="32"/>
          <w:szCs w:val="32"/>
        </w:rPr>
        <w:t>第三章</w:t>
      </w:r>
      <w:r w:rsidRPr="001D345F">
        <w:rPr>
          <w:rFonts w:ascii="黑体" w:eastAsia="黑体" w:hAnsi="黑体"/>
          <w:snapToGrid w:val="0"/>
          <w:color w:val="000000"/>
          <w:sz w:val="32"/>
          <w:szCs w:val="32"/>
        </w:rPr>
        <w:t xml:space="preserve">  </w:t>
      </w:r>
      <w:r w:rsidRPr="001D345F">
        <w:rPr>
          <w:rFonts w:ascii="黑体" w:eastAsia="黑体" w:hAnsi="黑体" w:hint="eastAsia"/>
          <w:snapToGrid w:val="0"/>
          <w:color w:val="000000"/>
          <w:sz w:val="32"/>
          <w:szCs w:val="32"/>
        </w:rPr>
        <w:t>运行维护</w:t>
      </w:r>
    </w:p>
    <w:p w:rsidR="00BB7CA5" w:rsidRDefault="00BB7CA5" w:rsidP="00B50454">
      <w:pPr>
        <w:topLinePunct/>
        <w:adjustRightInd w:val="0"/>
        <w:snapToGrid w:val="0"/>
        <w:spacing w:line="592" w:lineRule="exact"/>
        <w:ind w:firstLineChars="200" w:firstLine="640"/>
        <w:rPr>
          <w:rFonts w:ascii="黑体" w:eastAsia="黑体" w:hAnsi="黑体"/>
          <w:snapToGrid w:val="0"/>
          <w:color w:val="000000"/>
          <w:sz w:val="32"/>
          <w:szCs w:val="32"/>
        </w:rPr>
      </w:pP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1D345F">
        <w:rPr>
          <w:rFonts w:ascii="黑体" w:eastAsia="黑体" w:hAnsi="黑体" w:hint="eastAsia"/>
          <w:snapToGrid w:val="0"/>
          <w:color w:val="000000"/>
          <w:sz w:val="32"/>
          <w:szCs w:val="32"/>
        </w:rPr>
        <w:t>第十六条</w:t>
      </w:r>
      <w:r w:rsidRPr="007C6E95">
        <w:rPr>
          <w:rFonts w:eastAsia="仿宋_GB2312"/>
          <w:snapToGrid w:val="0"/>
          <w:color w:val="000000"/>
          <w:sz w:val="32"/>
          <w:szCs w:val="32"/>
        </w:rPr>
        <w:t xml:space="preserve">  </w:t>
      </w:r>
      <w:r w:rsidRPr="007C6E95">
        <w:rPr>
          <w:rFonts w:eastAsia="仿宋_GB2312" w:hAnsi="仿宋_GB2312" w:hint="eastAsia"/>
          <w:snapToGrid w:val="0"/>
          <w:color w:val="000000"/>
          <w:sz w:val="32"/>
          <w:szCs w:val="32"/>
        </w:rPr>
        <w:t>政府投资建设的大中型水利工程和小型水库，由县级以上人民政府按照工程管理权限确定的单位负责运行维护，鼓励通过政府购买服务等方式引进社会力量参与运行维护。</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政府投资建设或者财政补助建设的小型水库以外的小型水利工程，按照规定交由受益农村集体经济组织、农民用水合作组织、农民等使用和管理的，由受益者或者其委托的单位、个人负责运行维护。</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农村集体经济组织筹资筹劳建设的水利工程，由农村集体经济组织或者其委托的单位、个人负责运行维护。</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个人或者其他社会力量投资建设的水利工程，由投资者或者其委托的单位、个人负责运行维护。</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政府与社会力量共同投资建设的水利工程，由投资者按照约定确定运行维护主体。</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农村土地承包经营权依法流转的，应当同时明确该土地上水</w:t>
      </w:r>
      <w:r w:rsidRPr="007C6E95">
        <w:rPr>
          <w:rFonts w:eastAsia="仿宋_GB2312" w:hint="eastAsia"/>
          <w:snapToGrid w:val="0"/>
          <w:color w:val="000000"/>
          <w:sz w:val="32"/>
          <w:szCs w:val="32"/>
        </w:rPr>
        <w:t>利工程的运行维护主体。</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1D345F">
        <w:rPr>
          <w:rFonts w:ascii="黑体" w:eastAsia="黑体" w:hAnsi="黑体" w:hint="eastAsia"/>
          <w:snapToGrid w:val="0"/>
          <w:color w:val="000000"/>
          <w:sz w:val="32"/>
          <w:szCs w:val="32"/>
        </w:rPr>
        <w:t>第十七条</w:t>
      </w:r>
      <w:r w:rsidRPr="007C6E95">
        <w:rPr>
          <w:rFonts w:eastAsia="仿宋_GB2312"/>
          <w:b/>
          <w:snapToGrid w:val="0"/>
          <w:color w:val="000000"/>
          <w:sz w:val="32"/>
          <w:szCs w:val="32"/>
        </w:rPr>
        <w:t xml:space="preserve">  </w:t>
      </w:r>
      <w:r w:rsidRPr="007C6E95">
        <w:rPr>
          <w:rFonts w:eastAsia="仿宋_GB2312" w:hAnsi="仿宋_GB2312" w:hint="eastAsia"/>
          <w:snapToGrid w:val="0"/>
          <w:color w:val="000000"/>
          <w:sz w:val="32"/>
          <w:szCs w:val="32"/>
        </w:rPr>
        <w:t>政府投资的水利工程，承担公益性任务部分所需的运行、维护管理经费由县级以上人民政府纳入本级财政预算；承担非公益性业务部分的运行、维护管理经费由工程所有者、管理者和经营者承担。</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其他水利工程，由工程所有者、管理者和经营者落实水利工程运行维护经费，保障运行维护工作正常进行。</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1D345F">
        <w:rPr>
          <w:rFonts w:ascii="黑体" w:eastAsia="黑体" w:hAnsi="黑体" w:hint="eastAsia"/>
          <w:snapToGrid w:val="0"/>
          <w:color w:val="000000"/>
          <w:sz w:val="32"/>
          <w:szCs w:val="32"/>
        </w:rPr>
        <w:t>第十八条</w:t>
      </w:r>
      <w:r w:rsidRPr="007C6E95">
        <w:rPr>
          <w:rFonts w:eastAsia="仿宋_GB2312"/>
          <w:bCs/>
          <w:snapToGrid w:val="0"/>
          <w:color w:val="000000"/>
          <w:sz w:val="32"/>
          <w:szCs w:val="32"/>
        </w:rPr>
        <w:t xml:space="preserve">  </w:t>
      </w:r>
      <w:r w:rsidRPr="007C6E95">
        <w:rPr>
          <w:rFonts w:eastAsia="仿宋_GB2312" w:hAnsi="仿宋_GB2312" w:hint="eastAsia"/>
          <w:snapToGrid w:val="0"/>
          <w:color w:val="000000"/>
          <w:sz w:val="32"/>
          <w:szCs w:val="32"/>
        </w:rPr>
        <w:t>政府投资的水利工程经营性收入，实行收支两条线管理，主要用于工程的运行、维护、管理、保护、管理人员培训和先进技术推广等。</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bdr w:val="single" w:sz="4" w:space="0" w:color="auto"/>
        </w:rPr>
      </w:pPr>
      <w:r w:rsidRPr="001D345F">
        <w:rPr>
          <w:rFonts w:ascii="黑体" w:eastAsia="黑体" w:hAnsi="黑体" w:hint="eastAsia"/>
          <w:snapToGrid w:val="0"/>
          <w:color w:val="000000"/>
          <w:sz w:val="32"/>
          <w:szCs w:val="32"/>
        </w:rPr>
        <w:t>第十九条</w:t>
      </w:r>
      <w:r w:rsidRPr="007C6E95">
        <w:rPr>
          <w:rFonts w:eastAsia="仿宋_GB2312"/>
          <w:snapToGrid w:val="0"/>
          <w:color w:val="000000"/>
          <w:sz w:val="32"/>
          <w:szCs w:val="32"/>
        </w:rPr>
        <w:t xml:space="preserve">  </w:t>
      </w:r>
      <w:r w:rsidRPr="007C6E95">
        <w:rPr>
          <w:rFonts w:eastAsia="仿宋_GB2312" w:hint="eastAsia"/>
          <w:snapToGrid w:val="0"/>
          <w:color w:val="000000"/>
          <w:sz w:val="32"/>
          <w:szCs w:val="32"/>
        </w:rPr>
        <w:t>水利工程设计使用功能不得擅自改变。</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int="eastAsia"/>
          <w:snapToGrid w:val="0"/>
          <w:color w:val="000000"/>
          <w:sz w:val="32"/>
          <w:szCs w:val="32"/>
        </w:rPr>
        <w:t>确需占用水利工程或者造成水利工程功能丧失的，应当按照有关规定新建替代水利工程或者给予补偿。</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1D345F">
        <w:rPr>
          <w:rFonts w:ascii="黑体" w:eastAsia="黑体" w:hAnsi="黑体" w:hint="eastAsia"/>
          <w:snapToGrid w:val="0"/>
          <w:color w:val="000000"/>
          <w:sz w:val="32"/>
          <w:szCs w:val="32"/>
        </w:rPr>
        <w:t>第二十条</w:t>
      </w:r>
      <w:r w:rsidRPr="007C6E95">
        <w:rPr>
          <w:rFonts w:eastAsia="仿宋_GB2312"/>
          <w:snapToGrid w:val="0"/>
          <w:color w:val="000000"/>
          <w:sz w:val="32"/>
          <w:szCs w:val="32"/>
        </w:rPr>
        <w:t xml:space="preserve">  </w:t>
      </w:r>
      <w:r w:rsidRPr="007C6E95">
        <w:rPr>
          <w:rFonts w:eastAsia="仿宋_GB2312" w:hint="eastAsia"/>
          <w:snapToGrid w:val="0"/>
          <w:color w:val="000000"/>
          <w:sz w:val="32"/>
          <w:szCs w:val="32"/>
        </w:rPr>
        <w:t>水利工程出现险情征兆时，水利工程管理单位应当及时采取措施，并向有管辖权的水行政主管部门报告，水行政主管部门接到报告后应当及时处置，排除险情。</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int="eastAsia"/>
          <w:snapToGrid w:val="0"/>
          <w:color w:val="000000"/>
          <w:sz w:val="32"/>
          <w:szCs w:val="32"/>
        </w:rPr>
        <w:t>遇到重大险情征兆时，水行政主管部门应当及时向本级人民政府报告。有关人民政府应当启动应急预案，排除险情。</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1D345F">
        <w:rPr>
          <w:rFonts w:ascii="黑体" w:eastAsia="黑体" w:hAnsi="黑体" w:hint="eastAsia"/>
          <w:snapToGrid w:val="0"/>
          <w:color w:val="000000"/>
          <w:sz w:val="32"/>
          <w:szCs w:val="32"/>
        </w:rPr>
        <w:t>第二十一条</w:t>
      </w:r>
      <w:r w:rsidRPr="007C6E95">
        <w:rPr>
          <w:rFonts w:eastAsia="仿宋_GB2312"/>
          <w:snapToGrid w:val="0"/>
          <w:color w:val="000000"/>
          <w:sz w:val="32"/>
          <w:szCs w:val="32"/>
        </w:rPr>
        <w:t xml:space="preserve">  </w:t>
      </w:r>
      <w:r w:rsidRPr="007C6E95">
        <w:rPr>
          <w:rFonts w:eastAsia="仿宋_GB2312" w:hAnsi="仿宋_GB2312" w:hint="eastAsia"/>
          <w:snapToGrid w:val="0"/>
          <w:color w:val="000000"/>
          <w:sz w:val="32"/>
          <w:szCs w:val="32"/>
        </w:rPr>
        <w:t>水利工程管理单位应当建立年度安全报告制度，依法组织水利工程安全鉴定工作。</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int="eastAsia"/>
          <w:snapToGrid w:val="0"/>
          <w:color w:val="000000"/>
          <w:sz w:val="32"/>
          <w:szCs w:val="32"/>
        </w:rPr>
        <w:t>大中型水利工程安全鉴定应当</w:t>
      </w:r>
      <w:r w:rsidRPr="007C6E95">
        <w:rPr>
          <w:rFonts w:eastAsia="仿宋_GB2312"/>
          <w:snapToGrid w:val="0"/>
          <w:color w:val="000000"/>
          <w:sz w:val="32"/>
          <w:szCs w:val="32"/>
        </w:rPr>
        <w:t>6</w:t>
      </w:r>
      <w:r w:rsidRPr="007C6E95">
        <w:rPr>
          <w:rFonts w:eastAsia="仿宋_GB2312" w:hint="eastAsia"/>
          <w:snapToGrid w:val="0"/>
          <w:color w:val="000000"/>
          <w:sz w:val="32"/>
          <w:szCs w:val="32"/>
        </w:rPr>
        <w:t>年至</w:t>
      </w:r>
      <w:r w:rsidRPr="007C6E95">
        <w:rPr>
          <w:rFonts w:eastAsia="仿宋_GB2312"/>
          <w:snapToGrid w:val="0"/>
          <w:color w:val="000000"/>
          <w:sz w:val="32"/>
          <w:szCs w:val="32"/>
        </w:rPr>
        <w:t>10</w:t>
      </w:r>
      <w:r w:rsidRPr="007C6E95">
        <w:rPr>
          <w:rFonts w:eastAsia="仿宋_GB2312" w:hint="eastAsia"/>
          <w:snapToGrid w:val="0"/>
          <w:color w:val="000000"/>
          <w:sz w:val="32"/>
          <w:szCs w:val="32"/>
        </w:rPr>
        <w:t>年开展一次。新建的大中型水利工程应当在竣工验收后</w:t>
      </w:r>
      <w:r w:rsidRPr="007C6E95">
        <w:rPr>
          <w:rFonts w:eastAsia="仿宋_GB2312"/>
          <w:snapToGrid w:val="0"/>
          <w:color w:val="000000"/>
          <w:sz w:val="32"/>
          <w:szCs w:val="32"/>
        </w:rPr>
        <w:t>5</w:t>
      </w:r>
      <w:r w:rsidRPr="007C6E95">
        <w:rPr>
          <w:rFonts w:eastAsia="仿宋_GB2312" w:hint="eastAsia"/>
          <w:snapToGrid w:val="0"/>
          <w:color w:val="000000"/>
          <w:sz w:val="32"/>
          <w:szCs w:val="32"/>
        </w:rPr>
        <w:t>年内开展首次安全鉴定。</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int="eastAsia"/>
          <w:snapToGrid w:val="0"/>
          <w:color w:val="000000"/>
          <w:sz w:val="32"/>
          <w:szCs w:val="32"/>
        </w:rPr>
        <w:t>水利工程遭遇特大洪水、强烈地震等自然灾害或者发生重大事故后，水利工程管理单位应当及时组织安全鉴定。</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1D345F">
        <w:rPr>
          <w:rFonts w:ascii="黑体" w:eastAsia="黑体" w:hAnsi="黑体" w:hint="eastAsia"/>
          <w:snapToGrid w:val="0"/>
          <w:color w:val="000000"/>
          <w:sz w:val="32"/>
          <w:szCs w:val="32"/>
        </w:rPr>
        <w:t>第二十二条</w:t>
      </w:r>
      <w:r w:rsidRPr="007C6E95">
        <w:rPr>
          <w:rFonts w:eastAsia="仿宋_GB2312"/>
          <w:snapToGrid w:val="0"/>
          <w:color w:val="000000"/>
          <w:sz w:val="32"/>
          <w:szCs w:val="32"/>
        </w:rPr>
        <w:t xml:space="preserve">  </w:t>
      </w:r>
      <w:r w:rsidRPr="007C6E95">
        <w:rPr>
          <w:rFonts w:eastAsia="仿宋_GB2312" w:hint="eastAsia"/>
          <w:snapToGrid w:val="0"/>
          <w:color w:val="000000"/>
          <w:sz w:val="32"/>
          <w:szCs w:val="32"/>
        </w:rPr>
        <w:t>水利工程需要降低等级或者报废的，水利工程管理单位应当依法委托有相应资质的单位鉴定，报经有管辖权的行政部门提出处理意见，并报工程所在地水行政主管部门备案。</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int="eastAsia"/>
          <w:snapToGrid w:val="0"/>
          <w:color w:val="000000"/>
          <w:sz w:val="32"/>
          <w:szCs w:val="32"/>
        </w:rPr>
        <w:t>应当报废并拆除的水利工程，由水利工程管理单位组织拆除。</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1D345F">
        <w:rPr>
          <w:rFonts w:ascii="黑体" w:eastAsia="黑体" w:hAnsi="黑体" w:hint="eastAsia"/>
          <w:snapToGrid w:val="0"/>
          <w:color w:val="000000"/>
          <w:sz w:val="32"/>
          <w:szCs w:val="32"/>
        </w:rPr>
        <w:t>第二十三条</w:t>
      </w:r>
      <w:r w:rsidRPr="007C6E95">
        <w:rPr>
          <w:rFonts w:eastAsia="仿宋_GB2312"/>
          <w:snapToGrid w:val="0"/>
          <w:color w:val="000000"/>
          <w:sz w:val="32"/>
          <w:szCs w:val="32"/>
        </w:rPr>
        <w:t xml:space="preserve">  </w:t>
      </w:r>
      <w:r w:rsidRPr="007C6E95">
        <w:rPr>
          <w:rFonts w:eastAsia="仿宋_GB2312" w:hAnsi="仿宋_GB2312" w:hint="eastAsia"/>
          <w:snapToGrid w:val="0"/>
          <w:color w:val="000000"/>
          <w:sz w:val="32"/>
          <w:szCs w:val="32"/>
        </w:rPr>
        <w:t>水利工程实行有偿供水、计量收费。水价标准由县级以上价格主管部门按照本省的规定进行管理。</w:t>
      </w:r>
    </w:p>
    <w:p w:rsidR="00BB7CA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1D345F">
        <w:rPr>
          <w:rFonts w:ascii="黑体" w:eastAsia="黑体" w:hAnsi="黑体" w:hint="eastAsia"/>
          <w:snapToGrid w:val="0"/>
          <w:color w:val="000000"/>
          <w:sz w:val="32"/>
          <w:szCs w:val="32"/>
        </w:rPr>
        <w:t>第二十四条</w:t>
      </w:r>
      <w:r w:rsidRPr="007C6E95">
        <w:rPr>
          <w:rFonts w:eastAsia="仿宋_GB2312"/>
          <w:snapToGrid w:val="0"/>
          <w:color w:val="000000"/>
          <w:sz w:val="32"/>
          <w:szCs w:val="32"/>
        </w:rPr>
        <w:t xml:space="preserve">  </w:t>
      </w:r>
      <w:r w:rsidRPr="007C6E95">
        <w:rPr>
          <w:rFonts w:eastAsia="仿宋_GB2312" w:hint="eastAsia"/>
          <w:snapToGrid w:val="0"/>
          <w:color w:val="000000"/>
          <w:sz w:val="32"/>
          <w:szCs w:val="32"/>
        </w:rPr>
        <w:t>水利工程管理单位应当编制年度供水计划，报有管辖权的水行政主管部门同意后实施。年度供水计划确需变更的，应当与用水单位和个人协商一致，并经有管辖权的水行政主管部门同意。</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p>
    <w:p w:rsidR="00BB7CA5" w:rsidRPr="001D345F" w:rsidRDefault="00BB7CA5" w:rsidP="001D345F">
      <w:pPr>
        <w:topLinePunct/>
        <w:adjustRightInd w:val="0"/>
        <w:snapToGrid w:val="0"/>
        <w:spacing w:line="592" w:lineRule="exact"/>
        <w:jc w:val="center"/>
        <w:rPr>
          <w:rFonts w:ascii="黑体" w:eastAsia="黑体" w:hAnsi="黑体"/>
          <w:snapToGrid w:val="0"/>
          <w:color w:val="000000"/>
          <w:sz w:val="32"/>
          <w:szCs w:val="32"/>
        </w:rPr>
      </w:pPr>
      <w:r w:rsidRPr="001D345F">
        <w:rPr>
          <w:rFonts w:ascii="黑体" w:eastAsia="黑体" w:hAnsi="黑体" w:hint="eastAsia"/>
          <w:snapToGrid w:val="0"/>
          <w:color w:val="000000"/>
          <w:sz w:val="32"/>
          <w:szCs w:val="32"/>
        </w:rPr>
        <w:t>第四章</w:t>
      </w:r>
      <w:r w:rsidRPr="001D345F">
        <w:rPr>
          <w:rFonts w:ascii="黑体" w:eastAsia="黑体" w:hAnsi="黑体"/>
          <w:snapToGrid w:val="0"/>
          <w:color w:val="000000"/>
          <w:sz w:val="32"/>
          <w:szCs w:val="32"/>
        </w:rPr>
        <w:t xml:space="preserve">  </w:t>
      </w:r>
      <w:r w:rsidRPr="001D345F">
        <w:rPr>
          <w:rFonts w:ascii="黑体" w:eastAsia="黑体" w:hAnsi="黑体" w:hint="eastAsia"/>
          <w:snapToGrid w:val="0"/>
          <w:color w:val="000000"/>
          <w:sz w:val="32"/>
          <w:szCs w:val="32"/>
        </w:rPr>
        <w:t>保护监督</w:t>
      </w:r>
    </w:p>
    <w:p w:rsidR="00BB7CA5" w:rsidRDefault="00BB7CA5" w:rsidP="00B50454">
      <w:pPr>
        <w:topLinePunct/>
        <w:adjustRightInd w:val="0"/>
        <w:snapToGrid w:val="0"/>
        <w:spacing w:line="592" w:lineRule="exact"/>
        <w:ind w:firstLineChars="200" w:firstLine="640"/>
        <w:rPr>
          <w:rFonts w:ascii="黑体" w:eastAsia="黑体" w:hAnsi="黑体"/>
          <w:snapToGrid w:val="0"/>
          <w:color w:val="000000"/>
          <w:sz w:val="32"/>
          <w:szCs w:val="32"/>
        </w:rPr>
      </w:pP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1D345F">
        <w:rPr>
          <w:rFonts w:ascii="黑体" w:eastAsia="黑体" w:hAnsi="黑体" w:hint="eastAsia"/>
          <w:snapToGrid w:val="0"/>
          <w:color w:val="000000"/>
          <w:sz w:val="32"/>
          <w:szCs w:val="32"/>
        </w:rPr>
        <w:t>第二十五条</w:t>
      </w:r>
      <w:r w:rsidRPr="007C6E95">
        <w:rPr>
          <w:rFonts w:eastAsia="仿宋_GB2312"/>
          <w:snapToGrid w:val="0"/>
          <w:color w:val="000000"/>
          <w:sz w:val="32"/>
          <w:szCs w:val="32"/>
        </w:rPr>
        <w:t xml:space="preserve">  </w:t>
      </w:r>
      <w:r w:rsidRPr="007C6E95">
        <w:rPr>
          <w:rFonts w:eastAsia="仿宋_GB2312" w:hAnsi="仿宋_GB2312" w:hint="eastAsia"/>
          <w:snapToGrid w:val="0"/>
          <w:color w:val="000000"/>
          <w:sz w:val="32"/>
          <w:szCs w:val="32"/>
        </w:rPr>
        <w:t>水利工程管理范围和保护范围的划定，由工程管理单位或者工程所有者、管理者按照本条例规定提出方案，经有管辖权的水行政主管部门会同有关部门审核后，报有批准权限的人民政府批准。</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经批准的水利工程管理范围和保护范围，由工程所有者或者管理者设立界桩、公告牌等标识。</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依法设立的界桩、公告牌等标识任何单位和个人不得擅自移动、损坏。</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1D345F">
        <w:rPr>
          <w:rFonts w:ascii="黑体" w:eastAsia="黑体" w:hAnsi="黑体" w:hint="eastAsia"/>
          <w:snapToGrid w:val="0"/>
          <w:color w:val="000000"/>
          <w:sz w:val="32"/>
          <w:szCs w:val="32"/>
        </w:rPr>
        <w:t>第二十六条</w:t>
      </w:r>
      <w:r w:rsidRPr="007C6E95">
        <w:rPr>
          <w:rFonts w:eastAsia="仿宋_GB2312"/>
          <w:snapToGrid w:val="0"/>
          <w:color w:val="000000"/>
          <w:sz w:val="32"/>
          <w:szCs w:val="32"/>
        </w:rPr>
        <w:t xml:space="preserve">  </w:t>
      </w:r>
      <w:r w:rsidRPr="007C6E95">
        <w:rPr>
          <w:rFonts w:eastAsia="仿宋_GB2312" w:hAnsi="仿宋_GB2312" w:hint="eastAsia"/>
          <w:snapToGrid w:val="0"/>
          <w:color w:val="000000"/>
          <w:sz w:val="32"/>
          <w:szCs w:val="32"/>
        </w:rPr>
        <w:t>水利工程管理范围按下列标准划定：</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（一）水库库区为校核洪水位以下范围（含岛屿）。</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（二）大型水库主坝下游坡脚和坝肩外</w:t>
      </w:r>
      <w:r w:rsidRPr="007C6E95">
        <w:rPr>
          <w:rFonts w:eastAsia="仿宋_GB2312"/>
          <w:snapToGrid w:val="0"/>
          <w:color w:val="000000"/>
          <w:sz w:val="32"/>
          <w:szCs w:val="32"/>
        </w:rPr>
        <w:t>200</w:t>
      </w:r>
      <w:r w:rsidRPr="007C6E95">
        <w:rPr>
          <w:rFonts w:eastAsia="仿宋_GB2312" w:hAnsi="仿宋_GB2312" w:hint="eastAsia"/>
          <w:snapToGrid w:val="0"/>
          <w:color w:val="000000"/>
          <w:sz w:val="32"/>
          <w:szCs w:val="32"/>
        </w:rPr>
        <w:t>米，副坝下游坡脚和坝肩外</w:t>
      </w:r>
      <w:r w:rsidRPr="007C6E95">
        <w:rPr>
          <w:rFonts w:eastAsia="仿宋_GB2312"/>
          <w:snapToGrid w:val="0"/>
          <w:color w:val="000000"/>
          <w:sz w:val="32"/>
          <w:szCs w:val="32"/>
        </w:rPr>
        <w:t>50</w:t>
      </w:r>
      <w:r w:rsidRPr="007C6E95">
        <w:rPr>
          <w:rFonts w:eastAsia="仿宋_GB2312" w:hAnsi="仿宋_GB2312" w:hint="eastAsia"/>
          <w:snapToGrid w:val="0"/>
          <w:color w:val="000000"/>
          <w:sz w:val="32"/>
          <w:szCs w:val="32"/>
        </w:rPr>
        <w:t>米；中型水库大坝下游坡脚和坝肩外</w:t>
      </w:r>
      <w:r w:rsidRPr="007C6E95">
        <w:rPr>
          <w:rFonts w:eastAsia="仿宋_GB2312"/>
          <w:snapToGrid w:val="0"/>
          <w:color w:val="000000"/>
          <w:sz w:val="32"/>
          <w:szCs w:val="32"/>
        </w:rPr>
        <w:t>100</w:t>
      </w:r>
      <w:r w:rsidRPr="007C6E95">
        <w:rPr>
          <w:rFonts w:eastAsia="仿宋_GB2312" w:hAnsi="仿宋_GB2312" w:hint="eastAsia"/>
          <w:snapToGrid w:val="0"/>
          <w:color w:val="000000"/>
          <w:sz w:val="32"/>
          <w:szCs w:val="32"/>
        </w:rPr>
        <w:t>米；小型水库大坝下游坡脚和坝肩外</w:t>
      </w:r>
      <w:r w:rsidRPr="007C6E95">
        <w:rPr>
          <w:rFonts w:eastAsia="仿宋_GB2312"/>
          <w:snapToGrid w:val="0"/>
          <w:color w:val="000000"/>
          <w:sz w:val="32"/>
          <w:szCs w:val="32"/>
        </w:rPr>
        <w:t>50</w:t>
      </w:r>
      <w:r w:rsidRPr="007C6E95">
        <w:rPr>
          <w:rFonts w:eastAsia="仿宋_GB2312" w:hAnsi="仿宋_GB2312" w:hint="eastAsia"/>
          <w:snapToGrid w:val="0"/>
          <w:color w:val="000000"/>
          <w:sz w:val="32"/>
          <w:szCs w:val="32"/>
        </w:rPr>
        <w:t>米至</w:t>
      </w:r>
      <w:r w:rsidRPr="007C6E95">
        <w:rPr>
          <w:rFonts w:eastAsia="仿宋_GB2312"/>
          <w:snapToGrid w:val="0"/>
          <w:color w:val="000000"/>
          <w:sz w:val="32"/>
          <w:szCs w:val="32"/>
        </w:rPr>
        <w:t>100</w:t>
      </w:r>
      <w:r w:rsidRPr="007C6E95">
        <w:rPr>
          <w:rFonts w:eastAsia="仿宋_GB2312" w:hAnsi="仿宋_GB2312" w:hint="eastAsia"/>
          <w:snapToGrid w:val="0"/>
          <w:color w:val="000000"/>
          <w:sz w:val="32"/>
          <w:szCs w:val="32"/>
        </w:rPr>
        <w:t>米；溢洪道、泄水（涵）闸、消力池等附属建筑物两侧各</w:t>
      </w:r>
      <w:r w:rsidRPr="007C6E95">
        <w:rPr>
          <w:rFonts w:eastAsia="仿宋_GB2312"/>
          <w:snapToGrid w:val="0"/>
          <w:color w:val="000000"/>
          <w:sz w:val="32"/>
          <w:szCs w:val="32"/>
        </w:rPr>
        <w:t>10</w:t>
      </w:r>
      <w:r w:rsidRPr="007C6E95">
        <w:rPr>
          <w:rFonts w:eastAsia="仿宋_GB2312" w:hAnsi="仿宋_GB2312" w:hint="eastAsia"/>
          <w:snapToGrid w:val="0"/>
          <w:color w:val="000000"/>
          <w:sz w:val="32"/>
          <w:szCs w:val="32"/>
        </w:rPr>
        <w:t>米至</w:t>
      </w:r>
      <w:r w:rsidRPr="007C6E95">
        <w:rPr>
          <w:rFonts w:eastAsia="仿宋_GB2312"/>
          <w:snapToGrid w:val="0"/>
          <w:color w:val="000000"/>
          <w:sz w:val="32"/>
          <w:szCs w:val="32"/>
        </w:rPr>
        <w:t>20</w:t>
      </w:r>
      <w:r w:rsidRPr="007C6E95">
        <w:rPr>
          <w:rFonts w:eastAsia="仿宋_GB2312" w:hAnsi="仿宋_GB2312" w:hint="eastAsia"/>
          <w:snapToGrid w:val="0"/>
          <w:color w:val="000000"/>
          <w:sz w:val="32"/>
          <w:szCs w:val="32"/>
        </w:rPr>
        <w:t>米。</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（三）小型水电站厂房及其配套设施建筑周边</w:t>
      </w:r>
      <w:r w:rsidRPr="007C6E95">
        <w:rPr>
          <w:rFonts w:eastAsia="仿宋_GB2312"/>
          <w:snapToGrid w:val="0"/>
          <w:color w:val="000000"/>
          <w:sz w:val="32"/>
          <w:szCs w:val="32"/>
        </w:rPr>
        <w:t>20</w:t>
      </w:r>
      <w:r w:rsidRPr="007C6E95">
        <w:rPr>
          <w:rFonts w:eastAsia="仿宋_GB2312" w:hAnsi="仿宋_GB2312" w:hint="eastAsia"/>
          <w:snapToGrid w:val="0"/>
          <w:color w:val="000000"/>
          <w:sz w:val="32"/>
          <w:szCs w:val="32"/>
        </w:rPr>
        <w:t>米至</w:t>
      </w:r>
      <w:r w:rsidRPr="007C6E95">
        <w:rPr>
          <w:rFonts w:eastAsia="仿宋_GB2312"/>
          <w:snapToGrid w:val="0"/>
          <w:color w:val="000000"/>
          <w:sz w:val="32"/>
          <w:szCs w:val="32"/>
        </w:rPr>
        <w:t>50</w:t>
      </w:r>
      <w:r w:rsidRPr="007C6E95">
        <w:rPr>
          <w:rFonts w:eastAsia="仿宋_GB2312" w:hAnsi="仿宋_GB2312" w:hint="eastAsia"/>
          <w:snapToGrid w:val="0"/>
          <w:color w:val="000000"/>
          <w:sz w:val="32"/>
          <w:szCs w:val="32"/>
        </w:rPr>
        <w:t>米。</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（四）大型堤防堤身和堤脚外</w:t>
      </w:r>
      <w:r w:rsidRPr="007C6E95">
        <w:rPr>
          <w:rFonts w:eastAsia="仿宋_GB2312"/>
          <w:snapToGrid w:val="0"/>
          <w:color w:val="000000"/>
          <w:sz w:val="32"/>
          <w:szCs w:val="32"/>
        </w:rPr>
        <w:t>30</w:t>
      </w:r>
      <w:r w:rsidRPr="007C6E95">
        <w:rPr>
          <w:rFonts w:eastAsia="仿宋_GB2312" w:hAnsi="仿宋_GB2312" w:hint="eastAsia"/>
          <w:snapToGrid w:val="0"/>
          <w:color w:val="000000"/>
          <w:sz w:val="32"/>
          <w:szCs w:val="32"/>
        </w:rPr>
        <w:t>米至</w:t>
      </w:r>
      <w:r w:rsidRPr="007C6E95">
        <w:rPr>
          <w:rFonts w:eastAsia="仿宋_GB2312"/>
          <w:snapToGrid w:val="0"/>
          <w:color w:val="000000"/>
          <w:sz w:val="32"/>
          <w:szCs w:val="32"/>
        </w:rPr>
        <w:t>100</w:t>
      </w:r>
      <w:r w:rsidRPr="007C6E95">
        <w:rPr>
          <w:rFonts w:eastAsia="仿宋_GB2312" w:hAnsi="仿宋_GB2312" w:hint="eastAsia"/>
          <w:snapToGrid w:val="0"/>
          <w:color w:val="000000"/>
          <w:sz w:val="32"/>
          <w:szCs w:val="32"/>
        </w:rPr>
        <w:t>米；中型堤防堤身和堤脚外</w:t>
      </w:r>
      <w:r w:rsidRPr="007C6E95">
        <w:rPr>
          <w:rFonts w:eastAsia="仿宋_GB2312"/>
          <w:snapToGrid w:val="0"/>
          <w:color w:val="000000"/>
          <w:sz w:val="32"/>
          <w:szCs w:val="32"/>
        </w:rPr>
        <w:t>20</w:t>
      </w:r>
      <w:r w:rsidRPr="007C6E95">
        <w:rPr>
          <w:rFonts w:eastAsia="仿宋_GB2312" w:hAnsi="仿宋_GB2312" w:hint="eastAsia"/>
          <w:snapToGrid w:val="0"/>
          <w:color w:val="000000"/>
          <w:sz w:val="32"/>
          <w:szCs w:val="32"/>
        </w:rPr>
        <w:t>米至</w:t>
      </w:r>
      <w:r w:rsidRPr="007C6E95">
        <w:rPr>
          <w:rFonts w:eastAsia="仿宋_GB2312"/>
          <w:snapToGrid w:val="0"/>
          <w:color w:val="000000"/>
          <w:sz w:val="32"/>
          <w:szCs w:val="32"/>
        </w:rPr>
        <w:t>60</w:t>
      </w:r>
      <w:r w:rsidRPr="007C6E95">
        <w:rPr>
          <w:rFonts w:eastAsia="仿宋_GB2312" w:hAnsi="仿宋_GB2312" w:hint="eastAsia"/>
          <w:snapToGrid w:val="0"/>
          <w:color w:val="000000"/>
          <w:sz w:val="32"/>
          <w:szCs w:val="32"/>
        </w:rPr>
        <w:t>米；小型堤防堤身和堤脚外</w:t>
      </w:r>
      <w:r w:rsidRPr="007C6E95">
        <w:rPr>
          <w:rFonts w:eastAsia="仿宋_GB2312"/>
          <w:snapToGrid w:val="0"/>
          <w:color w:val="000000"/>
          <w:sz w:val="32"/>
          <w:szCs w:val="32"/>
        </w:rPr>
        <w:t>5</w:t>
      </w:r>
      <w:r w:rsidRPr="007C6E95">
        <w:rPr>
          <w:rFonts w:eastAsia="仿宋_GB2312" w:hAnsi="仿宋_GB2312" w:hint="eastAsia"/>
          <w:snapToGrid w:val="0"/>
          <w:color w:val="000000"/>
          <w:sz w:val="32"/>
          <w:szCs w:val="32"/>
        </w:rPr>
        <w:t>米至</w:t>
      </w:r>
      <w:r w:rsidRPr="007C6E95">
        <w:rPr>
          <w:rFonts w:eastAsia="仿宋_GB2312"/>
          <w:snapToGrid w:val="0"/>
          <w:color w:val="000000"/>
          <w:sz w:val="32"/>
          <w:szCs w:val="32"/>
        </w:rPr>
        <w:t>30</w:t>
      </w:r>
      <w:r w:rsidRPr="007C6E95">
        <w:rPr>
          <w:rFonts w:eastAsia="仿宋_GB2312" w:hAnsi="仿宋_GB2312" w:hint="eastAsia"/>
          <w:snapToGrid w:val="0"/>
          <w:color w:val="000000"/>
          <w:sz w:val="32"/>
          <w:szCs w:val="32"/>
        </w:rPr>
        <w:t>米。</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（五）大、中型泵站厂区构筑物和前池、进出水道等建筑物周边</w:t>
      </w:r>
      <w:r w:rsidRPr="007C6E95">
        <w:rPr>
          <w:rFonts w:eastAsia="仿宋_GB2312"/>
          <w:snapToGrid w:val="0"/>
          <w:color w:val="000000"/>
          <w:sz w:val="32"/>
          <w:szCs w:val="32"/>
        </w:rPr>
        <w:t>10</w:t>
      </w:r>
      <w:r w:rsidRPr="007C6E95">
        <w:rPr>
          <w:rFonts w:eastAsia="仿宋_GB2312" w:hAnsi="仿宋_GB2312" w:hint="eastAsia"/>
          <w:snapToGrid w:val="0"/>
          <w:color w:val="000000"/>
          <w:sz w:val="32"/>
          <w:szCs w:val="32"/>
        </w:rPr>
        <w:t>米至</w:t>
      </w:r>
      <w:r w:rsidRPr="007C6E95">
        <w:rPr>
          <w:rFonts w:eastAsia="仿宋_GB2312"/>
          <w:snapToGrid w:val="0"/>
          <w:color w:val="000000"/>
          <w:sz w:val="32"/>
          <w:szCs w:val="32"/>
        </w:rPr>
        <w:t>30</w:t>
      </w:r>
      <w:r w:rsidRPr="007C6E95">
        <w:rPr>
          <w:rFonts w:eastAsia="仿宋_GB2312" w:hAnsi="仿宋_GB2312" w:hint="eastAsia"/>
          <w:snapToGrid w:val="0"/>
          <w:color w:val="000000"/>
          <w:sz w:val="32"/>
          <w:szCs w:val="32"/>
        </w:rPr>
        <w:t>米；小型泵站厂区构筑物和前池、进出水道等建筑物周边</w:t>
      </w:r>
      <w:r w:rsidRPr="007C6E95">
        <w:rPr>
          <w:rFonts w:eastAsia="仿宋_GB2312"/>
          <w:snapToGrid w:val="0"/>
          <w:color w:val="000000"/>
          <w:sz w:val="32"/>
          <w:szCs w:val="32"/>
        </w:rPr>
        <w:t>5</w:t>
      </w:r>
      <w:r w:rsidRPr="007C6E95">
        <w:rPr>
          <w:rFonts w:eastAsia="仿宋_GB2312" w:hAnsi="仿宋_GB2312" w:hint="eastAsia"/>
          <w:snapToGrid w:val="0"/>
          <w:color w:val="000000"/>
          <w:sz w:val="32"/>
          <w:szCs w:val="32"/>
        </w:rPr>
        <w:t>米至</w:t>
      </w:r>
      <w:r w:rsidRPr="007C6E95">
        <w:rPr>
          <w:rFonts w:eastAsia="仿宋_GB2312"/>
          <w:snapToGrid w:val="0"/>
          <w:color w:val="000000"/>
          <w:sz w:val="32"/>
          <w:szCs w:val="32"/>
        </w:rPr>
        <w:t>10</w:t>
      </w:r>
      <w:r w:rsidRPr="007C6E95">
        <w:rPr>
          <w:rFonts w:eastAsia="仿宋_GB2312" w:hAnsi="仿宋_GB2312" w:hint="eastAsia"/>
          <w:snapToGrid w:val="0"/>
          <w:color w:val="000000"/>
          <w:sz w:val="32"/>
          <w:szCs w:val="32"/>
        </w:rPr>
        <w:t>米。</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（六）大、中型拦河闸坝上游、下游</w:t>
      </w:r>
      <w:r w:rsidRPr="007C6E95">
        <w:rPr>
          <w:rFonts w:eastAsia="仿宋_GB2312"/>
          <w:snapToGrid w:val="0"/>
          <w:color w:val="000000"/>
          <w:sz w:val="32"/>
          <w:szCs w:val="32"/>
        </w:rPr>
        <w:t>100</w:t>
      </w:r>
      <w:r w:rsidRPr="007C6E95">
        <w:rPr>
          <w:rFonts w:eastAsia="仿宋_GB2312" w:hAnsi="仿宋_GB2312" w:hint="eastAsia"/>
          <w:snapToGrid w:val="0"/>
          <w:color w:val="000000"/>
          <w:sz w:val="32"/>
          <w:szCs w:val="32"/>
        </w:rPr>
        <w:t>米至</w:t>
      </w:r>
      <w:r w:rsidRPr="007C6E95">
        <w:rPr>
          <w:rFonts w:eastAsia="仿宋_GB2312"/>
          <w:snapToGrid w:val="0"/>
          <w:color w:val="000000"/>
          <w:sz w:val="32"/>
          <w:szCs w:val="32"/>
        </w:rPr>
        <w:t>300</w:t>
      </w:r>
      <w:r w:rsidRPr="007C6E95">
        <w:rPr>
          <w:rFonts w:eastAsia="仿宋_GB2312" w:hAnsi="仿宋_GB2312" w:hint="eastAsia"/>
          <w:snapToGrid w:val="0"/>
          <w:color w:val="000000"/>
          <w:sz w:val="32"/>
          <w:szCs w:val="32"/>
        </w:rPr>
        <w:t>米，两侧</w:t>
      </w:r>
      <w:r w:rsidRPr="007C6E95">
        <w:rPr>
          <w:rFonts w:eastAsia="仿宋_GB2312"/>
          <w:snapToGrid w:val="0"/>
          <w:color w:val="000000"/>
          <w:sz w:val="32"/>
          <w:szCs w:val="32"/>
        </w:rPr>
        <w:t>30</w:t>
      </w:r>
      <w:r w:rsidRPr="007C6E95">
        <w:rPr>
          <w:rFonts w:eastAsia="仿宋_GB2312" w:hAnsi="仿宋_GB2312" w:hint="eastAsia"/>
          <w:snapToGrid w:val="0"/>
          <w:color w:val="000000"/>
          <w:sz w:val="32"/>
          <w:szCs w:val="32"/>
        </w:rPr>
        <w:t>米至</w:t>
      </w:r>
      <w:r w:rsidRPr="007C6E95">
        <w:rPr>
          <w:rFonts w:eastAsia="仿宋_GB2312"/>
          <w:snapToGrid w:val="0"/>
          <w:color w:val="000000"/>
          <w:sz w:val="32"/>
          <w:szCs w:val="32"/>
        </w:rPr>
        <w:t>50</w:t>
      </w:r>
      <w:r w:rsidRPr="007C6E95">
        <w:rPr>
          <w:rFonts w:eastAsia="仿宋_GB2312" w:hAnsi="仿宋_GB2312" w:hint="eastAsia"/>
          <w:snapToGrid w:val="0"/>
          <w:color w:val="000000"/>
          <w:sz w:val="32"/>
          <w:szCs w:val="32"/>
        </w:rPr>
        <w:t>米；小型拦河闸坝上、下游</w:t>
      </w:r>
      <w:r w:rsidRPr="007C6E95">
        <w:rPr>
          <w:rFonts w:eastAsia="仿宋_GB2312"/>
          <w:snapToGrid w:val="0"/>
          <w:color w:val="000000"/>
          <w:sz w:val="32"/>
          <w:szCs w:val="32"/>
        </w:rPr>
        <w:t>50</w:t>
      </w:r>
      <w:r w:rsidRPr="007C6E95">
        <w:rPr>
          <w:rFonts w:eastAsia="仿宋_GB2312" w:hAnsi="仿宋_GB2312" w:hint="eastAsia"/>
          <w:snapToGrid w:val="0"/>
          <w:color w:val="000000"/>
          <w:sz w:val="32"/>
          <w:szCs w:val="32"/>
        </w:rPr>
        <w:t>米至</w:t>
      </w:r>
      <w:r w:rsidRPr="007C6E95">
        <w:rPr>
          <w:rFonts w:eastAsia="仿宋_GB2312"/>
          <w:snapToGrid w:val="0"/>
          <w:color w:val="000000"/>
          <w:sz w:val="32"/>
          <w:szCs w:val="32"/>
        </w:rPr>
        <w:t>200</w:t>
      </w:r>
      <w:r w:rsidRPr="007C6E95">
        <w:rPr>
          <w:rFonts w:eastAsia="仿宋_GB2312" w:hAnsi="仿宋_GB2312" w:hint="eastAsia"/>
          <w:snapToGrid w:val="0"/>
          <w:color w:val="000000"/>
          <w:sz w:val="32"/>
          <w:szCs w:val="32"/>
        </w:rPr>
        <w:t>米，闸坝两侧</w:t>
      </w:r>
      <w:r w:rsidRPr="007C6E95">
        <w:rPr>
          <w:rFonts w:eastAsia="仿宋_GB2312"/>
          <w:snapToGrid w:val="0"/>
          <w:color w:val="000000"/>
          <w:sz w:val="32"/>
          <w:szCs w:val="32"/>
        </w:rPr>
        <w:t>10</w:t>
      </w:r>
      <w:r w:rsidRPr="007C6E95">
        <w:rPr>
          <w:rFonts w:eastAsia="仿宋_GB2312" w:hAnsi="仿宋_GB2312" w:hint="eastAsia"/>
          <w:snapToGrid w:val="0"/>
          <w:color w:val="000000"/>
          <w:sz w:val="32"/>
          <w:szCs w:val="32"/>
        </w:rPr>
        <w:t>米至</w:t>
      </w:r>
      <w:r w:rsidRPr="007C6E95">
        <w:rPr>
          <w:rFonts w:eastAsia="仿宋_GB2312"/>
          <w:snapToGrid w:val="0"/>
          <w:color w:val="000000"/>
          <w:sz w:val="32"/>
          <w:szCs w:val="32"/>
        </w:rPr>
        <w:t>30</w:t>
      </w:r>
      <w:r w:rsidRPr="007C6E95">
        <w:rPr>
          <w:rFonts w:eastAsia="仿宋_GB2312" w:hAnsi="仿宋_GB2312" w:hint="eastAsia"/>
          <w:snapToGrid w:val="0"/>
          <w:color w:val="000000"/>
          <w:sz w:val="32"/>
          <w:szCs w:val="32"/>
        </w:rPr>
        <w:t>米。</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（七）大、中型渠道两侧</w:t>
      </w:r>
      <w:r w:rsidRPr="007C6E95">
        <w:rPr>
          <w:rFonts w:eastAsia="仿宋_GB2312"/>
          <w:snapToGrid w:val="0"/>
          <w:color w:val="000000"/>
          <w:sz w:val="32"/>
          <w:szCs w:val="32"/>
        </w:rPr>
        <w:t>1</w:t>
      </w:r>
      <w:r w:rsidRPr="007C6E95">
        <w:rPr>
          <w:rFonts w:eastAsia="仿宋_GB2312" w:hAnsi="仿宋_GB2312" w:hint="eastAsia"/>
          <w:snapToGrid w:val="0"/>
          <w:color w:val="000000"/>
          <w:sz w:val="32"/>
          <w:szCs w:val="32"/>
        </w:rPr>
        <w:t>米至</w:t>
      </w:r>
      <w:r w:rsidRPr="007C6E95">
        <w:rPr>
          <w:rFonts w:eastAsia="仿宋_GB2312"/>
          <w:snapToGrid w:val="0"/>
          <w:color w:val="000000"/>
          <w:sz w:val="32"/>
          <w:szCs w:val="32"/>
        </w:rPr>
        <w:t>10</w:t>
      </w:r>
      <w:r w:rsidRPr="007C6E95">
        <w:rPr>
          <w:rFonts w:eastAsia="仿宋_GB2312" w:hAnsi="仿宋_GB2312" w:hint="eastAsia"/>
          <w:snapToGrid w:val="0"/>
          <w:color w:val="000000"/>
          <w:sz w:val="32"/>
          <w:szCs w:val="32"/>
        </w:rPr>
        <w:t>米；小型渠道两侧</w:t>
      </w:r>
      <w:r w:rsidRPr="007C6E95">
        <w:rPr>
          <w:rFonts w:eastAsia="仿宋_GB2312"/>
          <w:snapToGrid w:val="0"/>
          <w:color w:val="000000"/>
          <w:sz w:val="32"/>
          <w:szCs w:val="32"/>
        </w:rPr>
        <w:t>0.5</w:t>
      </w:r>
      <w:r w:rsidRPr="007C6E95">
        <w:rPr>
          <w:rFonts w:eastAsia="仿宋_GB2312" w:hAnsi="仿宋_GB2312" w:hint="eastAsia"/>
          <w:snapToGrid w:val="0"/>
          <w:color w:val="000000"/>
          <w:sz w:val="32"/>
          <w:szCs w:val="32"/>
        </w:rPr>
        <w:t>米至</w:t>
      </w:r>
      <w:r w:rsidRPr="007C6E95">
        <w:rPr>
          <w:rFonts w:eastAsia="仿宋_GB2312"/>
          <w:snapToGrid w:val="0"/>
          <w:color w:val="000000"/>
          <w:sz w:val="32"/>
          <w:szCs w:val="32"/>
        </w:rPr>
        <w:t>3</w:t>
      </w:r>
      <w:r w:rsidRPr="007C6E95">
        <w:rPr>
          <w:rFonts w:eastAsia="仿宋_GB2312" w:hAnsi="仿宋_GB2312" w:hint="eastAsia"/>
          <w:snapToGrid w:val="0"/>
          <w:color w:val="000000"/>
          <w:sz w:val="32"/>
          <w:szCs w:val="32"/>
        </w:rPr>
        <w:t>米。</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（八）管道、机电井、塘坝等水利工程，按照工程管理实际需要合理划定。</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划定水利工程管理范围时，应当与各类保护区、保护地相衔接。</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1D345F">
        <w:rPr>
          <w:rFonts w:ascii="黑体" w:eastAsia="黑体" w:hAnsi="黑体" w:hint="eastAsia"/>
          <w:snapToGrid w:val="0"/>
          <w:color w:val="000000"/>
          <w:sz w:val="32"/>
          <w:szCs w:val="32"/>
        </w:rPr>
        <w:t>第二十七条</w:t>
      </w:r>
      <w:r w:rsidRPr="007C6E95">
        <w:rPr>
          <w:rFonts w:eastAsia="仿宋_GB2312"/>
          <w:snapToGrid w:val="0"/>
          <w:color w:val="000000"/>
          <w:sz w:val="32"/>
          <w:szCs w:val="32"/>
        </w:rPr>
        <w:t xml:space="preserve">  </w:t>
      </w:r>
      <w:r w:rsidRPr="007C6E95">
        <w:rPr>
          <w:rFonts w:eastAsia="仿宋_GB2312" w:hAnsi="仿宋_GB2312" w:hint="eastAsia"/>
          <w:snapToGrid w:val="0"/>
          <w:color w:val="000000"/>
          <w:sz w:val="32"/>
          <w:szCs w:val="32"/>
        </w:rPr>
        <w:t>水利工程保护范围按照下列标准划定：</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（一）水库库区管理范围外延</w:t>
      </w:r>
      <w:r w:rsidRPr="007C6E95">
        <w:rPr>
          <w:rFonts w:eastAsia="仿宋_GB2312"/>
          <w:snapToGrid w:val="0"/>
          <w:color w:val="000000"/>
          <w:sz w:val="32"/>
          <w:szCs w:val="32"/>
        </w:rPr>
        <w:t>100</w:t>
      </w:r>
      <w:r w:rsidRPr="007C6E95">
        <w:rPr>
          <w:rFonts w:eastAsia="仿宋_GB2312" w:hAnsi="仿宋_GB2312" w:hint="eastAsia"/>
          <w:snapToGrid w:val="0"/>
          <w:color w:val="000000"/>
          <w:sz w:val="32"/>
          <w:szCs w:val="32"/>
        </w:rPr>
        <w:t>米至</w:t>
      </w:r>
      <w:r w:rsidRPr="007C6E95">
        <w:rPr>
          <w:rFonts w:eastAsia="仿宋_GB2312"/>
          <w:snapToGrid w:val="0"/>
          <w:color w:val="000000"/>
          <w:sz w:val="32"/>
          <w:szCs w:val="32"/>
        </w:rPr>
        <w:t>300</w:t>
      </w:r>
      <w:r w:rsidRPr="007C6E95">
        <w:rPr>
          <w:rFonts w:eastAsia="仿宋_GB2312" w:hAnsi="仿宋_GB2312" w:hint="eastAsia"/>
          <w:snapToGrid w:val="0"/>
          <w:color w:val="000000"/>
          <w:sz w:val="32"/>
          <w:szCs w:val="32"/>
        </w:rPr>
        <w:t>米。</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（二）大型水库主坝和副坝管理范围外延</w:t>
      </w:r>
      <w:r w:rsidRPr="007C6E95">
        <w:rPr>
          <w:rFonts w:eastAsia="仿宋_GB2312"/>
          <w:snapToGrid w:val="0"/>
          <w:color w:val="000000"/>
          <w:sz w:val="32"/>
          <w:szCs w:val="32"/>
        </w:rPr>
        <w:t>300</w:t>
      </w:r>
      <w:r w:rsidRPr="007C6E95">
        <w:rPr>
          <w:rFonts w:eastAsia="仿宋_GB2312" w:hAnsi="仿宋_GB2312" w:hint="eastAsia"/>
          <w:snapToGrid w:val="0"/>
          <w:color w:val="000000"/>
          <w:sz w:val="32"/>
          <w:szCs w:val="32"/>
        </w:rPr>
        <w:t>米；中型水库大坝管理范围外延</w:t>
      </w:r>
      <w:r w:rsidRPr="007C6E95">
        <w:rPr>
          <w:rFonts w:eastAsia="仿宋_GB2312"/>
          <w:snapToGrid w:val="0"/>
          <w:color w:val="000000"/>
          <w:sz w:val="32"/>
          <w:szCs w:val="32"/>
        </w:rPr>
        <w:t>200</w:t>
      </w:r>
      <w:r w:rsidRPr="007C6E95">
        <w:rPr>
          <w:rFonts w:eastAsia="仿宋_GB2312" w:hAnsi="仿宋_GB2312" w:hint="eastAsia"/>
          <w:snapToGrid w:val="0"/>
          <w:color w:val="000000"/>
          <w:sz w:val="32"/>
          <w:szCs w:val="32"/>
        </w:rPr>
        <w:t>米；小型水库大坝管理范围外延</w:t>
      </w:r>
      <w:r w:rsidRPr="007C6E95">
        <w:rPr>
          <w:rFonts w:eastAsia="仿宋_GB2312"/>
          <w:snapToGrid w:val="0"/>
          <w:color w:val="000000"/>
          <w:sz w:val="32"/>
          <w:szCs w:val="32"/>
        </w:rPr>
        <w:t>100</w:t>
      </w:r>
      <w:r w:rsidRPr="007C6E95">
        <w:rPr>
          <w:rFonts w:eastAsia="仿宋_GB2312" w:hAnsi="仿宋_GB2312" w:hint="eastAsia"/>
          <w:snapToGrid w:val="0"/>
          <w:color w:val="000000"/>
          <w:sz w:val="32"/>
          <w:szCs w:val="32"/>
        </w:rPr>
        <w:t>米；溢洪道、泄水（涵）闸、消力池等附属建筑物管理范围外延</w:t>
      </w:r>
      <w:r w:rsidRPr="007C6E95">
        <w:rPr>
          <w:rFonts w:eastAsia="仿宋_GB2312"/>
          <w:snapToGrid w:val="0"/>
          <w:color w:val="000000"/>
          <w:sz w:val="32"/>
          <w:szCs w:val="32"/>
        </w:rPr>
        <w:t>50</w:t>
      </w:r>
      <w:r w:rsidRPr="007C6E95">
        <w:rPr>
          <w:rFonts w:eastAsia="仿宋_GB2312" w:hAnsi="仿宋_GB2312" w:hint="eastAsia"/>
          <w:snapToGrid w:val="0"/>
          <w:color w:val="000000"/>
          <w:sz w:val="32"/>
          <w:szCs w:val="32"/>
        </w:rPr>
        <w:t>米至</w:t>
      </w:r>
      <w:r w:rsidRPr="007C6E95">
        <w:rPr>
          <w:rFonts w:eastAsia="仿宋_GB2312"/>
          <w:snapToGrid w:val="0"/>
          <w:color w:val="000000"/>
          <w:sz w:val="32"/>
          <w:szCs w:val="32"/>
        </w:rPr>
        <w:t>200</w:t>
      </w:r>
      <w:r w:rsidRPr="007C6E95">
        <w:rPr>
          <w:rFonts w:eastAsia="仿宋_GB2312" w:hAnsi="仿宋_GB2312" w:hint="eastAsia"/>
          <w:snapToGrid w:val="0"/>
          <w:color w:val="000000"/>
          <w:sz w:val="32"/>
          <w:szCs w:val="32"/>
        </w:rPr>
        <w:t>米。</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bdr w:val="single" w:sz="4" w:space="0" w:color="auto"/>
        </w:rPr>
      </w:pPr>
      <w:r w:rsidRPr="007C6E95">
        <w:rPr>
          <w:rFonts w:eastAsia="仿宋_GB2312" w:hAnsi="仿宋_GB2312" w:hint="eastAsia"/>
          <w:snapToGrid w:val="0"/>
          <w:color w:val="000000"/>
          <w:sz w:val="32"/>
          <w:szCs w:val="32"/>
        </w:rPr>
        <w:t>（三）小型水电站厂房及其配套设施管理范围外延</w:t>
      </w:r>
      <w:r w:rsidRPr="007C6E95">
        <w:rPr>
          <w:rFonts w:eastAsia="仿宋_GB2312"/>
          <w:snapToGrid w:val="0"/>
          <w:color w:val="000000"/>
          <w:sz w:val="32"/>
          <w:szCs w:val="32"/>
        </w:rPr>
        <w:t>50</w:t>
      </w:r>
      <w:r w:rsidRPr="007C6E95">
        <w:rPr>
          <w:rFonts w:eastAsia="仿宋_GB2312" w:hAnsi="仿宋_GB2312" w:hint="eastAsia"/>
          <w:snapToGrid w:val="0"/>
          <w:color w:val="000000"/>
          <w:sz w:val="32"/>
          <w:szCs w:val="32"/>
        </w:rPr>
        <w:t>米至</w:t>
      </w:r>
      <w:r w:rsidRPr="007C6E95">
        <w:rPr>
          <w:rFonts w:eastAsia="仿宋_GB2312"/>
          <w:snapToGrid w:val="0"/>
          <w:color w:val="000000"/>
          <w:sz w:val="32"/>
          <w:szCs w:val="32"/>
        </w:rPr>
        <w:t>200</w:t>
      </w:r>
      <w:r w:rsidRPr="007C6E95">
        <w:rPr>
          <w:rFonts w:eastAsia="仿宋_GB2312" w:hAnsi="仿宋_GB2312" w:hint="eastAsia"/>
          <w:snapToGrid w:val="0"/>
          <w:color w:val="000000"/>
          <w:sz w:val="32"/>
          <w:szCs w:val="32"/>
        </w:rPr>
        <w:t>米。</w:t>
      </w:r>
    </w:p>
    <w:p w:rsidR="00BB7CA5" w:rsidRPr="00C6517D" w:rsidRDefault="00BB7CA5" w:rsidP="00C6517D">
      <w:pPr>
        <w:topLinePunct/>
        <w:adjustRightInd w:val="0"/>
        <w:snapToGrid w:val="0"/>
        <w:spacing w:line="592" w:lineRule="exact"/>
        <w:ind w:firstLineChars="200" w:firstLine="616"/>
        <w:rPr>
          <w:rFonts w:eastAsia="仿宋_GB2312"/>
          <w:snapToGrid w:val="0"/>
          <w:color w:val="000000"/>
          <w:spacing w:val="-6"/>
          <w:sz w:val="32"/>
          <w:szCs w:val="32"/>
        </w:rPr>
      </w:pPr>
      <w:r w:rsidRPr="00C6517D">
        <w:rPr>
          <w:rFonts w:eastAsia="仿宋_GB2312" w:hAnsi="仿宋_GB2312" w:hint="eastAsia"/>
          <w:snapToGrid w:val="0"/>
          <w:color w:val="000000"/>
          <w:spacing w:val="-6"/>
          <w:sz w:val="32"/>
          <w:szCs w:val="32"/>
        </w:rPr>
        <w:t>（四）大型堤防管理范围外延</w:t>
      </w:r>
      <w:r w:rsidRPr="00C6517D">
        <w:rPr>
          <w:rFonts w:eastAsia="仿宋_GB2312"/>
          <w:snapToGrid w:val="0"/>
          <w:color w:val="000000"/>
          <w:spacing w:val="-6"/>
          <w:sz w:val="32"/>
          <w:szCs w:val="32"/>
        </w:rPr>
        <w:t>200</w:t>
      </w:r>
      <w:r w:rsidRPr="00C6517D">
        <w:rPr>
          <w:rFonts w:eastAsia="仿宋_GB2312" w:hAnsi="仿宋_GB2312" w:hint="eastAsia"/>
          <w:snapToGrid w:val="0"/>
          <w:color w:val="000000"/>
          <w:spacing w:val="-6"/>
          <w:sz w:val="32"/>
          <w:szCs w:val="32"/>
        </w:rPr>
        <w:t>米至</w:t>
      </w:r>
      <w:r w:rsidRPr="00C6517D">
        <w:rPr>
          <w:rFonts w:eastAsia="仿宋_GB2312"/>
          <w:snapToGrid w:val="0"/>
          <w:color w:val="000000"/>
          <w:spacing w:val="-6"/>
          <w:sz w:val="32"/>
          <w:szCs w:val="32"/>
        </w:rPr>
        <w:t>300</w:t>
      </w:r>
      <w:r w:rsidRPr="00C6517D">
        <w:rPr>
          <w:rFonts w:eastAsia="仿宋_GB2312" w:hAnsi="仿宋_GB2312" w:hint="eastAsia"/>
          <w:snapToGrid w:val="0"/>
          <w:color w:val="000000"/>
          <w:spacing w:val="-6"/>
          <w:sz w:val="32"/>
          <w:szCs w:val="32"/>
        </w:rPr>
        <w:t>米；中型堤防管理范围外延</w:t>
      </w:r>
      <w:r w:rsidRPr="00C6517D">
        <w:rPr>
          <w:rFonts w:eastAsia="仿宋_GB2312"/>
          <w:snapToGrid w:val="0"/>
          <w:color w:val="000000"/>
          <w:spacing w:val="-6"/>
          <w:sz w:val="32"/>
          <w:szCs w:val="32"/>
        </w:rPr>
        <w:t>100</w:t>
      </w:r>
      <w:r w:rsidRPr="00C6517D">
        <w:rPr>
          <w:rFonts w:eastAsia="仿宋_GB2312" w:hAnsi="仿宋_GB2312" w:hint="eastAsia"/>
          <w:snapToGrid w:val="0"/>
          <w:color w:val="000000"/>
          <w:spacing w:val="-6"/>
          <w:sz w:val="32"/>
          <w:szCs w:val="32"/>
        </w:rPr>
        <w:t>米至</w:t>
      </w:r>
      <w:r w:rsidRPr="00C6517D">
        <w:rPr>
          <w:rFonts w:eastAsia="仿宋_GB2312"/>
          <w:snapToGrid w:val="0"/>
          <w:color w:val="000000"/>
          <w:spacing w:val="-6"/>
          <w:sz w:val="32"/>
          <w:szCs w:val="32"/>
        </w:rPr>
        <w:t>200</w:t>
      </w:r>
      <w:r w:rsidRPr="00C6517D">
        <w:rPr>
          <w:rFonts w:eastAsia="仿宋_GB2312" w:hAnsi="仿宋_GB2312" w:hint="eastAsia"/>
          <w:snapToGrid w:val="0"/>
          <w:color w:val="000000"/>
          <w:spacing w:val="-6"/>
          <w:sz w:val="32"/>
          <w:szCs w:val="32"/>
        </w:rPr>
        <w:t>米；小型堤防管理范围外延</w:t>
      </w:r>
      <w:r w:rsidRPr="00C6517D">
        <w:rPr>
          <w:rFonts w:eastAsia="仿宋_GB2312"/>
          <w:snapToGrid w:val="0"/>
          <w:color w:val="000000"/>
          <w:spacing w:val="-6"/>
          <w:sz w:val="32"/>
          <w:szCs w:val="32"/>
        </w:rPr>
        <w:t>50</w:t>
      </w:r>
      <w:r w:rsidRPr="00C6517D">
        <w:rPr>
          <w:rFonts w:eastAsia="仿宋_GB2312" w:hAnsi="仿宋_GB2312" w:hint="eastAsia"/>
          <w:snapToGrid w:val="0"/>
          <w:color w:val="000000"/>
          <w:spacing w:val="-6"/>
          <w:sz w:val="32"/>
          <w:szCs w:val="32"/>
        </w:rPr>
        <w:t>米至</w:t>
      </w:r>
      <w:r w:rsidRPr="00C6517D">
        <w:rPr>
          <w:rFonts w:eastAsia="仿宋_GB2312"/>
          <w:snapToGrid w:val="0"/>
          <w:color w:val="000000"/>
          <w:spacing w:val="-6"/>
          <w:sz w:val="32"/>
          <w:szCs w:val="32"/>
        </w:rPr>
        <w:t>100</w:t>
      </w:r>
      <w:r w:rsidRPr="00C6517D">
        <w:rPr>
          <w:rFonts w:eastAsia="仿宋_GB2312" w:hAnsi="仿宋_GB2312" w:hint="eastAsia"/>
          <w:snapToGrid w:val="0"/>
          <w:color w:val="000000"/>
          <w:spacing w:val="-6"/>
          <w:sz w:val="32"/>
          <w:szCs w:val="32"/>
        </w:rPr>
        <w:t>米。</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（五）大、中型泵站厂区构筑物和前池、进出水道等建筑物为管理范围外延</w:t>
      </w:r>
      <w:r w:rsidRPr="007C6E95">
        <w:rPr>
          <w:rFonts w:eastAsia="仿宋_GB2312"/>
          <w:snapToGrid w:val="0"/>
          <w:color w:val="000000"/>
          <w:sz w:val="32"/>
          <w:szCs w:val="32"/>
        </w:rPr>
        <w:t>30</w:t>
      </w:r>
      <w:r w:rsidRPr="007C6E95">
        <w:rPr>
          <w:rFonts w:eastAsia="仿宋_GB2312" w:hAnsi="仿宋_GB2312" w:hint="eastAsia"/>
          <w:snapToGrid w:val="0"/>
          <w:color w:val="000000"/>
          <w:sz w:val="32"/>
          <w:szCs w:val="32"/>
        </w:rPr>
        <w:t>米至</w:t>
      </w:r>
      <w:r w:rsidRPr="007C6E95">
        <w:rPr>
          <w:rFonts w:eastAsia="仿宋_GB2312"/>
          <w:snapToGrid w:val="0"/>
          <w:color w:val="000000"/>
          <w:sz w:val="32"/>
          <w:szCs w:val="32"/>
        </w:rPr>
        <w:t>50</w:t>
      </w:r>
      <w:r w:rsidRPr="007C6E95">
        <w:rPr>
          <w:rFonts w:eastAsia="仿宋_GB2312" w:hAnsi="仿宋_GB2312" w:hint="eastAsia"/>
          <w:snapToGrid w:val="0"/>
          <w:color w:val="000000"/>
          <w:sz w:val="32"/>
          <w:szCs w:val="32"/>
        </w:rPr>
        <w:t>米；小型泵站厂区构筑物和前池、进出水道等建筑物为管理范围外延</w:t>
      </w:r>
      <w:r w:rsidRPr="007C6E95">
        <w:rPr>
          <w:rFonts w:eastAsia="仿宋_GB2312"/>
          <w:snapToGrid w:val="0"/>
          <w:color w:val="000000"/>
          <w:sz w:val="32"/>
          <w:szCs w:val="32"/>
        </w:rPr>
        <w:t>10</w:t>
      </w:r>
      <w:r w:rsidRPr="007C6E95">
        <w:rPr>
          <w:rFonts w:eastAsia="仿宋_GB2312" w:hAnsi="仿宋_GB2312" w:hint="eastAsia"/>
          <w:snapToGrid w:val="0"/>
          <w:color w:val="000000"/>
          <w:sz w:val="32"/>
          <w:szCs w:val="32"/>
        </w:rPr>
        <w:t>米至</w:t>
      </w:r>
      <w:r w:rsidRPr="007C6E95">
        <w:rPr>
          <w:rFonts w:eastAsia="仿宋_GB2312"/>
          <w:snapToGrid w:val="0"/>
          <w:color w:val="000000"/>
          <w:sz w:val="32"/>
          <w:szCs w:val="32"/>
        </w:rPr>
        <w:t>30</w:t>
      </w:r>
      <w:r w:rsidRPr="007C6E95">
        <w:rPr>
          <w:rFonts w:eastAsia="仿宋_GB2312" w:hAnsi="仿宋_GB2312" w:hint="eastAsia"/>
          <w:snapToGrid w:val="0"/>
          <w:color w:val="000000"/>
          <w:sz w:val="32"/>
          <w:szCs w:val="32"/>
        </w:rPr>
        <w:t>米。</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（六）大、中型拦河闸坝管理范围外延</w:t>
      </w:r>
      <w:r w:rsidRPr="007C6E95">
        <w:rPr>
          <w:rFonts w:eastAsia="仿宋_GB2312"/>
          <w:snapToGrid w:val="0"/>
          <w:color w:val="000000"/>
          <w:sz w:val="32"/>
          <w:szCs w:val="32"/>
        </w:rPr>
        <w:t>50</w:t>
      </w:r>
      <w:r w:rsidRPr="007C6E95">
        <w:rPr>
          <w:rFonts w:eastAsia="仿宋_GB2312" w:hAnsi="仿宋_GB2312" w:hint="eastAsia"/>
          <w:snapToGrid w:val="0"/>
          <w:color w:val="000000"/>
          <w:sz w:val="32"/>
          <w:szCs w:val="32"/>
        </w:rPr>
        <w:t>米至</w:t>
      </w:r>
      <w:r w:rsidRPr="007C6E95">
        <w:rPr>
          <w:rFonts w:eastAsia="仿宋_GB2312"/>
          <w:snapToGrid w:val="0"/>
          <w:color w:val="000000"/>
          <w:sz w:val="32"/>
          <w:szCs w:val="32"/>
        </w:rPr>
        <w:t>200</w:t>
      </w:r>
      <w:r w:rsidRPr="007C6E95">
        <w:rPr>
          <w:rFonts w:eastAsia="仿宋_GB2312" w:hAnsi="仿宋_GB2312" w:hint="eastAsia"/>
          <w:snapToGrid w:val="0"/>
          <w:color w:val="000000"/>
          <w:sz w:val="32"/>
          <w:szCs w:val="32"/>
        </w:rPr>
        <w:t>米；小型拦河闸坝管理范围外延</w:t>
      </w:r>
      <w:r w:rsidRPr="007C6E95">
        <w:rPr>
          <w:rFonts w:eastAsia="仿宋_GB2312"/>
          <w:snapToGrid w:val="0"/>
          <w:color w:val="000000"/>
          <w:sz w:val="32"/>
          <w:szCs w:val="32"/>
        </w:rPr>
        <w:t>20</w:t>
      </w:r>
      <w:r w:rsidRPr="007C6E95">
        <w:rPr>
          <w:rFonts w:eastAsia="仿宋_GB2312" w:hAnsi="仿宋_GB2312" w:hint="eastAsia"/>
          <w:snapToGrid w:val="0"/>
          <w:color w:val="000000"/>
          <w:sz w:val="32"/>
          <w:szCs w:val="32"/>
        </w:rPr>
        <w:t>米至</w:t>
      </w:r>
      <w:r w:rsidRPr="007C6E95">
        <w:rPr>
          <w:rFonts w:eastAsia="仿宋_GB2312"/>
          <w:snapToGrid w:val="0"/>
          <w:color w:val="000000"/>
          <w:sz w:val="32"/>
          <w:szCs w:val="32"/>
        </w:rPr>
        <w:t>100</w:t>
      </w:r>
      <w:r w:rsidRPr="007C6E95">
        <w:rPr>
          <w:rFonts w:eastAsia="仿宋_GB2312" w:hAnsi="仿宋_GB2312" w:hint="eastAsia"/>
          <w:snapToGrid w:val="0"/>
          <w:color w:val="000000"/>
          <w:sz w:val="32"/>
          <w:szCs w:val="32"/>
        </w:rPr>
        <w:t>米。</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（七）大、中型渠道管理范围外延</w:t>
      </w:r>
      <w:r w:rsidRPr="007C6E95">
        <w:rPr>
          <w:rFonts w:eastAsia="仿宋_GB2312"/>
          <w:snapToGrid w:val="0"/>
          <w:color w:val="000000"/>
          <w:sz w:val="32"/>
          <w:szCs w:val="32"/>
        </w:rPr>
        <w:t>10</w:t>
      </w:r>
      <w:r w:rsidRPr="007C6E95">
        <w:rPr>
          <w:rFonts w:eastAsia="仿宋_GB2312" w:hAnsi="仿宋_GB2312" w:hint="eastAsia"/>
          <w:snapToGrid w:val="0"/>
          <w:color w:val="000000"/>
          <w:sz w:val="32"/>
          <w:szCs w:val="32"/>
        </w:rPr>
        <w:t>米至</w:t>
      </w:r>
      <w:r w:rsidRPr="007C6E95">
        <w:rPr>
          <w:rFonts w:eastAsia="仿宋_GB2312"/>
          <w:snapToGrid w:val="0"/>
          <w:color w:val="000000"/>
          <w:sz w:val="32"/>
          <w:szCs w:val="32"/>
        </w:rPr>
        <w:t>20</w:t>
      </w:r>
      <w:r w:rsidRPr="007C6E95">
        <w:rPr>
          <w:rFonts w:eastAsia="仿宋_GB2312" w:hAnsi="仿宋_GB2312" w:hint="eastAsia"/>
          <w:snapToGrid w:val="0"/>
          <w:color w:val="000000"/>
          <w:sz w:val="32"/>
          <w:szCs w:val="32"/>
        </w:rPr>
        <w:t>米；小型渠道管理范围外延</w:t>
      </w:r>
      <w:r w:rsidRPr="007C6E95">
        <w:rPr>
          <w:rFonts w:eastAsia="仿宋_GB2312"/>
          <w:snapToGrid w:val="0"/>
          <w:color w:val="000000"/>
          <w:sz w:val="32"/>
          <w:szCs w:val="32"/>
        </w:rPr>
        <w:t>3</w:t>
      </w:r>
      <w:r w:rsidRPr="007C6E95">
        <w:rPr>
          <w:rFonts w:eastAsia="仿宋_GB2312" w:hAnsi="仿宋_GB2312" w:hint="eastAsia"/>
          <w:snapToGrid w:val="0"/>
          <w:color w:val="000000"/>
          <w:sz w:val="32"/>
          <w:szCs w:val="32"/>
        </w:rPr>
        <w:t>米至</w:t>
      </w:r>
      <w:r w:rsidRPr="007C6E95">
        <w:rPr>
          <w:rFonts w:eastAsia="仿宋_GB2312"/>
          <w:snapToGrid w:val="0"/>
          <w:color w:val="000000"/>
          <w:sz w:val="32"/>
          <w:szCs w:val="32"/>
        </w:rPr>
        <w:t>10</w:t>
      </w:r>
      <w:r w:rsidRPr="007C6E95">
        <w:rPr>
          <w:rFonts w:eastAsia="仿宋_GB2312" w:hAnsi="仿宋_GB2312" w:hint="eastAsia"/>
          <w:snapToGrid w:val="0"/>
          <w:color w:val="000000"/>
          <w:sz w:val="32"/>
          <w:szCs w:val="32"/>
        </w:rPr>
        <w:t>米。</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（八）渡槽、涵洞、倒虹吸等架空和地下灌排建筑物垂直方向上下</w:t>
      </w:r>
      <w:r w:rsidRPr="007C6E95">
        <w:rPr>
          <w:rFonts w:eastAsia="仿宋_GB2312"/>
          <w:snapToGrid w:val="0"/>
          <w:color w:val="000000"/>
          <w:sz w:val="32"/>
          <w:szCs w:val="32"/>
        </w:rPr>
        <w:t>2</w:t>
      </w:r>
      <w:r w:rsidRPr="007C6E95">
        <w:rPr>
          <w:rFonts w:eastAsia="仿宋_GB2312" w:hAnsi="仿宋_GB2312" w:hint="eastAsia"/>
          <w:snapToGrid w:val="0"/>
          <w:color w:val="000000"/>
          <w:sz w:val="32"/>
          <w:szCs w:val="32"/>
        </w:rPr>
        <w:t>米至</w:t>
      </w:r>
      <w:r w:rsidRPr="007C6E95">
        <w:rPr>
          <w:rFonts w:eastAsia="仿宋_GB2312"/>
          <w:snapToGrid w:val="0"/>
          <w:color w:val="000000"/>
          <w:sz w:val="32"/>
          <w:szCs w:val="32"/>
        </w:rPr>
        <w:t>8</w:t>
      </w:r>
      <w:r w:rsidRPr="007C6E95">
        <w:rPr>
          <w:rFonts w:eastAsia="仿宋_GB2312" w:hAnsi="仿宋_GB2312" w:hint="eastAsia"/>
          <w:snapToGrid w:val="0"/>
          <w:color w:val="000000"/>
          <w:sz w:val="32"/>
          <w:szCs w:val="32"/>
        </w:rPr>
        <w:t>米。</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（九）管道、机电井、塘坝等水利工程，按照工程保护实际需要合理划定。</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1D345F">
        <w:rPr>
          <w:rFonts w:ascii="黑体" w:eastAsia="黑体" w:hAnsi="黑体" w:hint="eastAsia"/>
          <w:snapToGrid w:val="0"/>
          <w:color w:val="000000"/>
          <w:sz w:val="32"/>
          <w:szCs w:val="32"/>
        </w:rPr>
        <w:t>第二十八条</w:t>
      </w:r>
      <w:r w:rsidRPr="007C6E95">
        <w:rPr>
          <w:rFonts w:eastAsia="仿宋_GB2312"/>
          <w:snapToGrid w:val="0"/>
          <w:color w:val="000000"/>
          <w:sz w:val="32"/>
          <w:szCs w:val="32"/>
        </w:rPr>
        <w:t xml:space="preserve">  </w:t>
      </w:r>
      <w:r w:rsidRPr="007C6E95">
        <w:rPr>
          <w:rFonts w:eastAsia="仿宋_GB2312" w:hint="eastAsia"/>
          <w:snapToGrid w:val="0"/>
          <w:color w:val="000000"/>
          <w:sz w:val="32"/>
          <w:szCs w:val="32"/>
        </w:rPr>
        <w:t>水利工程管理范围内的土地、林地等，水利工程管理单位依法办理用地手续。</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1D345F">
        <w:rPr>
          <w:rFonts w:ascii="黑体" w:eastAsia="黑体" w:hAnsi="黑体" w:hint="eastAsia"/>
          <w:snapToGrid w:val="0"/>
          <w:color w:val="000000"/>
          <w:sz w:val="32"/>
          <w:szCs w:val="32"/>
        </w:rPr>
        <w:t>第二十九条</w:t>
      </w:r>
      <w:r w:rsidRPr="007C6E95">
        <w:rPr>
          <w:rFonts w:eastAsia="仿宋_GB2312"/>
          <w:snapToGrid w:val="0"/>
          <w:color w:val="000000"/>
          <w:sz w:val="32"/>
          <w:szCs w:val="32"/>
        </w:rPr>
        <w:t xml:space="preserve">  </w:t>
      </w:r>
      <w:r w:rsidRPr="007C6E95">
        <w:rPr>
          <w:rFonts w:eastAsia="仿宋_GB2312" w:hint="eastAsia"/>
          <w:snapToGrid w:val="0"/>
          <w:color w:val="000000"/>
          <w:sz w:val="32"/>
          <w:szCs w:val="32"/>
        </w:rPr>
        <w:t>在水利工程保护范围内，禁止下列影响工程运行和危害工程安全的行为</w:t>
      </w:r>
      <w:r w:rsidRPr="007C6E95">
        <w:rPr>
          <w:rFonts w:eastAsia="仿宋_GB2312"/>
          <w:snapToGrid w:val="0"/>
          <w:color w:val="000000"/>
          <w:sz w:val="32"/>
          <w:szCs w:val="32"/>
        </w:rPr>
        <w:t>:</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（一）生产、加工、储存或者销售易燃易爆、有毒有害、放射性等危险物品；</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（二）爆破、打井、采石、取土、钻探、挖砂、修坟；</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（三）开采矿产资源、兴建涵洞、开挖隧洞；</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（四）其他可能影响工程运行、危害工程安全或者蓄水安全的行为。</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1D345F">
        <w:rPr>
          <w:rFonts w:ascii="黑体" w:eastAsia="黑体" w:hAnsi="黑体" w:hint="eastAsia"/>
          <w:snapToGrid w:val="0"/>
          <w:color w:val="000000"/>
          <w:sz w:val="32"/>
          <w:szCs w:val="32"/>
        </w:rPr>
        <w:t>第三十条</w:t>
      </w:r>
      <w:r w:rsidRPr="001D345F">
        <w:rPr>
          <w:rFonts w:ascii="黑体" w:eastAsia="黑体" w:hAnsi="黑体"/>
          <w:snapToGrid w:val="0"/>
          <w:color w:val="000000"/>
          <w:sz w:val="32"/>
          <w:szCs w:val="32"/>
        </w:rPr>
        <w:t xml:space="preserve"> </w:t>
      </w:r>
      <w:r w:rsidRPr="007C6E95">
        <w:rPr>
          <w:rFonts w:eastAsia="仿宋_GB2312"/>
          <w:snapToGrid w:val="0"/>
          <w:color w:val="000000"/>
          <w:sz w:val="32"/>
          <w:szCs w:val="32"/>
        </w:rPr>
        <w:t xml:space="preserve"> </w:t>
      </w:r>
      <w:r w:rsidRPr="007C6E95">
        <w:rPr>
          <w:rFonts w:eastAsia="仿宋_GB2312" w:hAnsi="仿宋_GB2312" w:hint="eastAsia"/>
          <w:snapToGrid w:val="0"/>
          <w:color w:val="000000"/>
          <w:sz w:val="32"/>
          <w:szCs w:val="32"/>
        </w:rPr>
        <w:t>在水利工程管理范围内，除执行本条例第二十九条规定外，还禁止下列行为：</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（一）开沟、建窑；</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（二）倾倒垃圾、秸秆、废碴，堆放杂物或者掩埋污染水体的物体；</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（三）擅自蓄水、引水、放水、截流、堵塞；</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（四）侵占、毁坏水利工程及其附属设施；</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（五）擅自操作水闸、启闭机等设备；</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（六）建设与水利工程管理无关的建筑物、构筑物；</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bCs/>
          <w:snapToGrid w:val="0"/>
          <w:color w:val="000000"/>
          <w:sz w:val="32"/>
          <w:szCs w:val="32"/>
        </w:rPr>
        <w:t>（七）</w:t>
      </w:r>
      <w:r w:rsidRPr="007C6E95">
        <w:rPr>
          <w:rFonts w:eastAsia="仿宋_GB2312" w:hAnsi="仿宋_GB2312" w:hint="eastAsia"/>
          <w:snapToGrid w:val="0"/>
          <w:color w:val="000000"/>
          <w:sz w:val="32"/>
          <w:szCs w:val="32"/>
        </w:rPr>
        <w:t>炸鱼、开垦、砍伐林木；</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（八）在饮用水水源地一级保护区开展水产养殖；</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（九）在港口、航道、行洪河道开展水产养殖；</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（十）法律、法规规定的其他禁止性行为。</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1D345F">
        <w:rPr>
          <w:rFonts w:ascii="黑体" w:eastAsia="黑体" w:hAnsi="黑体" w:hint="eastAsia"/>
          <w:snapToGrid w:val="0"/>
          <w:color w:val="000000"/>
          <w:sz w:val="32"/>
          <w:szCs w:val="32"/>
        </w:rPr>
        <w:t>第三十一条</w:t>
      </w:r>
      <w:r w:rsidRPr="007C6E95">
        <w:rPr>
          <w:rFonts w:eastAsia="仿宋_GB2312"/>
          <w:snapToGrid w:val="0"/>
          <w:color w:val="000000"/>
          <w:sz w:val="32"/>
          <w:szCs w:val="32"/>
        </w:rPr>
        <w:t xml:space="preserve">  </w:t>
      </w:r>
      <w:r w:rsidRPr="007C6E95">
        <w:rPr>
          <w:rFonts w:eastAsia="仿宋_GB2312" w:hint="eastAsia"/>
          <w:snapToGrid w:val="0"/>
          <w:color w:val="000000"/>
          <w:sz w:val="32"/>
          <w:szCs w:val="32"/>
        </w:rPr>
        <w:t>开发水利风景资源和开展水利工程经营的，应当确保工程、生态和水质安全，不得损害公共利益。</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1D345F">
        <w:rPr>
          <w:rFonts w:ascii="黑体" w:eastAsia="黑体" w:hAnsi="黑体" w:hint="eastAsia"/>
          <w:snapToGrid w:val="0"/>
          <w:color w:val="000000"/>
          <w:sz w:val="32"/>
          <w:szCs w:val="32"/>
        </w:rPr>
        <w:t>第三十二条</w:t>
      </w:r>
      <w:r w:rsidRPr="007C6E95">
        <w:rPr>
          <w:rFonts w:eastAsia="仿宋_GB2312"/>
          <w:snapToGrid w:val="0"/>
          <w:color w:val="000000"/>
          <w:sz w:val="32"/>
          <w:szCs w:val="32"/>
        </w:rPr>
        <w:t xml:space="preserve">  </w:t>
      </w:r>
      <w:r w:rsidRPr="007C6E95">
        <w:rPr>
          <w:rFonts w:eastAsia="仿宋_GB2312" w:hint="eastAsia"/>
          <w:snapToGrid w:val="0"/>
          <w:color w:val="000000"/>
          <w:sz w:val="32"/>
          <w:szCs w:val="32"/>
        </w:rPr>
        <w:t>确需利用水利工程兼做公路或者在水利工程管理范围内建造码头的，建设单位应当经过技术论证，按照有关</w:t>
      </w:r>
      <w:r w:rsidRPr="007C6E95">
        <w:rPr>
          <w:rFonts w:eastAsia="仿宋_GB2312" w:hAnsi="仿宋_GB2312" w:hint="eastAsia"/>
          <w:snapToGrid w:val="0"/>
          <w:color w:val="000000"/>
          <w:sz w:val="32"/>
          <w:szCs w:val="32"/>
        </w:rPr>
        <w:t>程序备案。建设单位应当按照设计标准，设置交通限制标志。</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利用堤坝做公路的，路面按照相关法律法规的规定进行管理和养护。</w:t>
      </w:r>
    </w:p>
    <w:p w:rsidR="00BB7CA5" w:rsidRDefault="00BB7CA5" w:rsidP="00B50454">
      <w:pPr>
        <w:topLinePunct/>
        <w:adjustRightInd w:val="0"/>
        <w:snapToGrid w:val="0"/>
        <w:spacing w:line="592" w:lineRule="exact"/>
        <w:ind w:firstLineChars="200" w:firstLine="640"/>
        <w:rPr>
          <w:rFonts w:eastAsia="仿宋_GB2312" w:hAnsi="仿宋_GB2312"/>
          <w:snapToGrid w:val="0"/>
          <w:color w:val="000000"/>
          <w:sz w:val="32"/>
          <w:szCs w:val="32"/>
        </w:rPr>
      </w:pPr>
      <w:r w:rsidRPr="007C6E95">
        <w:rPr>
          <w:rFonts w:eastAsia="仿宋_GB2312" w:hAnsi="仿宋_GB2312" w:hint="eastAsia"/>
          <w:snapToGrid w:val="0"/>
          <w:color w:val="000000"/>
          <w:sz w:val="32"/>
          <w:szCs w:val="32"/>
        </w:rPr>
        <w:t>水利工程管理单位根据水利工程安全状况和防汛需要，可以临时限制或者禁止通行。</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p>
    <w:p w:rsidR="00BB7CA5" w:rsidRPr="001D345F" w:rsidRDefault="00BB7CA5" w:rsidP="001D345F">
      <w:pPr>
        <w:topLinePunct/>
        <w:adjustRightInd w:val="0"/>
        <w:snapToGrid w:val="0"/>
        <w:spacing w:line="592" w:lineRule="exact"/>
        <w:jc w:val="center"/>
        <w:rPr>
          <w:rFonts w:ascii="黑体" w:eastAsia="黑体" w:hAnsi="黑体"/>
          <w:snapToGrid w:val="0"/>
          <w:color w:val="000000"/>
          <w:sz w:val="32"/>
          <w:szCs w:val="32"/>
        </w:rPr>
      </w:pPr>
      <w:r w:rsidRPr="001D345F">
        <w:rPr>
          <w:rFonts w:ascii="黑体" w:eastAsia="黑体" w:hAnsi="黑体" w:hint="eastAsia"/>
          <w:snapToGrid w:val="0"/>
          <w:color w:val="000000"/>
          <w:sz w:val="32"/>
          <w:szCs w:val="32"/>
        </w:rPr>
        <w:t>第五章</w:t>
      </w:r>
      <w:r w:rsidRPr="001D345F">
        <w:rPr>
          <w:rFonts w:ascii="黑体" w:eastAsia="黑体" w:hAnsi="黑体"/>
          <w:snapToGrid w:val="0"/>
          <w:color w:val="000000"/>
          <w:sz w:val="32"/>
          <w:szCs w:val="32"/>
        </w:rPr>
        <w:t xml:space="preserve">  </w:t>
      </w:r>
      <w:r w:rsidRPr="001D345F">
        <w:rPr>
          <w:rFonts w:ascii="黑体" w:eastAsia="黑体" w:hAnsi="黑体" w:hint="eastAsia"/>
          <w:snapToGrid w:val="0"/>
          <w:color w:val="000000"/>
          <w:sz w:val="32"/>
          <w:szCs w:val="32"/>
        </w:rPr>
        <w:t>法律责任</w:t>
      </w:r>
    </w:p>
    <w:p w:rsidR="00BB7CA5" w:rsidRDefault="00BB7CA5" w:rsidP="00B50454">
      <w:pPr>
        <w:topLinePunct/>
        <w:adjustRightInd w:val="0"/>
        <w:snapToGrid w:val="0"/>
        <w:spacing w:line="592" w:lineRule="exact"/>
        <w:ind w:firstLineChars="200" w:firstLine="640"/>
        <w:rPr>
          <w:rFonts w:ascii="黑体" w:eastAsia="黑体" w:hAnsi="黑体"/>
          <w:snapToGrid w:val="0"/>
          <w:color w:val="000000"/>
          <w:sz w:val="32"/>
          <w:szCs w:val="32"/>
        </w:rPr>
      </w:pP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1D345F">
        <w:rPr>
          <w:rFonts w:ascii="黑体" w:eastAsia="黑体" w:hAnsi="黑体" w:hint="eastAsia"/>
          <w:snapToGrid w:val="0"/>
          <w:color w:val="000000"/>
          <w:sz w:val="32"/>
          <w:szCs w:val="32"/>
        </w:rPr>
        <w:t>第三十三条</w:t>
      </w:r>
      <w:r w:rsidRPr="007C6E95">
        <w:rPr>
          <w:rFonts w:eastAsia="仿宋_GB2312"/>
          <w:snapToGrid w:val="0"/>
          <w:color w:val="000000"/>
          <w:sz w:val="32"/>
          <w:szCs w:val="32"/>
        </w:rPr>
        <w:t xml:space="preserve">  </w:t>
      </w:r>
      <w:r w:rsidRPr="007C6E95">
        <w:rPr>
          <w:rFonts w:eastAsia="仿宋_GB2312" w:hint="eastAsia"/>
          <w:snapToGrid w:val="0"/>
          <w:color w:val="000000"/>
          <w:sz w:val="32"/>
          <w:szCs w:val="32"/>
        </w:rPr>
        <w:t>国家工作人员在水利工程管理工作中，玩忽职守、滥用职权、徇私舞弊的，由其上级部门或者监察机关对直接负责的主管人员和直接责任人员，依法给予处分；构成犯罪的，依法追究刑事责任。</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1D345F">
        <w:rPr>
          <w:rFonts w:ascii="黑体" w:eastAsia="黑体" w:hAnsi="黑体" w:hint="eastAsia"/>
          <w:snapToGrid w:val="0"/>
          <w:color w:val="000000"/>
          <w:sz w:val="32"/>
          <w:szCs w:val="32"/>
        </w:rPr>
        <w:t>第三十四条</w:t>
      </w:r>
      <w:r w:rsidRPr="007C6E95">
        <w:rPr>
          <w:rFonts w:eastAsia="仿宋_GB2312"/>
          <w:snapToGrid w:val="0"/>
          <w:color w:val="000000"/>
          <w:sz w:val="32"/>
          <w:szCs w:val="32"/>
        </w:rPr>
        <w:t xml:space="preserve">  </w:t>
      </w:r>
      <w:r w:rsidRPr="007C6E95">
        <w:rPr>
          <w:rFonts w:eastAsia="仿宋_GB2312" w:hAnsi="仿宋_GB2312" w:hint="eastAsia"/>
          <w:snapToGrid w:val="0"/>
          <w:color w:val="000000"/>
          <w:sz w:val="32"/>
          <w:szCs w:val="32"/>
        </w:rPr>
        <w:t>违反本条例第二十五条第三款规定的，由县级以上水行政主管部门责令停止违法行为，限期恢复原状，处</w:t>
      </w:r>
      <w:r w:rsidRPr="007C6E95">
        <w:rPr>
          <w:rFonts w:eastAsia="仿宋_GB2312"/>
          <w:snapToGrid w:val="0"/>
          <w:color w:val="000000"/>
          <w:sz w:val="32"/>
          <w:szCs w:val="32"/>
        </w:rPr>
        <w:t>500</w:t>
      </w:r>
      <w:r w:rsidRPr="007C6E95">
        <w:rPr>
          <w:rFonts w:eastAsia="仿宋_GB2312" w:hAnsi="仿宋_GB2312" w:hint="eastAsia"/>
          <w:snapToGrid w:val="0"/>
          <w:color w:val="000000"/>
          <w:sz w:val="32"/>
          <w:szCs w:val="32"/>
        </w:rPr>
        <w:t>元以上</w:t>
      </w:r>
      <w:r w:rsidRPr="007C6E95">
        <w:rPr>
          <w:rFonts w:eastAsia="仿宋_GB2312"/>
          <w:snapToGrid w:val="0"/>
          <w:color w:val="000000"/>
          <w:sz w:val="32"/>
          <w:szCs w:val="32"/>
        </w:rPr>
        <w:t>1000</w:t>
      </w:r>
      <w:r w:rsidRPr="007C6E95">
        <w:rPr>
          <w:rFonts w:eastAsia="仿宋_GB2312" w:hAnsi="仿宋_GB2312" w:hint="eastAsia"/>
          <w:snapToGrid w:val="0"/>
          <w:color w:val="000000"/>
          <w:sz w:val="32"/>
          <w:szCs w:val="32"/>
        </w:rPr>
        <w:t>元以下罚款。</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1D345F">
        <w:rPr>
          <w:rFonts w:ascii="黑体" w:eastAsia="黑体" w:hAnsi="黑体" w:hint="eastAsia"/>
          <w:snapToGrid w:val="0"/>
          <w:color w:val="000000"/>
          <w:sz w:val="32"/>
          <w:szCs w:val="32"/>
        </w:rPr>
        <w:t>第三十五条</w:t>
      </w:r>
      <w:r w:rsidRPr="007C6E95">
        <w:rPr>
          <w:rFonts w:eastAsia="仿宋_GB2312"/>
          <w:snapToGrid w:val="0"/>
          <w:color w:val="000000"/>
          <w:sz w:val="32"/>
          <w:szCs w:val="32"/>
        </w:rPr>
        <w:t xml:space="preserve">  </w:t>
      </w:r>
      <w:r w:rsidRPr="007C6E95">
        <w:rPr>
          <w:rFonts w:eastAsia="仿宋_GB2312" w:hAnsi="仿宋_GB2312" w:hint="eastAsia"/>
          <w:snapToGrid w:val="0"/>
          <w:color w:val="000000"/>
          <w:sz w:val="32"/>
          <w:szCs w:val="32"/>
        </w:rPr>
        <w:t>违反本条例第二十九条第一项至第三项规定的，由县级以上水行政主管部门责令停止违法行为，采取补救措施，处</w:t>
      </w:r>
      <w:r w:rsidRPr="007C6E95">
        <w:rPr>
          <w:rFonts w:eastAsia="仿宋_GB2312"/>
          <w:snapToGrid w:val="0"/>
          <w:color w:val="000000"/>
          <w:sz w:val="32"/>
          <w:szCs w:val="32"/>
        </w:rPr>
        <w:t>1</w:t>
      </w:r>
      <w:r w:rsidRPr="007C6E95">
        <w:rPr>
          <w:rFonts w:eastAsia="仿宋_GB2312" w:hAnsi="仿宋_GB2312" w:hint="eastAsia"/>
          <w:snapToGrid w:val="0"/>
          <w:color w:val="000000"/>
          <w:sz w:val="32"/>
          <w:szCs w:val="32"/>
        </w:rPr>
        <w:t>万元以上</w:t>
      </w:r>
      <w:r w:rsidRPr="007C6E95">
        <w:rPr>
          <w:rFonts w:eastAsia="仿宋_GB2312"/>
          <w:snapToGrid w:val="0"/>
          <w:color w:val="000000"/>
          <w:sz w:val="32"/>
          <w:szCs w:val="32"/>
        </w:rPr>
        <w:t>3</w:t>
      </w:r>
      <w:r w:rsidRPr="007C6E95">
        <w:rPr>
          <w:rFonts w:eastAsia="仿宋_GB2312" w:hAnsi="仿宋_GB2312" w:hint="eastAsia"/>
          <w:snapToGrid w:val="0"/>
          <w:color w:val="000000"/>
          <w:sz w:val="32"/>
          <w:szCs w:val="32"/>
        </w:rPr>
        <w:t>万元以下罚款。违法行为发生在水利工程管理范围内的，处</w:t>
      </w:r>
      <w:r w:rsidRPr="007C6E95">
        <w:rPr>
          <w:rFonts w:eastAsia="仿宋_GB2312"/>
          <w:snapToGrid w:val="0"/>
          <w:color w:val="000000"/>
          <w:sz w:val="32"/>
          <w:szCs w:val="32"/>
        </w:rPr>
        <w:t>3</w:t>
      </w:r>
      <w:r w:rsidRPr="007C6E95">
        <w:rPr>
          <w:rFonts w:eastAsia="仿宋_GB2312" w:hAnsi="仿宋_GB2312" w:hint="eastAsia"/>
          <w:snapToGrid w:val="0"/>
          <w:color w:val="000000"/>
          <w:sz w:val="32"/>
          <w:szCs w:val="32"/>
        </w:rPr>
        <w:t>万元以上</w:t>
      </w:r>
      <w:r w:rsidRPr="007C6E95">
        <w:rPr>
          <w:rFonts w:eastAsia="仿宋_GB2312"/>
          <w:snapToGrid w:val="0"/>
          <w:color w:val="000000"/>
          <w:sz w:val="32"/>
          <w:szCs w:val="32"/>
        </w:rPr>
        <w:t>5</w:t>
      </w:r>
      <w:r w:rsidRPr="007C6E95">
        <w:rPr>
          <w:rFonts w:eastAsia="仿宋_GB2312" w:hAnsi="仿宋_GB2312" w:hint="eastAsia"/>
          <w:snapToGrid w:val="0"/>
          <w:color w:val="000000"/>
          <w:sz w:val="32"/>
          <w:szCs w:val="32"/>
        </w:rPr>
        <w:t>万元以下罚款。</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1D345F">
        <w:rPr>
          <w:rFonts w:ascii="黑体" w:eastAsia="黑体" w:hAnsi="黑体" w:hint="eastAsia"/>
          <w:snapToGrid w:val="0"/>
          <w:color w:val="000000"/>
          <w:sz w:val="32"/>
          <w:szCs w:val="32"/>
        </w:rPr>
        <w:t>第三十六条</w:t>
      </w:r>
      <w:r w:rsidRPr="007C6E95">
        <w:rPr>
          <w:rFonts w:eastAsia="仿宋_GB2312"/>
          <w:snapToGrid w:val="0"/>
          <w:color w:val="000000"/>
          <w:sz w:val="32"/>
          <w:szCs w:val="32"/>
        </w:rPr>
        <w:t xml:space="preserve">  </w:t>
      </w:r>
      <w:r w:rsidRPr="007C6E95">
        <w:rPr>
          <w:rFonts w:eastAsia="仿宋_GB2312" w:hAnsi="仿宋_GB2312" w:hint="eastAsia"/>
          <w:snapToGrid w:val="0"/>
          <w:color w:val="000000"/>
          <w:sz w:val="32"/>
          <w:szCs w:val="32"/>
        </w:rPr>
        <w:t>违反本条例第三十条规定的，由县级以上水行政主管部门按下列规定处罚</w:t>
      </w:r>
      <w:r w:rsidRPr="007C6E95">
        <w:rPr>
          <w:rFonts w:eastAsia="仿宋_GB2312" w:hint="eastAsia"/>
          <w:snapToGrid w:val="0"/>
          <w:color w:val="000000"/>
          <w:sz w:val="32"/>
          <w:szCs w:val="32"/>
        </w:rPr>
        <w:t>，</w:t>
      </w:r>
      <w:r w:rsidRPr="007C6E95">
        <w:rPr>
          <w:rFonts w:eastAsia="仿宋_GB2312" w:hAnsi="仿宋_GB2312" w:hint="eastAsia"/>
          <w:snapToGrid w:val="0"/>
          <w:color w:val="000000"/>
          <w:sz w:val="32"/>
          <w:szCs w:val="32"/>
        </w:rPr>
        <w:t>构成犯罪的，依法追究刑事责任：</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（一）违反第一项、第三项规定的，责令停止违法行为，采取补救措施，处</w:t>
      </w:r>
      <w:r w:rsidRPr="007C6E95">
        <w:rPr>
          <w:rFonts w:eastAsia="仿宋_GB2312"/>
          <w:snapToGrid w:val="0"/>
          <w:color w:val="000000"/>
          <w:sz w:val="32"/>
          <w:szCs w:val="32"/>
        </w:rPr>
        <w:t>1</w:t>
      </w:r>
      <w:r w:rsidRPr="007C6E95">
        <w:rPr>
          <w:rFonts w:eastAsia="仿宋_GB2312" w:hAnsi="仿宋_GB2312" w:hint="eastAsia"/>
          <w:snapToGrid w:val="0"/>
          <w:color w:val="000000"/>
          <w:sz w:val="32"/>
          <w:szCs w:val="32"/>
        </w:rPr>
        <w:t>万元以上</w:t>
      </w:r>
      <w:r w:rsidRPr="007C6E95">
        <w:rPr>
          <w:rFonts w:eastAsia="仿宋_GB2312"/>
          <w:snapToGrid w:val="0"/>
          <w:color w:val="000000"/>
          <w:sz w:val="32"/>
          <w:szCs w:val="32"/>
        </w:rPr>
        <w:t>3</w:t>
      </w:r>
      <w:r w:rsidRPr="007C6E95">
        <w:rPr>
          <w:rFonts w:eastAsia="仿宋_GB2312" w:hAnsi="仿宋_GB2312" w:hint="eastAsia"/>
          <w:snapToGrid w:val="0"/>
          <w:color w:val="000000"/>
          <w:sz w:val="32"/>
          <w:szCs w:val="32"/>
        </w:rPr>
        <w:t>万元以下罚款；</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（二）违反第二项规定的，责令停止违法行为，采取补救措施，处</w:t>
      </w:r>
      <w:r w:rsidRPr="007C6E95">
        <w:rPr>
          <w:rFonts w:eastAsia="仿宋_GB2312"/>
          <w:snapToGrid w:val="0"/>
          <w:color w:val="000000"/>
          <w:sz w:val="32"/>
          <w:szCs w:val="32"/>
        </w:rPr>
        <w:t>500</w:t>
      </w:r>
      <w:r w:rsidRPr="007C6E95">
        <w:rPr>
          <w:rFonts w:eastAsia="仿宋_GB2312" w:hAnsi="仿宋_GB2312" w:hint="eastAsia"/>
          <w:snapToGrid w:val="0"/>
          <w:color w:val="000000"/>
          <w:sz w:val="32"/>
          <w:szCs w:val="32"/>
        </w:rPr>
        <w:t>元以上</w:t>
      </w:r>
      <w:r w:rsidRPr="007C6E95">
        <w:rPr>
          <w:rFonts w:eastAsia="仿宋_GB2312"/>
          <w:snapToGrid w:val="0"/>
          <w:color w:val="000000"/>
          <w:sz w:val="32"/>
          <w:szCs w:val="32"/>
        </w:rPr>
        <w:t>1000</w:t>
      </w:r>
      <w:r w:rsidRPr="007C6E95">
        <w:rPr>
          <w:rFonts w:eastAsia="仿宋_GB2312" w:hAnsi="仿宋_GB2312" w:hint="eastAsia"/>
          <w:snapToGrid w:val="0"/>
          <w:color w:val="000000"/>
          <w:sz w:val="32"/>
          <w:szCs w:val="32"/>
        </w:rPr>
        <w:t>元以下罚款；</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（三）违反第四项、第五项规定的，责令停止违法行为，采取补救措施，处</w:t>
      </w:r>
      <w:r w:rsidRPr="007C6E95">
        <w:rPr>
          <w:rFonts w:eastAsia="仿宋_GB2312"/>
          <w:snapToGrid w:val="0"/>
          <w:color w:val="000000"/>
          <w:sz w:val="32"/>
          <w:szCs w:val="32"/>
        </w:rPr>
        <w:t>3</w:t>
      </w:r>
      <w:r w:rsidRPr="007C6E95">
        <w:rPr>
          <w:rFonts w:eastAsia="仿宋_GB2312" w:hAnsi="仿宋_GB2312" w:hint="eastAsia"/>
          <w:snapToGrid w:val="0"/>
          <w:color w:val="000000"/>
          <w:sz w:val="32"/>
          <w:szCs w:val="32"/>
        </w:rPr>
        <w:t>万元以上</w:t>
      </w:r>
      <w:r w:rsidRPr="007C6E95">
        <w:rPr>
          <w:rFonts w:eastAsia="仿宋_GB2312"/>
          <w:snapToGrid w:val="0"/>
          <w:color w:val="000000"/>
          <w:sz w:val="32"/>
          <w:szCs w:val="32"/>
        </w:rPr>
        <w:t>5</w:t>
      </w:r>
      <w:r w:rsidRPr="007C6E95">
        <w:rPr>
          <w:rFonts w:eastAsia="仿宋_GB2312" w:hAnsi="仿宋_GB2312" w:hint="eastAsia"/>
          <w:snapToGrid w:val="0"/>
          <w:color w:val="000000"/>
          <w:sz w:val="32"/>
          <w:szCs w:val="32"/>
        </w:rPr>
        <w:t>万元以下罚款；</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（四）违反第六项规定的，处</w:t>
      </w:r>
      <w:r w:rsidRPr="007C6E95">
        <w:rPr>
          <w:rFonts w:eastAsia="仿宋_GB2312"/>
          <w:snapToGrid w:val="0"/>
          <w:color w:val="000000"/>
          <w:sz w:val="32"/>
          <w:szCs w:val="32"/>
        </w:rPr>
        <w:t>5</w:t>
      </w:r>
      <w:r w:rsidRPr="007C6E95">
        <w:rPr>
          <w:rFonts w:eastAsia="仿宋_GB2312" w:hAnsi="仿宋_GB2312" w:hint="eastAsia"/>
          <w:snapToGrid w:val="0"/>
          <w:color w:val="000000"/>
          <w:sz w:val="32"/>
          <w:szCs w:val="32"/>
        </w:rPr>
        <w:t>万元以上</w:t>
      </w:r>
      <w:r w:rsidRPr="007C6E95">
        <w:rPr>
          <w:rFonts w:eastAsia="仿宋_GB2312"/>
          <w:snapToGrid w:val="0"/>
          <w:color w:val="000000"/>
          <w:sz w:val="32"/>
          <w:szCs w:val="32"/>
        </w:rPr>
        <w:t>10</w:t>
      </w:r>
      <w:r w:rsidRPr="007C6E95">
        <w:rPr>
          <w:rFonts w:eastAsia="仿宋_GB2312" w:hAnsi="仿宋_GB2312" w:hint="eastAsia"/>
          <w:snapToGrid w:val="0"/>
          <w:color w:val="000000"/>
          <w:sz w:val="32"/>
          <w:szCs w:val="32"/>
        </w:rPr>
        <w:t>万元以下罚款。</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1D345F">
        <w:rPr>
          <w:rFonts w:ascii="黑体" w:eastAsia="黑体" w:hAnsi="黑体" w:hint="eastAsia"/>
          <w:snapToGrid w:val="0"/>
          <w:color w:val="000000"/>
          <w:sz w:val="32"/>
          <w:szCs w:val="32"/>
        </w:rPr>
        <w:t>第三十七条</w:t>
      </w:r>
      <w:r w:rsidRPr="007C6E95">
        <w:rPr>
          <w:rFonts w:eastAsia="仿宋_GB2312"/>
          <w:snapToGrid w:val="0"/>
          <w:color w:val="000000"/>
          <w:sz w:val="32"/>
          <w:szCs w:val="32"/>
        </w:rPr>
        <w:t xml:space="preserve">  </w:t>
      </w:r>
      <w:r w:rsidRPr="007C6E95">
        <w:rPr>
          <w:rFonts w:eastAsia="仿宋_GB2312" w:hint="eastAsia"/>
          <w:snapToGrid w:val="0"/>
          <w:color w:val="000000"/>
          <w:sz w:val="32"/>
          <w:szCs w:val="32"/>
        </w:rPr>
        <w:t>本条例规定的行政处罚，由县级以上人民政府水行政主管部门或者有关行政部门按照职责和权限实施。</w:t>
      </w:r>
    </w:p>
    <w:p w:rsidR="00BB7CA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int="eastAsia"/>
          <w:snapToGrid w:val="0"/>
          <w:color w:val="000000"/>
          <w:sz w:val="32"/>
          <w:szCs w:val="32"/>
        </w:rPr>
        <w:t>违反本条例规定的违法行为，本条例未作处罚规定的，依照有关法律、法规的规定予以处罚。</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p>
    <w:p w:rsidR="00BB7CA5" w:rsidRPr="001D345F" w:rsidRDefault="00BB7CA5" w:rsidP="001D345F">
      <w:pPr>
        <w:topLinePunct/>
        <w:adjustRightInd w:val="0"/>
        <w:snapToGrid w:val="0"/>
        <w:spacing w:line="592" w:lineRule="exact"/>
        <w:jc w:val="center"/>
        <w:rPr>
          <w:rFonts w:ascii="黑体" w:eastAsia="黑体" w:hAnsi="黑体"/>
          <w:snapToGrid w:val="0"/>
          <w:color w:val="000000"/>
          <w:sz w:val="32"/>
          <w:szCs w:val="32"/>
        </w:rPr>
      </w:pPr>
      <w:r w:rsidRPr="001D345F">
        <w:rPr>
          <w:rFonts w:ascii="黑体" w:eastAsia="黑体" w:hAnsi="黑体" w:hint="eastAsia"/>
          <w:snapToGrid w:val="0"/>
          <w:color w:val="000000"/>
          <w:sz w:val="32"/>
          <w:szCs w:val="32"/>
        </w:rPr>
        <w:t>第六章</w:t>
      </w:r>
      <w:r w:rsidRPr="001D345F">
        <w:rPr>
          <w:rFonts w:ascii="黑体" w:eastAsia="黑体" w:hAnsi="黑体"/>
          <w:snapToGrid w:val="0"/>
          <w:color w:val="000000"/>
          <w:sz w:val="32"/>
          <w:szCs w:val="32"/>
        </w:rPr>
        <w:t xml:space="preserve">  </w:t>
      </w:r>
      <w:r w:rsidRPr="001D345F">
        <w:rPr>
          <w:rFonts w:ascii="黑体" w:eastAsia="黑体" w:hAnsi="黑体" w:hint="eastAsia"/>
          <w:snapToGrid w:val="0"/>
          <w:color w:val="000000"/>
          <w:sz w:val="32"/>
          <w:szCs w:val="32"/>
        </w:rPr>
        <w:t>附</w:t>
      </w:r>
      <w:r w:rsidRPr="001D345F">
        <w:rPr>
          <w:rFonts w:ascii="黑体" w:eastAsia="黑体" w:hAnsi="黑体"/>
          <w:snapToGrid w:val="0"/>
          <w:color w:val="000000"/>
          <w:sz w:val="32"/>
          <w:szCs w:val="32"/>
        </w:rPr>
        <w:t xml:space="preserve">  </w:t>
      </w:r>
      <w:r w:rsidRPr="001D345F">
        <w:rPr>
          <w:rFonts w:ascii="黑体" w:eastAsia="黑体" w:hAnsi="黑体" w:hint="eastAsia"/>
          <w:snapToGrid w:val="0"/>
          <w:color w:val="000000"/>
          <w:sz w:val="32"/>
          <w:szCs w:val="32"/>
        </w:rPr>
        <w:t>则</w:t>
      </w:r>
    </w:p>
    <w:p w:rsidR="00BB7CA5" w:rsidRDefault="00BB7CA5" w:rsidP="00B50454">
      <w:pPr>
        <w:topLinePunct/>
        <w:adjustRightInd w:val="0"/>
        <w:snapToGrid w:val="0"/>
        <w:spacing w:line="592" w:lineRule="exact"/>
        <w:ind w:firstLineChars="200" w:firstLine="640"/>
        <w:rPr>
          <w:rFonts w:ascii="黑体" w:eastAsia="黑体" w:hAnsi="黑体"/>
          <w:snapToGrid w:val="0"/>
          <w:color w:val="000000"/>
          <w:sz w:val="32"/>
          <w:szCs w:val="32"/>
        </w:rPr>
      </w:pP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1D345F">
        <w:rPr>
          <w:rFonts w:ascii="黑体" w:eastAsia="黑体" w:hAnsi="黑体" w:hint="eastAsia"/>
          <w:snapToGrid w:val="0"/>
          <w:color w:val="000000"/>
          <w:sz w:val="32"/>
          <w:szCs w:val="32"/>
        </w:rPr>
        <w:t>第三十八条</w:t>
      </w:r>
      <w:r w:rsidRPr="007C6E95">
        <w:rPr>
          <w:rFonts w:eastAsia="仿宋_GB2312"/>
          <w:snapToGrid w:val="0"/>
          <w:color w:val="000000"/>
          <w:sz w:val="32"/>
          <w:szCs w:val="32"/>
        </w:rPr>
        <w:t xml:space="preserve">  </w:t>
      </w:r>
      <w:r w:rsidRPr="007C6E95">
        <w:rPr>
          <w:rFonts w:eastAsia="仿宋_GB2312" w:hAnsi="仿宋_GB2312" w:hint="eastAsia"/>
          <w:snapToGrid w:val="0"/>
          <w:color w:val="000000"/>
          <w:sz w:val="32"/>
          <w:szCs w:val="32"/>
        </w:rPr>
        <w:t>本条例下列用语的含义是：</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大型堤防是指</w:t>
      </w:r>
      <w:r w:rsidRPr="007C6E95">
        <w:rPr>
          <w:rFonts w:eastAsia="仿宋_GB2312"/>
          <w:snapToGrid w:val="0"/>
          <w:color w:val="000000"/>
          <w:sz w:val="32"/>
          <w:szCs w:val="32"/>
        </w:rPr>
        <w:t>1</w:t>
      </w:r>
      <w:r w:rsidRPr="007C6E95">
        <w:rPr>
          <w:rFonts w:eastAsia="仿宋_GB2312" w:hAnsi="仿宋_GB2312" w:hint="eastAsia"/>
          <w:snapToGrid w:val="0"/>
          <w:color w:val="000000"/>
          <w:sz w:val="32"/>
          <w:szCs w:val="32"/>
        </w:rPr>
        <w:t>级堤防，中型堤防是指</w:t>
      </w:r>
      <w:r w:rsidRPr="007C6E95">
        <w:rPr>
          <w:rFonts w:eastAsia="仿宋_GB2312"/>
          <w:snapToGrid w:val="0"/>
          <w:color w:val="000000"/>
          <w:sz w:val="32"/>
          <w:szCs w:val="32"/>
        </w:rPr>
        <w:t>2</w:t>
      </w:r>
      <w:r w:rsidRPr="007C6E95">
        <w:rPr>
          <w:rFonts w:eastAsia="仿宋_GB2312" w:hAnsi="仿宋_GB2312" w:hint="eastAsia"/>
          <w:snapToGrid w:val="0"/>
          <w:color w:val="000000"/>
          <w:sz w:val="32"/>
          <w:szCs w:val="32"/>
        </w:rPr>
        <w:t>级、</w:t>
      </w:r>
      <w:r w:rsidRPr="007C6E95">
        <w:rPr>
          <w:rFonts w:eastAsia="仿宋_GB2312"/>
          <w:snapToGrid w:val="0"/>
          <w:color w:val="000000"/>
          <w:sz w:val="32"/>
          <w:szCs w:val="32"/>
        </w:rPr>
        <w:t>3</w:t>
      </w:r>
      <w:r w:rsidRPr="007C6E95">
        <w:rPr>
          <w:rFonts w:eastAsia="仿宋_GB2312" w:hAnsi="仿宋_GB2312" w:hint="eastAsia"/>
          <w:snapToGrid w:val="0"/>
          <w:color w:val="000000"/>
          <w:sz w:val="32"/>
          <w:szCs w:val="32"/>
        </w:rPr>
        <w:t>级堤防，小型堤防是指</w:t>
      </w:r>
      <w:r w:rsidRPr="007C6E95">
        <w:rPr>
          <w:rFonts w:eastAsia="仿宋_GB2312"/>
          <w:snapToGrid w:val="0"/>
          <w:color w:val="000000"/>
          <w:sz w:val="32"/>
          <w:szCs w:val="32"/>
        </w:rPr>
        <w:t>4</w:t>
      </w:r>
      <w:r w:rsidRPr="007C6E95">
        <w:rPr>
          <w:rFonts w:eastAsia="仿宋_GB2312" w:hAnsi="仿宋_GB2312" w:hint="eastAsia"/>
          <w:snapToGrid w:val="0"/>
          <w:color w:val="000000"/>
          <w:sz w:val="32"/>
          <w:szCs w:val="32"/>
        </w:rPr>
        <w:t>级、</w:t>
      </w:r>
      <w:r w:rsidRPr="007C6E95">
        <w:rPr>
          <w:rFonts w:eastAsia="仿宋_GB2312"/>
          <w:snapToGrid w:val="0"/>
          <w:color w:val="000000"/>
          <w:sz w:val="32"/>
          <w:szCs w:val="32"/>
        </w:rPr>
        <w:t>5</w:t>
      </w:r>
      <w:r w:rsidRPr="007C6E95">
        <w:rPr>
          <w:rFonts w:eastAsia="仿宋_GB2312" w:hAnsi="仿宋_GB2312" w:hint="eastAsia"/>
          <w:snapToGrid w:val="0"/>
          <w:color w:val="000000"/>
          <w:sz w:val="32"/>
          <w:szCs w:val="32"/>
        </w:rPr>
        <w:t>级堤防。</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大型渠道是指</w:t>
      </w:r>
      <w:r w:rsidRPr="007C6E95">
        <w:rPr>
          <w:rFonts w:eastAsia="仿宋_GB2312"/>
          <w:snapToGrid w:val="0"/>
          <w:color w:val="000000"/>
          <w:sz w:val="32"/>
          <w:szCs w:val="32"/>
        </w:rPr>
        <w:t>1</w:t>
      </w:r>
      <w:r w:rsidRPr="007C6E95">
        <w:rPr>
          <w:rFonts w:eastAsia="仿宋_GB2312" w:hAnsi="仿宋_GB2312" w:hint="eastAsia"/>
          <w:snapToGrid w:val="0"/>
          <w:color w:val="000000"/>
          <w:sz w:val="32"/>
          <w:szCs w:val="32"/>
        </w:rPr>
        <w:t>级、</w:t>
      </w:r>
      <w:r w:rsidRPr="007C6E95">
        <w:rPr>
          <w:rFonts w:eastAsia="仿宋_GB2312"/>
          <w:snapToGrid w:val="0"/>
          <w:color w:val="000000"/>
          <w:sz w:val="32"/>
          <w:szCs w:val="32"/>
        </w:rPr>
        <w:t>2</w:t>
      </w:r>
      <w:r w:rsidRPr="007C6E95">
        <w:rPr>
          <w:rFonts w:eastAsia="仿宋_GB2312" w:hAnsi="仿宋_GB2312" w:hint="eastAsia"/>
          <w:snapToGrid w:val="0"/>
          <w:color w:val="000000"/>
          <w:sz w:val="32"/>
          <w:szCs w:val="32"/>
        </w:rPr>
        <w:t>级灌排沟渠，中型渠道是指</w:t>
      </w:r>
      <w:r w:rsidRPr="007C6E95">
        <w:rPr>
          <w:rFonts w:eastAsia="仿宋_GB2312"/>
          <w:snapToGrid w:val="0"/>
          <w:color w:val="000000"/>
          <w:sz w:val="32"/>
          <w:szCs w:val="32"/>
        </w:rPr>
        <w:t>3</w:t>
      </w:r>
      <w:r w:rsidRPr="007C6E95">
        <w:rPr>
          <w:rFonts w:eastAsia="仿宋_GB2312" w:hAnsi="仿宋_GB2312" w:hint="eastAsia"/>
          <w:snapToGrid w:val="0"/>
          <w:color w:val="000000"/>
          <w:sz w:val="32"/>
          <w:szCs w:val="32"/>
        </w:rPr>
        <w:t>级、</w:t>
      </w:r>
      <w:r w:rsidRPr="007C6E95">
        <w:rPr>
          <w:rFonts w:eastAsia="仿宋_GB2312"/>
          <w:snapToGrid w:val="0"/>
          <w:color w:val="000000"/>
          <w:sz w:val="32"/>
          <w:szCs w:val="32"/>
        </w:rPr>
        <w:t>4</w:t>
      </w:r>
      <w:r w:rsidRPr="007C6E95">
        <w:rPr>
          <w:rFonts w:eastAsia="仿宋_GB2312" w:hAnsi="仿宋_GB2312" w:hint="eastAsia"/>
          <w:snapToGrid w:val="0"/>
          <w:color w:val="000000"/>
          <w:sz w:val="32"/>
          <w:szCs w:val="32"/>
        </w:rPr>
        <w:t>级灌排沟渠，小型渠道是指</w:t>
      </w:r>
      <w:r w:rsidRPr="007C6E95">
        <w:rPr>
          <w:rFonts w:eastAsia="仿宋_GB2312"/>
          <w:snapToGrid w:val="0"/>
          <w:color w:val="000000"/>
          <w:sz w:val="32"/>
          <w:szCs w:val="32"/>
        </w:rPr>
        <w:t>5</w:t>
      </w:r>
      <w:r w:rsidRPr="007C6E95">
        <w:rPr>
          <w:rFonts w:eastAsia="仿宋_GB2312" w:hAnsi="仿宋_GB2312" w:hint="eastAsia"/>
          <w:snapToGrid w:val="0"/>
          <w:color w:val="000000"/>
          <w:sz w:val="32"/>
          <w:szCs w:val="32"/>
        </w:rPr>
        <w:t>级灌排沟渠。</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7C6E95">
        <w:rPr>
          <w:rFonts w:eastAsia="仿宋_GB2312" w:hAnsi="仿宋_GB2312" w:hint="eastAsia"/>
          <w:snapToGrid w:val="0"/>
          <w:color w:val="000000"/>
          <w:sz w:val="32"/>
          <w:szCs w:val="32"/>
        </w:rPr>
        <w:t>小型水电站是指装机容量</w:t>
      </w:r>
      <w:r w:rsidRPr="007C6E95">
        <w:rPr>
          <w:rFonts w:eastAsia="仿宋_GB2312"/>
          <w:snapToGrid w:val="0"/>
          <w:color w:val="000000"/>
          <w:sz w:val="32"/>
          <w:szCs w:val="32"/>
        </w:rPr>
        <w:t>5</w:t>
      </w:r>
      <w:r w:rsidRPr="007C6E95">
        <w:rPr>
          <w:rFonts w:eastAsia="仿宋_GB2312" w:hAnsi="仿宋_GB2312" w:hint="eastAsia"/>
          <w:snapToGrid w:val="0"/>
          <w:color w:val="000000"/>
          <w:sz w:val="32"/>
          <w:szCs w:val="32"/>
        </w:rPr>
        <w:t>万千瓦以下的水电站。</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r w:rsidRPr="001D345F">
        <w:rPr>
          <w:rFonts w:ascii="黑体" w:eastAsia="黑体" w:hAnsi="黑体" w:hint="eastAsia"/>
          <w:snapToGrid w:val="0"/>
          <w:color w:val="000000"/>
          <w:sz w:val="32"/>
          <w:szCs w:val="32"/>
        </w:rPr>
        <w:t>第三十九条</w:t>
      </w:r>
      <w:r w:rsidRPr="007C6E95">
        <w:rPr>
          <w:rFonts w:eastAsia="仿宋_GB2312"/>
          <w:snapToGrid w:val="0"/>
          <w:color w:val="000000"/>
          <w:sz w:val="32"/>
          <w:szCs w:val="32"/>
        </w:rPr>
        <w:t xml:space="preserve">  </w:t>
      </w:r>
      <w:r w:rsidRPr="007C6E95">
        <w:rPr>
          <w:rFonts w:eastAsia="仿宋_GB2312" w:hint="eastAsia"/>
          <w:snapToGrid w:val="0"/>
          <w:color w:val="000000"/>
          <w:sz w:val="32"/>
          <w:szCs w:val="32"/>
        </w:rPr>
        <w:t>本条例自</w:t>
      </w:r>
      <w:smartTag w:uri="urn:schemas-microsoft-com:office:smarttags" w:element="chsdate">
        <w:smartTagPr>
          <w:attr w:name="IsROCDate" w:val="False"/>
          <w:attr w:name="IsLunarDate" w:val="False"/>
          <w:attr w:name="Day" w:val="1"/>
          <w:attr w:name="Month" w:val="5"/>
          <w:attr w:name="Year" w:val="2018"/>
        </w:smartTagPr>
        <w:r w:rsidRPr="007C6E95">
          <w:rPr>
            <w:rFonts w:eastAsia="仿宋_GB2312"/>
            <w:snapToGrid w:val="0"/>
            <w:color w:val="000000"/>
            <w:sz w:val="32"/>
            <w:szCs w:val="32"/>
          </w:rPr>
          <w:t>2018</w:t>
        </w:r>
        <w:r w:rsidRPr="007C6E95">
          <w:rPr>
            <w:rFonts w:eastAsia="仿宋_GB2312" w:hint="eastAsia"/>
            <w:snapToGrid w:val="0"/>
            <w:color w:val="000000"/>
            <w:sz w:val="32"/>
            <w:szCs w:val="32"/>
          </w:rPr>
          <w:t>年</w:t>
        </w:r>
        <w:r w:rsidRPr="007C6E95">
          <w:rPr>
            <w:rFonts w:eastAsia="仿宋_GB2312"/>
            <w:snapToGrid w:val="0"/>
            <w:color w:val="000000"/>
            <w:sz w:val="32"/>
            <w:szCs w:val="32"/>
          </w:rPr>
          <w:t>5</w:t>
        </w:r>
        <w:r w:rsidRPr="007C6E95">
          <w:rPr>
            <w:rFonts w:eastAsia="仿宋_GB2312" w:hint="eastAsia"/>
            <w:snapToGrid w:val="0"/>
            <w:color w:val="000000"/>
            <w:sz w:val="32"/>
            <w:szCs w:val="32"/>
          </w:rPr>
          <w:t>月</w:t>
        </w:r>
        <w:r w:rsidRPr="007C6E95">
          <w:rPr>
            <w:rFonts w:eastAsia="仿宋_GB2312"/>
            <w:snapToGrid w:val="0"/>
            <w:color w:val="000000"/>
            <w:sz w:val="32"/>
            <w:szCs w:val="32"/>
          </w:rPr>
          <w:t>1</w:t>
        </w:r>
        <w:r w:rsidRPr="007C6E95">
          <w:rPr>
            <w:rFonts w:eastAsia="仿宋_GB2312" w:hint="eastAsia"/>
            <w:snapToGrid w:val="0"/>
            <w:color w:val="000000"/>
            <w:sz w:val="32"/>
            <w:szCs w:val="32"/>
          </w:rPr>
          <w:t>日起</w:t>
        </w:r>
      </w:smartTag>
      <w:r w:rsidRPr="007C6E95">
        <w:rPr>
          <w:rFonts w:eastAsia="仿宋_GB2312" w:hint="eastAsia"/>
          <w:snapToGrid w:val="0"/>
          <w:color w:val="000000"/>
          <w:sz w:val="32"/>
          <w:szCs w:val="32"/>
        </w:rPr>
        <w:t>施行。</w:t>
      </w:r>
    </w:p>
    <w:p w:rsidR="00BB7CA5" w:rsidRPr="007C6E95" w:rsidRDefault="00BB7CA5" w:rsidP="00B50454">
      <w:pPr>
        <w:topLinePunct/>
        <w:adjustRightInd w:val="0"/>
        <w:snapToGrid w:val="0"/>
        <w:spacing w:line="592" w:lineRule="exact"/>
        <w:ind w:firstLineChars="200" w:firstLine="640"/>
        <w:rPr>
          <w:rFonts w:eastAsia="仿宋_GB2312"/>
          <w:snapToGrid w:val="0"/>
          <w:color w:val="000000"/>
          <w:sz w:val="32"/>
          <w:szCs w:val="32"/>
        </w:rPr>
      </w:pPr>
    </w:p>
    <w:p w:rsidR="00BB7CA5" w:rsidRDefault="00BB7CA5" w:rsidP="003E436D">
      <w:pPr>
        <w:topLinePunct/>
        <w:adjustRightInd w:val="0"/>
        <w:snapToGrid w:val="0"/>
        <w:spacing w:line="592" w:lineRule="exact"/>
        <w:rPr>
          <w:snapToGrid w:val="0"/>
          <w:sz w:val="28"/>
          <w:szCs w:val="28"/>
        </w:rPr>
      </w:pPr>
    </w:p>
    <w:sectPr w:rsidR="00BB7CA5" w:rsidSect="00214120">
      <w:headerReference w:type="even" r:id="rId7"/>
      <w:headerReference w:type="default" r:id="rId8"/>
      <w:footerReference w:type="even" r:id="rId9"/>
      <w:footerReference w:type="default" r:id="rId10"/>
      <w:headerReference w:type="first" r:id="rId11"/>
      <w:footerReference w:type="first" r:id="rId12"/>
      <w:pgSz w:w="11906" w:h="16838"/>
      <w:pgMar w:top="1928" w:right="1588" w:bottom="1871" w:left="1588"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7CA5" w:rsidRDefault="00BB7CA5">
      <w:r>
        <w:separator/>
      </w:r>
    </w:p>
  </w:endnote>
  <w:endnote w:type="continuationSeparator" w:id="0">
    <w:p w:rsidR="00BB7CA5" w:rsidRDefault="00BB7CA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CA5" w:rsidRDefault="00BB7CA5">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BB7CA5" w:rsidRDefault="00BB7CA5">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CA5" w:rsidRDefault="00BB7CA5">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13</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BB7CA5" w:rsidRDefault="00BB7CA5">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CA5" w:rsidRDefault="00BB7C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7CA5" w:rsidRDefault="00BB7CA5">
      <w:r>
        <w:separator/>
      </w:r>
    </w:p>
  </w:footnote>
  <w:footnote w:type="continuationSeparator" w:id="0">
    <w:p w:rsidR="00BB7CA5" w:rsidRDefault="00BB7C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CA5" w:rsidRDefault="00BB7CA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CA5" w:rsidRDefault="00BB7CA5">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CA5" w:rsidRDefault="00BB7CA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168BD"/>
    <w:multiLevelType w:val="singleLevel"/>
    <w:tmpl w:val="597168BD"/>
    <w:lvl w:ilvl="0">
      <w:start w:val="1"/>
      <w:numFmt w:val="chineseCounting"/>
      <w:suff w:val="nothing"/>
      <w:lvlText w:val="（%1）"/>
      <w:lvlJc w:val="left"/>
      <w:rPr>
        <w:rFonts w:cs="Times New Roman"/>
      </w:rPr>
    </w:lvl>
  </w:abstractNum>
  <w:abstractNum w:abstractNumId="1">
    <w:nsid w:val="59716CEB"/>
    <w:multiLevelType w:val="singleLevel"/>
    <w:tmpl w:val="59716CEB"/>
    <w:lvl w:ilvl="0">
      <w:start w:val="1"/>
      <w:numFmt w:val="chineseCounting"/>
      <w:suff w:val="nothing"/>
      <w:lvlText w:val="（%1）"/>
      <w:lvlJc w:val="left"/>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A60"/>
    <w:rsid w:val="00002075"/>
    <w:rsid w:val="000023FC"/>
    <w:rsid w:val="00005BF7"/>
    <w:rsid w:val="00005DB4"/>
    <w:rsid w:val="000075A4"/>
    <w:rsid w:val="00007A8F"/>
    <w:rsid w:val="00007ACA"/>
    <w:rsid w:val="00007CB4"/>
    <w:rsid w:val="00007E33"/>
    <w:rsid w:val="000103C6"/>
    <w:rsid w:val="00010FED"/>
    <w:rsid w:val="00011921"/>
    <w:rsid w:val="00011E20"/>
    <w:rsid w:val="00012760"/>
    <w:rsid w:val="00012F5D"/>
    <w:rsid w:val="000163AD"/>
    <w:rsid w:val="00016C25"/>
    <w:rsid w:val="00016F76"/>
    <w:rsid w:val="00017A47"/>
    <w:rsid w:val="00017FBD"/>
    <w:rsid w:val="00021521"/>
    <w:rsid w:val="00023C1A"/>
    <w:rsid w:val="00025644"/>
    <w:rsid w:val="00025AFA"/>
    <w:rsid w:val="00025ECD"/>
    <w:rsid w:val="00026448"/>
    <w:rsid w:val="00026FEC"/>
    <w:rsid w:val="00027255"/>
    <w:rsid w:val="00027FDD"/>
    <w:rsid w:val="00030B5C"/>
    <w:rsid w:val="00031AA4"/>
    <w:rsid w:val="00032B43"/>
    <w:rsid w:val="00035714"/>
    <w:rsid w:val="0003600E"/>
    <w:rsid w:val="000378DD"/>
    <w:rsid w:val="00043031"/>
    <w:rsid w:val="000439B3"/>
    <w:rsid w:val="00044749"/>
    <w:rsid w:val="00046FD5"/>
    <w:rsid w:val="00050ADC"/>
    <w:rsid w:val="00050E9F"/>
    <w:rsid w:val="00050F5A"/>
    <w:rsid w:val="00050FB2"/>
    <w:rsid w:val="000527E0"/>
    <w:rsid w:val="00052EB1"/>
    <w:rsid w:val="00053B36"/>
    <w:rsid w:val="000547A2"/>
    <w:rsid w:val="00054937"/>
    <w:rsid w:val="000603DC"/>
    <w:rsid w:val="00061913"/>
    <w:rsid w:val="000636B5"/>
    <w:rsid w:val="00063912"/>
    <w:rsid w:val="0006394E"/>
    <w:rsid w:val="000642FD"/>
    <w:rsid w:val="00064B72"/>
    <w:rsid w:val="000651D3"/>
    <w:rsid w:val="00065D1F"/>
    <w:rsid w:val="00065FAE"/>
    <w:rsid w:val="0006675F"/>
    <w:rsid w:val="00066ACC"/>
    <w:rsid w:val="0006708D"/>
    <w:rsid w:val="000709B5"/>
    <w:rsid w:val="00071B85"/>
    <w:rsid w:val="00071C14"/>
    <w:rsid w:val="0007425F"/>
    <w:rsid w:val="00075AE7"/>
    <w:rsid w:val="00083AA5"/>
    <w:rsid w:val="00084B3D"/>
    <w:rsid w:val="00084CDC"/>
    <w:rsid w:val="00085800"/>
    <w:rsid w:val="00085E8A"/>
    <w:rsid w:val="00085ECE"/>
    <w:rsid w:val="00085ED2"/>
    <w:rsid w:val="00085FF6"/>
    <w:rsid w:val="00086001"/>
    <w:rsid w:val="0008608E"/>
    <w:rsid w:val="00086E1B"/>
    <w:rsid w:val="0009126E"/>
    <w:rsid w:val="00091378"/>
    <w:rsid w:val="00092520"/>
    <w:rsid w:val="00093418"/>
    <w:rsid w:val="00093BC4"/>
    <w:rsid w:val="0009562B"/>
    <w:rsid w:val="000965A2"/>
    <w:rsid w:val="00096EE7"/>
    <w:rsid w:val="00097A1B"/>
    <w:rsid w:val="000A0EAE"/>
    <w:rsid w:val="000A12A8"/>
    <w:rsid w:val="000A1A6E"/>
    <w:rsid w:val="000A1DE5"/>
    <w:rsid w:val="000A27C5"/>
    <w:rsid w:val="000A3115"/>
    <w:rsid w:val="000A32E6"/>
    <w:rsid w:val="000A39D3"/>
    <w:rsid w:val="000A3BAC"/>
    <w:rsid w:val="000A65A6"/>
    <w:rsid w:val="000A6F7E"/>
    <w:rsid w:val="000A7130"/>
    <w:rsid w:val="000B1083"/>
    <w:rsid w:val="000B1BF0"/>
    <w:rsid w:val="000B1DA7"/>
    <w:rsid w:val="000B217C"/>
    <w:rsid w:val="000B39BE"/>
    <w:rsid w:val="000B3DAC"/>
    <w:rsid w:val="000B3F1A"/>
    <w:rsid w:val="000B432F"/>
    <w:rsid w:val="000B470F"/>
    <w:rsid w:val="000B5BAC"/>
    <w:rsid w:val="000B62E4"/>
    <w:rsid w:val="000B6434"/>
    <w:rsid w:val="000B7F2C"/>
    <w:rsid w:val="000C049A"/>
    <w:rsid w:val="000C2208"/>
    <w:rsid w:val="000C23C9"/>
    <w:rsid w:val="000C2817"/>
    <w:rsid w:val="000C339A"/>
    <w:rsid w:val="000C4718"/>
    <w:rsid w:val="000C4A75"/>
    <w:rsid w:val="000C5D37"/>
    <w:rsid w:val="000C5DF1"/>
    <w:rsid w:val="000C6EA6"/>
    <w:rsid w:val="000D1312"/>
    <w:rsid w:val="000D2BED"/>
    <w:rsid w:val="000D3F5A"/>
    <w:rsid w:val="000D4CB7"/>
    <w:rsid w:val="000D5EA4"/>
    <w:rsid w:val="000D61C7"/>
    <w:rsid w:val="000D656A"/>
    <w:rsid w:val="000D6A1B"/>
    <w:rsid w:val="000E16E8"/>
    <w:rsid w:val="000E498E"/>
    <w:rsid w:val="000E57F0"/>
    <w:rsid w:val="000E63AE"/>
    <w:rsid w:val="000E6989"/>
    <w:rsid w:val="000E69A8"/>
    <w:rsid w:val="000E6BEE"/>
    <w:rsid w:val="000E7EAE"/>
    <w:rsid w:val="000F06D8"/>
    <w:rsid w:val="000F0744"/>
    <w:rsid w:val="000F1535"/>
    <w:rsid w:val="000F252E"/>
    <w:rsid w:val="000F28A6"/>
    <w:rsid w:val="000F2B98"/>
    <w:rsid w:val="000F3E57"/>
    <w:rsid w:val="000F3E83"/>
    <w:rsid w:val="000F4EBC"/>
    <w:rsid w:val="000F5611"/>
    <w:rsid w:val="000F58B1"/>
    <w:rsid w:val="000F7FF3"/>
    <w:rsid w:val="0010372B"/>
    <w:rsid w:val="00103EDF"/>
    <w:rsid w:val="001041AF"/>
    <w:rsid w:val="001050BA"/>
    <w:rsid w:val="00107DF9"/>
    <w:rsid w:val="00110D74"/>
    <w:rsid w:val="001116E3"/>
    <w:rsid w:val="00112D79"/>
    <w:rsid w:val="001142BD"/>
    <w:rsid w:val="00114D63"/>
    <w:rsid w:val="00114E8C"/>
    <w:rsid w:val="0011549A"/>
    <w:rsid w:val="0011572E"/>
    <w:rsid w:val="001172D3"/>
    <w:rsid w:val="00117B70"/>
    <w:rsid w:val="001228FB"/>
    <w:rsid w:val="001248F9"/>
    <w:rsid w:val="00125195"/>
    <w:rsid w:val="001277C3"/>
    <w:rsid w:val="0013101B"/>
    <w:rsid w:val="00131258"/>
    <w:rsid w:val="00131BF2"/>
    <w:rsid w:val="00132779"/>
    <w:rsid w:val="001331EE"/>
    <w:rsid w:val="001334EF"/>
    <w:rsid w:val="00133660"/>
    <w:rsid w:val="001351BD"/>
    <w:rsid w:val="00137B2F"/>
    <w:rsid w:val="00137B6D"/>
    <w:rsid w:val="00140A5D"/>
    <w:rsid w:val="00140D38"/>
    <w:rsid w:val="0014156D"/>
    <w:rsid w:val="00141CCE"/>
    <w:rsid w:val="00141F95"/>
    <w:rsid w:val="001426C9"/>
    <w:rsid w:val="00142A90"/>
    <w:rsid w:val="0014374E"/>
    <w:rsid w:val="00147CC0"/>
    <w:rsid w:val="001505ED"/>
    <w:rsid w:val="001506D1"/>
    <w:rsid w:val="001509CD"/>
    <w:rsid w:val="00150C8B"/>
    <w:rsid w:val="001512C4"/>
    <w:rsid w:val="001538E3"/>
    <w:rsid w:val="00155276"/>
    <w:rsid w:val="00155EAE"/>
    <w:rsid w:val="00155F83"/>
    <w:rsid w:val="001567D4"/>
    <w:rsid w:val="0015695B"/>
    <w:rsid w:val="0015705E"/>
    <w:rsid w:val="001601DC"/>
    <w:rsid w:val="00160308"/>
    <w:rsid w:val="00161244"/>
    <w:rsid w:val="001636FA"/>
    <w:rsid w:val="001637B3"/>
    <w:rsid w:val="0016394B"/>
    <w:rsid w:val="00163B98"/>
    <w:rsid w:val="00163F76"/>
    <w:rsid w:val="001656B6"/>
    <w:rsid w:val="0016570E"/>
    <w:rsid w:val="00165F1F"/>
    <w:rsid w:val="0016621B"/>
    <w:rsid w:val="001665B3"/>
    <w:rsid w:val="00166F58"/>
    <w:rsid w:val="00166F5A"/>
    <w:rsid w:val="00170253"/>
    <w:rsid w:val="00170573"/>
    <w:rsid w:val="001708CC"/>
    <w:rsid w:val="00170D34"/>
    <w:rsid w:val="0017141B"/>
    <w:rsid w:val="00171422"/>
    <w:rsid w:val="0017224B"/>
    <w:rsid w:val="001729D4"/>
    <w:rsid w:val="0017322E"/>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18A1"/>
    <w:rsid w:val="001918D9"/>
    <w:rsid w:val="00192449"/>
    <w:rsid w:val="00193445"/>
    <w:rsid w:val="00193E26"/>
    <w:rsid w:val="00194C64"/>
    <w:rsid w:val="00197289"/>
    <w:rsid w:val="001A18A2"/>
    <w:rsid w:val="001A2520"/>
    <w:rsid w:val="001A26F9"/>
    <w:rsid w:val="001A2F48"/>
    <w:rsid w:val="001A5146"/>
    <w:rsid w:val="001A6057"/>
    <w:rsid w:val="001A7CED"/>
    <w:rsid w:val="001B0582"/>
    <w:rsid w:val="001B058E"/>
    <w:rsid w:val="001B1E9D"/>
    <w:rsid w:val="001B37F3"/>
    <w:rsid w:val="001B3EC4"/>
    <w:rsid w:val="001B5F7C"/>
    <w:rsid w:val="001B619C"/>
    <w:rsid w:val="001B7112"/>
    <w:rsid w:val="001B750D"/>
    <w:rsid w:val="001B759A"/>
    <w:rsid w:val="001C0365"/>
    <w:rsid w:val="001C09CC"/>
    <w:rsid w:val="001C1DD2"/>
    <w:rsid w:val="001C24A4"/>
    <w:rsid w:val="001C26C6"/>
    <w:rsid w:val="001C39A3"/>
    <w:rsid w:val="001C3F74"/>
    <w:rsid w:val="001C5825"/>
    <w:rsid w:val="001C617D"/>
    <w:rsid w:val="001C77D0"/>
    <w:rsid w:val="001D0C56"/>
    <w:rsid w:val="001D0C5E"/>
    <w:rsid w:val="001D20BC"/>
    <w:rsid w:val="001D269D"/>
    <w:rsid w:val="001D345F"/>
    <w:rsid w:val="001D3982"/>
    <w:rsid w:val="001D4949"/>
    <w:rsid w:val="001D510C"/>
    <w:rsid w:val="001D5C98"/>
    <w:rsid w:val="001D669F"/>
    <w:rsid w:val="001D6A45"/>
    <w:rsid w:val="001D6B0C"/>
    <w:rsid w:val="001D7AA1"/>
    <w:rsid w:val="001E0FD2"/>
    <w:rsid w:val="001E24E2"/>
    <w:rsid w:val="001E28C7"/>
    <w:rsid w:val="001E4CD5"/>
    <w:rsid w:val="001E56B4"/>
    <w:rsid w:val="001E5969"/>
    <w:rsid w:val="001E6B87"/>
    <w:rsid w:val="001E7E8D"/>
    <w:rsid w:val="001F22FE"/>
    <w:rsid w:val="001F2357"/>
    <w:rsid w:val="001F2CC6"/>
    <w:rsid w:val="001F4279"/>
    <w:rsid w:val="001F4F19"/>
    <w:rsid w:val="001F562C"/>
    <w:rsid w:val="001F5AD4"/>
    <w:rsid w:val="001F6A87"/>
    <w:rsid w:val="001F6EDB"/>
    <w:rsid w:val="0020021D"/>
    <w:rsid w:val="00200CC3"/>
    <w:rsid w:val="00200D76"/>
    <w:rsid w:val="00201264"/>
    <w:rsid w:val="00202F11"/>
    <w:rsid w:val="002038CF"/>
    <w:rsid w:val="00203CC5"/>
    <w:rsid w:val="00204A1A"/>
    <w:rsid w:val="002079B4"/>
    <w:rsid w:val="0021017B"/>
    <w:rsid w:val="002111D7"/>
    <w:rsid w:val="00212954"/>
    <w:rsid w:val="00213AA5"/>
    <w:rsid w:val="00214006"/>
    <w:rsid w:val="00214120"/>
    <w:rsid w:val="002142D3"/>
    <w:rsid w:val="002144DA"/>
    <w:rsid w:val="0021481F"/>
    <w:rsid w:val="00214CB5"/>
    <w:rsid w:val="0021552A"/>
    <w:rsid w:val="00217411"/>
    <w:rsid w:val="002176B5"/>
    <w:rsid w:val="00220C9B"/>
    <w:rsid w:val="00220E72"/>
    <w:rsid w:val="002213AA"/>
    <w:rsid w:val="00222E8C"/>
    <w:rsid w:val="00223DC8"/>
    <w:rsid w:val="00223FD1"/>
    <w:rsid w:val="00224521"/>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47054"/>
    <w:rsid w:val="002515BE"/>
    <w:rsid w:val="00252278"/>
    <w:rsid w:val="00252F86"/>
    <w:rsid w:val="00253228"/>
    <w:rsid w:val="0025330D"/>
    <w:rsid w:val="00253F7B"/>
    <w:rsid w:val="00254DEA"/>
    <w:rsid w:val="002553D9"/>
    <w:rsid w:val="00255D2D"/>
    <w:rsid w:val="00256788"/>
    <w:rsid w:val="00256D0E"/>
    <w:rsid w:val="00260E99"/>
    <w:rsid w:val="002626F8"/>
    <w:rsid w:val="0026270C"/>
    <w:rsid w:val="00262C5F"/>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7F15"/>
    <w:rsid w:val="00277F4B"/>
    <w:rsid w:val="00280EC9"/>
    <w:rsid w:val="00281967"/>
    <w:rsid w:val="002822CA"/>
    <w:rsid w:val="00283142"/>
    <w:rsid w:val="002841E8"/>
    <w:rsid w:val="002855FC"/>
    <w:rsid w:val="00285C32"/>
    <w:rsid w:val="0028618B"/>
    <w:rsid w:val="00286DB3"/>
    <w:rsid w:val="00287756"/>
    <w:rsid w:val="0029226D"/>
    <w:rsid w:val="002932EA"/>
    <w:rsid w:val="00294421"/>
    <w:rsid w:val="00294C98"/>
    <w:rsid w:val="00294E4B"/>
    <w:rsid w:val="00295A51"/>
    <w:rsid w:val="00295BE5"/>
    <w:rsid w:val="0029629D"/>
    <w:rsid w:val="002962CE"/>
    <w:rsid w:val="00296736"/>
    <w:rsid w:val="00296B25"/>
    <w:rsid w:val="002973C6"/>
    <w:rsid w:val="00297522"/>
    <w:rsid w:val="002A0629"/>
    <w:rsid w:val="002A0A8C"/>
    <w:rsid w:val="002A1B48"/>
    <w:rsid w:val="002A22BE"/>
    <w:rsid w:val="002A2682"/>
    <w:rsid w:val="002A2FA7"/>
    <w:rsid w:val="002A449D"/>
    <w:rsid w:val="002A5D10"/>
    <w:rsid w:val="002B00EF"/>
    <w:rsid w:val="002B0C07"/>
    <w:rsid w:val="002B1B41"/>
    <w:rsid w:val="002B2A66"/>
    <w:rsid w:val="002B53D1"/>
    <w:rsid w:val="002B6C77"/>
    <w:rsid w:val="002C0B09"/>
    <w:rsid w:val="002C2ACB"/>
    <w:rsid w:val="002C2C70"/>
    <w:rsid w:val="002C3247"/>
    <w:rsid w:val="002C71C4"/>
    <w:rsid w:val="002D051D"/>
    <w:rsid w:val="002D0A7C"/>
    <w:rsid w:val="002D32FC"/>
    <w:rsid w:val="002D393B"/>
    <w:rsid w:val="002D3B15"/>
    <w:rsid w:val="002D3ED3"/>
    <w:rsid w:val="002D4016"/>
    <w:rsid w:val="002D4564"/>
    <w:rsid w:val="002D4C95"/>
    <w:rsid w:val="002E2F1D"/>
    <w:rsid w:val="002E35EE"/>
    <w:rsid w:val="002E3777"/>
    <w:rsid w:val="002E3F15"/>
    <w:rsid w:val="002E5499"/>
    <w:rsid w:val="002E6B63"/>
    <w:rsid w:val="002E6D46"/>
    <w:rsid w:val="002E77EF"/>
    <w:rsid w:val="002F0747"/>
    <w:rsid w:val="002F273B"/>
    <w:rsid w:val="002F2909"/>
    <w:rsid w:val="002F496E"/>
    <w:rsid w:val="002F4B5E"/>
    <w:rsid w:val="002F5175"/>
    <w:rsid w:val="002F52A9"/>
    <w:rsid w:val="002F562A"/>
    <w:rsid w:val="002F5E89"/>
    <w:rsid w:val="002F63C1"/>
    <w:rsid w:val="002F64CE"/>
    <w:rsid w:val="002F7190"/>
    <w:rsid w:val="002F75F5"/>
    <w:rsid w:val="002F78F0"/>
    <w:rsid w:val="00300253"/>
    <w:rsid w:val="003003D6"/>
    <w:rsid w:val="00300A1C"/>
    <w:rsid w:val="00300B76"/>
    <w:rsid w:val="003014D4"/>
    <w:rsid w:val="00301A1D"/>
    <w:rsid w:val="00302836"/>
    <w:rsid w:val="0030311C"/>
    <w:rsid w:val="00303456"/>
    <w:rsid w:val="00303550"/>
    <w:rsid w:val="00307E5A"/>
    <w:rsid w:val="003112FB"/>
    <w:rsid w:val="00312876"/>
    <w:rsid w:val="00312C7B"/>
    <w:rsid w:val="0031315C"/>
    <w:rsid w:val="00313287"/>
    <w:rsid w:val="00313C15"/>
    <w:rsid w:val="00314115"/>
    <w:rsid w:val="00314722"/>
    <w:rsid w:val="00314C20"/>
    <w:rsid w:val="0031605B"/>
    <w:rsid w:val="00317C67"/>
    <w:rsid w:val="00320B92"/>
    <w:rsid w:val="00324661"/>
    <w:rsid w:val="00324A71"/>
    <w:rsid w:val="003258C5"/>
    <w:rsid w:val="00326291"/>
    <w:rsid w:val="003265DE"/>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ACE"/>
    <w:rsid w:val="003512E9"/>
    <w:rsid w:val="00351E70"/>
    <w:rsid w:val="00351E78"/>
    <w:rsid w:val="00352025"/>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5A6"/>
    <w:rsid w:val="00376FC1"/>
    <w:rsid w:val="00377B5C"/>
    <w:rsid w:val="00377E15"/>
    <w:rsid w:val="003804A9"/>
    <w:rsid w:val="003810E0"/>
    <w:rsid w:val="003815FF"/>
    <w:rsid w:val="00382A47"/>
    <w:rsid w:val="00383D36"/>
    <w:rsid w:val="00383E48"/>
    <w:rsid w:val="00384BC5"/>
    <w:rsid w:val="00384E25"/>
    <w:rsid w:val="00385381"/>
    <w:rsid w:val="00385B43"/>
    <w:rsid w:val="00386643"/>
    <w:rsid w:val="00386903"/>
    <w:rsid w:val="00390E07"/>
    <w:rsid w:val="003913CB"/>
    <w:rsid w:val="00392354"/>
    <w:rsid w:val="003927FF"/>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526B"/>
    <w:rsid w:val="003B6997"/>
    <w:rsid w:val="003B6EAB"/>
    <w:rsid w:val="003C006A"/>
    <w:rsid w:val="003C030E"/>
    <w:rsid w:val="003C0CDA"/>
    <w:rsid w:val="003C0D7B"/>
    <w:rsid w:val="003C0E48"/>
    <w:rsid w:val="003C2014"/>
    <w:rsid w:val="003C206E"/>
    <w:rsid w:val="003C5258"/>
    <w:rsid w:val="003C5EA8"/>
    <w:rsid w:val="003C6A0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36D"/>
    <w:rsid w:val="003E45AA"/>
    <w:rsid w:val="003E6376"/>
    <w:rsid w:val="003E6443"/>
    <w:rsid w:val="003E65BE"/>
    <w:rsid w:val="003E6A97"/>
    <w:rsid w:val="003E6D14"/>
    <w:rsid w:val="003E70EB"/>
    <w:rsid w:val="003F2444"/>
    <w:rsid w:val="003F4350"/>
    <w:rsid w:val="003F52E6"/>
    <w:rsid w:val="003F793E"/>
    <w:rsid w:val="003F7F94"/>
    <w:rsid w:val="004004A2"/>
    <w:rsid w:val="004009EB"/>
    <w:rsid w:val="00400F84"/>
    <w:rsid w:val="00401231"/>
    <w:rsid w:val="00401BB3"/>
    <w:rsid w:val="004031C4"/>
    <w:rsid w:val="004033B0"/>
    <w:rsid w:val="004061AA"/>
    <w:rsid w:val="00407AB7"/>
    <w:rsid w:val="0041063C"/>
    <w:rsid w:val="00411D44"/>
    <w:rsid w:val="00412ACC"/>
    <w:rsid w:val="004135EC"/>
    <w:rsid w:val="00414B71"/>
    <w:rsid w:val="00414C72"/>
    <w:rsid w:val="004150E6"/>
    <w:rsid w:val="00415463"/>
    <w:rsid w:val="00420759"/>
    <w:rsid w:val="004218B2"/>
    <w:rsid w:val="0042269F"/>
    <w:rsid w:val="00422782"/>
    <w:rsid w:val="00423260"/>
    <w:rsid w:val="0042392E"/>
    <w:rsid w:val="00423D11"/>
    <w:rsid w:val="00424529"/>
    <w:rsid w:val="00424A87"/>
    <w:rsid w:val="00424CE8"/>
    <w:rsid w:val="00427CCA"/>
    <w:rsid w:val="00427D0B"/>
    <w:rsid w:val="00430EA2"/>
    <w:rsid w:val="00431961"/>
    <w:rsid w:val="00432940"/>
    <w:rsid w:val="00433E0E"/>
    <w:rsid w:val="00433EE8"/>
    <w:rsid w:val="00434C61"/>
    <w:rsid w:val="00435DA0"/>
    <w:rsid w:val="00435F12"/>
    <w:rsid w:val="00436C1D"/>
    <w:rsid w:val="004375C6"/>
    <w:rsid w:val="00437A0E"/>
    <w:rsid w:val="00437A15"/>
    <w:rsid w:val="00440FCF"/>
    <w:rsid w:val="00442FB5"/>
    <w:rsid w:val="00444695"/>
    <w:rsid w:val="00445DB5"/>
    <w:rsid w:val="004464C7"/>
    <w:rsid w:val="004468F9"/>
    <w:rsid w:val="00446DBB"/>
    <w:rsid w:val="00450750"/>
    <w:rsid w:val="004515B3"/>
    <w:rsid w:val="00451CA3"/>
    <w:rsid w:val="004538B3"/>
    <w:rsid w:val="00454818"/>
    <w:rsid w:val="00454E30"/>
    <w:rsid w:val="0045501D"/>
    <w:rsid w:val="0045508E"/>
    <w:rsid w:val="0045534E"/>
    <w:rsid w:val="00455550"/>
    <w:rsid w:val="004562FF"/>
    <w:rsid w:val="00456DAB"/>
    <w:rsid w:val="00461EDA"/>
    <w:rsid w:val="00463100"/>
    <w:rsid w:val="00463F35"/>
    <w:rsid w:val="00463FE3"/>
    <w:rsid w:val="004705E3"/>
    <w:rsid w:val="00470D82"/>
    <w:rsid w:val="004712B0"/>
    <w:rsid w:val="00471B00"/>
    <w:rsid w:val="00472F2C"/>
    <w:rsid w:val="00474CBE"/>
    <w:rsid w:val="00475553"/>
    <w:rsid w:val="00476514"/>
    <w:rsid w:val="00476BBB"/>
    <w:rsid w:val="0047751B"/>
    <w:rsid w:val="00477D16"/>
    <w:rsid w:val="00477DC2"/>
    <w:rsid w:val="00477E53"/>
    <w:rsid w:val="004811DF"/>
    <w:rsid w:val="00481476"/>
    <w:rsid w:val="00482BB9"/>
    <w:rsid w:val="004837A0"/>
    <w:rsid w:val="0048391D"/>
    <w:rsid w:val="00484826"/>
    <w:rsid w:val="00485315"/>
    <w:rsid w:val="00486310"/>
    <w:rsid w:val="004908F1"/>
    <w:rsid w:val="0049121C"/>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5B9E"/>
    <w:rsid w:val="004B0832"/>
    <w:rsid w:val="004B28A9"/>
    <w:rsid w:val="004B4987"/>
    <w:rsid w:val="004B4E6F"/>
    <w:rsid w:val="004B609C"/>
    <w:rsid w:val="004B630E"/>
    <w:rsid w:val="004C12AD"/>
    <w:rsid w:val="004C14A8"/>
    <w:rsid w:val="004C2944"/>
    <w:rsid w:val="004C45DE"/>
    <w:rsid w:val="004C5639"/>
    <w:rsid w:val="004C5DCA"/>
    <w:rsid w:val="004C717C"/>
    <w:rsid w:val="004C7CB2"/>
    <w:rsid w:val="004D09B9"/>
    <w:rsid w:val="004D0D6E"/>
    <w:rsid w:val="004D0E03"/>
    <w:rsid w:val="004D28A8"/>
    <w:rsid w:val="004D35DF"/>
    <w:rsid w:val="004D4469"/>
    <w:rsid w:val="004D64EA"/>
    <w:rsid w:val="004D6518"/>
    <w:rsid w:val="004D73C2"/>
    <w:rsid w:val="004D78B4"/>
    <w:rsid w:val="004D7EDC"/>
    <w:rsid w:val="004E0580"/>
    <w:rsid w:val="004E073B"/>
    <w:rsid w:val="004E1ED1"/>
    <w:rsid w:val="004E25DD"/>
    <w:rsid w:val="004E26D2"/>
    <w:rsid w:val="004E2747"/>
    <w:rsid w:val="004E2BB2"/>
    <w:rsid w:val="004E49F7"/>
    <w:rsid w:val="004E4BC1"/>
    <w:rsid w:val="004E52FC"/>
    <w:rsid w:val="004E5C2E"/>
    <w:rsid w:val="004E7A34"/>
    <w:rsid w:val="004F0CA0"/>
    <w:rsid w:val="004F0E56"/>
    <w:rsid w:val="004F1E50"/>
    <w:rsid w:val="004F24CD"/>
    <w:rsid w:val="004F2845"/>
    <w:rsid w:val="004F3578"/>
    <w:rsid w:val="004F5B84"/>
    <w:rsid w:val="004F649B"/>
    <w:rsid w:val="004F692D"/>
    <w:rsid w:val="004F6A1B"/>
    <w:rsid w:val="004F760D"/>
    <w:rsid w:val="00500915"/>
    <w:rsid w:val="005033BD"/>
    <w:rsid w:val="00503B18"/>
    <w:rsid w:val="00503B35"/>
    <w:rsid w:val="00504B56"/>
    <w:rsid w:val="0050552A"/>
    <w:rsid w:val="0050577A"/>
    <w:rsid w:val="00506A30"/>
    <w:rsid w:val="00506AE9"/>
    <w:rsid w:val="00506B28"/>
    <w:rsid w:val="00507AF3"/>
    <w:rsid w:val="0051015C"/>
    <w:rsid w:val="00510676"/>
    <w:rsid w:val="00511D64"/>
    <w:rsid w:val="00513A3B"/>
    <w:rsid w:val="00514D81"/>
    <w:rsid w:val="0051575F"/>
    <w:rsid w:val="005165A6"/>
    <w:rsid w:val="00516E9E"/>
    <w:rsid w:val="005212BC"/>
    <w:rsid w:val="005215A4"/>
    <w:rsid w:val="00521F56"/>
    <w:rsid w:val="00522761"/>
    <w:rsid w:val="00522DE3"/>
    <w:rsid w:val="00523476"/>
    <w:rsid w:val="0052382D"/>
    <w:rsid w:val="00523B71"/>
    <w:rsid w:val="00524310"/>
    <w:rsid w:val="00524BB7"/>
    <w:rsid w:val="00525139"/>
    <w:rsid w:val="0052518A"/>
    <w:rsid w:val="00525E19"/>
    <w:rsid w:val="005261FC"/>
    <w:rsid w:val="005265D0"/>
    <w:rsid w:val="00527A5D"/>
    <w:rsid w:val="005311AE"/>
    <w:rsid w:val="00531B35"/>
    <w:rsid w:val="005329E4"/>
    <w:rsid w:val="00532D97"/>
    <w:rsid w:val="005334DB"/>
    <w:rsid w:val="00533E22"/>
    <w:rsid w:val="0053502F"/>
    <w:rsid w:val="00535E67"/>
    <w:rsid w:val="00536058"/>
    <w:rsid w:val="005362BE"/>
    <w:rsid w:val="005373B7"/>
    <w:rsid w:val="00537CE8"/>
    <w:rsid w:val="0054107D"/>
    <w:rsid w:val="005419E3"/>
    <w:rsid w:val="00543023"/>
    <w:rsid w:val="00543DDA"/>
    <w:rsid w:val="00545F82"/>
    <w:rsid w:val="00545FD3"/>
    <w:rsid w:val="005462F5"/>
    <w:rsid w:val="00546537"/>
    <w:rsid w:val="005477A1"/>
    <w:rsid w:val="00547903"/>
    <w:rsid w:val="00552413"/>
    <w:rsid w:val="005539C4"/>
    <w:rsid w:val="005542CA"/>
    <w:rsid w:val="00555398"/>
    <w:rsid w:val="005553F7"/>
    <w:rsid w:val="00556C09"/>
    <w:rsid w:val="005574CF"/>
    <w:rsid w:val="00560465"/>
    <w:rsid w:val="005608F0"/>
    <w:rsid w:val="00560DB7"/>
    <w:rsid w:val="00561B20"/>
    <w:rsid w:val="00561E58"/>
    <w:rsid w:val="00563CA5"/>
    <w:rsid w:val="00564336"/>
    <w:rsid w:val="0056477A"/>
    <w:rsid w:val="00564F8A"/>
    <w:rsid w:val="005657E6"/>
    <w:rsid w:val="005659D5"/>
    <w:rsid w:val="00565E5C"/>
    <w:rsid w:val="005663A0"/>
    <w:rsid w:val="005664BB"/>
    <w:rsid w:val="005668B8"/>
    <w:rsid w:val="005702DD"/>
    <w:rsid w:val="005706CD"/>
    <w:rsid w:val="00571A42"/>
    <w:rsid w:val="00571A9A"/>
    <w:rsid w:val="00571FA3"/>
    <w:rsid w:val="00572373"/>
    <w:rsid w:val="0057307B"/>
    <w:rsid w:val="005732DB"/>
    <w:rsid w:val="00574F3E"/>
    <w:rsid w:val="005750FF"/>
    <w:rsid w:val="005760E6"/>
    <w:rsid w:val="00576A4E"/>
    <w:rsid w:val="00576C43"/>
    <w:rsid w:val="00577524"/>
    <w:rsid w:val="00577762"/>
    <w:rsid w:val="005812C9"/>
    <w:rsid w:val="00581B52"/>
    <w:rsid w:val="00582B64"/>
    <w:rsid w:val="00582EC3"/>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585B"/>
    <w:rsid w:val="00595A63"/>
    <w:rsid w:val="00596033"/>
    <w:rsid w:val="005966E7"/>
    <w:rsid w:val="00596816"/>
    <w:rsid w:val="0059799A"/>
    <w:rsid w:val="00597C3A"/>
    <w:rsid w:val="005A000E"/>
    <w:rsid w:val="005A015B"/>
    <w:rsid w:val="005A104E"/>
    <w:rsid w:val="005A3C22"/>
    <w:rsid w:val="005A3F86"/>
    <w:rsid w:val="005A5CAD"/>
    <w:rsid w:val="005A69FC"/>
    <w:rsid w:val="005A6A5A"/>
    <w:rsid w:val="005B05E9"/>
    <w:rsid w:val="005B062C"/>
    <w:rsid w:val="005B25AD"/>
    <w:rsid w:val="005B3B43"/>
    <w:rsid w:val="005B466A"/>
    <w:rsid w:val="005B4EFC"/>
    <w:rsid w:val="005B5DCC"/>
    <w:rsid w:val="005B63D7"/>
    <w:rsid w:val="005C275A"/>
    <w:rsid w:val="005C27D6"/>
    <w:rsid w:val="005C2CA1"/>
    <w:rsid w:val="005C3A0B"/>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2138"/>
    <w:rsid w:val="005E3F44"/>
    <w:rsid w:val="005E4426"/>
    <w:rsid w:val="005E4840"/>
    <w:rsid w:val="005E5CBF"/>
    <w:rsid w:val="005E6171"/>
    <w:rsid w:val="005E74D8"/>
    <w:rsid w:val="005E76C3"/>
    <w:rsid w:val="005F03A8"/>
    <w:rsid w:val="005F0B5E"/>
    <w:rsid w:val="005F190B"/>
    <w:rsid w:val="005F22BA"/>
    <w:rsid w:val="005F25DF"/>
    <w:rsid w:val="005F31E6"/>
    <w:rsid w:val="005F3C92"/>
    <w:rsid w:val="005F47CF"/>
    <w:rsid w:val="005F554C"/>
    <w:rsid w:val="005F59D8"/>
    <w:rsid w:val="005F5DC1"/>
    <w:rsid w:val="005F68C1"/>
    <w:rsid w:val="005F7293"/>
    <w:rsid w:val="005F74C1"/>
    <w:rsid w:val="00600691"/>
    <w:rsid w:val="00600BC6"/>
    <w:rsid w:val="00601AC2"/>
    <w:rsid w:val="00602492"/>
    <w:rsid w:val="00602A52"/>
    <w:rsid w:val="00603D99"/>
    <w:rsid w:val="006058A8"/>
    <w:rsid w:val="00605D56"/>
    <w:rsid w:val="00606A54"/>
    <w:rsid w:val="00607031"/>
    <w:rsid w:val="006071C6"/>
    <w:rsid w:val="00610AC3"/>
    <w:rsid w:val="0061143E"/>
    <w:rsid w:val="00612FA8"/>
    <w:rsid w:val="0061363C"/>
    <w:rsid w:val="006138BC"/>
    <w:rsid w:val="00613ABF"/>
    <w:rsid w:val="00613C54"/>
    <w:rsid w:val="00614D60"/>
    <w:rsid w:val="00615A94"/>
    <w:rsid w:val="00616760"/>
    <w:rsid w:val="006167C1"/>
    <w:rsid w:val="0062203E"/>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30264"/>
    <w:rsid w:val="006303EA"/>
    <w:rsid w:val="0063280F"/>
    <w:rsid w:val="006347E9"/>
    <w:rsid w:val="00635272"/>
    <w:rsid w:val="0063598F"/>
    <w:rsid w:val="0063679D"/>
    <w:rsid w:val="006367CA"/>
    <w:rsid w:val="00636B02"/>
    <w:rsid w:val="00637009"/>
    <w:rsid w:val="00637634"/>
    <w:rsid w:val="00637AEC"/>
    <w:rsid w:val="006404A6"/>
    <w:rsid w:val="006408FF"/>
    <w:rsid w:val="00640FC6"/>
    <w:rsid w:val="0064173E"/>
    <w:rsid w:val="006428C7"/>
    <w:rsid w:val="00643666"/>
    <w:rsid w:val="00644677"/>
    <w:rsid w:val="00644FDF"/>
    <w:rsid w:val="006450C5"/>
    <w:rsid w:val="00646BC6"/>
    <w:rsid w:val="006503EB"/>
    <w:rsid w:val="00651025"/>
    <w:rsid w:val="006513B3"/>
    <w:rsid w:val="00652191"/>
    <w:rsid w:val="00652BE1"/>
    <w:rsid w:val="00661BF5"/>
    <w:rsid w:val="00661FC6"/>
    <w:rsid w:val="00662594"/>
    <w:rsid w:val="0066294F"/>
    <w:rsid w:val="00662F14"/>
    <w:rsid w:val="00663327"/>
    <w:rsid w:val="00664553"/>
    <w:rsid w:val="00665204"/>
    <w:rsid w:val="00665D70"/>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55B9"/>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596"/>
    <w:rsid w:val="0068760C"/>
    <w:rsid w:val="00687E7F"/>
    <w:rsid w:val="0069084D"/>
    <w:rsid w:val="00690B1E"/>
    <w:rsid w:val="00691092"/>
    <w:rsid w:val="00692232"/>
    <w:rsid w:val="00692392"/>
    <w:rsid w:val="00692601"/>
    <w:rsid w:val="0069267A"/>
    <w:rsid w:val="006937C2"/>
    <w:rsid w:val="00694530"/>
    <w:rsid w:val="00694842"/>
    <w:rsid w:val="00694848"/>
    <w:rsid w:val="00695639"/>
    <w:rsid w:val="00695792"/>
    <w:rsid w:val="00695E64"/>
    <w:rsid w:val="006A0213"/>
    <w:rsid w:val="006A035B"/>
    <w:rsid w:val="006A0F19"/>
    <w:rsid w:val="006A1C2C"/>
    <w:rsid w:val="006A34F9"/>
    <w:rsid w:val="006A3E9B"/>
    <w:rsid w:val="006A424B"/>
    <w:rsid w:val="006A492F"/>
    <w:rsid w:val="006A5FA9"/>
    <w:rsid w:val="006A7A31"/>
    <w:rsid w:val="006B0AEA"/>
    <w:rsid w:val="006B1D90"/>
    <w:rsid w:val="006B1FBC"/>
    <w:rsid w:val="006B2D8C"/>
    <w:rsid w:val="006B43A3"/>
    <w:rsid w:val="006B6005"/>
    <w:rsid w:val="006B646B"/>
    <w:rsid w:val="006B651E"/>
    <w:rsid w:val="006B7A5F"/>
    <w:rsid w:val="006B7C53"/>
    <w:rsid w:val="006C1A6A"/>
    <w:rsid w:val="006C1DE4"/>
    <w:rsid w:val="006C291E"/>
    <w:rsid w:val="006C306C"/>
    <w:rsid w:val="006C5F71"/>
    <w:rsid w:val="006C6444"/>
    <w:rsid w:val="006C670E"/>
    <w:rsid w:val="006C68B4"/>
    <w:rsid w:val="006C6F83"/>
    <w:rsid w:val="006C7304"/>
    <w:rsid w:val="006C749D"/>
    <w:rsid w:val="006C7A0C"/>
    <w:rsid w:val="006D08D2"/>
    <w:rsid w:val="006D1CE9"/>
    <w:rsid w:val="006D2E28"/>
    <w:rsid w:val="006D2E2F"/>
    <w:rsid w:val="006D3B45"/>
    <w:rsid w:val="006D3C50"/>
    <w:rsid w:val="006D3CB9"/>
    <w:rsid w:val="006D3FB1"/>
    <w:rsid w:val="006D452F"/>
    <w:rsid w:val="006D4A19"/>
    <w:rsid w:val="006D5126"/>
    <w:rsid w:val="006D53DD"/>
    <w:rsid w:val="006D5523"/>
    <w:rsid w:val="006D6065"/>
    <w:rsid w:val="006D61D7"/>
    <w:rsid w:val="006D7C4F"/>
    <w:rsid w:val="006E0A3E"/>
    <w:rsid w:val="006E3714"/>
    <w:rsid w:val="006E3BED"/>
    <w:rsid w:val="006E43F9"/>
    <w:rsid w:val="006E5A9B"/>
    <w:rsid w:val="006E6631"/>
    <w:rsid w:val="006E67B4"/>
    <w:rsid w:val="006E7580"/>
    <w:rsid w:val="006E7A90"/>
    <w:rsid w:val="006E7B08"/>
    <w:rsid w:val="006E7F9B"/>
    <w:rsid w:val="006F0308"/>
    <w:rsid w:val="006F170B"/>
    <w:rsid w:val="006F20DF"/>
    <w:rsid w:val="006F2F68"/>
    <w:rsid w:val="006F368C"/>
    <w:rsid w:val="006F4BBC"/>
    <w:rsid w:val="006F4EF0"/>
    <w:rsid w:val="006F5A86"/>
    <w:rsid w:val="006F796E"/>
    <w:rsid w:val="0070149A"/>
    <w:rsid w:val="00701632"/>
    <w:rsid w:val="007023A6"/>
    <w:rsid w:val="00702D0B"/>
    <w:rsid w:val="00704467"/>
    <w:rsid w:val="0070468A"/>
    <w:rsid w:val="00705025"/>
    <w:rsid w:val="00710D37"/>
    <w:rsid w:val="0071137A"/>
    <w:rsid w:val="007121AF"/>
    <w:rsid w:val="0071352C"/>
    <w:rsid w:val="00713626"/>
    <w:rsid w:val="00713BBE"/>
    <w:rsid w:val="00716201"/>
    <w:rsid w:val="00716410"/>
    <w:rsid w:val="00716D9F"/>
    <w:rsid w:val="00717735"/>
    <w:rsid w:val="00717A02"/>
    <w:rsid w:val="0072107A"/>
    <w:rsid w:val="0072157B"/>
    <w:rsid w:val="00721C6B"/>
    <w:rsid w:val="00722199"/>
    <w:rsid w:val="00722D5E"/>
    <w:rsid w:val="007249C7"/>
    <w:rsid w:val="00724E4E"/>
    <w:rsid w:val="007268C0"/>
    <w:rsid w:val="00726D26"/>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6976"/>
    <w:rsid w:val="007471F6"/>
    <w:rsid w:val="007472E2"/>
    <w:rsid w:val="00747D55"/>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A43"/>
    <w:rsid w:val="00770DB1"/>
    <w:rsid w:val="00772AF9"/>
    <w:rsid w:val="00772FFC"/>
    <w:rsid w:val="007733AF"/>
    <w:rsid w:val="00773F4E"/>
    <w:rsid w:val="0077427A"/>
    <w:rsid w:val="00776185"/>
    <w:rsid w:val="00776449"/>
    <w:rsid w:val="00776A87"/>
    <w:rsid w:val="007775C0"/>
    <w:rsid w:val="00777AD4"/>
    <w:rsid w:val="00777EA8"/>
    <w:rsid w:val="00777EF5"/>
    <w:rsid w:val="00780CE3"/>
    <w:rsid w:val="00780D6D"/>
    <w:rsid w:val="00781BC1"/>
    <w:rsid w:val="00781D00"/>
    <w:rsid w:val="00782E64"/>
    <w:rsid w:val="00783028"/>
    <w:rsid w:val="00783B99"/>
    <w:rsid w:val="00784643"/>
    <w:rsid w:val="00785A9A"/>
    <w:rsid w:val="00785AAD"/>
    <w:rsid w:val="00785BD4"/>
    <w:rsid w:val="00786681"/>
    <w:rsid w:val="00787C8B"/>
    <w:rsid w:val="00790F21"/>
    <w:rsid w:val="007932A8"/>
    <w:rsid w:val="00793D4D"/>
    <w:rsid w:val="00793FA9"/>
    <w:rsid w:val="007A0391"/>
    <w:rsid w:val="007A03B2"/>
    <w:rsid w:val="007A2F56"/>
    <w:rsid w:val="007A2F8D"/>
    <w:rsid w:val="007A310F"/>
    <w:rsid w:val="007A3790"/>
    <w:rsid w:val="007A3A27"/>
    <w:rsid w:val="007A3B15"/>
    <w:rsid w:val="007A4A9B"/>
    <w:rsid w:val="007A4B23"/>
    <w:rsid w:val="007A5A6F"/>
    <w:rsid w:val="007A63E9"/>
    <w:rsid w:val="007A6950"/>
    <w:rsid w:val="007A7181"/>
    <w:rsid w:val="007A7A48"/>
    <w:rsid w:val="007A7E07"/>
    <w:rsid w:val="007B1EE8"/>
    <w:rsid w:val="007B2F41"/>
    <w:rsid w:val="007B432D"/>
    <w:rsid w:val="007B538C"/>
    <w:rsid w:val="007B5670"/>
    <w:rsid w:val="007B7C57"/>
    <w:rsid w:val="007C1B78"/>
    <w:rsid w:val="007C5398"/>
    <w:rsid w:val="007C62D5"/>
    <w:rsid w:val="007C6E95"/>
    <w:rsid w:val="007D0AAB"/>
    <w:rsid w:val="007D1628"/>
    <w:rsid w:val="007D1C51"/>
    <w:rsid w:val="007D2B3F"/>
    <w:rsid w:val="007D3028"/>
    <w:rsid w:val="007D3A4E"/>
    <w:rsid w:val="007D4293"/>
    <w:rsid w:val="007D47BC"/>
    <w:rsid w:val="007D5C85"/>
    <w:rsid w:val="007D7FF2"/>
    <w:rsid w:val="007E0A96"/>
    <w:rsid w:val="007E3254"/>
    <w:rsid w:val="007E40B1"/>
    <w:rsid w:val="007E5098"/>
    <w:rsid w:val="007E61FF"/>
    <w:rsid w:val="007E7B2A"/>
    <w:rsid w:val="007E7D39"/>
    <w:rsid w:val="007F0080"/>
    <w:rsid w:val="007F05E8"/>
    <w:rsid w:val="007F0836"/>
    <w:rsid w:val="007F25A9"/>
    <w:rsid w:val="007F3171"/>
    <w:rsid w:val="007F3175"/>
    <w:rsid w:val="007F4335"/>
    <w:rsid w:val="007F51F6"/>
    <w:rsid w:val="007F591E"/>
    <w:rsid w:val="007F5A47"/>
    <w:rsid w:val="007F6644"/>
    <w:rsid w:val="007F6D62"/>
    <w:rsid w:val="008004B0"/>
    <w:rsid w:val="00802824"/>
    <w:rsid w:val="00802867"/>
    <w:rsid w:val="00802C02"/>
    <w:rsid w:val="00802C03"/>
    <w:rsid w:val="0080554E"/>
    <w:rsid w:val="008077E9"/>
    <w:rsid w:val="00810BC2"/>
    <w:rsid w:val="008119A1"/>
    <w:rsid w:val="00813BFB"/>
    <w:rsid w:val="00813DEE"/>
    <w:rsid w:val="00813FC9"/>
    <w:rsid w:val="008142E0"/>
    <w:rsid w:val="00814E1E"/>
    <w:rsid w:val="008151E6"/>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1305"/>
    <w:rsid w:val="00831D9E"/>
    <w:rsid w:val="008323B0"/>
    <w:rsid w:val="0083340B"/>
    <w:rsid w:val="00833B24"/>
    <w:rsid w:val="008348B1"/>
    <w:rsid w:val="00835785"/>
    <w:rsid w:val="008358A8"/>
    <w:rsid w:val="00837A6B"/>
    <w:rsid w:val="00837AF3"/>
    <w:rsid w:val="00837E56"/>
    <w:rsid w:val="00837F9D"/>
    <w:rsid w:val="0084108F"/>
    <w:rsid w:val="008416BF"/>
    <w:rsid w:val="008431A5"/>
    <w:rsid w:val="0084346C"/>
    <w:rsid w:val="00843551"/>
    <w:rsid w:val="00846A0D"/>
    <w:rsid w:val="00846DB7"/>
    <w:rsid w:val="008505C5"/>
    <w:rsid w:val="00850CED"/>
    <w:rsid w:val="00851408"/>
    <w:rsid w:val="00853B08"/>
    <w:rsid w:val="008558AC"/>
    <w:rsid w:val="00856C5C"/>
    <w:rsid w:val="00856DD4"/>
    <w:rsid w:val="00863DFC"/>
    <w:rsid w:val="00866AD0"/>
    <w:rsid w:val="008704E4"/>
    <w:rsid w:val="00870932"/>
    <w:rsid w:val="00870CD2"/>
    <w:rsid w:val="00873116"/>
    <w:rsid w:val="00874211"/>
    <w:rsid w:val="008742F8"/>
    <w:rsid w:val="00874FB6"/>
    <w:rsid w:val="00875083"/>
    <w:rsid w:val="00875885"/>
    <w:rsid w:val="00875938"/>
    <w:rsid w:val="008767B8"/>
    <w:rsid w:val="008772DB"/>
    <w:rsid w:val="0087793E"/>
    <w:rsid w:val="00877E16"/>
    <w:rsid w:val="0088113B"/>
    <w:rsid w:val="00881B13"/>
    <w:rsid w:val="00882601"/>
    <w:rsid w:val="008829A1"/>
    <w:rsid w:val="00882EFB"/>
    <w:rsid w:val="00884248"/>
    <w:rsid w:val="00885E2B"/>
    <w:rsid w:val="0088642B"/>
    <w:rsid w:val="00890112"/>
    <w:rsid w:val="008927E4"/>
    <w:rsid w:val="00892AE4"/>
    <w:rsid w:val="00892FD6"/>
    <w:rsid w:val="00895E2D"/>
    <w:rsid w:val="00896105"/>
    <w:rsid w:val="008A0A47"/>
    <w:rsid w:val="008A260F"/>
    <w:rsid w:val="008A315A"/>
    <w:rsid w:val="008A4A8E"/>
    <w:rsid w:val="008A4B97"/>
    <w:rsid w:val="008A67DB"/>
    <w:rsid w:val="008A6814"/>
    <w:rsid w:val="008B0787"/>
    <w:rsid w:val="008B0B47"/>
    <w:rsid w:val="008B1868"/>
    <w:rsid w:val="008B1EA8"/>
    <w:rsid w:val="008B204D"/>
    <w:rsid w:val="008B26F7"/>
    <w:rsid w:val="008B3807"/>
    <w:rsid w:val="008B3B78"/>
    <w:rsid w:val="008B5896"/>
    <w:rsid w:val="008B61DC"/>
    <w:rsid w:val="008B640B"/>
    <w:rsid w:val="008B6E5A"/>
    <w:rsid w:val="008B74CA"/>
    <w:rsid w:val="008B7FD1"/>
    <w:rsid w:val="008C0AF3"/>
    <w:rsid w:val="008C1F9D"/>
    <w:rsid w:val="008C2355"/>
    <w:rsid w:val="008C31DA"/>
    <w:rsid w:val="008C4688"/>
    <w:rsid w:val="008C54C8"/>
    <w:rsid w:val="008C5ED2"/>
    <w:rsid w:val="008C712E"/>
    <w:rsid w:val="008C786C"/>
    <w:rsid w:val="008D01E5"/>
    <w:rsid w:val="008D02D4"/>
    <w:rsid w:val="008D0A12"/>
    <w:rsid w:val="008D16F7"/>
    <w:rsid w:val="008D1FA7"/>
    <w:rsid w:val="008D2DBA"/>
    <w:rsid w:val="008D43BD"/>
    <w:rsid w:val="008D4A09"/>
    <w:rsid w:val="008D4AAD"/>
    <w:rsid w:val="008D786C"/>
    <w:rsid w:val="008E0651"/>
    <w:rsid w:val="008E2164"/>
    <w:rsid w:val="008E2200"/>
    <w:rsid w:val="008E377F"/>
    <w:rsid w:val="008E4530"/>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11D"/>
    <w:rsid w:val="0090136C"/>
    <w:rsid w:val="009020AB"/>
    <w:rsid w:val="00902847"/>
    <w:rsid w:val="009040F7"/>
    <w:rsid w:val="009042D8"/>
    <w:rsid w:val="0090438D"/>
    <w:rsid w:val="009045AE"/>
    <w:rsid w:val="00906349"/>
    <w:rsid w:val="009069CB"/>
    <w:rsid w:val="00906F67"/>
    <w:rsid w:val="009074A5"/>
    <w:rsid w:val="00907F4C"/>
    <w:rsid w:val="00911572"/>
    <w:rsid w:val="009118DA"/>
    <w:rsid w:val="0091221A"/>
    <w:rsid w:val="009154D2"/>
    <w:rsid w:val="00915570"/>
    <w:rsid w:val="0091706A"/>
    <w:rsid w:val="00920050"/>
    <w:rsid w:val="00920DD4"/>
    <w:rsid w:val="009221B5"/>
    <w:rsid w:val="0092332F"/>
    <w:rsid w:val="00924CC0"/>
    <w:rsid w:val="00924FAA"/>
    <w:rsid w:val="00925741"/>
    <w:rsid w:val="00926C69"/>
    <w:rsid w:val="0092745B"/>
    <w:rsid w:val="00927BA3"/>
    <w:rsid w:val="00927D4A"/>
    <w:rsid w:val="009306F9"/>
    <w:rsid w:val="009313D6"/>
    <w:rsid w:val="00934665"/>
    <w:rsid w:val="0093518F"/>
    <w:rsid w:val="00935247"/>
    <w:rsid w:val="009352D3"/>
    <w:rsid w:val="009359DB"/>
    <w:rsid w:val="00936124"/>
    <w:rsid w:val="009361E0"/>
    <w:rsid w:val="009367A2"/>
    <w:rsid w:val="0094073F"/>
    <w:rsid w:val="00941210"/>
    <w:rsid w:val="009416B2"/>
    <w:rsid w:val="0094177F"/>
    <w:rsid w:val="00941D45"/>
    <w:rsid w:val="00942897"/>
    <w:rsid w:val="009431E6"/>
    <w:rsid w:val="0094527D"/>
    <w:rsid w:val="00946790"/>
    <w:rsid w:val="0094785F"/>
    <w:rsid w:val="009479E4"/>
    <w:rsid w:val="00947AA3"/>
    <w:rsid w:val="00952092"/>
    <w:rsid w:val="0095253F"/>
    <w:rsid w:val="0095295A"/>
    <w:rsid w:val="00952DDA"/>
    <w:rsid w:val="0095433A"/>
    <w:rsid w:val="00955FB9"/>
    <w:rsid w:val="009574E8"/>
    <w:rsid w:val="009574F9"/>
    <w:rsid w:val="009602EF"/>
    <w:rsid w:val="009647C2"/>
    <w:rsid w:val="009654ED"/>
    <w:rsid w:val="00965B9A"/>
    <w:rsid w:val="00965E00"/>
    <w:rsid w:val="0096724C"/>
    <w:rsid w:val="009674BB"/>
    <w:rsid w:val="009717BE"/>
    <w:rsid w:val="00971D03"/>
    <w:rsid w:val="00971DC8"/>
    <w:rsid w:val="009723E4"/>
    <w:rsid w:val="00972F62"/>
    <w:rsid w:val="00974B48"/>
    <w:rsid w:val="00974FFC"/>
    <w:rsid w:val="009751F1"/>
    <w:rsid w:val="00975DA0"/>
    <w:rsid w:val="00976AF4"/>
    <w:rsid w:val="00977172"/>
    <w:rsid w:val="00977CF2"/>
    <w:rsid w:val="0098109A"/>
    <w:rsid w:val="009810A1"/>
    <w:rsid w:val="009836AD"/>
    <w:rsid w:val="00984256"/>
    <w:rsid w:val="00984C79"/>
    <w:rsid w:val="009860DD"/>
    <w:rsid w:val="00986A6F"/>
    <w:rsid w:val="00987F6A"/>
    <w:rsid w:val="00990018"/>
    <w:rsid w:val="00990266"/>
    <w:rsid w:val="00990D5B"/>
    <w:rsid w:val="009923AD"/>
    <w:rsid w:val="009926B5"/>
    <w:rsid w:val="00992BDA"/>
    <w:rsid w:val="009930ED"/>
    <w:rsid w:val="00997451"/>
    <w:rsid w:val="00997E91"/>
    <w:rsid w:val="00997FCE"/>
    <w:rsid w:val="009A23AA"/>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4D02"/>
    <w:rsid w:val="009B5495"/>
    <w:rsid w:val="009B54E6"/>
    <w:rsid w:val="009B5657"/>
    <w:rsid w:val="009B57A1"/>
    <w:rsid w:val="009B5CB6"/>
    <w:rsid w:val="009B628C"/>
    <w:rsid w:val="009B7829"/>
    <w:rsid w:val="009B7842"/>
    <w:rsid w:val="009B7F9C"/>
    <w:rsid w:val="009C0387"/>
    <w:rsid w:val="009C2500"/>
    <w:rsid w:val="009C26A9"/>
    <w:rsid w:val="009C4C31"/>
    <w:rsid w:val="009C5FA6"/>
    <w:rsid w:val="009C6F9F"/>
    <w:rsid w:val="009C7223"/>
    <w:rsid w:val="009C756D"/>
    <w:rsid w:val="009C7707"/>
    <w:rsid w:val="009D067D"/>
    <w:rsid w:val="009D1174"/>
    <w:rsid w:val="009D2E3F"/>
    <w:rsid w:val="009D30D7"/>
    <w:rsid w:val="009D3246"/>
    <w:rsid w:val="009D41AE"/>
    <w:rsid w:val="009D4CED"/>
    <w:rsid w:val="009D68FA"/>
    <w:rsid w:val="009D7AEC"/>
    <w:rsid w:val="009E2C3E"/>
    <w:rsid w:val="009E3411"/>
    <w:rsid w:val="009E34FB"/>
    <w:rsid w:val="009E3B51"/>
    <w:rsid w:val="009E3C61"/>
    <w:rsid w:val="009E505C"/>
    <w:rsid w:val="009E63AA"/>
    <w:rsid w:val="009E685A"/>
    <w:rsid w:val="009E7426"/>
    <w:rsid w:val="009E761C"/>
    <w:rsid w:val="009F12CE"/>
    <w:rsid w:val="009F36E7"/>
    <w:rsid w:val="009F3726"/>
    <w:rsid w:val="009F470E"/>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10514"/>
    <w:rsid w:val="00A10E84"/>
    <w:rsid w:val="00A11D17"/>
    <w:rsid w:val="00A122A2"/>
    <w:rsid w:val="00A12CAB"/>
    <w:rsid w:val="00A13BAC"/>
    <w:rsid w:val="00A14EA3"/>
    <w:rsid w:val="00A15BED"/>
    <w:rsid w:val="00A17540"/>
    <w:rsid w:val="00A209BF"/>
    <w:rsid w:val="00A210B8"/>
    <w:rsid w:val="00A2110F"/>
    <w:rsid w:val="00A21BF4"/>
    <w:rsid w:val="00A22552"/>
    <w:rsid w:val="00A22A08"/>
    <w:rsid w:val="00A22DFD"/>
    <w:rsid w:val="00A24C93"/>
    <w:rsid w:val="00A25622"/>
    <w:rsid w:val="00A25EBA"/>
    <w:rsid w:val="00A260E3"/>
    <w:rsid w:val="00A26889"/>
    <w:rsid w:val="00A277D7"/>
    <w:rsid w:val="00A3138E"/>
    <w:rsid w:val="00A334E6"/>
    <w:rsid w:val="00A3380A"/>
    <w:rsid w:val="00A33E84"/>
    <w:rsid w:val="00A379B9"/>
    <w:rsid w:val="00A41236"/>
    <w:rsid w:val="00A42C33"/>
    <w:rsid w:val="00A4303A"/>
    <w:rsid w:val="00A43BDF"/>
    <w:rsid w:val="00A452C5"/>
    <w:rsid w:val="00A45455"/>
    <w:rsid w:val="00A459C5"/>
    <w:rsid w:val="00A46BCC"/>
    <w:rsid w:val="00A4747F"/>
    <w:rsid w:val="00A474DE"/>
    <w:rsid w:val="00A47622"/>
    <w:rsid w:val="00A5069A"/>
    <w:rsid w:val="00A51365"/>
    <w:rsid w:val="00A5181E"/>
    <w:rsid w:val="00A5207A"/>
    <w:rsid w:val="00A525BE"/>
    <w:rsid w:val="00A5277E"/>
    <w:rsid w:val="00A52A70"/>
    <w:rsid w:val="00A52DCD"/>
    <w:rsid w:val="00A53176"/>
    <w:rsid w:val="00A53912"/>
    <w:rsid w:val="00A539D2"/>
    <w:rsid w:val="00A53ED2"/>
    <w:rsid w:val="00A53F25"/>
    <w:rsid w:val="00A544D0"/>
    <w:rsid w:val="00A54A9C"/>
    <w:rsid w:val="00A54BB8"/>
    <w:rsid w:val="00A5513C"/>
    <w:rsid w:val="00A56623"/>
    <w:rsid w:val="00A5670A"/>
    <w:rsid w:val="00A61257"/>
    <w:rsid w:val="00A6136A"/>
    <w:rsid w:val="00A61C0C"/>
    <w:rsid w:val="00A62C25"/>
    <w:rsid w:val="00A63DD2"/>
    <w:rsid w:val="00A6445E"/>
    <w:rsid w:val="00A64B84"/>
    <w:rsid w:val="00A66387"/>
    <w:rsid w:val="00A66472"/>
    <w:rsid w:val="00A669C6"/>
    <w:rsid w:val="00A66C17"/>
    <w:rsid w:val="00A675B3"/>
    <w:rsid w:val="00A67CDD"/>
    <w:rsid w:val="00A67DED"/>
    <w:rsid w:val="00A704AA"/>
    <w:rsid w:val="00A70EC3"/>
    <w:rsid w:val="00A71AEC"/>
    <w:rsid w:val="00A71F60"/>
    <w:rsid w:val="00A72C31"/>
    <w:rsid w:val="00A72E28"/>
    <w:rsid w:val="00A73080"/>
    <w:rsid w:val="00A73B0B"/>
    <w:rsid w:val="00A73C42"/>
    <w:rsid w:val="00A74032"/>
    <w:rsid w:val="00A74944"/>
    <w:rsid w:val="00A7617D"/>
    <w:rsid w:val="00A7681D"/>
    <w:rsid w:val="00A76895"/>
    <w:rsid w:val="00A77215"/>
    <w:rsid w:val="00A772C9"/>
    <w:rsid w:val="00A77380"/>
    <w:rsid w:val="00A77546"/>
    <w:rsid w:val="00A80D15"/>
    <w:rsid w:val="00A80D7F"/>
    <w:rsid w:val="00A80F42"/>
    <w:rsid w:val="00A81800"/>
    <w:rsid w:val="00A8190B"/>
    <w:rsid w:val="00A81BD9"/>
    <w:rsid w:val="00A8206C"/>
    <w:rsid w:val="00A82296"/>
    <w:rsid w:val="00A82758"/>
    <w:rsid w:val="00A82D1B"/>
    <w:rsid w:val="00A82D92"/>
    <w:rsid w:val="00A8355E"/>
    <w:rsid w:val="00A84547"/>
    <w:rsid w:val="00A84CCF"/>
    <w:rsid w:val="00A85124"/>
    <w:rsid w:val="00A870DB"/>
    <w:rsid w:val="00A874F7"/>
    <w:rsid w:val="00A87CD9"/>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A7B48"/>
    <w:rsid w:val="00AB0B02"/>
    <w:rsid w:val="00AB1905"/>
    <w:rsid w:val="00AB2543"/>
    <w:rsid w:val="00AB388B"/>
    <w:rsid w:val="00AB487A"/>
    <w:rsid w:val="00AB5768"/>
    <w:rsid w:val="00AB5CC3"/>
    <w:rsid w:val="00AB6A10"/>
    <w:rsid w:val="00AC1867"/>
    <w:rsid w:val="00AC4F25"/>
    <w:rsid w:val="00AC5160"/>
    <w:rsid w:val="00AC574A"/>
    <w:rsid w:val="00AC629A"/>
    <w:rsid w:val="00AC6E23"/>
    <w:rsid w:val="00AC74C4"/>
    <w:rsid w:val="00AC7F7F"/>
    <w:rsid w:val="00AD00EE"/>
    <w:rsid w:val="00AD0231"/>
    <w:rsid w:val="00AD037E"/>
    <w:rsid w:val="00AD0751"/>
    <w:rsid w:val="00AD0EBB"/>
    <w:rsid w:val="00AD1D2C"/>
    <w:rsid w:val="00AD1E18"/>
    <w:rsid w:val="00AD226A"/>
    <w:rsid w:val="00AD2344"/>
    <w:rsid w:val="00AD23B3"/>
    <w:rsid w:val="00AD2C82"/>
    <w:rsid w:val="00AD3955"/>
    <w:rsid w:val="00AD47DA"/>
    <w:rsid w:val="00AD4C32"/>
    <w:rsid w:val="00AD53F2"/>
    <w:rsid w:val="00AE0AB0"/>
    <w:rsid w:val="00AE0BDC"/>
    <w:rsid w:val="00AE2199"/>
    <w:rsid w:val="00AE23DC"/>
    <w:rsid w:val="00AE3F44"/>
    <w:rsid w:val="00AE48FD"/>
    <w:rsid w:val="00AE4ACD"/>
    <w:rsid w:val="00AE517C"/>
    <w:rsid w:val="00AE60CE"/>
    <w:rsid w:val="00AF06AE"/>
    <w:rsid w:val="00AF09BD"/>
    <w:rsid w:val="00AF15C7"/>
    <w:rsid w:val="00AF543A"/>
    <w:rsid w:val="00AF56DD"/>
    <w:rsid w:val="00AF5CD9"/>
    <w:rsid w:val="00B002E0"/>
    <w:rsid w:val="00B0093C"/>
    <w:rsid w:val="00B01F79"/>
    <w:rsid w:val="00B02879"/>
    <w:rsid w:val="00B0366F"/>
    <w:rsid w:val="00B036F9"/>
    <w:rsid w:val="00B03DD2"/>
    <w:rsid w:val="00B03F27"/>
    <w:rsid w:val="00B05312"/>
    <w:rsid w:val="00B058B9"/>
    <w:rsid w:val="00B05E91"/>
    <w:rsid w:val="00B0622A"/>
    <w:rsid w:val="00B06645"/>
    <w:rsid w:val="00B06FEA"/>
    <w:rsid w:val="00B07F82"/>
    <w:rsid w:val="00B10EAD"/>
    <w:rsid w:val="00B114DF"/>
    <w:rsid w:val="00B115C6"/>
    <w:rsid w:val="00B13772"/>
    <w:rsid w:val="00B13C05"/>
    <w:rsid w:val="00B1425A"/>
    <w:rsid w:val="00B14344"/>
    <w:rsid w:val="00B145C4"/>
    <w:rsid w:val="00B15BEF"/>
    <w:rsid w:val="00B15FDB"/>
    <w:rsid w:val="00B1650A"/>
    <w:rsid w:val="00B22196"/>
    <w:rsid w:val="00B2225B"/>
    <w:rsid w:val="00B232E8"/>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DA8"/>
    <w:rsid w:val="00B40A18"/>
    <w:rsid w:val="00B41B00"/>
    <w:rsid w:val="00B420DC"/>
    <w:rsid w:val="00B42F3A"/>
    <w:rsid w:val="00B44D85"/>
    <w:rsid w:val="00B4540A"/>
    <w:rsid w:val="00B45F56"/>
    <w:rsid w:val="00B478C3"/>
    <w:rsid w:val="00B50454"/>
    <w:rsid w:val="00B508CD"/>
    <w:rsid w:val="00B5107D"/>
    <w:rsid w:val="00B51701"/>
    <w:rsid w:val="00B51A15"/>
    <w:rsid w:val="00B51F22"/>
    <w:rsid w:val="00B5271C"/>
    <w:rsid w:val="00B52B33"/>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BA2"/>
    <w:rsid w:val="00B65512"/>
    <w:rsid w:val="00B66768"/>
    <w:rsid w:val="00B67536"/>
    <w:rsid w:val="00B67B71"/>
    <w:rsid w:val="00B67D7D"/>
    <w:rsid w:val="00B708B5"/>
    <w:rsid w:val="00B70ADA"/>
    <w:rsid w:val="00B72180"/>
    <w:rsid w:val="00B72667"/>
    <w:rsid w:val="00B727BF"/>
    <w:rsid w:val="00B72B25"/>
    <w:rsid w:val="00B73635"/>
    <w:rsid w:val="00B766CE"/>
    <w:rsid w:val="00B7767F"/>
    <w:rsid w:val="00B77E61"/>
    <w:rsid w:val="00B80244"/>
    <w:rsid w:val="00B805FF"/>
    <w:rsid w:val="00B81380"/>
    <w:rsid w:val="00B8240B"/>
    <w:rsid w:val="00B82A98"/>
    <w:rsid w:val="00B84463"/>
    <w:rsid w:val="00B85505"/>
    <w:rsid w:val="00B8680C"/>
    <w:rsid w:val="00B907ED"/>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A6D70"/>
    <w:rsid w:val="00BA7A74"/>
    <w:rsid w:val="00BB14D6"/>
    <w:rsid w:val="00BB1A58"/>
    <w:rsid w:val="00BB20A7"/>
    <w:rsid w:val="00BB3332"/>
    <w:rsid w:val="00BB348F"/>
    <w:rsid w:val="00BB50CF"/>
    <w:rsid w:val="00BB537C"/>
    <w:rsid w:val="00BB6475"/>
    <w:rsid w:val="00BB6FE2"/>
    <w:rsid w:val="00BB7764"/>
    <w:rsid w:val="00BB7CA5"/>
    <w:rsid w:val="00BC1C27"/>
    <w:rsid w:val="00BC27CB"/>
    <w:rsid w:val="00BC283A"/>
    <w:rsid w:val="00BC3094"/>
    <w:rsid w:val="00BC38BE"/>
    <w:rsid w:val="00BC3B1F"/>
    <w:rsid w:val="00BC3C6E"/>
    <w:rsid w:val="00BC4B38"/>
    <w:rsid w:val="00BC60DA"/>
    <w:rsid w:val="00BC617E"/>
    <w:rsid w:val="00BC6849"/>
    <w:rsid w:val="00BD0382"/>
    <w:rsid w:val="00BD124D"/>
    <w:rsid w:val="00BD1E3D"/>
    <w:rsid w:val="00BD23EE"/>
    <w:rsid w:val="00BD2CA4"/>
    <w:rsid w:val="00BD3726"/>
    <w:rsid w:val="00BD372F"/>
    <w:rsid w:val="00BD3D65"/>
    <w:rsid w:val="00BD3DAA"/>
    <w:rsid w:val="00BD63B9"/>
    <w:rsid w:val="00BD6BA1"/>
    <w:rsid w:val="00BE06D0"/>
    <w:rsid w:val="00BE0AE7"/>
    <w:rsid w:val="00BE112B"/>
    <w:rsid w:val="00BE16BE"/>
    <w:rsid w:val="00BE4251"/>
    <w:rsid w:val="00BE45AE"/>
    <w:rsid w:val="00BE45B3"/>
    <w:rsid w:val="00BE469A"/>
    <w:rsid w:val="00BE5AF1"/>
    <w:rsid w:val="00BE7515"/>
    <w:rsid w:val="00BE774A"/>
    <w:rsid w:val="00BE7ADC"/>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9E6"/>
    <w:rsid w:val="00C02A86"/>
    <w:rsid w:val="00C03637"/>
    <w:rsid w:val="00C03779"/>
    <w:rsid w:val="00C03AEB"/>
    <w:rsid w:val="00C05F16"/>
    <w:rsid w:val="00C060DF"/>
    <w:rsid w:val="00C06124"/>
    <w:rsid w:val="00C07227"/>
    <w:rsid w:val="00C077E3"/>
    <w:rsid w:val="00C116D6"/>
    <w:rsid w:val="00C1184D"/>
    <w:rsid w:val="00C118F8"/>
    <w:rsid w:val="00C1190D"/>
    <w:rsid w:val="00C127DA"/>
    <w:rsid w:val="00C14477"/>
    <w:rsid w:val="00C152A2"/>
    <w:rsid w:val="00C17591"/>
    <w:rsid w:val="00C2013E"/>
    <w:rsid w:val="00C2077A"/>
    <w:rsid w:val="00C20BBC"/>
    <w:rsid w:val="00C21B7E"/>
    <w:rsid w:val="00C2211B"/>
    <w:rsid w:val="00C231C8"/>
    <w:rsid w:val="00C2436A"/>
    <w:rsid w:val="00C259E7"/>
    <w:rsid w:val="00C26376"/>
    <w:rsid w:val="00C269BA"/>
    <w:rsid w:val="00C271A1"/>
    <w:rsid w:val="00C27CCD"/>
    <w:rsid w:val="00C31CA4"/>
    <w:rsid w:val="00C338C0"/>
    <w:rsid w:val="00C34E4B"/>
    <w:rsid w:val="00C352FE"/>
    <w:rsid w:val="00C360CF"/>
    <w:rsid w:val="00C36762"/>
    <w:rsid w:val="00C368DF"/>
    <w:rsid w:val="00C36AAE"/>
    <w:rsid w:val="00C36CE2"/>
    <w:rsid w:val="00C4029E"/>
    <w:rsid w:val="00C41AD2"/>
    <w:rsid w:val="00C4239F"/>
    <w:rsid w:val="00C42C63"/>
    <w:rsid w:val="00C431B7"/>
    <w:rsid w:val="00C43AB4"/>
    <w:rsid w:val="00C440F3"/>
    <w:rsid w:val="00C516BA"/>
    <w:rsid w:val="00C54EB4"/>
    <w:rsid w:val="00C555C5"/>
    <w:rsid w:val="00C57085"/>
    <w:rsid w:val="00C57155"/>
    <w:rsid w:val="00C608E5"/>
    <w:rsid w:val="00C6327D"/>
    <w:rsid w:val="00C63FE2"/>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A7F"/>
    <w:rsid w:val="00C86D11"/>
    <w:rsid w:val="00C918B7"/>
    <w:rsid w:val="00C9285D"/>
    <w:rsid w:val="00C934B7"/>
    <w:rsid w:val="00C95EC4"/>
    <w:rsid w:val="00C9790F"/>
    <w:rsid w:val="00C97B93"/>
    <w:rsid w:val="00CA0585"/>
    <w:rsid w:val="00CA093D"/>
    <w:rsid w:val="00CA2BDE"/>
    <w:rsid w:val="00CA4BC0"/>
    <w:rsid w:val="00CA4C08"/>
    <w:rsid w:val="00CA5DC3"/>
    <w:rsid w:val="00CA709D"/>
    <w:rsid w:val="00CA70C0"/>
    <w:rsid w:val="00CA7C55"/>
    <w:rsid w:val="00CB16E8"/>
    <w:rsid w:val="00CB1833"/>
    <w:rsid w:val="00CB2F2B"/>
    <w:rsid w:val="00CB3D5D"/>
    <w:rsid w:val="00CB3F35"/>
    <w:rsid w:val="00CB4A34"/>
    <w:rsid w:val="00CB4F3A"/>
    <w:rsid w:val="00CB510B"/>
    <w:rsid w:val="00CB6307"/>
    <w:rsid w:val="00CC1515"/>
    <w:rsid w:val="00CC2A05"/>
    <w:rsid w:val="00CC3858"/>
    <w:rsid w:val="00CD026D"/>
    <w:rsid w:val="00CD0290"/>
    <w:rsid w:val="00CD03C8"/>
    <w:rsid w:val="00CD1EA0"/>
    <w:rsid w:val="00CD2C31"/>
    <w:rsid w:val="00CD3075"/>
    <w:rsid w:val="00CD3664"/>
    <w:rsid w:val="00CD5C7D"/>
    <w:rsid w:val="00CD698E"/>
    <w:rsid w:val="00CE1530"/>
    <w:rsid w:val="00CE1D02"/>
    <w:rsid w:val="00CE30D1"/>
    <w:rsid w:val="00CE32DA"/>
    <w:rsid w:val="00CE532B"/>
    <w:rsid w:val="00CE56F9"/>
    <w:rsid w:val="00CE6690"/>
    <w:rsid w:val="00CE6840"/>
    <w:rsid w:val="00CF1048"/>
    <w:rsid w:val="00CF1464"/>
    <w:rsid w:val="00CF2765"/>
    <w:rsid w:val="00CF302F"/>
    <w:rsid w:val="00CF3232"/>
    <w:rsid w:val="00CF374F"/>
    <w:rsid w:val="00CF5F70"/>
    <w:rsid w:val="00CF79D4"/>
    <w:rsid w:val="00D0046D"/>
    <w:rsid w:val="00D00523"/>
    <w:rsid w:val="00D00DD5"/>
    <w:rsid w:val="00D01CD5"/>
    <w:rsid w:val="00D03012"/>
    <w:rsid w:val="00D0313B"/>
    <w:rsid w:val="00D0446A"/>
    <w:rsid w:val="00D04A58"/>
    <w:rsid w:val="00D06857"/>
    <w:rsid w:val="00D116A3"/>
    <w:rsid w:val="00D126F4"/>
    <w:rsid w:val="00D127A5"/>
    <w:rsid w:val="00D12929"/>
    <w:rsid w:val="00D13358"/>
    <w:rsid w:val="00D135E2"/>
    <w:rsid w:val="00D14622"/>
    <w:rsid w:val="00D15CF8"/>
    <w:rsid w:val="00D15E94"/>
    <w:rsid w:val="00D17AE4"/>
    <w:rsid w:val="00D20A7E"/>
    <w:rsid w:val="00D21375"/>
    <w:rsid w:val="00D213B6"/>
    <w:rsid w:val="00D21654"/>
    <w:rsid w:val="00D220E6"/>
    <w:rsid w:val="00D22EB8"/>
    <w:rsid w:val="00D230EC"/>
    <w:rsid w:val="00D23798"/>
    <w:rsid w:val="00D25188"/>
    <w:rsid w:val="00D25E2B"/>
    <w:rsid w:val="00D26F70"/>
    <w:rsid w:val="00D27270"/>
    <w:rsid w:val="00D27F01"/>
    <w:rsid w:val="00D3042C"/>
    <w:rsid w:val="00D336A7"/>
    <w:rsid w:val="00D3396A"/>
    <w:rsid w:val="00D33F4F"/>
    <w:rsid w:val="00D352CA"/>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7321"/>
    <w:rsid w:val="00D47DB0"/>
    <w:rsid w:val="00D50124"/>
    <w:rsid w:val="00D506C1"/>
    <w:rsid w:val="00D51A00"/>
    <w:rsid w:val="00D51B9A"/>
    <w:rsid w:val="00D52BA8"/>
    <w:rsid w:val="00D52F12"/>
    <w:rsid w:val="00D55989"/>
    <w:rsid w:val="00D56434"/>
    <w:rsid w:val="00D564FD"/>
    <w:rsid w:val="00D56AAF"/>
    <w:rsid w:val="00D57267"/>
    <w:rsid w:val="00D57319"/>
    <w:rsid w:val="00D60A92"/>
    <w:rsid w:val="00D60BAC"/>
    <w:rsid w:val="00D60DEE"/>
    <w:rsid w:val="00D61724"/>
    <w:rsid w:val="00D62376"/>
    <w:rsid w:val="00D632E4"/>
    <w:rsid w:val="00D63716"/>
    <w:rsid w:val="00D6584D"/>
    <w:rsid w:val="00D65DDB"/>
    <w:rsid w:val="00D662CA"/>
    <w:rsid w:val="00D66951"/>
    <w:rsid w:val="00D7075B"/>
    <w:rsid w:val="00D708B9"/>
    <w:rsid w:val="00D70DE0"/>
    <w:rsid w:val="00D70EC8"/>
    <w:rsid w:val="00D71705"/>
    <w:rsid w:val="00D7248F"/>
    <w:rsid w:val="00D741F2"/>
    <w:rsid w:val="00D7663B"/>
    <w:rsid w:val="00D770B1"/>
    <w:rsid w:val="00D776D1"/>
    <w:rsid w:val="00D77CCA"/>
    <w:rsid w:val="00D805DA"/>
    <w:rsid w:val="00D806CE"/>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11E1"/>
    <w:rsid w:val="00D9189B"/>
    <w:rsid w:val="00D91A59"/>
    <w:rsid w:val="00D91C56"/>
    <w:rsid w:val="00D92E82"/>
    <w:rsid w:val="00D932CA"/>
    <w:rsid w:val="00D95C90"/>
    <w:rsid w:val="00DA0452"/>
    <w:rsid w:val="00DA0641"/>
    <w:rsid w:val="00DA0AA7"/>
    <w:rsid w:val="00DA16CA"/>
    <w:rsid w:val="00DA25C6"/>
    <w:rsid w:val="00DA2639"/>
    <w:rsid w:val="00DA3635"/>
    <w:rsid w:val="00DA3846"/>
    <w:rsid w:val="00DA3A09"/>
    <w:rsid w:val="00DA4730"/>
    <w:rsid w:val="00DA4F05"/>
    <w:rsid w:val="00DA6964"/>
    <w:rsid w:val="00DB01BC"/>
    <w:rsid w:val="00DB02AF"/>
    <w:rsid w:val="00DB0DF3"/>
    <w:rsid w:val="00DB0E6C"/>
    <w:rsid w:val="00DB0EA1"/>
    <w:rsid w:val="00DB1066"/>
    <w:rsid w:val="00DB1577"/>
    <w:rsid w:val="00DB1A7B"/>
    <w:rsid w:val="00DB1AC5"/>
    <w:rsid w:val="00DB1C40"/>
    <w:rsid w:val="00DB2D0F"/>
    <w:rsid w:val="00DB3105"/>
    <w:rsid w:val="00DB3113"/>
    <w:rsid w:val="00DB58F0"/>
    <w:rsid w:val="00DB783E"/>
    <w:rsid w:val="00DC243B"/>
    <w:rsid w:val="00DC5334"/>
    <w:rsid w:val="00DC6A90"/>
    <w:rsid w:val="00DC7BF1"/>
    <w:rsid w:val="00DD3A61"/>
    <w:rsid w:val="00DD3BA6"/>
    <w:rsid w:val="00DD4163"/>
    <w:rsid w:val="00DD4C69"/>
    <w:rsid w:val="00DD6911"/>
    <w:rsid w:val="00DD6989"/>
    <w:rsid w:val="00DD6B3A"/>
    <w:rsid w:val="00DD6EBD"/>
    <w:rsid w:val="00DD6F95"/>
    <w:rsid w:val="00DE004E"/>
    <w:rsid w:val="00DE0718"/>
    <w:rsid w:val="00DE1C68"/>
    <w:rsid w:val="00DE237E"/>
    <w:rsid w:val="00DE427E"/>
    <w:rsid w:val="00DE5E6B"/>
    <w:rsid w:val="00DE6017"/>
    <w:rsid w:val="00DE714A"/>
    <w:rsid w:val="00DE7446"/>
    <w:rsid w:val="00DE74ED"/>
    <w:rsid w:val="00DE76B6"/>
    <w:rsid w:val="00DF1840"/>
    <w:rsid w:val="00DF2D6B"/>
    <w:rsid w:val="00DF3AF5"/>
    <w:rsid w:val="00DF3B3F"/>
    <w:rsid w:val="00DF58F8"/>
    <w:rsid w:val="00DF5BDF"/>
    <w:rsid w:val="00DF634E"/>
    <w:rsid w:val="00DF694D"/>
    <w:rsid w:val="00E001DF"/>
    <w:rsid w:val="00E012EB"/>
    <w:rsid w:val="00E0186E"/>
    <w:rsid w:val="00E02292"/>
    <w:rsid w:val="00E03C5F"/>
    <w:rsid w:val="00E03DAE"/>
    <w:rsid w:val="00E058BD"/>
    <w:rsid w:val="00E05CA7"/>
    <w:rsid w:val="00E06655"/>
    <w:rsid w:val="00E07DE8"/>
    <w:rsid w:val="00E07E5A"/>
    <w:rsid w:val="00E10A06"/>
    <w:rsid w:val="00E10EEF"/>
    <w:rsid w:val="00E10F1B"/>
    <w:rsid w:val="00E114A5"/>
    <w:rsid w:val="00E134F2"/>
    <w:rsid w:val="00E15156"/>
    <w:rsid w:val="00E15D2E"/>
    <w:rsid w:val="00E16333"/>
    <w:rsid w:val="00E16D54"/>
    <w:rsid w:val="00E1769D"/>
    <w:rsid w:val="00E17AA7"/>
    <w:rsid w:val="00E17DE7"/>
    <w:rsid w:val="00E20A48"/>
    <w:rsid w:val="00E21919"/>
    <w:rsid w:val="00E21CA3"/>
    <w:rsid w:val="00E23C0A"/>
    <w:rsid w:val="00E23D77"/>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F2D"/>
    <w:rsid w:val="00E3735E"/>
    <w:rsid w:val="00E377A9"/>
    <w:rsid w:val="00E37C5A"/>
    <w:rsid w:val="00E407E7"/>
    <w:rsid w:val="00E412CB"/>
    <w:rsid w:val="00E41D48"/>
    <w:rsid w:val="00E44CB5"/>
    <w:rsid w:val="00E45AC6"/>
    <w:rsid w:val="00E46137"/>
    <w:rsid w:val="00E473FB"/>
    <w:rsid w:val="00E500D9"/>
    <w:rsid w:val="00E509E2"/>
    <w:rsid w:val="00E50E1F"/>
    <w:rsid w:val="00E513FB"/>
    <w:rsid w:val="00E53330"/>
    <w:rsid w:val="00E54303"/>
    <w:rsid w:val="00E555E5"/>
    <w:rsid w:val="00E565F4"/>
    <w:rsid w:val="00E61C13"/>
    <w:rsid w:val="00E635BE"/>
    <w:rsid w:val="00E638B1"/>
    <w:rsid w:val="00E655FE"/>
    <w:rsid w:val="00E65DB7"/>
    <w:rsid w:val="00E65E81"/>
    <w:rsid w:val="00E66589"/>
    <w:rsid w:val="00E6682B"/>
    <w:rsid w:val="00E6708F"/>
    <w:rsid w:val="00E7027A"/>
    <w:rsid w:val="00E70689"/>
    <w:rsid w:val="00E72FD4"/>
    <w:rsid w:val="00E73067"/>
    <w:rsid w:val="00E73081"/>
    <w:rsid w:val="00E730D0"/>
    <w:rsid w:val="00E73F60"/>
    <w:rsid w:val="00E75F63"/>
    <w:rsid w:val="00E765F6"/>
    <w:rsid w:val="00E80370"/>
    <w:rsid w:val="00E80FD3"/>
    <w:rsid w:val="00E81413"/>
    <w:rsid w:val="00E828B1"/>
    <w:rsid w:val="00E82FF0"/>
    <w:rsid w:val="00E84322"/>
    <w:rsid w:val="00E85057"/>
    <w:rsid w:val="00E850E2"/>
    <w:rsid w:val="00E86F04"/>
    <w:rsid w:val="00E900AF"/>
    <w:rsid w:val="00E920CA"/>
    <w:rsid w:val="00E92705"/>
    <w:rsid w:val="00E9302C"/>
    <w:rsid w:val="00E932AB"/>
    <w:rsid w:val="00E9345A"/>
    <w:rsid w:val="00E9368B"/>
    <w:rsid w:val="00E93D56"/>
    <w:rsid w:val="00E93EE3"/>
    <w:rsid w:val="00E94840"/>
    <w:rsid w:val="00E95045"/>
    <w:rsid w:val="00E968C3"/>
    <w:rsid w:val="00E97315"/>
    <w:rsid w:val="00E979C3"/>
    <w:rsid w:val="00EA0FAA"/>
    <w:rsid w:val="00EA1204"/>
    <w:rsid w:val="00EA1943"/>
    <w:rsid w:val="00EA1FCE"/>
    <w:rsid w:val="00EA38FF"/>
    <w:rsid w:val="00EA49B0"/>
    <w:rsid w:val="00EA5269"/>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3232"/>
    <w:rsid w:val="00EC4537"/>
    <w:rsid w:val="00EC4BCA"/>
    <w:rsid w:val="00EC5AE0"/>
    <w:rsid w:val="00ED07CF"/>
    <w:rsid w:val="00ED22BF"/>
    <w:rsid w:val="00ED29BC"/>
    <w:rsid w:val="00ED33FC"/>
    <w:rsid w:val="00ED3E7E"/>
    <w:rsid w:val="00ED5701"/>
    <w:rsid w:val="00ED5EDB"/>
    <w:rsid w:val="00ED62CC"/>
    <w:rsid w:val="00ED65F2"/>
    <w:rsid w:val="00ED6CD8"/>
    <w:rsid w:val="00ED6D0C"/>
    <w:rsid w:val="00ED72AA"/>
    <w:rsid w:val="00ED7D67"/>
    <w:rsid w:val="00EE18E9"/>
    <w:rsid w:val="00EE1F4C"/>
    <w:rsid w:val="00EE5017"/>
    <w:rsid w:val="00EE56F4"/>
    <w:rsid w:val="00EE56F6"/>
    <w:rsid w:val="00EE6191"/>
    <w:rsid w:val="00EE634A"/>
    <w:rsid w:val="00EF1057"/>
    <w:rsid w:val="00EF1879"/>
    <w:rsid w:val="00EF1FBC"/>
    <w:rsid w:val="00EF30DA"/>
    <w:rsid w:val="00EF60A5"/>
    <w:rsid w:val="00EF60C2"/>
    <w:rsid w:val="00EF6571"/>
    <w:rsid w:val="00F00C63"/>
    <w:rsid w:val="00F02B10"/>
    <w:rsid w:val="00F0390D"/>
    <w:rsid w:val="00F03A53"/>
    <w:rsid w:val="00F03F33"/>
    <w:rsid w:val="00F0561F"/>
    <w:rsid w:val="00F05ED5"/>
    <w:rsid w:val="00F063FF"/>
    <w:rsid w:val="00F06517"/>
    <w:rsid w:val="00F06F97"/>
    <w:rsid w:val="00F071C5"/>
    <w:rsid w:val="00F07855"/>
    <w:rsid w:val="00F07E77"/>
    <w:rsid w:val="00F102FA"/>
    <w:rsid w:val="00F10CD1"/>
    <w:rsid w:val="00F13025"/>
    <w:rsid w:val="00F13741"/>
    <w:rsid w:val="00F14210"/>
    <w:rsid w:val="00F166B1"/>
    <w:rsid w:val="00F21ED1"/>
    <w:rsid w:val="00F226A3"/>
    <w:rsid w:val="00F233BF"/>
    <w:rsid w:val="00F235D7"/>
    <w:rsid w:val="00F236D0"/>
    <w:rsid w:val="00F2474E"/>
    <w:rsid w:val="00F24FA4"/>
    <w:rsid w:val="00F25125"/>
    <w:rsid w:val="00F26292"/>
    <w:rsid w:val="00F266C6"/>
    <w:rsid w:val="00F26C41"/>
    <w:rsid w:val="00F31572"/>
    <w:rsid w:val="00F316C1"/>
    <w:rsid w:val="00F31F55"/>
    <w:rsid w:val="00F31FA3"/>
    <w:rsid w:val="00F33077"/>
    <w:rsid w:val="00F33A0B"/>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2A"/>
    <w:rsid w:val="00F5613B"/>
    <w:rsid w:val="00F56DC4"/>
    <w:rsid w:val="00F575EC"/>
    <w:rsid w:val="00F57BEC"/>
    <w:rsid w:val="00F60BAE"/>
    <w:rsid w:val="00F61E35"/>
    <w:rsid w:val="00F62E1C"/>
    <w:rsid w:val="00F62F8E"/>
    <w:rsid w:val="00F63EA5"/>
    <w:rsid w:val="00F64423"/>
    <w:rsid w:val="00F645E7"/>
    <w:rsid w:val="00F65DFB"/>
    <w:rsid w:val="00F65E02"/>
    <w:rsid w:val="00F65EF2"/>
    <w:rsid w:val="00F70037"/>
    <w:rsid w:val="00F71324"/>
    <w:rsid w:val="00F7160E"/>
    <w:rsid w:val="00F7166C"/>
    <w:rsid w:val="00F74F05"/>
    <w:rsid w:val="00F76343"/>
    <w:rsid w:val="00F807A0"/>
    <w:rsid w:val="00F819A5"/>
    <w:rsid w:val="00F81F2A"/>
    <w:rsid w:val="00F833F5"/>
    <w:rsid w:val="00F83DA5"/>
    <w:rsid w:val="00F8497D"/>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4CC"/>
    <w:rsid w:val="00FA3CB6"/>
    <w:rsid w:val="00FA65B4"/>
    <w:rsid w:val="00FA6B38"/>
    <w:rsid w:val="00FB174D"/>
    <w:rsid w:val="00FB297F"/>
    <w:rsid w:val="00FB2AEE"/>
    <w:rsid w:val="00FB370E"/>
    <w:rsid w:val="00FB3B6E"/>
    <w:rsid w:val="00FB4757"/>
    <w:rsid w:val="00FB4E39"/>
    <w:rsid w:val="00FB5265"/>
    <w:rsid w:val="00FB5D2D"/>
    <w:rsid w:val="00FB6A08"/>
    <w:rsid w:val="00FC20D7"/>
    <w:rsid w:val="00FC27EE"/>
    <w:rsid w:val="00FC34E2"/>
    <w:rsid w:val="00FC39E7"/>
    <w:rsid w:val="00FC4A72"/>
    <w:rsid w:val="00FC4D30"/>
    <w:rsid w:val="00FC5EB8"/>
    <w:rsid w:val="00FC629B"/>
    <w:rsid w:val="00FC6F20"/>
    <w:rsid w:val="00FD026D"/>
    <w:rsid w:val="00FD129F"/>
    <w:rsid w:val="00FD130A"/>
    <w:rsid w:val="00FD1316"/>
    <w:rsid w:val="00FD28DE"/>
    <w:rsid w:val="00FD4196"/>
    <w:rsid w:val="00FD4712"/>
    <w:rsid w:val="00FD5044"/>
    <w:rsid w:val="00FD5451"/>
    <w:rsid w:val="00FD56A2"/>
    <w:rsid w:val="00FD5CC1"/>
    <w:rsid w:val="00FD5F9D"/>
    <w:rsid w:val="00FD602D"/>
    <w:rsid w:val="00FD638C"/>
    <w:rsid w:val="00FD65B3"/>
    <w:rsid w:val="00FD6E76"/>
    <w:rsid w:val="00FE03BB"/>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77A"/>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basedOn w:val="DefaultParagraphFont"/>
    <w:link w:val="1"/>
    <w:uiPriority w:val="99"/>
    <w:locked/>
    <w:rsid w:val="0050577A"/>
    <w:rPr>
      <w:rFonts w:ascii="黑体" w:eastAsia="黑体" w:hAnsi="Courier New" w:cs="Courier New"/>
      <w:snapToGrid w:val="0"/>
      <w:kern w:val="2"/>
      <w:sz w:val="32"/>
      <w:szCs w:val="32"/>
      <w:lang w:val="en-US" w:eastAsia="zh-CN" w:bidi="ar-SA"/>
    </w:rPr>
  </w:style>
  <w:style w:type="character" w:customStyle="1" w:styleId="ca-41">
    <w:name w:val="ca-41"/>
    <w:uiPriority w:val="99"/>
    <w:rsid w:val="0050577A"/>
    <w:rPr>
      <w:rFonts w:ascii="??_GB2312" w:eastAsia="Times New Roman"/>
      <w:color w:val="000000"/>
      <w:sz w:val="32"/>
    </w:rPr>
  </w:style>
  <w:style w:type="character" w:customStyle="1" w:styleId="ca-01">
    <w:name w:val="ca-01"/>
    <w:uiPriority w:val="99"/>
    <w:rsid w:val="0050577A"/>
    <w:rPr>
      <w:rFonts w:ascii="Times New Roman"/>
      <w:b/>
      <w:color w:val="000000"/>
      <w:spacing w:val="-20"/>
      <w:sz w:val="44"/>
    </w:rPr>
  </w:style>
  <w:style w:type="character" w:customStyle="1" w:styleId="PlainTextChar2">
    <w:name w:val="Plain Text Char2"/>
    <w:basedOn w:val="DefaultParagraphFont"/>
    <w:link w:val="PlainText"/>
    <w:uiPriority w:val="99"/>
    <w:locked/>
    <w:rsid w:val="0050577A"/>
    <w:rPr>
      <w:rFonts w:ascii="宋体" w:eastAsia="宋体" w:hAnsi="Courier New" w:cs="Courier New"/>
      <w:kern w:val="2"/>
      <w:sz w:val="21"/>
      <w:szCs w:val="21"/>
      <w:lang w:val="en-US" w:eastAsia="zh-CN" w:bidi="ar-SA"/>
    </w:rPr>
  </w:style>
  <w:style w:type="character" w:customStyle="1" w:styleId="CharChar2">
    <w:name w:val="Char Char2"/>
    <w:basedOn w:val="DefaultParagraphFont"/>
    <w:uiPriority w:val="99"/>
    <w:rsid w:val="0050577A"/>
    <w:rPr>
      <w:rFonts w:ascii="黑体" w:eastAsia="黑体" w:cs="Times New Roman"/>
      <w:sz w:val="24"/>
      <w:szCs w:val="24"/>
      <w:lang w:val="en-US" w:eastAsia="zh-CN" w:bidi="ar-SA"/>
    </w:rPr>
  </w:style>
  <w:style w:type="character" w:customStyle="1" w:styleId="1Char">
    <w:name w:val="样式1 Char"/>
    <w:basedOn w:val="DefaultParagraphFont"/>
    <w:uiPriority w:val="99"/>
    <w:rsid w:val="0050577A"/>
    <w:rPr>
      <w:rFonts w:ascii="黑体" w:eastAsia="黑体" w:hAnsi="Courier New" w:cs="Courier New"/>
      <w:snapToGrid w:val="0"/>
      <w:kern w:val="2"/>
      <w:sz w:val="32"/>
      <w:szCs w:val="32"/>
      <w:lang w:val="en-US" w:eastAsia="zh-CN" w:bidi="ar-SA"/>
    </w:rPr>
  </w:style>
  <w:style w:type="character" w:customStyle="1" w:styleId="Char">
    <w:name w:val="纯文本 Char"/>
    <w:basedOn w:val="DefaultParagraphFont"/>
    <w:uiPriority w:val="99"/>
    <w:rsid w:val="0050577A"/>
    <w:rPr>
      <w:rFonts w:ascii="宋体" w:eastAsia="宋体" w:hAnsi="Courier New" w:cs="Courier New"/>
      <w:kern w:val="2"/>
      <w:sz w:val="21"/>
      <w:szCs w:val="21"/>
      <w:lang w:val="en-US" w:eastAsia="zh-CN" w:bidi="ar-SA"/>
    </w:rPr>
  </w:style>
  <w:style w:type="character" w:customStyle="1" w:styleId="2Char">
    <w:name w:val="样式2 Char"/>
    <w:basedOn w:val="Char"/>
    <w:link w:val="2"/>
    <w:uiPriority w:val="99"/>
    <w:locked/>
    <w:rsid w:val="0050577A"/>
    <w:rPr>
      <w:rFonts w:ascii="楷体_GB2312" w:eastAsia="楷体_GB2312"/>
      <w:snapToGrid w:val="0"/>
      <w:sz w:val="32"/>
      <w:szCs w:val="32"/>
    </w:rPr>
  </w:style>
  <w:style w:type="character" w:styleId="Strong">
    <w:name w:val="Strong"/>
    <w:basedOn w:val="DefaultParagraphFont"/>
    <w:uiPriority w:val="99"/>
    <w:qFormat/>
    <w:rsid w:val="0050577A"/>
    <w:rPr>
      <w:rFonts w:eastAsia="仿宋_GB2312" w:cs="Times New Roman"/>
      <w:sz w:val="32"/>
      <w:szCs w:val="32"/>
    </w:rPr>
  </w:style>
  <w:style w:type="character" w:customStyle="1" w:styleId="PlainTextChar">
    <w:name w:val="Plain Text Char"/>
    <w:link w:val="PlainText"/>
    <w:uiPriority w:val="99"/>
    <w:locked/>
    <w:rsid w:val="0050577A"/>
    <w:rPr>
      <w:rFonts w:ascii="宋体" w:eastAsia="宋体" w:hAnsi="Courier New" w:cs="Courier New"/>
      <w:kern w:val="2"/>
      <w:sz w:val="21"/>
      <w:szCs w:val="21"/>
      <w:lang w:val="en-US" w:eastAsia="zh-CN"/>
    </w:rPr>
  </w:style>
  <w:style w:type="character" w:customStyle="1" w:styleId="CharChar">
    <w:name w:val="Char Char"/>
    <w:basedOn w:val="DefaultParagraphFont"/>
    <w:uiPriority w:val="99"/>
    <w:rsid w:val="0050577A"/>
    <w:rPr>
      <w:rFonts w:ascii="宋体" w:eastAsia="宋体" w:hAnsi="Courier New" w:cs="Courier New"/>
      <w:kern w:val="2"/>
      <w:sz w:val="21"/>
      <w:szCs w:val="21"/>
      <w:lang w:val="en-US" w:eastAsia="zh-CN" w:bidi="ar-SA"/>
    </w:rPr>
  </w:style>
  <w:style w:type="character" w:styleId="PageNumber">
    <w:name w:val="page number"/>
    <w:basedOn w:val="DefaultParagraphFont"/>
    <w:uiPriority w:val="99"/>
    <w:rsid w:val="0050577A"/>
    <w:rPr>
      <w:rFonts w:cs="Times New Roman"/>
    </w:rPr>
  </w:style>
  <w:style w:type="character" w:customStyle="1" w:styleId="BodyTextChar1">
    <w:name w:val="Body Text Char1"/>
    <w:link w:val="BodyText"/>
    <w:uiPriority w:val="99"/>
    <w:locked/>
    <w:rsid w:val="0050577A"/>
    <w:rPr>
      <w:rFonts w:eastAsia="华文中宋" w:cs="Times New Roman"/>
      <w:kern w:val="2"/>
      <w:sz w:val="24"/>
      <w:szCs w:val="24"/>
      <w:lang w:val="en-US" w:eastAsia="zh-CN" w:bidi="ar-SA"/>
    </w:rPr>
  </w:style>
  <w:style w:type="character" w:customStyle="1" w:styleId="ca-11">
    <w:name w:val="ca-11"/>
    <w:uiPriority w:val="99"/>
    <w:rsid w:val="0050577A"/>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50577A"/>
    <w:pPr>
      <w:widowControl w:val="0"/>
      <w:jc w:val="both"/>
    </w:pPr>
    <w:rPr>
      <w:szCs w:val="24"/>
    </w:rPr>
  </w:style>
  <w:style w:type="paragraph" w:styleId="BodyText2">
    <w:name w:val="Body Text 2"/>
    <w:basedOn w:val="Normal"/>
    <w:link w:val="BodyText2Char"/>
    <w:uiPriority w:val="99"/>
    <w:rsid w:val="0050577A"/>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p0">
    <w:name w:val="p0"/>
    <w:basedOn w:val="Normal"/>
    <w:uiPriority w:val="99"/>
    <w:rsid w:val="0050577A"/>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50577A"/>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rsid w:val="0050577A"/>
  </w:style>
  <w:style w:type="paragraph" w:customStyle="1" w:styleId="p16">
    <w:name w:val="p16"/>
    <w:basedOn w:val="Normal"/>
    <w:uiPriority w:val="99"/>
    <w:rsid w:val="0050577A"/>
    <w:pPr>
      <w:widowControl/>
    </w:pPr>
    <w:rPr>
      <w:kern w:val="0"/>
      <w:szCs w:val="21"/>
    </w:rPr>
  </w:style>
  <w:style w:type="paragraph" w:styleId="BodyText">
    <w:name w:val="Body Text"/>
    <w:basedOn w:val="Normal"/>
    <w:link w:val="BodyTextChar"/>
    <w:uiPriority w:val="99"/>
    <w:rsid w:val="0050577A"/>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50577A"/>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50577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50577A"/>
    <w:pPr>
      <w:ind w:left="200" w:hangingChars="200" w:hanging="200"/>
    </w:pPr>
  </w:style>
  <w:style w:type="paragraph" w:customStyle="1" w:styleId="1">
    <w:name w:val="样式1"/>
    <w:basedOn w:val="PlainText"/>
    <w:link w:val="1CharChar"/>
    <w:uiPriority w:val="99"/>
    <w:rsid w:val="0050577A"/>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
    <w:uiPriority w:val="99"/>
    <w:rsid w:val="0050577A"/>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
    <w:uiPriority w:val="99"/>
    <w:rsid w:val="0050577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styleId="NormalWeb">
    <w:name w:val="Normal (Web)"/>
    <w:basedOn w:val="Normal"/>
    <w:uiPriority w:val="99"/>
    <w:rsid w:val="0050577A"/>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2"/>
    <w:uiPriority w:val="99"/>
    <w:rsid w:val="0050577A"/>
    <w:rPr>
      <w:rFonts w:ascii="宋体" w:hAnsi="Courier New" w:cs="Courier New"/>
      <w:szCs w:val="21"/>
    </w:rPr>
  </w:style>
  <w:style w:type="character" w:customStyle="1" w:styleId="PlainTextChar1">
    <w:name w:val="Plain Text Char1"/>
    <w:basedOn w:val="DefaultParagraphFont"/>
    <w:link w:val="PlainText"/>
    <w:uiPriority w:val="99"/>
    <w:semiHidden/>
    <w:locked/>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50577A"/>
  </w:style>
  <w:style w:type="paragraph" w:customStyle="1" w:styleId="content-parag">
    <w:name w:val="content-parag"/>
    <w:basedOn w:val="Normal"/>
    <w:uiPriority w:val="99"/>
    <w:rsid w:val="0050577A"/>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50577A"/>
    <w:rPr>
      <w:rFonts w:ascii="宋体" w:hAnsi="Courier New"/>
      <w:szCs w:val="20"/>
    </w:rPr>
  </w:style>
  <w:style w:type="paragraph" w:customStyle="1" w:styleId="5">
    <w:name w:val="样式5"/>
    <w:basedOn w:val="1"/>
    <w:uiPriority w:val="99"/>
    <w:rsid w:val="0050577A"/>
    <w:pPr>
      <w:ind w:firstLineChars="0" w:firstLine="0"/>
      <w:jc w:val="center"/>
    </w:pPr>
  </w:style>
  <w:style w:type="paragraph" w:customStyle="1" w:styleId="a">
    <w:name w:val="列出段落"/>
    <w:basedOn w:val="Normal"/>
    <w:uiPriority w:val="99"/>
    <w:rsid w:val="0050577A"/>
    <w:pPr>
      <w:ind w:firstLineChars="200" w:firstLine="420"/>
    </w:pPr>
  </w:style>
  <w:style w:type="paragraph" w:customStyle="1" w:styleId="NewNewNewNewNewNewNew">
    <w:name w:val="正文 New New New New New New New"/>
    <w:uiPriority w:val="99"/>
    <w:rsid w:val="0050577A"/>
    <w:pPr>
      <w:widowControl w:val="0"/>
      <w:jc w:val="both"/>
    </w:pPr>
    <w:rPr>
      <w:szCs w:val="24"/>
    </w:rPr>
  </w:style>
  <w:style w:type="paragraph" w:customStyle="1" w:styleId="New0">
    <w:name w:val="正文 New"/>
    <w:uiPriority w:val="99"/>
    <w:rsid w:val="0050577A"/>
    <w:pPr>
      <w:widowControl w:val="0"/>
      <w:jc w:val="both"/>
    </w:pPr>
  </w:style>
  <w:style w:type="paragraph" w:customStyle="1" w:styleId="CharCharCharCharCharCharChar">
    <w:name w:val="Char Char Char Char Char Char Char"/>
    <w:basedOn w:val="Normal"/>
    <w:uiPriority w:val="99"/>
    <w:semiHidden/>
    <w:rsid w:val="0050577A"/>
  </w:style>
  <w:style w:type="paragraph" w:customStyle="1" w:styleId="Char1">
    <w:name w:val="Char1"/>
    <w:basedOn w:val="Normal"/>
    <w:uiPriority w:val="99"/>
    <w:semiHidden/>
    <w:rsid w:val="0050577A"/>
  </w:style>
  <w:style w:type="paragraph" w:customStyle="1" w:styleId="CharCharCharChar">
    <w:name w:val="Char Char Char Char"/>
    <w:basedOn w:val="Normal"/>
    <w:uiPriority w:val="99"/>
    <w:semiHidden/>
    <w:rsid w:val="0050577A"/>
  </w:style>
  <w:style w:type="paragraph" w:customStyle="1" w:styleId="reader-word-layerreader-word-s1-2">
    <w:name w:val="reader-word-layer reader-word-s1-2"/>
    <w:basedOn w:val="Normal"/>
    <w:uiPriority w:val="99"/>
    <w:rsid w:val="0050577A"/>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50577A"/>
    <w:pPr>
      <w:widowControl w:val="0"/>
      <w:jc w:val="both"/>
    </w:pPr>
    <w:rPr>
      <w:szCs w:val="24"/>
    </w:rPr>
  </w:style>
  <w:style w:type="paragraph" w:customStyle="1" w:styleId="CharCharChar">
    <w:name w:val="Char Char Char"/>
    <w:basedOn w:val="Normal"/>
    <w:uiPriority w:val="99"/>
    <w:rsid w:val="0050577A"/>
    <w:rPr>
      <w:rFonts w:eastAsia="仿宋_GB2312"/>
      <w:sz w:val="32"/>
      <w:szCs w:val="20"/>
    </w:rPr>
  </w:style>
  <w:style w:type="paragraph" w:customStyle="1" w:styleId="4">
    <w:name w:val="样式4"/>
    <w:basedOn w:val="PlainText"/>
    <w:uiPriority w:val="99"/>
    <w:rsid w:val="0050577A"/>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rsid w:val="0050577A"/>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s>
</file>

<file path=word/webSettings.xml><?xml version="1.0" encoding="utf-8"?>
<w:webSettings xmlns:r="http://schemas.openxmlformats.org/officeDocument/2006/relationships" xmlns:w="http://schemas.openxmlformats.org/wordprocessingml/2006/main">
  <w:divs>
    <w:div w:id="186806085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13</Pages>
  <Words>807</Words>
  <Characters>4605</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5</cp:revision>
  <cp:lastPrinted>2018-04-08T05:41:00Z</cp:lastPrinted>
  <dcterms:created xsi:type="dcterms:W3CDTF">2018-04-18T07:13:00Z</dcterms:created>
  <dcterms:modified xsi:type="dcterms:W3CDTF">2018-04-18T07:24:00Z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