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B9" w:rsidRPr="00E5788D" w:rsidRDefault="00347FB9" w:rsidP="00020EC5">
      <w:pPr>
        <w:topLinePunct/>
        <w:adjustRightInd w:val="0"/>
        <w:snapToGrid w:val="0"/>
        <w:spacing w:line="620" w:lineRule="exact"/>
        <w:ind w:firstLineChars="200" w:firstLine="640"/>
        <w:rPr>
          <w:rFonts w:eastAsia="仿宋_GB2312"/>
          <w:snapToGrid w:val="0"/>
          <w:color w:val="000000"/>
          <w:sz w:val="32"/>
          <w:szCs w:val="32"/>
        </w:rPr>
      </w:pPr>
    </w:p>
    <w:p w:rsidR="00347FB9" w:rsidRPr="00E5788D" w:rsidRDefault="00347FB9" w:rsidP="00020EC5">
      <w:pPr>
        <w:topLinePunct/>
        <w:adjustRightInd w:val="0"/>
        <w:snapToGrid w:val="0"/>
        <w:spacing w:line="620" w:lineRule="exact"/>
        <w:ind w:firstLineChars="200" w:firstLine="640"/>
        <w:rPr>
          <w:rFonts w:eastAsia="仿宋_GB2312"/>
          <w:snapToGrid w:val="0"/>
          <w:color w:val="000000"/>
          <w:sz w:val="32"/>
          <w:szCs w:val="32"/>
        </w:rPr>
      </w:pPr>
    </w:p>
    <w:p w:rsidR="00347FB9" w:rsidRPr="00165AEB" w:rsidRDefault="00347FB9" w:rsidP="00020EC5">
      <w:pPr>
        <w:topLinePunct/>
        <w:adjustRightInd w:val="0"/>
        <w:snapToGrid w:val="0"/>
        <w:spacing w:line="620" w:lineRule="exact"/>
        <w:jc w:val="center"/>
        <w:rPr>
          <w:rFonts w:ascii="宋体"/>
          <w:snapToGrid w:val="0"/>
          <w:spacing w:val="-8"/>
          <w:sz w:val="44"/>
          <w:szCs w:val="44"/>
        </w:rPr>
      </w:pPr>
      <w:r w:rsidRPr="00165AEB">
        <w:rPr>
          <w:rFonts w:ascii="宋体" w:hAnsi="宋体" w:hint="eastAsia"/>
          <w:snapToGrid w:val="0"/>
          <w:spacing w:val="-8"/>
          <w:sz w:val="44"/>
          <w:szCs w:val="44"/>
        </w:rPr>
        <w:t>云南省漾濞彝族自治县城乡规划建设管理条例</w:t>
      </w:r>
    </w:p>
    <w:p w:rsidR="00347FB9" w:rsidRPr="00E5788D"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5C0F3D" w:rsidRDefault="00347FB9" w:rsidP="00020EC5">
      <w:pPr>
        <w:topLinePunct/>
        <w:adjustRightInd w:val="0"/>
        <w:snapToGrid w:val="0"/>
        <w:spacing w:line="620" w:lineRule="exact"/>
        <w:ind w:leftChars="200" w:left="420" w:rightChars="200" w:right="420"/>
        <w:rPr>
          <w:rFonts w:eastAsia="楷体_GB2312"/>
          <w:snapToGrid w:val="0"/>
          <w:sz w:val="32"/>
          <w:szCs w:val="32"/>
        </w:rPr>
      </w:pPr>
      <w:r w:rsidRPr="005C0F3D">
        <w:rPr>
          <w:rFonts w:eastAsia="楷体_GB2312" w:hint="eastAsia"/>
          <w:snapToGrid w:val="0"/>
          <w:sz w:val="32"/>
          <w:szCs w:val="32"/>
        </w:rPr>
        <w:t>（</w:t>
      </w:r>
      <w:r w:rsidRPr="005C0F3D">
        <w:rPr>
          <w:rFonts w:eastAsia="楷体_GB2312"/>
          <w:snapToGrid w:val="0"/>
          <w:sz w:val="32"/>
          <w:szCs w:val="32"/>
        </w:rPr>
        <w:t>2018</w:t>
      </w:r>
      <w:r w:rsidRPr="005C0F3D">
        <w:rPr>
          <w:rFonts w:eastAsia="楷体_GB2312" w:hint="eastAsia"/>
          <w:snapToGrid w:val="0"/>
          <w:sz w:val="32"/>
          <w:szCs w:val="32"/>
        </w:rPr>
        <w:t>年</w:t>
      </w:r>
      <w:r w:rsidRPr="005C0F3D">
        <w:rPr>
          <w:rFonts w:eastAsia="楷体_GB2312"/>
          <w:snapToGrid w:val="0"/>
          <w:sz w:val="32"/>
          <w:szCs w:val="32"/>
        </w:rPr>
        <w:t>1</w:t>
      </w:r>
      <w:r w:rsidRPr="005C0F3D">
        <w:rPr>
          <w:rFonts w:eastAsia="楷体_GB2312" w:hint="eastAsia"/>
          <w:snapToGrid w:val="0"/>
          <w:sz w:val="32"/>
          <w:szCs w:val="32"/>
        </w:rPr>
        <w:t>月</w:t>
      </w:r>
      <w:r w:rsidRPr="005C0F3D">
        <w:rPr>
          <w:rFonts w:eastAsia="楷体_GB2312"/>
          <w:snapToGrid w:val="0"/>
          <w:sz w:val="32"/>
          <w:szCs w:val="32"/>
        </w:rPr>
        <w:t>19</w:t>
      </w:r>
      <w:r w:rsidRPr="005C0F3D">
        <w:rPr>
          <w:rFonts w:eastAsia="楷体_GB2312" w:hint="eastAsia"/>
          <w:snapToGrid w:val="0"/>
          <w:sz w:val="32"/>
          <w:szCs w:val="32"/>
        </w:rPr>
        <w:t>日云南省漾濞彝族自治县第十六届人民代表大会第二次会议通过</w:t>
      </w:r>
      <w:r w:rsidRPr="005C0F3D">
        <w:rPr>
          <w:rFonts w:eastAsia="楷体_GB2312"/>
          <w:snapToGrid w:val="0"/>
          <w:sz w:val="32"/>
          <w:szCs w:val="32"/>
        </w:rPr>
        <w:t xml:space="preserve">  2018</w:t>
      </w:r>
      <w:r w:rsidRPr="005C0F3D">
        <w:rPr>
          <w:rFonts w:eastAsia="楷体_GB2312" w:hint="eastAsia"/>
          <w:snapToGrid w:val="0"/>
          <w:sz w:val="32"/>
          <w:szCs w:val="32"/>
        </w:rPr>
        <w:t>年</w:t>
      </w:r>
      <w:r w:rsidRPr="005C0F3D">
        <w:rPr>
          <w:rFonts w:eastAsia="楷体_GB2312"/>
          <w:snapToGrid w:val="0"/>
          <w:sz w:val="32"/>
          <w:szCs w:val="32"/>
        </w:rPr>
        <w:t>3</w:t>
      </w:r>
      <w:r w:rsidRPr="005C0F3D">
        <w:rPr>
          <w:rFonts w:eastAsia="楷体_GB2312" w:hint="eastAsia"/>
          <w:snapToGrid w:val="0"/>
          <w:sz w:val="32"/>
          <w:szCs w:val="32"/>
        </w:rPr>
        <w:t>月</w:t>
      </w:r>
      <w:r w:rsidRPr="005C0F3D">
        <w:rPr>
          <w:rFonts w:eastAsia="楷体_GB2312"/>
          <w:snapToGrid w:val="0"/>
          <w:sz w:val="32"/>
          <w:szCs w:val="32"/>
        </w:rPr>
        <w:t>31</w:t>
      </w:r>
      <w:r w:rsidRPr="005C0F3D">
        <w:rPr>
          <w:rFonts w:eastAsia="楷体_GB2312" w:hint="eastAsia"/>
          <w:snapToGrid w:val="0"/>
          <w:sz w:val="32"/>
          <w:szCs w:val="32"/>
        </w:rPr>
        <w:t>日云南省第十三届人民代表大会常务委员会第二次会议批准）</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p>
    <w:p w:rsidR="00347FB9" w:rsidRPr="007E3863" w:rsidRDefault="00347FB9" w:rsidP="00020EC5">
      <w:pPr>
        <w:topLinePunct/>
        <w:adjustRightInd w:val="0"/>
        <w:snapToGrid w:val="0"/>
        <w:spacing w:line="620" w:lineRule="exact"/>
        <w:jc w:val="center"/>
        <w:rPr>
          <w:rFonts w:ascii="楷体_GB2312" w:eastAsia="楷体_GB2312"/>
          <w:snapToGrid w:val="0"/>
          <w:sz w:val="32"/>
          <w:szCs w:val="32"/>
        </w:rPr>
      </w:pPr>
      <w:r w:rsidRPr="007E3863">
        <w:rPr>
          <w:rFonts w:ascii="楷体_GB2312" w:eastAsia="楷体_GB2312" w:hint="eastAsia"/>
          <w:snapToGrid w:val="0"/>
          <w:sz w:val="32"/>
          <w:szCs w:val="32"/>
        </w:rPr>
        <w:t>目</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录</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第一章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总则</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第二章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城乡规划</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第三章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城乡建设</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第四章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城乡管理</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第五章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法律责任</w:t>
      </w:r>
    </w:p>
    <w:p w:rsidR="00347FB9" w:rsidRPr="007E3863" w:rsidRDefault="00347FB9" w:rsidP="00020EC5">
      <w:pPr>
        <w:topLinePunct/>
        <w:adjustRightInd w:val="0"/>
        <w:snapToGrid w:val="0"/>
        <w:spacing w:line="620" w:lineRule="exact"/>
        <w:ind w:firstLineChars="200" w:firstLine="640"/>
        <w:rPr>
          <w:rFonts w:ascii="楷体_GB2312" w:eastAsia="楷体_GB2312"/>
          <w:snapToGrid w:val="0"/>
          <w:sz w:val="32"/>
          <w:szCs w:val="32"/>
        </w:rPr>
      </w:pPr>
      <w:r w:rsidRPr="007E3863">
        <w:rPr>
          <w:rFonts w:ascii="楷体_GB2312" w:eastAsia="楷体_GB2312" w:hint="eastAsia"/>
          <w:snapToGrid w:val="0"/>
          <w:sz w:val="32"/>
          <w:szCs w:val="32"/>
        </w:rPr>
        <w:t>第六章</w:t>
      </w:r>
      <w:r w:rsidRPr="007E3863">
        <w:rPr>
          <w:rFonts w:ascii="楷体_GB2312" w:eastAsia="楷体_GB2312"/>
          <w:snapToGrid w:val="0"/>
          <w:sz w:val="32"/>
          <w:szCs w:val="32"/>
        </w:rPr>
        <w:t xml:space="preserve">  </w:t>
      </w:r>
      <w:r w:rsidRPr="007E3863">
        <w:rPr>
          <w:rFonts w:ascii="楷体_GB2312" w:eastAsia="楷体_GB2312" w:hint="eastAsia"/>
          <w:snapToGrid w:val="0"/>
          <w:sz w:val="32"/>
          <w:szCs w:val="32"/>
        </w:rPr>
        <w:t>附则</w:t>
      </w:r>
    </w:p>
    <w:p w:rsidR="00347FB9" w:rsidRPr="00E5788D"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第一章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总则</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第一条</w:t>
      </w:r>
      <w:r w:rsidRPr="00962E51">
        <w:rPr>
          <w:rFonts w:eastAsia="仿宋_GB2312"/>
          <w:snapToGrid w:val="0"/>
          <w:sz w:val="32"/>
          <w:szCs w:val="32"/>
        </w:rPr>
        <w:t xml:space="preserve">  </w:t>
      </w:r>
      <w:r w:rsidRPr="00962E51">
        <w:rPr>
          <w:rFonts w:eastAsia="仿宋_GB2312" w:hint="eastAsia"/>
          <w:snapToGrid w:val="0"/>
          <w:sz w:val="32"/>
          <w:szCs w:val="32"/>
        </w:rPr>
        <w:t>为了加强城乡规划建设管理，统筹城乡发展，改善人居环境，根据《中华人民共和国城乡规划法》和有关法律法规，结合漾濞彝族自治县（以下简称自治县）实际，制定本条例。</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第二条</w:t>
      </w:r>
      <w:r w:rsidRPr="00962E51">
        <w:rPr>
          <w:rFonts w:eastAsia="仿宋_GB2312"/>
          <w:snapToGrid w:val="0"/>
          <w:sz w:val="32"/>
          <w:szCs w:val="32"/>
        </w:rPr>
        <w:t xml:space="preserve">  </w:t>
      </w:r>
      <w:r w:rsidRPr="00962E51">
        <w:rPr>
          <w:rFonts w:eastAsia="仿宋_GB2312" w:hint="eastAsia"/>
          <w:snapToGrid w:val="0"/>
          <w:sz w:val="32"/>
          <w:szCs w:val="32"/>
        </w:rPr>
        <w:t>在自治县行政区域内进行城乡规划建设管理活动的单位和个人，应当遵守本条例。</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第三条</w:t>
      </w:r>
      <w:r w:rsidRPr="00962E51">
        <w:rPr>
          <w:rFonts w:eastAsia="仿宋_GB2312"/>
          <w:snapToGrid w:val="0"/>
          <w:sz w:val="32"/>
          <w:szCs w:val="32"/>
        </w:rPr>
        <w:t xml:space="preserve">  </w:t>
      </w:r>
      <w:r w:rsidRPr="00962E51">
        <w:rPr>
          <w:rFonts w:eastAsia="仿宋_GB2312" w:hint="eastAsia"/>
          <w:snapToGrid w:val="0"/>
          <w:sz w:val="32"/>
          <w:szCs w:val="32"/>
        </w:rPr>
        <w:t>本条例所称规划区，是指城市、镇和村庄的建成区以及因城乡建设和发展需要，必须实行规划控制的区域。规划区的具体范围由自治县人民政府、乡（镇）人民政府在组织编制的城市总体规划、镇总体规划、乡规划和村庄规划中，根据城乡经济社会发展水平和统筹城乡发展的需要划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第四条</w:t>
      </w:r>
      <w:r w:rsidRPr="00962E51">
        <w:rPr>
          <w:rFonts w:eastAsia="仿宋_GB2312"/>
          <w:snapToGrid w:val="0"/>
          <w:sz w:val="32"/>
          <w:szCs w:val="32"/>
        </w:rPr>
        <w:t xml:space="preserve">  </w:t>
      </w:r>
      <w:r w:rsidRPr="00962E51">
        <w:rPr>
          <w:rFonts w:eastAsia="仿宋_GB2312" w:hint="eastAsia"/>
          <w:snapToGrid w:val="0"/>
          <w:sz w:val="32"/>
          <w:szCs w:val="32"/>
        </w:rPr>
        <w:t>自治县人民政府的城乡规划建设行政主管部门负责本行政区域内的城乡规划建设管理工作。</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自治县发展改革、公安、财政、国土资源、环境保护、交通运输、林业、水务、文化、旅游等有关部门，应当按照各自职责共同做好城乡规划建设管理工作。</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乡（镇）人民政府负责本行政区域内的城乡规划建设管理工作。</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村（居）民委员会协助做好城乡规划建设管理工作。</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第五条</w:t>
      </w:r>
      <w:r w:rsidRPr="00962E51">
        <w:rPr>
          <w:rFonts w:eastAsia="仿宋_GB2312"/>
          <w:snapToGrid w:val="0"/>
          <w:sz w:val="32"/>
          <w:szCs w:val="32"/>
        </w:rPr>
        <w:t xml:space="preserve">  </w:t>
      </w:r>
      <w:r w:rsidRPr="00962E51">
        <w:rPr>
          <w:rFonts w:eastAsia="仿宋_GB2312" w:hint="eastAsia"/>
          <w:snapToGrid w:val="0"/>
          <w:sz w:val="32"/>
          <w:szCs w:val="32"/>
        </w:rPr>
        <w:t>自治县人民政府城市管理综合行政执法机构按照批准的权限开展城市管理综合行政执法工作。</w:t>
      </w:r>
    </w:p>
    <w:p w:rsidR="00347FB9" w:rsidRPr="00D31A06" w:rsidRDefault="00347FB9" w:rsidP="00D31A06">
      <w:pPr>
        <w:topLinePunct/>
        <w:adjustRightInd w:val="0"/>
        <w:snapToGrid w:val="0"/>
        <w:spacing w:line="620" w:lineRule="exact"/>
        <w:ind w:firstLineChars="200" w:firstLine="648"/>
        <w:rPr>
          <w:rFonts w:eastAsia="仿宋_GB2312"/>
          <w:snapToGrid w:val="0"/>
          <w:spacing w:val="2"/>
          <w:sz w:val="32"/>
          <w:szCs w:val="32"/>
        </w:rPr>
      </w:pPr>
      <w:r w:rsidRPr="00D31A06">
        <w:rPr>
          <w:rFonts w:ascii="黑体" w:eastAsia="黑体" w:hAnsi="黑体" w:hint="eastAsia"/>
          <w:snapToGrid w:val="0"/>
          <w:spacing w:val="2"/>
          <w:sz w:val="32"/>
          <w:szCs w:val="32"/>
        </w:rPr>
        <w:t>第六条</w:t>
      </w:r>
      <w:r w:rsidRPr="00D31A06">
        <w:rPr>
          <w:rFonts w:eastAsia="仿宋_GB2312"/>
          <w:snapToGrid w:val="0"/>
          <w:spacing w:val="2"/>
          <w:sz w:val="32"/>
          <w:szCs w:val="32"/>
        </w:rPr>
        <w:t xml:space="preserve">  </w:t>
      </w:r>
      <w:r w:rsidRPr="00D31A06">
        <w:rPr>
          <w:rFonts w:eastAsia="仿宋_GB2312" w:hint="eastAsia"/>
          <w:snapToGrid w:val="0"/>
          <w:spacing w:val="2"/>
          <w:sz w:val="32"/>
          <w:szCs w:val="32"/>
        </w:rPr>
        <w:t>自治县人民政府应当将城乡规划建设管理工作纳入国民经济和社会发展规划，所需经费列入本级财政年度预算。</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第二章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城乡规划</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第七条</w:t>
      </w:r>
      <w:r w:rsidRPr="00962E51">
        <w:rPr>
          <w:rFonts w:eastAsia="仿宋_GB2312"/>
          <w:snapToGrid w:val="0"/>
          <w:sz w:val="32"/>
          <w:szCs w:val="32"/>
        </w:rPr>
        <w:t xml:space="preserve">  </w:t>
      </w:r>
      <w:r w:rsidRPr="00962E51">
        <w:rPr>
          <w:rFonts w:eastAsia="仿宋_GB2312" w:hint="eastAsia"/>
          <w:snapToGrid w:val="0"/>
          <w:sz w:val="32"/>
          <w:szCs w:val="32"/>
        </w:rPr>
        <w:t>自治县城乡规划应当符合经济社会发展需要，按照保护耕地、山坝结合、合理布局的原则，注重生态效益、经济效益、社会效益协调统一。</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编制城乡规划应当结合自治县的自然条件、历史文化，注重视线廊道和天际线保护，在建筑风格、景观设计上体现传统风貌，突出民族特色。</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第八条</w:t>
      </w:r>
      <w:r w:rsidRPr="00962E51">
        <w:rPr>
          <w:rFonts w:eastAsia="仿宋_GB2312"/>
          <w:snapToGrid w:val="0"/>
          <w:sz w:val="32"/>
          <w:szCs w:val="32"/>
        </w:rPr>
        <w:t xml:space="preserve">  </w:t>
      </w:r>
      <w:r w:rsidRPr="00962E51">
        <w:rPr>
          <w:rFonts w:eastAsia="仿宋_GB2312" w:hint="eastAsia"/>
          <w:snapToGrid w:val="0"/>
          <w:sz w:val="32"/>
          <w:szCs w:val="32"/>
        </w:rPr>
        <w:t>自治县人民政府所在地的镇总体规划由自治县人民政府组织编制，报上一级人民政府审批；报请审批前应当先经自治县人民代表大会常务委员会审议，审议意见交由自治县人民政府研究办理。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乡（镇）总体规划由乡（镇）人民政府组织编制，报上一级人民政府审批；报请审批前应当先经乡（镇）人大主席团会议审议，审议意见交由本级人民政府研究办理。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村庄建设规划由乡（镇）人民政府组织编制，报上一级人民政府审批。报请审批前应当经村民会议或者村民代表会议讨论同意。</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第九条</w:t>
      </w:r>
      <w:r w:rsidRPr="00962E51">
        <w:rPr>
          <w:rFonts w:eastAsia="仿宋_GB2312"/>
          <w:snapToGrid w:val="0"/>
          <w:sz w:val="32"/>
          <w:szCs w:val="32"/>
        </w:rPr>
        <w:t xml:space="preserve">  </w:t>
      </w:r>
      <w:r w:rsidRPr="00962E51">
        <w:rPr>
          <w:rFonts w:eastAsia="仿宋_GB2312" w:hint="eastAsia"/>
          <w:snapToGrid w:val="0"/>
          <w:sz w:val="32"/>
          <w:szCs w:val="32"/>
        </w:rPr>
        <w:t>自治县有关部门应当根据批准的城市总体规划、控制性详细规划，组织编制绿地系统、供排水、交通、水利、电力、通信、燃气、消防、环境卫生、防震减灾、人民防空、地下空间开发、医疗、教育、文化、体育等专项规划，各类专项规划之间应当衔接。</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经自治县人民政府批准的专项规划应当严格执行。</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第十条</w:t>
      </w:r>
      <w:r w:rsidRPr="00962E51">
        <w:rPr>
          <w:rFonts w:eastAsia="仿宋_GB2312"/>
          <w:snapToGrid w:val="0"/>
          <w:sz w:val="32"/>
          <w:szCs w:val="32"/>
        </w:rPr>
        <w:t xml:space="preserve">  </w:t>
      </w:r>
      <w:r w:rsidRPr="00962E51">
        <w:rPr>
          <w:rFonts w:eastAsia="仿宋_GB2312" w:hint="eastAsia"/>
          <w:snapToGrid w:val="0"/>
          <w:sz w:val="32"/>
          <w:szCs w:val="32"/>
        </w:rPr>
        <w:t>镇人民政府根据镇总体规划的要求，组织编制镇的控制性详细规划，报上一级人民政府审批。自治县人民政府所在地镇的控制性详细规划，由自治县人民政府城乡规划建设行政主管部门根据镇总体规划的要求组织编制，经自治县人民政府批准后，报本级人民代表大会常务委员会和上一级人民政府备案。</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第十一条</w:t>
      </w:r>
      <w:r w:rsidRPr="00962E51">
        <w:rPr>
          <w:rFonts w:eastAsia="仿宋_GB2312"/>
          <w:snapToGrid w:val="0"/>
          <w:sz w:val="32"/>
          <w:szCs w:val="32"/>
        </w:rPr>
        <w:t xml:space="preserve">  </w:t>
      </w:r>
      <w:r w:rsidRPr="00962E51">
        <w:rPr>
          <w:rFonts w:eastAsia="仿宋_GB2312" w:hint="eastAsia"/>
          <w:snapToGrid w:val="0"/>
          <w:sz w:val="32"/>
          <w:szCs w:val="32"/>
        </w:rPr>
        <w:t>经批准的城乡规划具有法定效力，任何单位和个人不得擅自修改。</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有下列情形之一的，可以对控制性详细规划进行修改：</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（一）因总体规划修改，县城、乡（镇）用地布局和功能发生变化的；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（二）公共基础设施和服务设施难以满足城乡发展需要的；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（三）因实施国家、省、州重点工程项目或者实施防灾减灾工程需要修改的；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（四）对控制性详细规划实施情况进行评估、论证后，认为确需修改的；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（五）法律法规规定的其他情形。</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因前款规定的情形，对控制性详细规划进行修改的，应当按照原审批程序报批。</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第三章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城乡建设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第十二条</w:t>
      </w:r>
      <w:r w:rsidRPr="00962E51">
        <w:rPr>
          <w:rFonts w:eastAsia="仿宋_GB2312"/>
          <w:snapToGrid w:val="0"/>
          <w:sz w:val="32"/>
          <w:szCs w:val="32"/>
        </w:rPr>
        <w:t xml:space="preserve">  </w:t>
      </w:r>
      <w:r w:rsidRPr="00962E51">
        <w:rPr>
          <w:rFonts w:eastAsia="仿宋_GB2312" w:hint="eastAsia"/>
          <w:snapToGrid w:val="0"/>
          <w:sz w:val="32"/>
          <w:szCs w:val="32"/>
        </w:rPr>
        <w:t>建设单位应当按照规划条件进行建设，有下列情形之一的，城乡规划建设行政主管部门应当根据建设单位提出的规划许可变更申请，依法作出变更决定：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（一）因城乡规划修改而改变地块建设条件，无法按照原规划许可进行建设的；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（二）因历史文化古迹保护，地质灾害防治，基础设施、市政设施、公共服务设施的建设需要，以及其他涉及公共利益原因，造成地块范围和建设条件发生变化，无法按照原规划许可进行建设的；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（三）因不可抗力因素，在建设过程中确需对原规划许可进行变更的；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（四）因法律法规发生变化，确需对原规划许可进行变更的；</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（五）在不改变控制性详细规划强制性内容的前提下，确需变更原规划许可的其他情形。</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第十三条</w:t>
      </w:r>
      <w:r w:rsidRPr="00962E51">
        <w:rPr>
          <w:rFonts w:eastAsia="仿宋_GB2312"/>
          <w:snapToGrid w:val="0"/>
          <w:sz w:val="32"/>
          <w:szCs w:val="32"/>
        </w:rPr>
        <w:t xml:space="preserve">  </w:t>
      </w:r>
      <w:r w:rsidRPr="00962E51">
        <w:rPr>
          <w:rFonts w:eastAsia="仿宋_GB2312" w:hint="eastAsia"/>
          <w:snapToGrid w:val="0"/>
          <w:sz w:val="32"/>
          <w:szCs w:val="32"/>
        </w:rPr>
        <w:t>建设单位或者个人应当按照规划许可的内容进行建设，不得擅自加层、加高、加宽、增设附属设施或者扩大原有占地面积、侵占公共用地。</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未取得建设工程规划许可证或者乡村建设规划许可证的，施工单位或者个人不得承建。</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未取得建设工程规划许可证或者乡村建设规划许可证的，相关单位不得提供施工用电、用水、用气。</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第十四条</w:t>
      </w:r>
      <w:r w:rsidRPr="00962E51">
        <w:rPr>
          <w:rFonts w:eastAsia="仿宋_GB2312"/>
          <w:snapToGrid w:val="0"/>
          <w:sz w:val="32"/>
          <w:szCs w:val="32"/>
        </w:rPr>
        <w:t xml:space="preserve">  </w:t>
      </w:r>
      <w:r w:rsidRPr="00962E51">
        <w:rPr>
          <w:rFonts w:eastAsia="仿宋_GB2312" w:hint="eastAsia"/>
          <w:snapToGrid w:val="0"/>
          <w:sz w:val="32"/>
          <w:szCs w:val="32"/>
        </w:rPr>
        <w:t>规划区内新建、改建、扩建建筑物或者构筑物的，应当按照规划将供排水、强弱电、消防、防震、防雷、污染防治、环境保护等设施与主体工程同时设计、同时建设、同时投入使用。</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未按照规划配套建设的，相关部门不得进行竣工验收。</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第十五条</w:t>
      </w:r>
      <w:r w:rsidRPr="00962E51">
        <w:rPr>
          <w:rFonts w:eastAsia="仿宋_GB2312"/>
          <w:snapToGrid w:val="0"/>
          <w:sz w:val="32"/>
          <w:szCs w:val="32"/>
        </w:rPr>
        <w:t xml:space="preserve">  </w:t>
      </w:r>
      <w:r w:rsidRPr="00962E51">
        <w:rPr>
          <w:rFonts w:eastAsia="仿宋_GB2312" w:hint="eastAsia"/>
          <w:snapToGrid w:val="0"/>
          <w:sz w:val="32"/>
          <w:szCs w:val="32"/>
        </w:rPr>
        <w:t>自治县城乡规划建设行政主管部门应当加强对居民住宅设计、建设的指导，建立以彝族民居特色为主、形式多样的建筑资料库，并无偿向居民提供具有民族特色的住宅设计图集。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规划区内的建筑布局、建筑群落、单体建筑应当突出民族文化特点，村庄应当保持特色民居的建筑风格。</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景区景点、主要交通干线两侧的房屋建筑，应当采用坡屋顶、青灰色小青瓦，墙面色彩以传统民俗色彩为主，并用地方民族建筑特色构件和图案加以点缀。</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第十六条</w:t>
      </w:r>
      <w:r w:rsidRPr="00962E51">
        <w:rPr>
          <w:rFonts w:eastAsia="仿宋_GB2312"/>
          <w:snapToGrid w:val="0"/>
          <w:sz w:val="32"/>
          <w:szCs w:val="32"/>
        </w:rPr>
        <w:t xml:space="preserve">  </w:t>
      </w:r>
      <w:r w:rsidRPr="00962E51">
        <w:rPr>
          <w:rFonts w:eastAsia="仿宋_GB2312" w:hint="eastAsia"/>
          <w:snapToGrid w:val="0"/>
          <w:sz w:val="32"/>
          <w:szCs w:val="32"/>
        </w:rPr>
        <w:t>县城、镇、集镇应当规划建设公厕、垃圾收集站（点）、候车亭、停车场和应急避险场所等公共设施。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第十七条</w:t>
      </w:r>
      <w:r w:rsidRPr="00962E51">
        <w:rPr>
          <w:rFonts w:eastAsia="仿宋_GB2312"/>
          <w:snapToGrid w:val="0"/>
          <w:sz w:val="32"/>
          <w:szCs w:val="32"/>
        </w:rPr>
        <w:t xml:space="preserve">  </w:t>
      </w:r>
      <w:r w:rsidRPr="00962E51">
        <w:rPr>
          <w:rFonts w:eastAsia="仿宋_GB2312" w:hint="eastAsia"/>
          <w:snapToGrid w:val="0"/>
          <w:sz w:val="32"/>
          <w:szCs w:val="32"/>
        </w:rPr>
        <w:t>在规划区内，建设临时建筑物、构筑物的，应当经自治县城乡规划建设行政主管部门批准。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临时性房屋层数不得超过一层，高度不得超过</w:t>
      </w:r>
      <w:r w:rsidRPr="00962E51">
        <w:rPr>
          <w:rFonts w:eastAsia="仿宋_GB2312"/>
          <w:snapToGrid w:val="0"/>
          <w:sz w:val="32"/>
          <w:szCs w:val="32"/>
        </w:rPr>
        <w:t>4</w:t>
      </w:r>
      <w:r w:rsidRPr="00962E51">
        <w:rPr>
          <w:rFonts w:eastAsia="仿宋_GB2312" w:hint="eastAsia"/>
          <w:snapToGrid w:val="0"/>
          <w:sz w:val="32"/>
          <w:szCs w:val="32"/>
        </w:rPr>
        <w:t>米。</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临时建筑物、构筑物的批准使用期限不得超过</w:t>
      </w:r>
      <w:r w:rsidRPr="00962E51">
        <w:rPr>
          <w:rFonts w:eastAsia="仿宋_GB2312"/>
          <w:snapToGrid w:val="0"/>
          <w:sz w:val="32"/>
          <w:szCs w:val="32"/>
        </w:rPr>
        <w:t>2</w:t>
      </w:r>
      <w:r w:rsidRPr="00962E51">
        <w:rPr>
          <w:rFonts w:eastAsia="仿宋_GB2312" w:hint="eastAsia"/>
          <w:snapToGrid w:val="0"/>
          <w:sz w:val="32"/>
          <w:szCs w:val="32"/>
        </w:rPr>
        <w:t>年，使用期满后应当自行拆除，清场退地。确需继续使用的，应当提前</w:t>
      </w:r>
      <w:r w:rsidRPr="00962E51">
        <w:rPr>
          <w:rFonts w:eastAsia="仿宋_GB2312"/>
          <w:snapToGrid w:val="0"/>
          <w:sz w:val="32"/>
          <w:szCs w:val="32"/>
        </w:rPr>
        <w:t>1</w:t>
      </w:r>
      <w:r w:rsidRPr="00962E51">
        <w:rPr>
          <w:rFonts w:eastAsia="仿宋_GB2312" w:hint="eastAsia"/>
          <w:snapToGrid w:val="0"/>
          <w:sz w:val="32"/>
          <w:szCs w:val="32"/>
        </w:rPr>
        <w:t>个月按原审批程序报批，延长使用期限不得超过</w:t>
      </w:r>
      <w:r w:rsidRPr="00962E51">
        <w:rPr>
          <w:rFonts w:eastAsia="仿宋_GB2312"/>
          <w:snapToGrid w:val="0"/>
          <w:sz w:val="32"/>
          <w:szCs w:val="32"/>
        </w:rPr>
        <w:t>1</w:t>
      </w:r>
      <w:r w:rsidRPr="00962E51">
        <w:rPr>
          <w:rFonts w:eastAsia="仿宋_GB2312" w:hint="eastAsia"/>
          <w:snapToGrid w:val="0"/>
          <w:sz w:val="32"/>
          <w:szCs w:val="32"/>
        </w:rPr>
        <w:t>年。临时建筑物、构筑物使用期限未满，因城乡建设需要拆除的，由原审批部门提前</w:t>
      </w:r>
      <w:r w:rsidRPr="00962E51">
        <w:rPr>
          <w:rFonts w:eastAsia="仿宋_GB2312"/>
          <w:snapToGrid w:val="0"/>
          <w:sz w:val="32"/>
          <w:szCs w:val="32"/>
        </w:rPr>
        <w:t>1</w:t>
      </w:r>
      <w:r w:rsidRPr="00962E51">
        <w:rPr>
          <w:rFonts w:eastAsia="仿宋_GB2312" w:hint="eastAsia"/>
          <w:snapToGrid w:val="0"/>
          <w:sz w:val="32"/>
          <w:szCs w:val="32"/>
        </w:rPr>
        <w:t>个月告知所有权人拆除。</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第四章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城乡管理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第十八条</w:t>
      </w:r>
      <w:r w:rsidRPr="00962E51">
        <w:rPr>
          <w:rFonts w:eastAsia="仿宋_GB2312"/>
          <w:snapToGrid w:val="0"/>
          <w:sz w:val="32"/>
          <w:szCs w:val="32"/>
        </w:rPr>
        <w:t xml:space="preserve">  </w:t>
      </w:r>
      <w:r w:rsidRPr="00962E51">
        <w:rPr>
          <w:rFonts w:eastAsia="仿宋_GB2312" w:hint="eastAsia"/>
          <w:snapToGrid w:val="0"/>
          <w:sz w:val="32"/>
          <w:szCs w:val="32"/>
        </w:rPr>
        <w:t>自治县城乡规划建设行政主管部门应当加强规划区内工程建设的管理，建设单位或者个人应当按照下列规定施工：</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（一）实行封闭作业，工地出入口道路进行硬化处理，设置车辆冲洗设施；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（二）沿街工程建设未经批准，不得占道施工、堆放物品；</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（三）施工产生的垃圾、渣土应当集中堆放，并及时清运到指定地点；</w:t>
      </w:r>
    </w:p>
    <w:p w:rsidR="00347FB9" w:rsidRPr="00962E51" w:rsidRDefault="00347FB9" w:rsidP="00962E51">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（四）未经批准，在县城、镇、集镇现状建成区噪声敏感建筑物集中区域内，晚二十二点至晨六点之间不得进行施工作业。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第十九条</w:t>
      </w:r>
      <w:r w:rsidRPr="00962E51">
        <w:rPr>
          <w:rFonts w:eastAsia="仿宋_GB2312"/>
          <w:snapToGrid w:val="0"/>
          <w:sz w:val="32"/>
          <w:szCs w:val="32"/>
        </w:rPr>
        <w:t xml:space="preserve">  </w:t>
      </w:r>
      <w:r w:rsidRPr="00962E51">
        <w:rPr>
          <w:rFonts w:eastAsia="仿宋_GB2312" w:hint="eastAsia"/>
          <w:snapToGrid w:val="0"/>
          <w:sz w:val="32"/>
          <w:szCs w:val="32"/>
        </w:rPr>
        <w:t>新建、改建、扩建的市政道路交付使用</w:t>
      </w:r>
      <w:r w:rsidRPr="00962E51">
        <w:rPr>
          <w:rFonts w:eastAsia="仿宋_GB2312"/>
          <w:snapToGrid w:val="0"/>
          <w:sz w:val="32"/>
          <w:szCs w:val="32"/>
        </w:rPr>
        <w:t>5</w:t>
      </w:r>
      <w:r w:rsidRPr="00962E51">
        <w:rPr>
          <w:rFonts w:eastAsia="仿宋_GB2312" w:hint="eastAsia"/>
          <w:snapToGrid w:val="0"/>
          <w:sz w:val="32"/>
          <w:szCs w:val="32"/>
        </w:rPr>
        <w:t>年内，经大修的市政道路竣工</w:t>
      </w:r>
      <w:r w:rsidRPr="00962E51">
        <w:rPr>
          <w:rFonts w:eastAsia="仿宋_GB2312"/>
          <w:snapToGrid w:val="0"/>
          <w:sz w:val="32"/>
          <w:szCs w:val="32"/>
        </w:rPr>
        <w:t>3</w:t>
      </w:r>
      <w:r w:rsidRPr="00962E51">
        <w:rPr>
          <w:rFonts w:eastAsia="仿宋_GB2312" w:hint="eastAsia"/>
          <w:snapToGrid w:val="0"/>
          <w:sz w:val="32"/>
          <w:szCs w:val="32"/>
        </w:rPr>
        <w:t>年内不得挖掘。因公共建设确需挖掘的，应当经自治县城乡规划建设行政主管部门和公安机关交通管理部门批准。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经批准挖掘市政道路的，应当提前</w:t>
      </w:r>
      <w:r w:rsidRPr="00962E51">
        <w:rPr>
          <w:rFonts w:eastAsia="仿宋_GB2312"/>
          <w:snapToGrid w:val="0"/>
          <w:sz w:val="32"/>
          <w:szCs w:val="32"/>
        </w:rPr>
        <w:t>10</w:t>
      </w:r>
      <w:r w:rsidRPr="00962E51">
        <w:rPr>
          <w:rFonts w:eastAsia="仿宋_GB2312" w:hint="eastAsia"/>
          <w:snapToGrid w:val="0"/>
          <w:sz w:val="32"/>
          <w:szCs w:val="32"/>
        </w:rPr>
        <w:t>日向社会公告，并按照批准的范围施工作业，设置安全防护设施。工程完工后，应当恢复道路，并经相关部门验收。</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第二十条</w:t>
      </w:r>
      <w:r w:rsidRPr="00962E51">
        <w:rPr>
          <w:rFonts w:eastAsia="仿宋_GB2312"/>
          <w:snapToGrid w:val="0"/>
          <w:sz w:val="32"/>
          <w:szCs w:val="32"/>
        </w:rPr>
        <w:t xml:space="preserve">  </w:t>
      </w:r>
      <w:r w:rsidRPr="00962E51">
        <w:rPr>
          <w:rFonts w:eastAsia="仿宋_GB2312" w:hint="eastAsia"/>
          <w:snapToGrid w:val="0"/>
          <w:sz w:val="32"/>
          <w:szCs w:val="32"/>
        </w:rPr>
        <w:t>自治县人民政府应当加强市场、街区的规划建设和管理工作。</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在县城、镇、集镇规划区内的主要街道两侧、公共场所，不得擅自摆摊设点，占道经营，打场晒物，堆放物料，搭建建筑物、构筑物或者其他设施。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临街商铺的经营者，不得超出门窗外墙摆摊经营、加工作业、展示或者堆放商品。</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第二十一条</w:t>
      </w:r>
      <w:r w:rsidRPr="00962E51">
        <w:rPr>
          <w:rFonts w:eastAsia="仿宋_GB2312"/>
          <w:snapToGrid w:val="0"/>
          <w:sz w:val="32"/>
          <w:szCs w:val="32"/>
        </w:rPr>
        <w:t xml:space="preserve">  </w:t>
      </w:r>
      <w:r w:rsidRPr="00962E51">
        <w:rPr>
          <w:rFonts w:eastAsia="仿宋_GB2312" w:hint="eastAsia"/>
          <w:snapToGrid w:val="0"/>
          <w:sz w:val="32"/>
          <w:szCs w:val="32"/>
        </w:rPr>
        <w:t>县城、镇现状建成区内的户外设施应当统一规划和布局，公共识别标牌应当采用规范的汉、彝两种文字标识，旅游景区景点加注英文标识。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第二十二条</w:t>
      </w:r>
      <w:r w:rsidRPr="00962E51">
        <w:rPr>
          <w:rFonts w:eastAsia="仿宋_GB2312"/>
          <w:snapToGrid w:val="0"/>
          <w:sz w:val="32"/>
          <w:szCs w:val="32"/>
        </w:rPr>
        <w:t xml:space="preserve">  </w:t>
      </w:r>
      <w:r w:rsidRPr="00962E51">
        <w:rPr>
          <w:rFonts w:eastAsia="仿宋_GB2312" w:hint="eastAsia"/>
          <w:snapToGrid w:val="0"/>
          <w:sz w:val="32"/>
          <w:szCs w:val="32"/>
        </w:rPr>
        <w:t>自治县人民政府应当加强垃圾和污水处理设施的建设，逐步实现垃圾分类投放、运输及无害化处理，污水达标排放。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县城、镇现状建成区内的单位和个人应当将生活垃圾归入垃圾收集容器，生活污水排入污水管网。</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县城集贸市场、夜市等场所内的经营者，应当自行回收垃圾、废弃物，保持经营地点的清洁。</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工业生产和养殖场、屠宰场产生的垃圾、污水及其他易燃、易爆、剧毒、放射性等有毒、有害废弃物应当依法实行集中处理、达标排放，不得混入生活垃圾。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医疗卫生机构应当具备医疗废物的暂时贮存设施、设备，不得露天存放医疗废物；禁止在非贮存地点倾倒、堆放医疗废物或者将医疗废物混入其他废物和生活垃圾。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第二十三条</w:t>
      </w:r>
      <w:r w:rsidRPr="00962E51">
        <w:rPr>
          <w:rFonts w:eastAsia="仿宋_GB2312"/>
          <w:snapToGrid w:val="0"/>
          <w:sz w:val="32"/>
          <w:szCs w:val="32"/>
        </w:rPr>
        <w:t xml:space="preserve">  </w:t>
      </w:r>
      <w:r w:rsidRPr="00962E51">
        <w:rPr>
          <w:rFonts w:eastAsia="仿宋_GB2312" w:hint="eastAsia"/>
          <w:snapToGrid w:val="0"/>
          <w:sz w:val="32"/>
          <w:szCs w:val="32"/>
        </w:rPr>
        <w:t>自治县规划区内的绿化种植应当优先选用本土植物，以乔木为主。主要街道两侧的单位，应当选用栅栏或者绿篱、花坛等作为分界，保持通透开放、整洁美观。</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第二十四条</w:t>
      </w:r>
      <w:r w:rsidRPr="00962E51">
        <w:rPr>
          <w:rFonts w:eastAsia="仿宋_GB2312"/>
          <w:snapToGrid w:val="0"/>
          <w:sz w:val="32"/>
          <w:szCs w:val="32"/>
        </w:rPr>
        <w:t xml:space="preserve">  </w:t>
      </w:r>
      <w:r w:rsidRPr="00962E51">
        <w:rPr>
          <w:rFonts w:eastAsia="仿宋_GB2312" w:hint="eastAsia"/>
          <w:snapToGrid w:val="0"/>
          <w:sz w:val="32"/>
          <w:szCs w:val="32"/>
        </w:rPr>
        <w:t>在县城、镇现状建成区内饲养禽畜及宠物的，应当采取管控、防疫措施，不得在公共场所放养。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第二十五条</w:t>
      </w:r>
      <w:r w:rsidRPr="00962E51">
        <w:rPr>
          <w:rFonts w:eastAsia="仿宋_GB2312"/>
          <w:snapToGrid w:val="0"/>
          <w:sz w:val="32"/>
          <w:szCs w:val="32"/>
        </w:rPr>
        <w:t xml:space="preserve">  </w:t>
      </w:r>
      <w:r w:rsidRPr="00962E51">
        <w:rPr>
          <w:rFonts w:eastAsia="仿宋_GB2312" w:hint="eastAsia"/>
          <w:snapToGrid w:val="0"/>
          <w:sz w:val="32"/>
          <w:szCs w:val="32"/>
        </w:rPr>
        <w:t>在县城、镇现状建成区内运输砂石、泥浆、粪便、垃圾、渣土等散体、流体、粉尘物料的车辆，应当采取覆盖封闭式运输，禁止遗撒、泄漏。</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第二十六条</w:t>
      </w:r>
      <w:r w:rsidRPr="00962E51">
        <w:rPr>
          <w:rFonts w:eastAsia="仿宋_GB2312"/>
          <w:snapToGrid w:val="0"/>
          <w:sz w:val="32"/>
          <w:szCs w:val="32"/>
        </w:rPr>
        <w:t xml:space="preserve">  </w:t>
      </w:r>
      <w:r w:rsidRPr="00962E51">
        <w:rPr>
          <w:rFonts w:eastAsia="仿宋_GB2312" w:hint="eastAsia"/>
          <w:snapToGrid w:val="0"/>
          <w:sz w:val="32"/>
          <w:szCs w:val="32"/>
        </w:rPr>
        <w:t>县城、镇现状建成区和村庄、集镇规划区，禁止下列行为：</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（一）擅自开挖市政道路或者改变道路现状；</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（二）擅自在道路、桥梁上架设各类管线设施；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（三）擅自拆除、连接、改装市政照明设施；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（四）擅自在公共区域堆放物品、经营作业；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（五）损毁防洪设施、供排水设施、河堤护栏；</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（六）在公共绿地放牧，践踏绿地，在市政公用设施上钉、拴、刻、画、贴；</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（七）擅自侵占公园、公共绿地，砍伐和圈围绿化树木；</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（八）乱停乱放车辆；</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（九）擅自拆除、占用、移动、挪用、封闭或者损坏环境卫生设施；</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（十）擅自在道路上建设建筑物、构筑物。</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第五章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法律责任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第二十七条</w:t>
      </w:r>
      <w:r w:rsidRPr="00962E51">
        <w:rPr>
          <w:rFonts w:eastAsia="仿宋_GB2312"/>
          <w:snapToGrid w:val="0"/>
          <w:sz w:val="32"/>
          <w:szCs w:val="32"/>
        </w:rPr>
        <w:t xml:space="preserve">  </w:t>
      </w:r>
      <w:r w:rsidRPr="00962E51">
        <w:rPr>
          <w:rFonts w:eastAsia="仿宋_GB2312" w:hint="eastAsia"/>
          <w:snapToGrid w:val="0"/>
          <w:sz w:val="32"/>
          <w:szCs w:val="32"/>
        </w:rPr>
        <w:t>自治县国家工作人员在城乡规划建设管理工作中玩忽职守、滥用职权、徇私舞弊的，由其所在单位或者上级主管部门给予处分；造成损失的，依法承担赔偿责任；构成犯罪的，依法追究刑事责任。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第二十八条</w:t>
      </w:r>
      <w:r w:rsidRPr="00962E51">
        <w:rPr>
          <w:rFonts w:eastAsia="仿宋_GB2312"/>
          <w:snapToGrid w:val="0"/>
          <w:sz w:val="32"/>
          <w:szCs w:val="32"/>
        </w:rPr>
        <w:t xml:space="preserve">  </w:t>
      </w:r>
      <w:r w:rsidRPr="00962E51">
        <w:rPr>
          <w:rFonts w:eastAsia="仿宋_GB2312" w:hint="eastAsia"/>
          <w:snapToGrid w:val="0"/>
          <w:sz w:val="32"/>
          <w:szCs w:val="32"/>
        </w:rPr>
        <w:t>违反本条例规定的，按照下列规定予以处罚；构成犯罪的，依法追究刑事责任：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（一）违反第十三条，未按规划许可的内容进行建设或者未取得建设工程规划许可证建设的，由自治县城乡规划建设行政主管部门责令停止建设，限期改正，并处建设工程造价</w:t>
      </w:r>
      <w:r w:rsidRPr="00962E51">
        <w:rPr>
          <w:rFonts w:eastAsia="仿宋_GB2312"/>
          <w:snapToGrid w:val="0"/>
          <w:sz w:val="32"/>
          <w:szCs w:val="32"/>
        </w:rPr>
        <w:t>5%</w:t>
      </w:r>
      <w:r w:rsidRPr="00962E51">
        <w:rPr>
          <w:rFonts w:eastAsia="仿宋_GB2312" w:hint="eastAsia"/>
          <w:snapToGrid w:val="0"/>
          <w:sz w:val="32"/>
          <w:szCs w:val="32"/>
        </w:rPr>
        <w:t>以上</w:t>
      </w:r>
      <w:r w:rsidRPr="00962E51">
        <w:rPr>
          <w:rFonts w:eastAsia="仿宋_GB2312"/>
          <w:snapToGrid w:val="0"/>
          <w:sz w:val="32"/>
          <w:szCs w:val="32"/>
        </w:rPr>
        <w:t>10%</w:t>
      </w:r>
      <w:r w:rsidRPr="00962E51">
        <w:rPr>
          <w:rFonts w:eastAsia="仿宋_GB2312" w:hint="eastAsia"/>
          <w:snapToGrid w:val="0"/>
          <w:sz w:val="32"/>
          <w:szCs w:val="32"/>
        </w:rPr>
        <w:t>以下罚款；无法消除影响的，限期拆除；擅自提供施工用电、用水、用气的，责令停止违法行为，没收违法所得，可以并处</w:t>
      </w:r>
      <w:r w:rsidRPr="00962E51">
        <w:rPr>
          <w:rFonts w:eastAsia="仿宋_GB2312"/>
          <w:snapToGrid w:val="0"/>
          <w:sz w:val="32"/>
          <w:szCs w:val="32"/>
        </w:rPr>
        <w:t>1</w:t>
      </w:r>
      <w:r w:rsidRPr="00962E51">
        <w:rPr>
          <w:rFonts w:eastAsia="仿宋_GB2312" w:hint="eastAsia"/>
          <w:snapToGrid w:val="0"/>
          <w:sz w:val="32"/>
          <w:szCs w:val="32"/>
        </w:rPr>
        <w:t>万元以上</w:t>
      </w:r>
      <w:r w:rsidRPr="00962E51">
        <w:rPr>
          <w:rFonts w:eastAsia="仿宋_GB2312"/>
          <w:snapToGrid w:val="0"/>
          <w:sz w:val="32"/>
          <w:szCs w:val="32"/>
        </w:rPr>
        <w:t>3</w:t>
      </w:r>
      <w:r w:rsidRPr="00962E51">
        <w:rPr>
          <w:rFonts w:eastAsia="仿宋_GB2312" w:hint="eastAsia"/>
          <w:snapToGrid w:val="0"/>
          <w:sz w:val="32"/>
          <w:szCs w:val="32"/>
        </w:rPr>
        <w:t>万元以下罚款；施工单位或者个人擅自承建未取得建设工程规划许可证建设工程的，责令停止违法行为，没收违法所得，并处</w:t>
      </w:r>
      <w:r w:rsidRPr="00962E51">
        <w:rPr>
          <w:rFonts w:eastAsia="仿宋_GB2312"/>
          <w:snapToGrid w:val="0"/>
          <w:sz w:val="32"/>
          <w:szCs w:val="32"/>
        </w:rPr>
        <w:t>2</w:t>
      </w:r>
      <w:r w:rsidRPr="00962E51">
        <w:rPr>
          <w:rFonts w:eastAsia="仿宋_GB2312" w:hint="eastAsia"/>
          <w:snapToGrid w:val="0"/>
          <w:sz w:val="32"/>
          <w:szCs w:val="32"/>
        </w:rPr>
        <w:t>万元以上</w:t>
      </w:r>
      <w:r w:rsidRPr="00962E51">
        <w:rPr>
          <w:rFonts w:eastAsia="仿宋_GB2312"/>
          <w:snapToGrid w:val="0"/>
          <w:sz w:val="32"/>
          <w:szCs w:val="32"/>
        </w:rPr>
        <w:t>6</w:t>
      </w:r>
      <w:r w:rsidRPr="00962E51">
        <w:rPr>
          <w:rFonts w:eastAsia="仿宋_GB2312" w:hint="eastAsia"/>
          <w:snapToGrid w:val="0"/>
          <w:sz w:val="32"/>
          <w:szCs w:val="32"/>
        </w:rPr>
        <w:t>万元以下罚款；情节严重的，由颁发资质证书的机关吊销其资质证书；</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（二）违反第十三条，施工单位或者个人擅自承建未取得乡村建设规划许可证的建设工程的，由乡（镇）人民政府责令停止违法行为，没收违法所得，并处</w:t>
      </w:r>
      <w:r w:rsidRPr="00962E51">
        <w:rPr>
          <w:rFonts w:eastAsia="仿宋_GB2312"/>
          <w:snapToGrid w:val="0"/>
          <w:sz w:val="32"/>
          <w:szCs w:val="32"/>
        </w:rPr>
        <w:t>2</w:t>
      </w:r>
      <w:r w:rsidRPr="00962E51">
        <w:rPr>
          <w:rFonts w:eastAsia="仿宋_GB2312" w:hint="eastAsia"/>
          <w:snapToGrid w:val="0"/>
          <w:sz w:val="32"/>
          <w:szCs w:val="32"/>
        </w:rPr>
        <w:t>万元以上</w:t>
      </w:r>
      <w:r w:rsidRPr="00962E51">
        <w:rPr>
          <w:rFonts w:eastAsia="仿宋_GB2312"/>
          <w:snapToGrid w:val="0"/>
          <w:sz w:val="32"/>
          <w:szCs w:val="32"/>
        </w:rPr>
        <w:t>6</w:t>
      </w:r>
      <w:r w:rsidRPr="00962E51">
        <w:rPr>
          <w:rFonts w:eastAsia="仿宋_GB2312" w:hint="eastAsia"/>
          <w:snapToGrid w:val="0"/>
          <w:sz w:val="32"/>
          <w:szCs w:val="32"/>
        </w:rPr>
        <w:t>万元以下罚款；情节严重的，由颁发资质证书的机关吊销其资质证书；</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（三）违反第十七条规定的，由自治县城乡规划建设行政主管部门责令停止违法行为，可以并处临时建筑物、构筑物建设工程造价一倍以下罚款。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第二十九条</w:t>
      </w:r>
      <w:r w:rsidRPr="00962E51">
        <w:rPr>
          <w:rFonts w:eastAsia="仿宋_GB2312"/>
          <w:snapToGrid w:val="0"/>
          <w:sz w:val="32"/>
          <w:szCs w:val="32"/>
        </w:rPr>
        <w:t xml:space="preserve">  </w:t>
      </w:r>
      <w:r w:rsidRPr="00962E51">
        <w:rPr>
          <w:rFonts w:eastAsia="仿宋_GB2312" w:hint="eastAsia"/>
          <w:snapToGrid w:val="0"/>
          <w:sz w:val="32"/>
          <w:szCs w:val="32"/>
        </w:rPr>
        <w:t>违反本条例下列规定的，由自治县人民政府城市管理综合行政执法机构予以处罚；构成犯罪的，依法追究刑事责任：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（一）违反第十八条第一项规定的，责令限期改正，可以处</w:t>
      </w:r>
      <w:r w:rsidRPr="00962E51">
        <w:rPr>
          <w:rFonts w:eastAsia="仿宋_GB2312"/>
          <w:snapToGrid w:val="0"/>
          <w:sz w:val="32"/>
          <w:szCs w:val="32"/>
        </w:rPr>
        <w:t>1000</w:t>
      </w:r>
      <w:r w:rsidRPr="00962E51">
        <w:rPr>
          <w:rFonts w:eastAsia="仿宋_GB2312" w:hint="eastAsia"/>
          <w:snapToGrid w:val="0"/>
          <w:sz w:val="32"/>
          <w:szCs w:val="32"/>
        </w:rPr>
        <w:t>元以上</w:t>
      </w:r>
      <w:r w:rsidRPr="00962E51">
        <w:rPr>
          <w:rFonts w:eastAsia="仿宋_GB2312"/>
          <w:snapToGrid w:val="0"/>
          <w:sz w:val="32"/>
          <w:szCs w:val="32"/>
        </w:rPr>
        <w:t>5000</w:t>
      </w:r>
      <w:r w:rsidRPr="00962E51">
        <w:rPr>
          <w:rFonts w:eastAsia="仿宋_GB2312" w:hint="eastAsia"/>
          <w:snapToGrid w:val="0"/>
          <w:sz w:val="32"/>
          <w:szCs w:val="32"/>
        </w:rPr>
        <w:t>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（二）违反第十八条第二项规定的，责令限期改正，可以处</w:t>
      </w:r>
      <w:r w:rsidRPr="00962E51">
        <w:rPr>
          <w:rFonts w:eastAsia="仿宋_GB2312"/>
          <w:snapToGrid w:val="0"/>
          <w:sz w:val="32"/>
          <w:szCs w:val="32"/>
        </w:rPr>
        <w:t>500</w:t>
      </w:r>
      <w:r w:rsidRPr="00962E51">
        <w:rPr>
          <w:rFonts w:eastAsia="仿宋_GB2312" w:hint="eastAsia"/>
          <w:snapToGrid w:val="0"/>
          <w:sz w:val="32"/>
          <w:szCs w:val="32"/>
        </w:rPr>
        <w:t>元以上</w:t>
      </w:r>
      <w:r w:rsidRPr="00962E51">
        <w:rPr>
          <w:rFonts w:eastAsia="仿宋_GB2312"/>
          <w:snapToGrid w:val="0"/>
          <w:sz w:val="32"/>
          <w:szCs w:val="32"/>
        </w:rPr>
        <w:t>2000</w:t>
      </w:r>
      <w:r w:rsidRPr="00962E51">
        <w:rPr>
          <w:rFonts w:eastAsia="仿宋_GB2312" w:hint="eastAsia"/>
          <w:snapToGrid w:val="0"/>
          <w:sz w:val="32"/>
          <w:szCs w:val="32"/>
        </w:rPr>
        <w:t>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（三）违反第十八条第三项规定的，责令限期改正，给予警告，可以并处</w:t>
      </w:r>
      <w:r w:rsidRPr="00962E51">
        <w:rPr>
          <w:rFonts w:eastAsia="仿宋_GB2312"/>
          <w:snapToGrid w:val="0"/>
          <w:sz w:val="32"/>
          <w:szCs w:val="32"/>
        </w:rPr>
        <w:t>2000</w:t>
      </w:r>
      <w:r w:rsidRPr="00962E51">
        <w:rPr>
          <w:rFonts w:eastAsia="仿宋_GB2312" w:hint="eastAsia"/>
          <w:snapToGrid w:val="0"/>
          <w:sz w:val="32"/>
          <w:szCs w:val="32"/>
        </w:rPr>
        <w:t>元以上</w:t>
      </w:r>
      <w:r w:rsidRPr="00962E51">
        <w:rPr>
          <w:rFonts w:eastAsia="仿宋_GB2312"/>
          <w:snapToGrid w:val="0"/>
          <w:sz w:val="32"/>
          <w:szCs w:val="32"/>
        </w:rPr>
        <w:t>2</w:t>
      </w:r>
      <w:r w:rsidRPr="00962E51">
        <w:rPr>
          <w:rFonts w:eastAsia="仿宋_GB2312" w:hint="eastAsia"/>
          <w:snapToGrid w:val="0"/>
          <w:sz w:val="32"/>
          <w:szCs w:val="32"/>
        </w:rPr>
        <w:t>万元以下罚款；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（四）违反第十八条第四项规定的，处</w:t>
      </w:r>
      <w:r w:rsidRPr="00962E51">
        <w:rPr>
          <w:rFonts w:eastAsia="仿宋_GB2312"/>
          <w:snapToGrid w:val="0"/>
          <w:sz w:val="32"/>
          <w:szCs w:val="32"/>
        </w:rPr>
        <w:t>1000</w:t>
      </w:r>
      <w:r w:rsidRPr="00962E51">
        <w:rPr>
          <w:rFonts w:eastAsia="仿宋_GB2312" w:hint="eastAsia"/>
          <w:snapToGrid w:val="0"/>
          <w:sz w:val="32"/>
          <w:szCs w:val="32"/>
        </w:rPr>
        <w:t>元以上</w:t>
      </w:r>
      <w:r w:rsidRPr="00962E51">
        <w:rPr>
          <w:rFonts w:eastAsia="仿宋_GB2312"/>
          <w:snapToGrid w:val="0"/>
          <w:sz w:val="32"/>
          <w:szCs w:val="32"/>
        </w:rPr>
        <w:t>5000</w:t>
      </w:r>
      <w:r w:rsidRPr="00962E51">
        <w:rPr>
          <w:rFonts w:eastAsia="仿宋_GB2312" w:hint="eastAsia"/>
          <w:snapToGrid w:val="0"/>
          <w:sz w:val="32"/>
          <w:szCs w:val="32"/>
        </w:rPr>
        <w:t>元以下罚款；情节严重的，处</w:t>
      </w:r>
      <w:r w:rsidRPr="00962E51">
        <w:rPr>
          <w:rFonts w:eastAsia="仿宋_GB2312"/>
          <w:snapToGrid w:val="0"/>
          <w:sz w:val="32"/>
          <w:szCs w:val="32"/>
        </w:rPr>
        <w:t>1</w:t>
      </w:r>
      <w:r w:rsidRPr="00962E51">
        <w:rPr>
          <w:rFonts w:eastAsia="仿宋_GB2312" w:hint="eastAsia"/>
          <w:snapToGrid w:val="0"/>
          <w:sz w:val="32"/>
          <w:szCs w:val="32"/>
        </w:rPr>
        <w:t>万元以上</w:t>
      </w:r>
      <w:r w:rsidRPr="00962E51">
        <w:rPr>
          <w:rFonts w:eastAsia="仿宋_GB2312"/>
          <w:snapToGrid w:val="0"/>
          <w:sz w:val="32"/>
          <w:szCs w:val="32"/>
        </w:rPr>
        <w:t>5</w:t>
      </w:r>
      <w:r w:rsidRPr="00962E51">
        <w:rPr>
          <w:rFonts w:eastAsia="仿宋_GB2312" w:hint="eastAsia"/>
          <w:snapToGrid w:val="0"/>
          <w:sz w:val="32"/>
          <w:szCs w:val="32"/>
        </w:rPr>
        <w:t>万元以下罚款；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（五）违反第二十条第二款规定的，责令停止违法行为，限期清理、拆除或者采取其他补救措施，可以并处</w:t>
      </w:r>
      <w:r w:rsidRPr="00962E51">
        <w:rPr>
          <w:rFonts w:eastAsia="仿宋_GB2312"/>
          <w:snapToGrid w:val="0"/>
          <w:sz w:val="32"/>
          <w:szCs w:val="32"/>
        </w:rPr>
        <w:t>300</w:t>
      </w:r>
      <w:r w:rsidRPr="00962E51">
        <w:rPr>
          <w:rFonts w:eastAsia="仿宋_GB2312" w:hint="eastAsia"/>
          <w:snapToGrid w:val="0"/>
          <w:sz w:val="32"/>
          <w:szCs w:val="32"/>
        </w:rPr>
        <w:t>元以上</w:t>
      </w:r>
      <w:r w:rsidRPr="00962E51">
        <w:rPr>
          <w:rFonts w:eastAsia="仿宋_GB2312"/>
          <w:snapToGrid w:val="0"/>
          <w:sz w:val="32"/>
          <w:szCs w:val="32"/>
        </w:rPr>
        <w:t>1000</w:t>
      </w:r>
      <w:r w:rsidRPr="00962E51">
        <w:rPr>
          <w:rFonts w:eastAsia="仿宋_GB2312" w:hint="eastAsia"/>
          <w:snapToGrid w:val="0"/>
          <w:sz w:val="32"/>
          <w:szCs w:val="32"/>
        </w:rPr>
        <w:t>元以下罚款；拒不改正或者情节严重的，处</w:t>
      </w:r>
      <w:r w:rsidRPr="00962E51">
        <w:rPr>
          <w:rFonts w:eastAsia="仿宋_GB2312"/>
          <w:snapToGrid w:val="0"/>
          <w:sz w:val="32"/>
          <w:szCs w:val="32"/>
        </w:rPr>
        <w:t>3000</w:t>
      </w:r>
      <w:r w:rsidRPr="00962E51">
        <w:rPr>
          <w:rFonts w:eastAsia="仿宋_GB2312" w:hint="eastAsia"/>
          <w:snapToGrid w:val="0"/>
          <w:sz w:val="32"/>
          <w:szCs w:val="32"/>
        </w:rPr>
        <w:t>元以上</w:t>
      </w:r>
      <w:r w:rsidRPr="00962E51">
        <w:rPr>
          <w:rFonts w:eastAsia="仿宋_GB2312"/>
          <w:snapToGrid w:val="0"/>
          <w:sz w:val="32"/>
          <w:szCs w:val="32"/>
        </w:rPr>
        <w:t>1</w:t>
      </w:r>
      <w:r w:rsidRPr="00962E51">
        <w:rPr>
          <w:rFonts w:eastAsia="仿宋_GB2312" w:hint="eastAsia"/>
          <w:snapToGrid w:val="0"/>
          <w:sz w:val="32"/>
          <w:szCs w:val="32"/>
        </w:rPr>
        <w:t>万元以下罚款；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（六）违反第二十条第三款，第二十二条第二、三、四款，第二十五条规定的，责令改正，可以并处</w:t>
      </w:r>
      <w:r w:rsidRPr="00962E51">
        <w:rPr>
          <w:rFonts w:eastAsia="仿宋_GB2312"/>
          <w:snapToGrid w:val="0"/>
          <w:sz w:val="32"/>
          <w:szCs w:val="32"/>
        </w:rPr>
        <w:t>300</w:t>
      </w:r>
      <w:r w:rsidRPr="00962E51">
        <w:rPr>
          <w:rFonts w:eastAsia="仿宋_GB2312" w:hint="eastAsia"/>
          <w:snapToGrid w:val="0"/>
          <w:sz w:val="32"/>
          <w:szCs w:val="32"/>
        </w:rPr>
        <w:t>元以上</w:t>
      </w:r>
      <w:r w:rsidRPr="00962E51">
        <w:rPr>
          <w:rFonts w:eastAsia="仿宋_GB2312"/>
          <w:snapToGrid w:val="0"/>
          <w:sz w:val="32"/>
          <w:szCs w:val="32"/>
        </w:rPr>
        <w:t>3000</w:t>
      </w:r>
      <w:r w:rsidRPr="00962E51">
        <w:rPr>
          <w:rFonts w:eastAsia="仿宋_GB2312" w:hint="eastAsia"/>
          <w:snapToGrid w:val="0"/>
          <w:sz w:val="32"/>
          <w:szCs w:val="32"/>
        </w:rPr>
        <w:t>元以下罚款；情节严重的，处</w:t>
      </w:r>
      <w:r w:rsidRPr="00962E51">
        <w:rPr>
          <w:rFonts w:eastAsia="仿宋_GB2312"/>
          <w:snapToGrid w:val="0"/>
          <w:sz w:val="32"/>
          <w:szCs w:val="32"/>
        </w:rPr>
        <w:t>3000</w:t>
      </w:r>
      <w:r w:rsidRPr="00962E51">
        <w:rPr>
          <w:rFonts w:eastAsia="仿宋_GB2312" w:hint="eastAsia"/>
          <w:snapToGrid w:val="0"/>
          <w:sz w:val="32"/>
          <w:szCs w:val="32"/>
        </w:rPr>
        <w:t>元以上</w:t>
      </w:r>
      <w:r w:rsidRPr="00962E51">
        <w:rPr>
          <w:rFonts w:eastAsia="仿宋_GB2312"/>
          <w:snapToGrid w:val="0"/>
          <w:sz w:val="32"/>
          <w:szCs w:val="32"/>
        </w:rPr>
        <w:t>3</w:t>
      </w:r>
      <w:r w:rsidRPr="00962E51">
        <w:rPr>
          <w:rFonts w:eastAsia="仿宋_GB2312" w:hint="eastAsia"/>
          <w:snapToGrid w:val="0"/>
          <w:sz w:val="32"/>
          <w:szCs w:val="32"/>
        </w:rPr>
        <w:t>万元以下罚款；造成设施、设备损坏的，依法承担赔偿责任；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（七）违反第二十四条规定的，责令改正，拒不改正的，处</w:t>
      </w:r>
      <w:r w:rsidRPr="00962E51">
        <w:rPr>
          <w:rFonts w:eastAsia="仿宋_GB2312"/>
          <w:snapToGrid w:val="0"/>
          <w:sz w:val="32"/>
          <w:szCs w:val="32"/>
        </w:rPr>
        <w:t>50</w:t>
      </w:r>
      <w:r w:rsidRPr="00962E51">
        <w:rPr>
          <w:rFonts w:eastAsia="仿宋_GB2312" w:hint="eastAsia"/>
          <w:snapToGrid w:val="0"/>
          <w:sz w:val="32"/>
          <w:szCs w:val="32"/>
        </w:rPr>
        <w:t>元以上</w:t>
      </w:r>
      <w:r w:rsidRPr="00962E51">
        <w:rPr>
          <w:rFonts w:eastAsia="仿宋_GB2312"/>
          <w:snapToGrid w:val="0"/>
          <w:sz w:val="32"/>
          <w:szCs w:val="32"/>
        </w:rPr>
        <w:t>100</w:t>
      </w:r>
      <w:r w:rsidRPr="00962E51">
        <w:rPr>
          <w:rFonts w:eastAsia="仿宋_GB2312" w:hint="eastAsia"/>
          <w:snapToGrid w:val="0"/>
          <w:sz w:val="32"/>
          <w:szCs w:val="32"/>
        </w:rPr>
        <w:t>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（八）在县城、镇现状建成区违反第二十六条第一、二、十项规定的，责令限期改正，可以并处</w:t>
      </w:r>
      <w:r w:rsidRPr="00962E51">
        <w:rPr>
          <w:rFonts w:eastAsia="仿宋_GB2312"/>
          <w:snapToGrid w:val="0"/>
          <w:sz w:val="32"/>
          <w:szCs w:val="32"/>
        </w:rPr>
        <w:t>2</w:t>
      </w:r>
      <w:r w:rsidRPr="00962E51">
        <w:rPr>
          <w:rFonts w:eastAsia="仿宋_GB2312" w:hint="eastAsia"/>
          <w:snapToGrid w:val="0"/>
          <w:sz w:val="32"/>
          <w:szCs w:val="32"/>
        </w:rPr>
        <w:t>万元以下罚款；造成损失的，依法承担赔偿责任；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（九）在县城、镇现状建成区违反第二十六条第三、四、六、九项规定的，责令改正，可以并处</w:t>
      </w:r>
      <w:r w:rsidRPr="00962E51">
        <w:rPr>
          <w:rFonts w:eastAsia="仿宋_GB2312"/>
          <w:snapToGrid w:val="0"/>
          <w:sz w:val="32"/>
          <w:szCs w:val="32"/>
        </w:rPr>
        <w:t>300</w:t>
      </w:r>
      <w:r w:rsidRPr="00962E51">
        <w:rPr>
          <w:rFonts w:eastAsia="仿宋_GB2312" w:hint="eastAsia"/>
          <w:snapToGrid w:val="0"/>
          <w:sz w:val="32"/>
          <w:szCs w:val="32"/>
        </w:rPr>
        <w:t>元以上</w:t>
      </w:r>
      <w:r w:rsidRPr="00962E51">
        <w:rPr>
          <w:rFonts w:eastAsia="仿宋_GB2312"/>
          <w:snapToGrid w:val="0"/>
          <w:sz w:val="32"/>
          <w:szCs w:val="32"/>
        </w:rPr>
        <w:t>3000</w:t>
      </w:r>
      <w:r w:rsidRPr="00962E51">
        <w:rPr>
          <w:rFonts w:eastAsia="仿宋_GB2312" w:hint="eastAsia"/>
          <w:snapToGrid w:val="0"/>
          <w:sz w:val="32"/>
          <w:szCs w:val="32"/>
        </w:rPr>
        <w:t>元以下罚款；情节严重的，处</w:t>
      </w:r>
      <w:r w:rsidRPr="00962E51">
        <w:rPr>
          <w:rFonts w:eastAsia="仿宋_GB2312"/>
          <w:snapToGrid w:val="0"/>
          <w:sz w:val="32"/>
          <w:szCs w:val="32"/>
        </w:rPr>
        <w:t>3000</w:t>
      </w:r>
      <w:r w:rsidRPr="00962E51">
        <w:rPr>
          <w:rFonts w:eastAsia="仿宋_GB2312" w:hint="eastAsia"/>
          <w:snapToGrid w:val="0"/>
          <w:sz w:val="32"/>
          <w:szCs w:val="32"/>
        </w:rPr>
        <w:t>元以上</w:t>
      </w:r>
      <w:r w:rsidRPr="00962E51">
        <w:rPr>
          <w:rFonts w:eastAsia="仿宋_GB2312"/>
          <w:snapToGrid w:val="0"/>
          <w:sz w:val="32"/>
          <w:szCs w:val="32"/>
        </w:rPr>
        <w:t>3</w:t>
      </w:r>
      <w:r w:rsidRPr="00962E51">
        <w:rPr>
          <w:rFonts w:eastAsia="仿宋_GB2312" w:hint="eastAsia"/>
          <w:snapToGrid w:val="0"/>
          <w:sz w:val="32"/>
          <w:szCs w:val="32"/>
        </w:rPr>
        <w:t>万元以下罚款；造成设施、设备损坏的，依法承担赔偿责任；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（十）在县城、镇现状建成区违反第二十六条第七项规定的，责令改正，可以并处</w:t>
      </w:r>
      <w:r w:rsidRPr="00962E51">
        <w:rPr>
          <w:rFonts w:eastAsia="仿宋_GB2312"/>
          <w:snapToGrid w:val="0"/>
          <w:sz w:val="32"/>
          <w:szCs w:val="32"/>
        </w:rPr>
        <w:t>100</w:t>
      </w:r>
      <w:r w:rsidRPr="00962E51">
        <w:rPr>
          <w:rFonts w:eastAsia="仿宋_GB2312" w:hint="eastAsia"/>
          <w:snapToGrid w:val="0"/>
          <w:sz w:val="32"/>
          <w:szCs w:val="32"/>
        </w:rPr>
        <w:t>元以上</w:t>
      </w:r>
      <w:r w:rsidRPr="00962E51">
        <w:rPr>
          <w:rFonts w:eastAsia="仿宋_GB2312"/>
          <w:snapToGrid w:val="0"/>
          <w:sz w:val="32"/>
          <w:szCs w:val="32"/>
        </w:rPr>
        <w:t>1000</w:t>
      </w:r>
      <w:r w:rsidRPr="00962E51">
        <w:rPr>
          <w:rFonts w:eastAsia="仿宋_GB2312" w:hint="eastAsia"/>
          <w:snapToGrid w:val="0"/>
          <w:sz w:val="32"/>
          <w:szCs w:val="32"/>
        </w:rPr>
        <w:t>元以下罚款；造成损失的，依法承担赔偿责任。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第三十条</w:t>
      </w:r>
      <w:r w:rsidRPr="00962E51">
        <w:rPr>
          <w:rFonts w:eastAsia="仿宋_GB2312"/>
          <w:snapToGrid w:val="0"/>
          <w:sz w:val="32"/>
          <w:szCs w:val="32"/>
        </w:rPr>
        <w:t xml:space="preserve">  </w:t>
      </w:r>
      <w:r w:rsidRPr="00962E51">
        <w:rPr>
          <w:rFonts w:eastAsia="仿宋_GB2312" w:hint="eastAsia"/>
          <w:snapToGrid w:val="0"/>
          <w:sz w:val="32"/>
          <w:szCs w:val="32"/>
        </w:rPr>
        <w:t>违反第二十六条第八项规定的，由公安机关交通管理部门、城市管理综合行政执法机构按照相关法律、法规予以处罚。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第三十一条</w:t>
      </w:r>
      <w:r w:rsidRPr="00962E51">
        <w:rPr>
          <w:rFonts w:eastAsia="仿宋_GB2312"/>
          <w:snapToGrid w:val="0"/>
          <w:sz w:val="32"/>
          <w:szCs w:val="32"/>
        </w:rPr>
        <w:t xml:space="preserve">  </w:t>
      </w:r>
      <w:r w:rsidRPr="00962E51">
        <w:rPr>
          <w:rFonts w:eastAsia="仿宋_GB2312" w:hint="eastAsia"/>
          <w:snapToGrid w:val="0"/>
          <w:sz w:val="32"/>
          <w:szCs w:val="32"/>
        </w:rPr>
        <w:t>违反第二十二条第五款规定的，由自治县人民政府卫生行政主管部门或者环境保护行政主管部门按照各自的职责责令限期改正，给予警告，可以并处</w:t>
      </w:r>
      <w:r w:rsidRPr="00962E51">
        <w:rPr>
          <w:rFonts w:eastAsia="仿宋_GB2312"/>
          <w:snapToGrid w:val="0"/>
          <w:sz w:val="32"/>
          <w:szCs w:val="32"/>
        </w:rPr>
        <w:t>5000</w:t>
      </w:r>
      <w:r w:rsidRPr="00962E51">
        <w:rPr>
          <w:rFonts w:eastAsia="仿宋_GB2312" w:hint="eastAsia"/>
          <w:snapToGrid w:val="0"/>
          <w:sz w:val="32"/>
          <w:szCs w:val="32"/>
        </w:rPr>
        <w:t>元以下罚款；逾期不改的，处</w:t>
      </w:r>
      <w:r w:rsidRPr="00962E51">
        <w:rPr>
          <w:rFonts w:eastAsia="仿宋_GB2312"/>
          <w:snapToGrid w:val="0"/>
          <w:sz w:val="32"/>
          <w:szCs w:val="32"/>
        </w:rPr>
        <w:t>5000</w:t>
      </w:r>
      <w:r w:rsidRPr="00962E51">
        <w:rPr>
          <w:rFonts w:eastAsia="仿宋_GB2312" w:hint="eastAsia"/>
          <w:snapToGrid w:val="0"/>
          <w:sz w:val="32"/>
          <w:szCs w:val="32"/>
        </w:rPr>
        <w:t>元以上</w:t>
      </w:r>
      <w:r w:rsidRPr="00962E51">
        <w:rPr>
          <w:rFonts w:eastAsia="仿宋_GB2312"/>
          <w:snapToGrid w:val="0"/>
          <w:sz w:val="32"/>
          <w:szCs w:val="32"/>
        </w:rPr>
        <w:t>3</w:t>
      </w:r>
      <w:r w:rsidRPr="00962E51">
        <w:rPr>
          <w:rFonts w:eastAsia="仿宋_GB2312" w:hint="eastAsia"/>
          <w:snapToGrid w:val="0"/>
          <w:sz w:val="32"/>
          <w:szCs w:val="32"/>
        </w:rPr>
        <w:t>万元以下罚款；构成犯罪的，依法追究刑事责任。</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第三十二条</w:t>
      </w:r>
      <w:r w:rsidRPr="00962E51">
        <w:rPr>
          <w:rFonts w:eastAsia="仿宋_GB2312"/>
          <w:snapToGrid w:val="0"/>
          <w:sz w:val="32"/>
          <w:szCs w:val="32"/>
        </w:rPr>
        <w:t xml:space="preserve">  </w:t>
      </w:r>
      <w:r w:rsidRPr="00962E51">
        <w:rPr>
          <w:rFonts w:eastAsia="仿宋_GB2312" w:hint="eastAsia"/>
          <w:snapToGrid w:val="0"/>
          <w:sz w:val="32"/>
          <w:szCs w:val="32"/>
        </w:rPr>
        <w:t>违反第二十六条第五项规定的，由自治县人民政府水行政主管部门责令限期改正，并处</w:t>
      </w:r>
      <w:r w:rsidRPr="00962E51">
        <w:rPr>
          <w:rFonts w:eastAsia="仿宋_GB2312"/>
          <w:snapToGrid w:val="0"/>
          <w:sz w:val="32"/>
          <w:szCs w:val="32"/>
        </w:rPr>
        <w:t>2000</w:t>
      </w:r>
      <w:r w:rsidRPr="00962E51">
        <w:rPr>
          <w:rFonts w:eastAsia="仿宋_GB2312" w:hint="eastAsia"/>
          <w:snapToGrid w:val="0"/>
          <w:sz w:val="32"/>
          <w:szCs w:val="32"/>
        </w:rPr>
        <w:t>元以上</w:t>
      </w:r>
      <w:r w:rsidRPr="00962E51">
        <w:rPr>
          <w:rFonts w:eastAsia="仿宋_GB2312"/>
          <w:snapToGrid w:val="0"/>
          <w:sz w:val="32"/>
          <w:szCs w:val="32"/>
        </w:rPr>
        <w:t>1</w:t>
      </w:r>
      <w:r w:rsidRPr="00962E51">
        <w:rPr>
          <w:rFonts w:eastAsia="仿宋_GB2312" w:hint="eastAsia"/>
          <w:snapToGrid w:val="0"/>
          <w:sz w:val="32"/>
          <w:szCs w:val="32"/>
        </w:rPr>
        <w:t>万元以下罚款。</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第三十三条</w:t>
      </w:r>
      <w:r w:rsidRPr="00962E51">
        <w:rPr>
          <w:rFonts w:eastAsia="仿宋_GB2312"/>
          <w:snapToGrid w:val="0"/>
          <w:sz w:val="32"/>
          <w:szCs w:val="32"/>
        </w:rPr>
        <w:t xml:space="preserve">  </w:t>
      </w:r>
      <w:r w:rsidRPr="00962E51">
        <w:rPr>
          <w:rFonts w:eastAsia="仿宋_GB2312" w:hint="eastAsia"/>
          <w:snapToGrid w:val="0"/>
          <w:sz w:val="32"/>
          <w:szCs w:val="32"/>
        </w:rPr>
        <w:t>在村庄、集镇规划区内违反本条例有关规定未作处罚的，由乡（镇）人民政府依照国务院《村庄和集镇规划建设管理条例》的规定予以处罚。</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jc w:val="center"/>
        <w:rPr>
          <w:rFonts w:ascii="黑体" w:eastAsia="黑体" w:hAnsi="黑体"/>
          <w:snapToGrid w:val="0"/>
          <w:sz w:val="32"/>
          <w:szCs w:val="32"/>
        </w:rPr>
      </w:pPr>
      <w:r w:rsidRPr="00962E51">
        <w:rPr>
          <w:rFonts w:ascii="黑体" w:eastAsia="黑体" w:hAnsi="黑体" w:hint="eastAsia"/>
          <w:snapToGrid w:val="0"/>
          <w:sz w:val="32"/>
          <w:szCs w:val="32"/>
        </w:rPr>
        <w:t>第六章</w:t>
      </w:r>
      <w:r w:rsidRPr="00962E51">
        <w:rPr>
          <w:rFonts w:ascii="黑体" w:eastAsia="黑体" w:hAnsi="黑体"/>
          <w:snapToGrid w:val="0"/>
          <w:sz w:val="32"/>
          <w:szCs w:val="32"/>
        </w:rPr>
        <w:t xml:space="preserve">  </w:t>
      </w:r>
      <w:r w:rsidRPr="00962E51">
        <w:rPr>
          <w:rFonts w:ascii="黑体" w:eastAsia="黑体" w:hAnsi="黑体" w:hint="eastAsia"/>
          <w:snapToGrid w:val="0"/>
          <w:sz w:val="32"/>
          <w:szCs w:val="32"/>
        </w:rPr>
        <w:t>附则</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第三十四条</w:t>
      </w:r>
      <w:r w:rsidRPr="00962E51">
        <w:rPr>
          <w:rFonts w:eastAsia="仿宋_GB2312"/>
          <w:snapToGrid w:val="0"/>
          <w:sz w:val="32"/>
          <w:szCs w:val="32"/>
        </w:rPr>
        <w:t xml:space="preserve">  </w:t>
      </w:r>
      <w:r w:rsidRPr="00962E51">
        <w:rPr>
          <w:rFonts w:eastAsia="仿宋_GB2312" w:hint="eastAsia"/>
          <w:snapToGrid w:val="0"/>
          <w:sz w:val="32"/>
          <w:szCs w:val="32"/>
        </w:rPr>
        <w:t>本条例经自治县人民代表大会审议通过，报云南省人民代表大会常务委员会审议批准，由自治县人民代表大会常务委员会公布施行。</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eastAsia="仿宋_GB2312" w:hint="eastAsia"/>
          <w:snapToGrid w:val="0"/>
          <w:sz w:val="32"/>
          <w:szCs w:val="32"/>
        </w:rPr>
        <w:t>自治县人民政府应当根据本条例制定实施办法。</w:t>
      </w:r>
    </w:p>
    <w:p w:rsidR="00347FB9" w:rsidRPr="00962E51" w:rsidRDefault="00347FB9" w:rsidP="00020EC5">
      <w:pPr>
        <w:topLinePunct/>
        <w:adjustRightInd w:val="0"/>
        <w:snapToGrid w:val="0"/>
        <w:spacing w:line="620" w:lineRule="exact"/>
        <w:ind w:firstLineChars="200" w:firstLine="640"/>
        <w:rPr>
          <w:rFonts w:eastAsia="仿宋_GB2312"/>
          <w:snapToGrid w:val="0"/>
          <w:sz w:val="32"/>
          <w:szCs w:val="32"/>
        </w:rPr>
      </w:pPr>
      <w:r w:rsidRPr="00962E51">
        <w:rPr>
          <w:rFonts w:ascii="黑体" w:eastAsia="黑体" w:hAnsi="黑体" w:hint="eastAsia"/>
          <w:snapToGrid w:val="0"/>
          <w:sz w:val="32"/>
          <w:szCs w:val="32"/>
        </w:rPr>
        <w:t>第三十五条</w:t>
      </w:r>
      <w:r w:rsidRPr="00962E51">
        <w:rPr>
          <w:rFonts w:eastAsia="仿宋_GB2312"/>
          <w:snapToGrid w:val="0"/>
          <w:sz w:val="32"/>
          <w:szCs w:val="32"/>
        </w:rPr>
        <w:t xml:space="preserve">  </w:t>
      </w:r>
      <w:r w:rsidRPr="00962E51">
        <w:rPr>
          <w:rFonts w:eastAsia="仿宋_GB2312" w:hint="eastAsia"/>
          <w:snapToGrid w:val="0"/>
          <w:sz w:val="32"/>
          <w:szCs w:val="32"/>
        </w:rPr>
        <w:t>本条例由自治县人民代表大会常务委员会负责解释。</w:t>
      </w:r>
    </w:p>
    <w:sectPr w:rsidR="00347FB9" w:rsidRPr="00962E51" w:rsidSect="00914BF1">
      <w:headerReference w:type="default" r:id="rId7"/>
      <w:footerReference w:type="even" r:id="rId8"/>
      <w:footerReference w:type="default" r:id="rId9"/>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FB9" w:rsidRDefault="00347FB9">
      <w:r>
        <w:separator/>
      </w:r>
    </w:p>
  </w:endnote>
  <w:endnote w:type="continuationSeparator" w:id="0">
    <w:p w:rsidR="00347FB9" w:rsidRDefault="00347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金山简标宋">
    <w:altName w:val="微软雅黑"/>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B9" w:rsidRDefault="00347FB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47FB9" w:rsidRDefault="00347FB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B9" w:rsidRDefault="00347FB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47FB9" w:rsidRDefault="00347FB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FB9" w:rsidRDefault="00347FB9">
      <w:r>
        <w:separator/>
      </w:r>
    </w:p>
  </w:footnote>
  <w:footnote w:type="continuationSeparator" w:id="0">
    <w:p w:rsidR="00347FB9" w:rsidRDefault="00347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FB9" w:rsidRDefault="00347FB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DFF4D8"/>
    <w:multiLevelType w:val="singleLevel"/>
    <w:tmpl w:val="5ADFF4D8"/>
    <w:lvl w:ilvl="0">
      <w:start w:val="1"/>
      <w:numFmt w:val="chineseCounting"/>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67"/>
    <w:rsid w:val="00007CB4"/>
    <w:rsid w:val="00007E33"/>
    <w:rsid w:val="000103C6"/>
    <w:rsid w:val="00010FED"/>
    <w:rsid w:val="00011921"/>
    <w:rsid w:val="00011E20"/>
    <w:rsid w:val="00012760"/>
    <w:rsid w:val="00012F5D"/>
    <w:rsid w:val="000157A0"/>
    <w:rsid w:val="000163AD"/>
    <w:rsid w:val="00016C25"/>
    <w:rsid w:val="00016F76"/>
    <w:rsid w:val="00017A47"/>
    <w:rsid w:val="00017FBD"/>
    <w:rsid w:val="00020EC5"/>
    <w:rsid w:val="00021521"/>
    <w:rsid w:val="000228F4"/>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1F90"/>
    <w:rsid w:val="00042F0F"/>
    <w:rsid w:val="00043031"/>
    <w:rsid w:val="00043572"/>
    <w:rsid w:val="000435F2"/>
    <w:rsid w:val="000439B3"/>
    <w:rsid w:val="00044749"/>
    <w:rsid w:val="00046FD5"/>
    <w:rsid w:val="000506CC"/>
    <w:rsid w:val="00050ADC"/>
    <w:rsid w:val="00050E9F"/>
    <w:rsid w:val="00050F5A"/>
    <w:rsid w:val="00050FB2"/>
    <w:rsid w:val="000527E0"/>
    <w:rsid w:val="00052EB1"/>
    <w:rsid w:val="00053B36"/>
    <w:rsid w:val="00053FAA"/>
    <w:rsid w:val="000547A2"/>
    <w:rsid w:val="00054937"/>
    <w:rsid w:val="00056F02"/>
    <w:rsid w:val="00057D73"/>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2D6"/>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6CE0"/>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951"/>
    <w:rsid w:val="00110D74"/>
    <w:rsid w:val="001116E3"/>
    <w:rsid w:val="00112D79"/>
    <w:rsid w:val="001142BD"/>
    <w:rsid w:val="00114D63"/>
    <w:rsid w:val="00114E8C"/>
    <w:rsid w:val="0011549A"/>
    <w:rsid w:val="0011572E"/>
    <w:rsid w:val="001168CA"/>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6A86"/>
    <w:rsid w:val="00137B2F"/>
    <w:rsid w:val="00137B6D"/>
    <w:rsid w:val="00140A5D"/>
    <w:rsid w:val="00140D38"/>
    <w:rsid w:val="0014156D"/>
    <w:rsid w:val="00141CCE"/>
    <w:rsid w:val="00141F95"/>
    <w:rsid w:val="0014219A"/>
    <w:rsid w:val="0014244E"/>
    <w:rsid w:val="001426C9"/>
    <w:rsid w:val="00142A90"/>
    <w:rsid w:val="0014374E"/>
    <w:rsid w:val="00144499"/>
    <w:rsid w:val="001454DB"/>
    <w:rsid w:val="00146481"/>
    <w:rsid w:val="00147CC0"/>
    <w:rsid w:val="001505ED"/>
    <w:rsid w:val="001506D1"/>
    <w:rsid w:val="001509CD"/>
    <w:rsid w:val="00150C8B"/>
    <w:rsid w:val="001512C4"/>
    <w:rsid w:val="0015208D"/>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AEB"/>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E4C"/>
    <w:rsid w:val="001918A1"/>
    <w:rsid w:val="001918D9"/>
    <w:rsid w:val="00192449"/>
    <w:rsid w:val="00193445"/>
    <w:rsid w:val="00193E26"/>
    <w:rsid w:val="00194C64"/>
    <w:rsid w:val="00195C53"/>
    <w:rsid w:val="00196698"/>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796"/>
    <w:rsid w:val="001C39A3"/>
    <w:rsid w:val="001C3F74"/>
    <w:rsid w:val="001C5825"/>
    <w:rsid w:val="001C5B2E"/>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408"/>
    <w:rsid w:val="001E7E8D"/>
    <w:rsid w:val="001F0A24"/>
    <w:rsid w:val="001F22FE"/>
    <w:rsid w:val="001F2357"/>
    <w:rsid w:val="001F2CC6"/>
    <w:rsid w:val="001F38FD"/>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3B57"/>
    <w:rsid w:val="00214006"/>
    <w:rsid w:val="002142D3"/>
    <w:rsid w:val="002144DA"/>
    <w:rsid w:val="0021481F"/>
    <w:rsid w:val="00214CB5"/>
    <w:rsid w:val="0021552A"/>
    <w:rsid w:val="00216D72"/>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539"/>
    <w:rsid w:val="00231589"/>
    <w:rsid w:val="0023175C"/>
    <w:rsid w:val="002319AB"/>
    <w:rsid w:val="00231D91"/>
    <w:rsid w:val="00232676"/>
    <w:rsid w:val="002342A9"/>
    <w:rsid w:val="00234B34"/>
    <w:rsid w:val="0023580F"/>
    <w:rsid w:val="00236408"/>
    <w:rsid w:val="00236788"/>
    <w:rsid w:val="00236916"/>
    <w:rsid w:val="00237A7C"/>
    <w:rsid w:val="00240A58"/>
    <w:rsid w:val="00244713"/>
    <w:rsid w:val="00244EE6"/>
    <w:rsid w:val="00247054"/>
    <w:rsid w:val="00250FE6"/>
    <w:rsid w:val="002515BE"/>
    <w:rsid w:val="00252278"/>
    <w:rsid w:val="00252F86"/>
    <w:rsid w:val="00253228"/>
    <w:rsid w:val="0025330D"/>
    <w:rsid w:val="00253F7B"/>
    <w:rsid w:val="00254DEA"/>
    <w:rsid w:val="002553D9"/>
    <w:rsid w:val="00255D2D"/>
    <w:rsid w:val="00256788"/>
    <w:rsid w:val="00256D0E"/>
    <w:rsid w:val="00260E25"/>
    <w:rsid w:val="00260E99"/>
    <w:rsid w:val="002626F8"/>
    <w:rsid w:val="0026270C"/>
    <w:rsid w:val="00262C5F"/>
    <w:rsid w:val="0026447C"/>
    <w:rsid w:val="00264525"/>
    <w:rsid w:val="0026462F"/>
    <w:rsid w:val="0026491A"/>
    <w:rsid w:val="00264C6F"/>
    <w:rsid w:val="002652AD"/>
    <w:rsid w:val="00265791"/>
    <w:rsid w:val="002665E9"/>
    <w:rsid w:val="00267D05"/>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87D52"/>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5F8"/>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05B"/>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50"/>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7E3"/>
    <w:rsid w:val="00335DA4"/>
    <w:rsid w:val="00335DCD"/>
    <w:rsid w:val="00336282"/>
    <w:rsid w:val="00336561"/>
    <w:rsid w:val="003365F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47FB9"/>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5B27"/>
    <w:rsid w:val="003666BA"/>
    <w:rsid w:val="0036722A"/>
    <w:rsid w:val="00370591"/>
    <w:rsid w:val="0037181D"/>
    <w:rsid w:val="003722AD"/>
    <w:rsid w:val="00373B21"/>
    <w:rsid w:val="003765A6"/>
    <w:rsid w:val="00376FC1"/>
    <w:rsid w:val="00377B5C"/>
    <w:rsid w:val="00377E15"/>
    <w:rsid w:val="003804A9"/>
    <w:rsid w:val="00380FAC"/>
    <w:rsid w:val="003810E0"/>
    <w:rsid w:val="003815FF"/>
    <w:rsid w:val="00382A47"/>
    <w:rsid w:val="00382AB4"/>
    <w:rsid w:val="00383263"/>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997"/>
    <w:rsid w:val="003B6EAB"/>
    <w:rsid w:val="003B7ABA"/>
    <w:rsid w:val="003C006A"/>
    <w:rsid w:val="003C030E"/>
    <w:rsid w:val="003C0A07"/>
    <w:rsid w:val="003C0CDA"/>
    <w:rsid w:val="003C0D7B"/>
    <w:rsid w:val="003C0E48"/>
    <w:rsid w:val="003C2014"/>
    <w:rsid w:val="003C206E"/>
    <w:rsid w:val="003C5258"/>
    <w:rsid w:val="003C59BF"/>
    <w:rsid w:val="003C5EA8"/>
    <w:rsid w:val="003C6A08"/>
    <w:rsid w:val="003C6EA0"/>
    <w:rsid w:val="003C736D"/>
    <w:rsid w:val="003C7429"/>
    <w:rsid w:val="003C745D"/>
    <w:rsid w:val="003C7DAD"/>
    <w:rsid w:val="003C7DE7"/>
    <w:rsid w:val="003C7FE1"/>
    <w:rsid w:val="003D06C3"/>
    <w:rsid w:val="003D06C5"/>
    <w:rsid w:val="003D2787"/>
    <w:rsid w:val="003D27FF"/>
    <w:rsid w:val="003D2AA6"/>
    <w:rsid w:val="003D32FD"/>
    <w:rsid w:val="003D4C6A"/>
    <w:rsid w:val="003D5264"/>
    <w:rsid w:val="003D56B9"/>
    <w:rsid w:val="003D6E2E"/>
    <w:rsid w:val="003D7A46"/>
    <w:rsid w:val="003E09AD"/>
    <w:rsid w:val="003E0DB4"/>
    <w:rsid w:val="003E163A"/>
    <w:rsid w:val="003E1E2B"/>
    <w:rsid w:val="003E2058"/>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0B76"/>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4B36"/>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371"/>
    <w:rsid w:val="00456DAB"/>
    <w:rsid w:val="00461EDA"/>
    <w:rsid w:val="00463100"/>
    <w:rsid w:val="004639B1"/>
    <w:rsid w:val="00463F35"/>
    <w:rsid w:val="00463FE3"/>
    <w:rsid w:val="00464D68"/>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1A40"/>
    <w:rsid w:val="004B28A9"/>
    <w:rsid w:val="004B4987"/>
    <w:rsid w:val="004B4E6F"/>
    <w:rsid w:val="004B609C"/>
    <w:rsid w:val="004B630E"/>
    <w:rsid w:val="004B79B9"/>
    <w:rsid w:val="004C12AD"/>
    <w:rsid w:val="004C14A8"/>
    <w:rsid w:val="004C2944"/>
    <w:rsid w:val="004C45DE"/>
    <w:rsid w:val="004C4A71"/>
    <w:rsid w:val="004C5639"/>
    <w:rsid w:val="004C5D5B"/>
    <w:rsid w:val="004C5DCA"/>
    <w:rsid w:val="004C717C"/>
    <w:rsid w:val="004C7CB2"/>
    <w:rsid w:val="004D09B9"/>
    <w:rsid w:val="004D0D6E"/>
    <w:rsid w:val="004D0E03"/>
    <w:rsid w:val="004D17D6"/>
    <w:rsid w:val="004D1E55"/>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82D"/>
    <w:rsid w:val="004E5C2E"/>
    <w:rsid w:val="004E7A34"/>
    <w:rsid w:val="004F0CA0"/>
    <w:rsid w:val="004F0E56"/>
    <w:rsid w:val="004F1C5A"/>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A30"/>
    <w:rsid w:val="00506AE9"/>
    <w:rsid w:val="00506B28"/>
    <w:rsid w:val="00507AF3"/>
    <w:rsid w:val="0051015C"/>
    <w:rsid w:val="00510676"/>
    <w:rsid w:val="005106BB"/>
    <w:rsid w:val="00511D64"/>
    <w:rsid w:val="005132AD"/>
    <w:rsid w:val="00513832"/>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0F3D"/>
    <w:rsid w:val="005C275A"/>
    <w:rsid w:val="005C27D6"/>
    <w:rsid w:val="005C2CA1"/>
    <w:rsid w:val="005C34E9"/>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F44"/>
    <w:rsid w:val="005E4426"/>
    <w:rsid w:val="005E4840"/>
    <w:rsid w:val="005E5CBF"/>
    <w:rsid w:val="005E5FF5"/>
    <w:rsid w:val="005E6171"/>
    <w:rsid w:val="005E74D8"/>
    <w:rsid w:val="005E76C3"/>
    <w:rsid w:val="005E7E51"/>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C1A"/>
    <w:rsid w:val="00652D7C"/>
    <w:rsid w:val="00653183"/>
    <w:rsid w:val="0065330F"/>
    <w:rsid w:val="00653A8D"/>
    <w:rsid w:val="0065726E"/>
    <w:rsid w:val="00660661"/>
    <w:rsid w:val="00661BE7"/>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124"/>
    <w:rsid w:val="00673C93"/>
    <w:rsid w:val="00674682"/>
    <w:rsid w:val="00675423"/>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2DE"/>
    <w:rsid w:val="00694530"/>
    <w:rsid w:val="006946CF"/>
    <w:rsid w:val="00694842"/>
    <w:rsid w:val="00694848"/>
    <w:rsid w:val="00695639"/>
    <w:rsid w:val="00695792"/>
    <w:rsid w:val="00695E64"/>
    <w:rsid w:val="00695E9E"/>
    <w:rsid w:val="006A01EB"/>
    <w:rsid w:val="006A0213"/>
    <w:rsid w:val="006A035B"/>
    <w:rsid w:val="006A0F19"/>
    <w:rsid w:val="006A1308"/>
    <w:rsid w:val="006A1C2C"/>
    <w:rsid w:val="006A337C"/>
    <w:rsid w:val="006A34F9"/>
    <w:rsid w:val="006A37D4"/>
    <w:rsid w:val="006A3E9B"/>
    <w:rsid w:val="006A424B"/>
    <w:rsid w:val="006A492F"/>
    <w:rsid w:val="006A4CD1"/>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3EC3"/>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D52"/>
    <w:rsid w:val="006D6065"/>
    <w:rsid w:val="006D61D7"/>
    <w:rsid w:val="006D7C4F"/>
    <w:rsid w:val="006E0A3E"/>
    <w:rsid w:val="006E2B2A"/>
    <w:rsid w:val="006E32EC"/>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2FAD"/>
    <w:rsid w:val="0075382C"/>
    <w:rsid w:val="00753882"/>
    <w:rsid w:val="007545DF"/>
    <w:rsid w:val="0075669C"/>
    <w:rsid w:val="007570A7"/>
    <w:rsid w:val="007573B1"/>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80B"/>
    <w:rsid w:val="00782E64"/>
    <w:rsid w:val="00783028"/>
    <w:rsid w:val="00783B99"/>
    <w:rsid w:val="00784643"/>
    <w:rsid w:val="00785A9A"/>
    <w:rsid w:val="00785AAD"/>
    <w:rsid w:val="00785BD4"/>
    <w:rsid w:val="00786681"/>
    <w:rsid w:val="00787C8B"/>
    <w:rsid w:val="00790F21"/>
    <w:rsid w:val="007932A8"/>
    <w:rsid w:val="00793312"/>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A7FFE"/>
    <w:rsid w:val="007B0157"/>
    <w:rsid w:val="007B1EE8"/>
    <w:rsid w:val="007B2F41"/>
    <w:rsid w:val="007B3203"/>
    <w:rsid w:val="007B37DA"/>
    <w:rsid w:val="007B432D"/>
    <w:rsid w:val="007B466C"/>
    <w:rsid w:val="007B538C"/>
    <w:rsid w:val="007B5670"/>
    <w:rsid w:val="007B636A"/>
    <w:rsid w:val="007B7C57"/>
    <w:rsid w:val="007C095D"/>
    <w:rsid w:val="007C1B78"/>
    <w:rsid w:val="007C33AA"/>
    <w:rsid w:val="007C5398"/>
    <w:rsid w:val="007C62D5"/>
    <w:rsid w:val="007C6E95"/>
    <w:rsid w:val="007D019D"/>
    <w:rsid w:val="007D0AAB"/>
    <w:rsid w:val="007D0AFB"/>
    <w:rsid w:val="007D1628"/>
    <w:rsid w:val="007D1C51"/>
    <w:rsid w:val="007D1F3A"/>
    <w:rsid w:val="007D29B6"/>
    <w:rsid w:val="007D2B3F"/>
    <w:rsid w:val="007D3028"/>
    <w:rsid w:val="007D3A4E"/>
    <w:rsid w:val="007D4293"/>
    <w:rsid w:val="007D47BC"/>
    <w:rsid w:val="007D5C85"/>
    <w:rsid w:val="007D7FF2"/>
    <w:rsid w:val="007E01BE"/>
    <w:rsid w:val="007E070E"/>
    <w:rsid w:val="007E0A96"/>
    <w:rsid w:val="007E2A88"/>
    <w:rsid w:val="007E3254"/>
    <w:rsid w:val="007E3863"/>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7F732E"/>
    <w:rsid w:val="008004B0"/>
    <w:rsid w:val="008010AD"/>
    <w:rsid w:val="00802824"/>
    <w:rsid w:val="00802867"/>
    <w:rsid w:val="00802C02"/>
    <w:rsid w:val="00802C03"/>
    <w:rsid w:val="0080554E"/>
    <w:rsid w:val="00805BC6"/>
    <w:rsid w:val="00806EC5"/>
    <w:rsid w:val="008077E9"/>
    <w:rsid w:val="00810BC2"/>
    <w:rsid w:val="008119A1"/>
    <w:rsid w:val="00811EED"/>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584F"/>
    <w:rsid w:val="00846A0D"/>
    <w:rsid w:val="00846DB7"/>
    <w:rsid w:val="008505C5"/>
    <w:rsid w:val="00850CED"/>
    <w:rsid w:val="00851408"/>
    <w:rsid w:val="00853B08"/>
    <w:rsid w:val="008558AC"/>
    <w:rsid w:val="00856C5C"/>
    <w:rsid w:val="00856DD4"/>
    <w:rsid w:val="00860E12"/>
    <w:rsid w:val="00863DFC"/>
    <w:rsid w:val="0086534B"/>
    <w:rsid w:val="00865CCB"/>
    <w:rsid w:val="00866AD0"/>
    <w:rsid w:val="00866C7E"/>
    <w:rsid w:val="00866F16"/>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6"/>
    <w:rsid w:val="00884248"/>
    <w:rsid w:val="00885E2B"/>
    <w:rsid w:val="0088642B"/>
    <w:rsid w:val="00890112"/>
    <w:rsid w:val="008927E4"/>
    <w:rsid w:val="00892AE4"/>
    <w:rsid w:val="00892FD6"/>
    <w:rsid w:val="008936F9"/>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6B3"/>
    <w:rsid w:val="008C7860"/>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1DFF"/>
    <w:rsid w:val="008F28F7"/>
    <w:rsid w:val="008F2942"/>
    <w:rsid w:val="008F3368"/>
    <w:rsid w:val="008F50D5"/>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4BF1"/>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7FE"/>
    <w:rsid w:val="0094785F"/>
    <w:rsid w:val="009479E4"/>
    <w:rsid w:val="00947AA3"/>
    <w:rsid w:val="009503EE"/>
    <w:rsid w:val="00952092"/>
    <w:rsid w:val="0095253F"/>
    <w:rsid w:val="0095295A"/>
    <w:rsid w:val="00952DDA"/>
    <w:rsid w:val="0095433A"/>
    <w:rsid w:val="00955FB9"/>
    <w:rsid w:val="009574E8"/>
    <w:rsid w:val="009574F9"/>
    <w:rsid w:val="009602EF"/>
    <w:rsid w:val="00961710"/>
    <w:rsid w:val="00962E51"/>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3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4994"/>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0"/>
    <w:rsid w:val="009B57A1"/>
    <w:rsid w:val="009B5C51"/>
    <w:rsid w:val="009B5CB6"/>
    <w:rsid w:val="009B628C"/>
    <w:rsid w:val="009B77A9"/>
    <w:rsid w:val="009B7829"/>
    <w:rsid w:val="009B7842"/>
    <w:rsid w:val="009B7F9C"/>
    <w:rsid w:val="009C0387"/>
    <w:rsid w:val="009C2500"/>
    <w:rsid w:val="009C26A9"/>
    <w:rsid w:val="009C4C31"/>
    <w:rsid w:val="009C5FA6"/>
    <w:rsid w:val="009C6F9F"/>
    <w:rsid w:val="009C7223"/>
    <w:rsid w:val="009C756D"/>
    <w:rsid w:val="009C7707"/>
    <w:rsid w:val="009C7A38"/>
    <w:rsid w:val="009D067D"/>
    <w:rsid w:val="009D1174"/>
    <w:rsid w:val="009D2A68"/>
    <w:rsid w:val="009D2E3F"/>
    <w:rsid w:val="009D2EDA"/>
    <w:rsid w:val="009D30D7"/>
    <w:rsid w:val="009D3246"/>
    <w:rsid w:val="009D39D3"/>
    <w:rsid w:val="009D41AE"/>
    <w:rsid w:val="009D4CED"/>
    <w:rsid w:val="009D584D"/>
    <w:rsid w:val="009D68FA"/>
    <w:rsid w:val="009D6B74"/>
    <w:rsid w:val="009D7AEC"/>
    <w:rsid w:val="009E1ECE"/>
    <w:rsid w:val="009E2C3E"/>
    <w:rsid w:val="009E3411"/>
    <w:rsid w:val="009E34FB"/>
    <w:rsid w:val="009E3B51"/>
    <w:rsid w:val="009E3C61"/>
    <w:rsid w:val="009E505C"/>
    <w:rsid w:val="009E63AA"/>
    <w:rsid w:val="009E685A"/>
    <w:rsid w:val="009E7426"/>
    <w:rsid w:val="009E761C"/>
    <w:rsid w:val="009F12C6"/>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833"/>
    <w:rsid w:val="00A01BA4"/>
    <w:rsid w:val="00A0220D"/>
    <w:rsid w:val="00A024FD"/>
    <w:rsid w:val="00A04729"/>
    <w:rsid w:val="00A047CB"/>
    <w:rsid w:val="00A05448"/>
    <w:rsid w:val="00A0737E"/>
    <w:rsid w:val="00A10514"/>
    <w:rsid w:val="00A10E84"/>
    <w:rsid w:val="00A11D17"/>
    <w:rsid w:val="00A122A2"/>
    <w:rsid w:val="00A12CAB"/>
    <w:rsid w:val="00A134AC"/>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8A7"/>
    <w:rsid w:val="00A53912"/>
    <w:rsid w:val="00A539D2"/>
    <w:rsid w:val="00A53ED2"/>
    <w:rsid w:val="00A53F25"/>
    <w:rsid w:val="00A54182"/>
    <w:rsid w:val="00A544D0"/>
    <w:rsid w:val="00A54A9C"/>
    <w:rsid w:val="00A54BB8"/>
    <w:rsid w:val="00A5513C"/>
    <w:rsid w:val="00A56623"/>
    <w:rsid w:val="00A5670A"/>
    <w:rsid w:val="00A60743"/>
    <w:rsid w:val="00A61257"/>
    <w:rsid w:val="00A6126E"/>
    <w:rsid w:val="00A6136A"/>
    <w:rsid w:val="00A61C0C"/>
    <w:rsid w:val="00A62C25"/>
    <w:rsid w:val="00A63154"/>
    <w:rsid w:val="00A63DD2"/>
    <w:rsid w:val="00A6445E"/>
    <w:rsid w:val="00A64B84"/>
    <w:rsid w:val="00A65762"/>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3F6"/>
    <w:rsid w:val="00A73B0B"/>
    <w:rsid w:val="00A73C42"/>
    <w:rsid w:val="00A74032"/>
    <w:rsid w:val="00A74944"/>
    <w:rsid w:val="00A75488"/>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25C"/>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9FD"/>
    <w:rsid w:val="00AA6AD6"/>
    <w:rsid w:val="00AA7B48"/>
    <w:rsid w:val="00AB0B02"/>
    <w:rsid w:val="00AB1905"/>
    <w:rsid w:val="00AB2543"/>
    <w:rsid w:val="00AB388B"/>
    <w:rsid w:val="00AB487A"/>
    <w:rsid w:val="00AB5768"/>
    <w:rsid w:val="00AB5CC3"/>
    <w:rsid w:val="00AB6A10"/>
    <w:rsid w:val="00AC1867"/>
    <w:rsid w:val="00AC18F3"/>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5CF5"/>
    <w:rsid w:val="00AD6E84"/>
    <w:rsid w:val="00AE0AB0"/>
    <w:rsid w:val="00AE0BDC"/>
    <w:rsid w:val="00AE10F1"/>
    <w:rsid w:val="00AE2199"/>
    <w:rsid w:val="00AE23DC"/>
    <w:rsid w:val="00AE3E21"/>
    <w:rsid w:val="00AE3F44"/>
    <w:rsid w:val="00AE48FD"/>
    <w:rsid w:val="00AE4ACD"/>
    <w:rsid w:val="00AE517C"/>
    <w:rsid w:val="00AE582A"/>
    <w:rsid w:val="00AE60CE"/>
    <w:rsid w:val="00AF06AE"/>
    <w:rsid w:val="00AF09BD"/>
    <w:rsid w:val="00AF15C7"/>
    <w:rsid w:val="00AF21AF"/>
    <w:rsid w:val="00AF2A3A"/>
    <w:rsid w:val="00AF543A"/>
    <w:rsid w:val="00AF56DD"/>
    <w:rsid w:val="00AF5CD9"/>
    <w:rsid w:val="00B002E0"/>
    <w:rsid w:val="00B007E1"/>
    <w:rsid w:val="00B0093C"/>
    <w:rsid w:val="00B01F79"/>
    <w:rsid w:val="00B02879"/>
    <w:rsid w:val="00B0366F"/>
    <w:rsid w:val="00B036F9"/>
    <w:rsid w:val="00B03DD2"/>
    <w:rsid w:val="00B03F27"/>
    <w:rsid w:val="00B05287"/>
    <w:rsid w:val="00B05312"/>
    <w:rsid w:val="00B053F5"/>
    <w:rsid w:val="00B058B9"/>
    <w:rsid w:val="00B05E91"/>
    <w:rsid w:val="00B05F3E"/>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2CA"/>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47F"/>
    <w:rsid w:val="00B41B00"/>
    <w:rsid w:val="00B420DC"/>
    <w:rsid w:val="00B42262"/>
    <w:rsid w:val="00B42F3A"/>
    <w:rsid w:val="00B44D85"/>
    <w:rsid w:val="00B4540A"/>
    <w:rsid w:val="00B45F56"/>
    <w:rsid w:val="00B478C3"/>
    <w:rsid w:val="00B50454"/>
    <w:rsid w:val="00B508CD"/>
    <w:rsid w:val="00B50E6F"/>
    <w:rsid w:val="00B5107D"/>
    <w:rsid w:val="00B51701"/>
    <w:rsid w:val="00B51A15"/>
    <w:rsid w:val="00B51F22"/>
    <w:rsid w:val="00B5271C"/>
    <w:rsid w:val="00B528BA"/>
    <w:rsid w:val="00B52B33"/>
    <w:rsid w:val="00B530D0"/>
    <w:rsid w:val="00B53285"/>
    <w:rsid w:val="00B535E1"/>
    <w:rsid w:val="00B539EE"/>
    <w:rsid w:val="00B542AF"/>
    <w:rsid w:val="00B542B5"/>
    <w:rsid w:val="00B546EF"/>
    <w:rsid w:val="00B54901"/>
    <w:rsid w:val="00B551A6"/>
    <w:rsid w:val="00B55351"/>
    <w:rsid w:val="00B57D2E"/>
    <w:rsid w:val="00B6025E"/>
    <w:rsid w:val="00B60D87"/>
    <w:rsid w:val="00B61867"/>
    <w:rsid w:val="00B61D5D"/>
    <w:rsid w:val="00B62096"/>
    <w:rsid w:val="00B62CD9"/>
    <w:rsid w:val="00B62F56"/>
    <w:rsid w:val="00B63FCF"/>
    <w:rsid w:val="00B641F2"/>
    <w:rsid w:val="00B6432F"/>
    <w:rsid w:val="00B64BA2"/>
    <w:rsid w:val="00B65512"/>
    <w:rsid w:val="00B66768"/>
    <w:rsid w:val="00B67536"/>
    <w:rsid w:val="00B67B71"/>
    <w:rsid w:val="00B67C83"/>
    <w:rsid w:val="00B67D7D"/>
    <w:rsid w:val="00B708B5"/>
    <w:rsid w:val="00B70ADA"/>
    <w:rsid w:val="00B72180"/>
    <w:rsid w:val="00B72667"/>
    <w:rsid w:val="00B727BF"/>
    <w:rsid w:val="00B72B25"/>
    <w:rsid w:val="00B73635"/>
    <w:rsid w:val="00B75115"/>
    <w:rsid w:val="00B763E2"/>
    <w:rsid w:val="00B766CE"/>
    <w:rsid w:val="00B7767F"/>
    <w:rsid w:val="00B77E61"/>
    <w:rsid w:val="00B80098"/>
    <w:rsid w:val="00B80244"/>
    <w:rsid w:val="00B805FF"/>
    <w:rsid w:val="00B81380"/>
    <w:rsid w:val="00B8240B"/>
    <w:rsid w:val="00B82A98"/>
    <w:rsid w:val="00B84463"/>
    <w:rsid w:val="00B84E51"/>
    <w:rsid w:val="00B85505"/>
    <w:rsid w:val="00B85A4F"/>
    <w:rsid w:val="00B8680C"/>
    <w:rsid w:val="00B907ED"/>
    <w:rsid w:val="00B91D9D"/>
    <w:rsid w:val="00B92C1E"/>
    <w:rsid w:val="00B92C31"/>
    <w:rsid w:val="00B92D1A"/>
    <w:rsid w:val="00B94709"/>
    <w:rsid w:val="00B955C0"/>
    <w:rsid w:val="00B95F69"/>
    <w:rsid w:val="00B960DB"/>
    <w:rsid w:val="00B97CEA"/>
    <w:rsid w:val="00BA1116"/>
    <w:rsid w:val="00BA15A0"/>
    <w:rsid w:val="00BA1759"/>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517A"/>
    <w:rsid w:val="00BC52EB"/>
    <w:rsid w:val="00BC60DA"/>
    <w:rsid w:val="00BC617E"/>
    <w:rsid w:val="00BC6849"/>
    <w:rsid w:val="00BD0382"/>
    <w:rsid w:val="00BD124D"/>
    <w:rsid w:val="00BD1E3D"/>
    <w:rsid w:val="00BD23EE"/>
    <w:rsid w:val="00BD2902"/>
    <w:rsid w:val="00BD2CA4"/>
    <w:rsid w:val="00BD3726"/>
    <w:rsid w:val="00BD372F"/>
    <w:rsid w:val="00BD3D65"/>
    <w:rsid w:val="00BD3DAA"/>
    <w:rsid w:val="00BD5913"/>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1C8"/>
    <w:rsid w:val="00C2436A"/>
    <w:rsid w:val="00C259E7"/>
    <w:rsid w:val="00C26376"/>
    <w:rsid w:val="00C269BA"/>
    <w:rsid w:val="00C26AD7"/>
    <w:rsid w:val="00C271A1"/>
    <w:rsid w:val="00C27963"/>
    <w:rsid w:val="00C279A3"/>
    <w:rsid w:val="00C27CCD"/>
    <w:rsid w:val="00C312AF"/>
    <w:rsid w:val="00C313BE"/>
    <w:rsid w:val="00C31CA4"/>
    <w:rsid w:val="00C31EDF"/>
    <w:rsid w:val="00C338C0"/>
    <w:rsid w:val="00C34E4B"/>
    <w:rsid w:val="00C352FE"/>
    <w:rsid w:val="00C35EA5"/>
    <w:rsid w:val="00C360CF"/>
    <w:rsid w:val="00C3642F"/>
    <w:rsid w:val="00C36762"/>
    <w:rsid w:val="00C368DF"/>
    <w:rsid w:val="00C36AAE"/>
    <w:rsid w:val="00C36CE2"/>
    <w:rsid w:val="00C40253"/>
    <w:rsid w:val="00C4029E"/>
    <w:rsid w:val="00C40D40"/>
    <w:rsid w:val="00C41AD2"/>
    <w:rsid w:val="00C4239F"/>
    <w:rsid w:val="00C42AF5"/>
    <w:rsid w:val="00C42C63"/>
    <w:rsid w:val="00C431B7"/>
    <w:rsid w:val="00C43AB4"/>
    <w:rsid w:val="00C440F3"/>
    <w:rsid w:val="00C516BA"/>
    <w:rsid w:val="00C516D6"/>
    <w:rsid w:val="00C54EB4"/>
    <w:rsid w:val="00C555C5"/>
    <w:rsid w:val="00C57085"/>
    <w:rsid w:val="00C57155"/>
    <w:rsid w:val="00C6058B"/>
    <w:rsid w:val="00C608E5"/>
    <w:rsid w:val="00C6327D"/>
    <w:rsid w:val="00C63FE2"/>
    <w:rsid w:val="00C64FFA"/>
    <w:rsid w:val="00C6517D"/>
    <w:rsid w:val="00C65B8E"/>
    <w:rsid w:val="00C66D18"/>
    <w:rsid w:val="00C678D6"/>
    <w:rsid w:val="00C70512"/>
    <w:rsid w:val="00C70642"/>
    <w:rsid w:val="00C71F2D"/>
    <w:rsid w:val="00C72480"/>
    <w:rsid w:val="00C7314B"/>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270"/>
    <w:rsid w:val="00CC3858"/>
    <w:rsid w:val="00CC6A9B"/>
    <w:rsid w:val="00CD026D"/>
    <w:rsid w:val="00CD0290"/>
    <w:rsid w:val="00CD03C8"/>
    <w:rsid w:val="00CD1EA0"/>
    <w:rsid w:val="00CD2C31"/>
    <w:rsid w:val="00CD3075"/>
    <w:rsid w:val="00CD3664"/>
    <w:rsid w:val="00CD3C5E"/>
    <w:rsid w:val="00CD49B0"/>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3888"/>
    <w:rsid w:val="00D0446A"/>
    <w:rsid w:val="00D04A58"/>
    <w:rsid w:val="00D06857"/>
    <w:rsid w:val="00D116A3"/>
    <w:rsid w:val="00D11E30"/>
    <w:rsid w:val="00D126F4"/>
    <w:rsid w:val="00D127A5"/>
    <w:rsid w:val="00D12929"/>
    <w:rsid w:val="00D13358"/>
    <w:rsid w:val="00D135E2"/>
    <w:rsid w:val="00D14622"/>
    <w:rsid w:val="00D15CF8"/>
    <w:rsid w:val="00D15DF7"/>
    <w:rsid w:val="00D15E94"/>
    <w:rsid w:val="00D17736"/>
    <w:rsid w:val="00D17AE4"/>
    <w:rsid w:val="00D20A7E"/>
    <w:rsid w:val="00D21375"/>
    <w:rsid w:val="00D213B6"/>
    <w:rsid w:val="00D21654"/>
    <w:rsid w:val="00D21CBB"/>
    <w:rsid w:val="00D220E6"/>
    <w:rsid w:val="00D221BE"/>
    <w:rsid w:val="00D22EB8"/>
    <w:rsid w:val="00D230EC"/>
    <w:rsid w:val="00D23551"/>
    <w:rsid w:val="00D23852"/>
    <w:rsid w:val="00D25188"/>
    <w:rsid w:val="00D25B7B"/>
    <w:rsid w:val="00D25E2B"/>
    <w:rsid w:val="00D26F70"/>
    <w:rsid w:val="00D27270"/>
    <w:rsid w:val="00D27F01"/>
    <w:rsid w:val="00D3042C"/>
    <w:rsid w:val="00D31A06"/>
    <w:rsid w:val="00D336A7"/>
    <w:rsid w:val="00D33928"/>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5FC1"/>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2F9"/>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4342"/>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6A2E"/>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46F2"/>
    <w:rsid w:val="00DB58F0"/>
    <w:rsid w:val="00DB5DEE"/>
    <w:rsid w:val="00DB783E"/>
    <w:rsid w:val="00DC243B"/>
    <w:rsid w:val="00DC5334"/>
    <w:rsid w:val="00DC58A2"/>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D0C"/>
    <w:rsid w:val="00DE5E6B"/>
    <w:rsid w:val="00DE6017"/>
    <w:rsid w:val="00DE714A"/>
    <w:rsid w:val="00DE7446"/>
    <w:rsid w:val="00DE74ED"/>
    <w:rsid w:val="00DE76B6"/>
    <w:rsid w:val="00DF1840"/>
    <w:rsid w:val="00DF2D6B"/>
    <w:rsid w:val="00DF3AF5"/>
    <w:rsid w:val="00DF3B3F"/>
    <w:rsid w:val="00DF58F8"/>
    <w:rsid w:val="00DF5BDF"/>
    <w:rsid w:val="00DF5F19"/>
    <w:rsid w:val="00DF634E"/>
    <w:rsid w:val="00DF694D"/>
    <w:rsid w:val="00E001DF"/>
    <w:rsid w:val="00E012EB"/>
    <w:rsid w:val="00E0147F"/>
    <w:rsid w:val="00E0186E"/>
    <w:rsid w:val="00E02292"/>
    <w:rsid w:val="00E03C5F"/>
    <w:rsid w:val="00E03DAE"/>
    <w:rsid w:val="00E04500"/>
    <w:rsid w:val="00E050AD"/>
    <w:rsid w:val="00E058BD"/>
    <w:rsid w:val="00E05B3A"/>
    <w:rsid w:val="00E05CA7"/>
    <w:rsid w:val="00E05CCB"/>
    <w:rsid w:val="00E06655"/>
    <w:rsid w:val="00E07DE8"/>
    <w:rsid w:val="00E07E5A"/>
    <w:rsid w:val="00E10A06"/>
    <w:rsid w:val="00E10EEF"/>
    <w:rsid w:val="00E10F1B"/>
    <w:rsid w:val="00E114A5"/>
    <w:rsid w:val="00E1322C"/>
    <w:rsid w:val="00E134F2"/>
    <w:rsid w:val="00E15156"/>
    <w:rsid w:val="00E15D2E"/>
    <w:rsid w:val="00E16333"/>
    <w:rsid w:val="00E16D54"/>
    <w:rsid w:val="00E1769D"/>
    <w:rsid w:val="00E17AA7"/>
    <w:rsid w:val="00E17D17"/>
    <w:rsid w:val="00E17DE7"/>
    <w:rsid w:val="00E20A48"/>
    <w:rsid w:val="00E211EC"/>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3F0"/>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5788D"/>
    <w:rsid w:val="00E61C13"/>
    <w:rsid w:val="00E6215A"/>
    <w:rsid w:val="00E635BE"/>
    <w:rsid w:val="00E638B1"/>
    <w:rsid w:val="00E655FE"/>
    <w:rsid w:val="00E65DB7"/>
    <w:rsid w:val="00E65E81"/>
    <w:rsid w:val="00E66589"/>
    <w:rsid w:val="00E6682B"/>
    <w:rsid w:val="00E6708F"/>
    <w:rsid w:val="00E67ABC"/>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EF7EAE"/>
    <w:rsid w:val="00F00AEB"/>
    <w:rsid w:val="00F00C63"/>
    <w:rsid w:val="00F013B0"/>
    <w:rsid w:val="00F02B10"/>
    <w:rsid w:val="00F0390D"/>
    <w:rsid w:val="00F03A53"/>
    <w:rsid w:val="00F03F33"/>
    <w:rsid w:val="00F0561F"/>
    <w:rsid w:val="00F05ED5"/>
    <w:rsid w:val="00F063FF"/>
    <w:rsid w:val="00F06517"/>
    <w:rsid w:val="00F06F97"/>
    <w:rsid w:val="00F071C5"/>
    <w:rsid w:val="00F07855"/>
    <w:rsid w:val="00F07E77"/>
    <w:rsid w:val="00F102FA"/>
    <w:rsid w:val="00F10301"/>
    <w:rsid w:val="00F10CD1"/>
    <w:rsid w:val="00F13025"/>
    <w:rsid w:val="00F13741"/>
    <w:rsid w:val="00F14210"/>
    <w:rsid w:val="00F14458"/>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0E48"/>
    <w:rsid w:val="00F413E2"/>
    <w:rsid w:val="00F424BB"/>
    <w:rsid w:val="00F4299A"/>
    <w:rsid w:val="00F42CDF"/>
    <w:rsid w:val="00F44498"/>
    <w:rsid w:val="00F45049"/>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AF0"/>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5FD8"/>
    <w:rsid w:val="00F8605B"/>
    <w:rsid w:val="00F86A2B"/>
    <w:rsid w:val="00F86E5A"/>
    <w:rsid w:val="00F90D2D"/>
    <w:rsid w:val="00F90F62"/>
    <w:rsid w:val="00F916F5"/>
    <w:rsid w:val="00F91C85"/>
    <w:rsid w:val="00F91EC8"/>
    <w:rsid w:val="00F9273A"/>
    <w:rsid w:val="00F9373E"/>
    <w:rsid w:val="00F93F67"/>
    <w:rsid w:val="00F93FF1"/>
    <w:rsid w:val="00F9410F"/>
    <w:rsid w:val="00F94CAF"/>
    <w:rsid w:val="00F95C41"/>
    <w:rsid w:val="00F965F4"/>
    <w:rsid w:val="00F96700"/>
    <w:rsid w:val="00FA0743"/>
    <w:rsid w:val="00FA14CC"/>
    <w:rsid w:val="00FA3CB6"/>
    <w:rsid w:val="00FA65B4"/>
    <w:rsid w:val="00FA6B38"/>
    <w:rsid w:val="00FA7F73"/>
    <w:rsid w:val="00FB174D"/>
    <w:rsid w:val="00FB297F"/>
    <w:rsid w:val="00FB2AEE"/>
    <w:rsid w:val="00FB370E"/>
    <w:rsid w:val="00FB3B6E"/>
    <w:rsid w:val="00FB4757"/>
    <w:rsid w:val="00FB4E39"/>
    <w:rsid w:val="00FB5265"/>
    <w:rsid w:val="00FB5D2D"/>
    <w:rsid w:val="00FB6A08"/>
    <w:rsid w:val="00FB7983"/>
    <w:rsid w:val="00FC20D7"/>
    <w:rsid w:val="00FC27EE"/>
    <w:rsid w:val="00FC34E2"/>
    <w:rsid w:val="00FC39E7"/>
    <w:rsid w:val="00FC4A72"/>
    <w:rsid w:val="00FC4D30"/>
    <w:rsid w:val="00FC5EB8"/>
    <w:rsid w:val="00FC629B"/>
    <w:rsid w:val="00FC6F20"/>
    <w:rsid w:val="00FC74BA"/>
    <w:rsid w:val="00FC7F40"/>
    <w:rsid w:val="00FD026D"/>
    <w:rsid w:val="00FD129F"/>
    <w:rsid w:val="00FD130A"/>
    <w:rsid w:val="00FD1316"/>
    <w:rsid w:val="00FD28DE"/>
    <w:rsid w:val="00FD2E2A"/>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1BD"/>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D03888"/>
    <w:rPr>
      <w:rFonts w:ascii="黑体" w:eastAsia="黑体" w:hAnsi="Courier New"/>
      <w:snapToGrid w:val="0"/>
      <w:kern w:val="2"/>
      <w:sz w:val="32"/>
      <w:lang w:val="en-US" w:eastAsia="zh-CN"/>
    </w:rPr>
  </w:style>
  <w:style w:type="character" w:customStyle="1" w:styleId="ca-41">
    <w:name w:val="ca-41"/>
    <w:uiPriority w:val="99"/>
    <w:rsid w:val="00D03888"/>
    <w:rPr>
      <w:rFonts w:ascii="??_GB2312" w:eastAsia="Times New Roman"/>
      <w:color w:val="000000"/>
      <w:sz w:val="32"/>
    </w:rPr>
  </w:style>
  <w:style w:type="character" w:customStyle="1" w:styleId="ca-01">
    <w:name w:val="ca-01"/>
    <w:uiPriority w:val="99"/>
    <w:rsid w:val="00D03888"/>
    <w:rPr>
      <w:rFonts w:ascii="Times New Roman"/>
      <w:b/>
      <w:color w:val="000000"/>
      <w:spacing w:val="-20"/>
      <w:sz w:val="44"/>
    </w:rPr>
  </w:style>
  <w:style w:type="character" w:customStyle="1" w:styleId="CharChar1">
    <w:name w:val="Char Char1"/>
    <w:uiPriority w:val="99"/>
    <w:locked/>
    <w:rsid w:val="00D03888"/>
    <w:rPr>
      <w:rFonts w:ascii="宋体" w:eastAsia="宋体" w:hAnsi="Courier New"/>
      <w:kern w:val="2"/>
      <w:sz w:val="21"/>
      <w:lang w:val="en-US" w:eastAsia="zh-CN"/>
    </w:rPr>
  </w:style>
  <w:style w:type="character" w:customStyle="1" w:styleId="CharChar2">
    <w:name w:val="Char Char2"/>
    <w:uiPriority w:val="99"/>
    <w:rsid w:val="00D03888"/>
    <w:rPr>
      <w:rFonts w:ascii="黑体" w:eastAsia="黑体"/>
      <w:sz w:val="24"/>
      <w:lang w:val="en-US" w:eastAsia="zh-CN"/>
    </w:rPr>
  </w:style>
  <w:style w:type="character" w:customStyle="1" w:styleId="1Char">
    <w:name w:val="样式1 Char"/>
    <w:uiPriority w:val="99"/>
    <w:rsid w:val="00D03888"/>
    <w:rPr>
      <w:rFonts w:ascii="黑体" w:eastAsia="黑体" w:hAnsi="Courier New"/>
      <w:snapToGrid w:val="0"/>
      <w:kern w:val="2"/>
      <w:sz w:val="32"/>
      <w:lang w:val="en-US" w:eastAsia="zh-CN"/>
    </w:rPr>
  </w:style>
  <w:style w:type="character" w:customStyle="1" w:styleId="Char">
    <w:name w:val="纯文本 Char"/>
    <w:uiPriority w:val="99"/>
    <w:rsid w:val="00D03888"/>
    <w:rPr>
      <w:rFonts w:ascii="宋体" w:eastAsia="宋体" w:hAnsi="Courier New"/>
      <w:kern w:val="2"/>
      <w:sz w:val="21"/>
      <w:lang w:val="en-US" w:eastAsia="zh-CN"/>
    </w:rPr>
  </w:style>
  <w:style w:type="character" w:customStyle="1" w:styleId="2Char">
    <w:name w:val="样式2 Char"/>
    <w:link w:val="2"/>
    <w:uiPriority w:val="99"/>
    <w:locked/>
    <w:rsid w:val="00D03888"/>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D03888"/>
    <w:rPr>
      <w:rFonts w:eastAsia="仿宋_GB2312" w:cs="Times New Roman"/>
      <w:sz w:val="32"/>
    </w:rPr>
  </w:style>
  <w:style w:type="character" w:customStyle="1" w:styleId="PlainTextChar1">
    <w:name w:val="Plain Text Char1"/>
    <w:uiPriority w:val="99"/>
    <w:locked/>
    <w:rsid w:val="00D03888"/>
    <w:rPr>
      <w:rFonts w:ascii="宋体" w:eastAsia="宋体" w:hAnsi="Courier New"/>
      <w:kern w:val="2"/>
      <w:sz w:val="21"/>
      <w:lang w:val="en-US" w:eastAsia="zh-CN"/>
    </w:rPr>
  </w:style>
  <w:style w:type="character" w:customStyle="1" w:styleId="CharChar">
    <w:name w:val="Char Char"/>
    <w:uiPriority w:val="99"/>
    <w:rsid w:val="00D03888"/>
    <w:rPr>
      <w:rFonts w:ascii="宋体" w:eastAsia="宋体" w:hAnsi="Courier New"/>
      <w:kern w:val="2"/>
      <w:sz w:val="21"/>
      <w:lang w:val="en-US" w:eastAsia="zh-CN"/>
    </w:rPr>
  </w:style>
  <w:style w:type="character" w:styleId="PageNumber">
    <w:name w:val="page number"/>
    <w:basedOn w:val="DefaultParagraphFont"/>
    <w:uiPriority w:val="99"/>
    <w:rsid w:val="00D03888"/>
    <w:rPr>
      <w:rFonts w:cs="Times New Roman"/>
    </w:rPr>
  </w:style>
  <w:style w:type="character" w:customStyle="1" w:styleId="BodyTextChar1">
    <w:name w:val="Body Text Char1"/>
    <w:uiPriority w:val="99"/>
    <w:locked/>
    <w:rsid w:val="00D03888"/>
    <w:rPr>
      <w:rFonts w:eastAsia="华文中宋"/>
      <w:kern w:val="2"/>
      <w:sz w:val="24"/>
      <w:lang w:val="en-US" w:eastAsia="zh-CN"/>
    </w:rPr>
  </w:style>
  <w:style w:type="character" w:customStyle="1" w:styleId="ca-11">
    <w:name w:val="ca-11"/>
    <w:uiPriority w:val="99"/>
    <w:rsid w:val="00D0388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3888"/>
    <w:pPr>
      <w:widowControl w:val="0"/>
      <w:jc w:val="both"/>
    </w:pPr>
    <w:rPr>
      <w:szCs w:val="24"/>
    </w:rPr>
  </w:style>
  <w:style w:type="paragraph" w:styleId="BodyText2">
    <w:name w:val="Body Text 2"/>
    <w:basedOn w:val="Normal"/>
    <w:link w:val="BodyText2Char"/>
    <w:uiPriority w:val="99"/>
    <w:rsid w:val="00D03888"/>
    <w:pPr>
      <w:spacing w:after="120" w:line="480" w:lineRule="auto"/>
    </w:pPr>
  </w:style>
  <w:style w:type="character" w:customStyle="1" w:styleId="BodyText2Char">
    <w:name w:val="Body Text 2 Char"/>
    <w:basedOn w:val="DefaultParagraphFont"/>
    <w:link w:val="BodyText2"/>
    <w:uiPriority w:val="99"/>
    <w:semiHidden/>
    <w:locked/>
    <w:rsid w:val="00A01833"/>
    <w:rPr>
      <w:rFonts w:cs="Times New Roman"/>
      <w:sz w:val="24"/>
      <w:szCs w:val="24"/>
    </w:rPr>
  </w:style>
  <w:style w:type="paragraph" w:customStyle="1" w:styleId="p0">
    <w:name w:val="p0"/>
    <w:basedOn w:val="Normal"/>
    <w:uiPriority w:val="99"/>
    <w:rsid w:val="00D0388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D03888"/>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D03888"/>
  </w:style>
  <w:style w:type="paragraph" w:customStyle="1" w:styleId="p16">
    <w:name w:val="p16"/>
    <w:basedOn w:val="Normal"/>
    <w:uiPriority w:val="99"/>
    <w:rsid w:val="00D03888"/>
    <w:pPr>
      <w:widowControl/>
    </w:pPr>
    <w:rPr>
      <w:kern w:val="0"/>
      <w:szCs w:val="21"/>
    </w:rPr>
  </w:style>
  <w:style w:type="paragraph" w:styleId="BodyText">
    <w:name w:val="Body Text"/>
    <w:basedOn w:val="Normal"/>
    <w:link w:val="BodyTextChar"/>
    <w:uiPriority w:val="99"/>
    <w:rsid w:val="00D03888"/>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A01833"/>
    <w:rPr>
      <w:rFonts w:cs="Times New Roman"/>
      <w:sz w:val="24"/>
      <w:szCs w:val="24"/>
    </w:rPr>
  </w:style>
  <w:style w:type="paragraph" w:styleId="Date">
    <w:name w:val="Date"/>
    <w:basedOn w:val="Normal"/>
    <w:next w:val="Normal"/>
    <w:link w:val="DateChar"/>
    <w:uiPriority w:val="99"/>
    <w:rsid w:val="00D0388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A01833"/>
    <w:rPr>
      <w:rFonts w:cs="Times New Roman"/>
      <w:sz w:val="24"/>
      <w:szCs w:val="24"/>
    </w:rPr>
  </w:style>
  <w:style w:type="paragraph" w:styleId="Header">
    <w:name w:val="header"/>
    <w:basedOn w:val="Normal"/>
    <w:link w:val="HeaderChar"/>
    <w:uiPriority w:val="99"/>
    <w:rsid w:val="00D038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A01833"/>
    <w:rPr>
      <w:rFonts w:cs="Times New Roman"/>
      <w:sz w:val="18"/>
      <w:szCs w:val="18"/>
    </w:rPr>
  </w:style>
  <w:style w:type="paragraph" w:styleId="List">
    <w:name w:val="List"/>
    <w:basedOn w:val="Normal"/>
    <w:uiPriority w:val="99"/>
    <w:rsid w:val="00D03888"/>
    <w:pPr>
      <w:ind w:left="200" w:hangingChars="200" w:hanging="200"/>
    </w:pPr>
  </w:style>
  <w:style w:type="paragraph" w:customStyle="1" w:styleId="1">
    <w:name w:val="样式1"/>
    <w:basedOn w:val="PlainText"/>
    <w:link w:val="1CharChar"/>
    <w:uiPriority w:val="99"/>
    <w:rsid w:val="00D03888"/>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388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A01833"/>
    <w:rPr>
      <w:rFonts w:cs="Times New Roman"/>
      <w:sz w:val="24"/>
      <w:szCs w:val="24"/>
    </w:rPr>
  </w:style>
  <w:style w:type="paragraph" w:styleId="Footer">
    <w:name w:val="footer"/>
    <w:basedOn w:val="Normal"/>
    <w:link w:val="FooterChar"/>
    <w:uiPriority w:val="99"/>
    <w:rsid w:val="00D038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A01833"/>
    <w:rPr>
      <w:rFonts w:cs="Times New Roman"/>
      <w:sz w:val="18"/>
      <w:szCs w:val="18"/>
    </w:rPr>
  </w:style>
  <w:style w:type="paragraph" w:styleId="NormalWeb">
    <w:name w:val="Normal (Web)"/>
    <w:basedOn w:val="Normal"/>
    <w:uiPriority w:val="99"/>
    <w:rsid w:val="00D0388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D03888"/>
    <w:rPr>
      <w:rFonts w:ascii="宋体" w:hAnsi="Courier New"/>
      <w:szCs w:val="20"/>
    </w:rPr>
  </w:style>
  <w:style w:type="character" w:customStyle="1" w:styleId="PlainTextChar">
    <w:name w:val="Plain Text Char"/>
    <w:basedOn w:val="DefaultParagraphFont"/>
    <w:link w:val="PlainText"/>
    <w:uiPriority w:val="99"/>
    <w:semiHidden/>
    <w:locked/>
    <w:rsid w:val="00A01833"/>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3888"/>
  </w:style>
  <w:style w:type="paragraph" w:customStyle="1" w:styleId="content-parag">
    <w:name w:val="content-parag"/>
    <w:basedOn w:val="Normal"/>
    <w:uiPriority w:val="99"/>
    <w:rsid w:val="00D0388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D03888"/>
    <w:rPr>
      <w:rFonts w:ascii="宋体" w:hAnsi="Courier New"/>
      <w:szCs w:val="20"/>
    </w:rPr>
  </w:style>
  <w:style w:type="paragraph" w:customStyle="1" w:styleId="5">
    <w:name w:val="样式5"/>
    <w:basedOn w:val="1"/>
    <w:uiPriority w:val="99"/>
    <w:rsid w:val="00D03888"/>
    <w:pPr>
      <w:ind w:firstLineChars="0" w:firstLine="0"/>
      <w:jc w:val="center"/>
    </w:pPr>
  </w:style>
  <w:style w:type="paragraph" w:customStyle="1" w:styleId="a">
    <w:name w:val="列出段落"/>
    <w:basedOn w:val="Normal"/>
    <w:uiPriority w:val="99"/>
    <w:rsid w:val="00D03888"/>
    <w:pPr>
      <w:ind w:firstLineChars="200" w:firstLine="420"/>
    </w:pPr>
  </w:style>
  <w:style w:type="paragraph" w:customStyle="1" w:styleId="NewNewNewNewNewNewNew">
    <w:name w:val="正文 New New New New New New New"/>
    <w:uiPriority w:val="99"/>
    <w:rsid w:val="00D03888"/>
    <w:pPr>
      <w:widowControl w:val="0"/>
      <w:jc w:val="both"/>
    </w:pPr>
    <w:rPr>
      <w:szCs w:val="24"/>
    </w:rPr>
  </w:style>
  <w:style w:type="paragraph" w:customStyle="1" w:styleId="New0">
    <w:name w:val="正文 New"/>
    <w:uiPriority w:val="99"/>
    <w:rsid w:val="00D03888"/>
    <w:pPr>
      <w:widowControl w:val="0"/>
      <w:jc w:val="both"/>
    </w:pPr>
  </w:style>
  <w:style w:type="paragraph" w:customStyle="1" w:styleId="CharCharCharCharCharCharChar">
    <w:name w:val="Char Char Char Char Char Char Char"/>
    <w:basedOn w:val="Normal"/>
    <w:uiPriority w:val="99"/>
    <w:semiHidden/>
    <w:rsid w:val="00D03888"/>
  </w:style>
  <w:style w:type="paragraph" w:customStyle="1" w:styleId="Char1">
    <w:name w:val="Char1"/>
    <w:basedOn w:val="Normal"/>
    <w:uiPriority w:val="99"/>
    <w:semiHidden/>
    <w:rsid w:val="00D03888"/>
  </w:style>
  <w:style w:type="paragraph" w:customStyle="1" w:styleId="CharCharCharChar">
    <w:name w:val="Char Char Char Char"/>
    <w:basedOn w:val="Normal"/>
    <w:uiPriority w:val="99"/>
    <w:semiHidden/>
    <w:rsid w:val="00D03888"/>
  </w:style>
  <w:style w:type="paragraph" w:customStyle="1" w:styleId="reader-word-layerreader-word-s1-2">
    <w:name w:val="reader-word-layer reader-word-s1-2"/>
    <w:basedOn w:val="Normal"/>
    <w:uiPriority w:val="99"/>
    <w:rsid w:val="00D0388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D03888"/>
    <w:pPr>
      <w:widowControl w:val="0"/>
      <w:jc w:val="both"/>
    </w:pPr>
    <w:rPr>
      <w:szCs w:val="24"/>
    </w:rPr>
  </w:style>
  <w:style w:type="paragraph" w:customStyle="1" w:styleId="CharCharChar">
    <w:name w:val="Char Char Char"/>
    <w:basedOn w:val="Normal"/>
    <w:uiPriority w:val="99"/>
    <w:rsid w:val="00D03888"/>
    <w:rPr>
      <w:rFonts w:eastAsia="仿宋_GB2312"/>
      <w:sz w:val="32"/>
      <w:szCs w:val="20"/>
    </w:rPr>
  </w:style>
  <w:style w:type="paragraph" w:customStyle="1" w:styleId="4">
    <w:name w:val="样式4"/>
    <w:basedOn w:val="PlainText"/>
    <w:uiPriority w:val="99"/>
    <w:rsid w:val="00D03888"/>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D0388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character" w:customStyle="1" w:styleId="CharCharChar0">
    <w:name w:val="纯文本 Char Char Char"/>
    <w:uiPriority w:val="99"/>
    <w:rsid w:val="005C34E9"/>
    <w:rPr>
      <w:rFonts w:ascii="仿宋_GB2312" w:eastAsia="仿宋_GB2312" w:hAnsi="Courier New"/>
      <w:kern w:val="2"/>
      <w:sz w:val="32"/>
      <w:lang w:val="en-US" w:eastAsia="zh-CN"/>
    </w:rPr>
  </w:style>
  <w:style w:type="character" w:customStyle="1" w:styleId="a0">
    <w:name w:val="公文标题"/>
    <w:uiPriority w:val="99"/>
    <w:rsid w:val="00E343F0"/>
    <w:rPr>
      <w:rFonts w:ascii="金山简标宋" w:eastAsia="金山简标宋"/>
      <w:sz w:val="44"/>
    </w:rPr>
  </w:style>
  <w:style w:type="paragraph" w:styleId="BalloonText">
    <w:name w:val="Balloon Text"/>
    <w:basedOn w:val="Normal"/>
    <w:link w:val="BalloonTextChar1"/>
    <w:uiPriority w:val="99"/>
    <w:rsid w:val="00057D73"/>
    <w:rPr>
      <w:sz w:val="18"/>
      <w:szCs w:val="20"/>
    </w:rPr>
  </w:style>
  <w:style w:type="character" w:customStyle="1" w:styleId="BalloonTextChar">
    <w:name w:val="Balloon Text Char"/>
    <w:basedOn w:val="DefaultParagraphFont"/>
    <w:link w:val="BalloonText"/>
    <w:uiPriority w:val="99"/>
    <w:semiHidden/>
    <w:locked/>
    <w:rsid w:val="00A01833"/>
    <w:rPr>
      <w:rFonts w:cs="Times New Roman"/>
      <w:sz w:val="2"/>
    </w:rPr>
  </w:style>
  <w:style w:type="character" w:customStyle="1" w:styleId="BalloonTextChar1">
    <w:name w:val="Balloon Text Char1"/>
    <w:link w:val="BalloonText"/>
    <w:uiPriority w:val="99"/>
    <w:locked/>
    <w:rsid w:val="00057D73"/>
    <w:rPr>
      <w:kern w:val="2"/>
      <w:sz w:val="18"/>
    </w:rPr>
  </w:style>
</w:styles>
</file>

<file path=word/webSettings.xml><?xml version="1.0" encoding="utf-8"?>
<w:webSettings xmlns:r="http://schemas.openxmlformats.org/officeDocument/2006/relationships" xmlns:w="http://schemas.openxmlformats.org/wordprocessingml/2006/main">
  <w:divs>
    <w:div w:id="12291535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843</Words>
  <Characters>4811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3</cp:revision>
  <cp:lastPrinted>2018-06-25T03:40:00Z</cp:lastPrinted>
  <dcterms:created xsi:type="dcterms:W3CDTF">2018-07-09T01:39:00Z</dcterms:created>
  <dcterms:modified xsi:type="dcterms:W3CDTF">2018-07-09T01:41:00Z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