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3D1" w:rsidRDefault="004143D1" w:rsidP="00802C02">
      <w:pPr>
        <w:topLinePunct/>
        <w:adjustRightInd w:val="0"/>
        <w:snapToGrid w:val="0"/>
        <w:spacing w:line="592" w:lineRule="exact"/>
        <w:jc w:val="center"/>
        <w:rPr>
          <w:rFonts w:ascii="宋体"/>
          <w:snapToGrid w:val="0"/>
          <w:sz w:val="44"/>
          <w:szCs w:val="44"/>
        </w:rPr>
      </w:pPr>
    </w:p>
    <w:p w:rsidR="004143D1" w:rsidRPr="00D708B9" w:rsidRDefault="004143D1" w:rsidP="00802C02">
      <w:pPr>
        <w:topLinePunct/>
        <w:adjustRightInd w:val="0"/>
        <w:snapToGrid w:val="0"/>
        <w:spacing w:line="592" w:lineRule="exact"/>
        <w:jc w:val="center"/>
        <w:rPr>
          <w:rFonts w:ascii="宋体"/>
          <w:snapToGrid w:val="0"/>
          <w:sz w:val="44"/>
          <w:szCs w:val="44"/>
        </w:rPr>
      </w:pPr>
      <w:r w:rsidRPr="00D708B9">
        <w:rPr>
          <w:rFonts w:ascii="宋体" w:hAnsi="宋体" w:hint="eastAsia"/>
          <w:snapToGrid w:val="0"/>
          <w:sz w:val="44"/>
          <w:szCs w:val="44"/>
        </w:rPr>
        <w:t>云南省禁毒条例</w:t>
      </w:r>
    </w:p>
    <w:p w:rsidR="004143D1" w:rsidRDefault="004143D1" w:rsidP="00802C02">
      <w:pPr>
        <w:topLinePunct/>
        <w:adjustRightInd w:val="0"/>
        <w:snapToGrid w:val="0"/>
        <w:spacing w:line="592" w:lineRule="exact"/>
        <w:ind w:firstLineChars="200" w:firstLine="640"/>
        <w:rPr>
          <w:rFonts w:eastAsia="仿宋_GB2312"/>
          <w:snapToGrid w:val="0"/>
          <w:color w:val="000000"/>
          <w:sz w:val="32"/>
          <w:szCs w:val="32"/>
        </w:rPr>
      </w:pPr>
    </w:p>
    <w:p w:rsidR="004143D1" w:rsidRDefault="004143D1" w:rsidP="003B6997">
      <w:pPr>
        <w:adjustRightInd w:val="0"/>
        <w:snapToGrid w:val="0"/>
        <w:spacing w:line="592" w:lineRule="exact"/>
        <w:ind w:rightChars="200" w:right="420"/>
        <w:jc w:val="center"/>
        <w:rPr>
          <w:rFonts w:eastAsia="楷体_GB2312"/>
          <w:snapToGrid w:val="0"/>
          <w:color w:val="000000"/>
          <w:sz w:val="32"/>
          <w:szCs w:val="32"/>
        </w:rPr>
      </w:pPr>
      <w:r w:rsidRPr="003B6997">
        <w:rPr>
          <w:rFonts w:eastAsia="楷体_GB2312" w:hint="eastAsia"/>
          <w:snapToGrid w:val="0"/>
          <w:color w:val="000000"/>
          <w:sz w:val="32"/>
          <w:szCs w:val="32"/>
        </w:rPr>
        <w:t>（</w:t>
      </w:r>
      <w:smartTag w:uri="urn:schemas-microsoft-com:office:smarttags" w:element="chsdate">
        <w:smartTagPr>
          <w:attr w:name="IsROCDate" w:val="False"/>
          <w:attr w:name="IsLunarDate" w:val="False"/>
          <w:attr w:name="Day" w:val="31"/>
          <w:attr w:name="Month" w:val="3"/>
          <w:attr w:name="Year" w:val="2018"/>
        </w:smartTagPr>
        <w:r w:rsidRPr="003B6997">
          <w:rPr>
            <w:rFonts w:eastAsia="楷体_GB2312"/>
            <w:snapToGrid w:val="0"/>
            <w:color w:val="000000"/>
            <w:sz w:val="32"/>
            <w:szCs w:val="32"/>
          </w:rPr>
          <w:t>2018</w:t>
        </w:r>
        <w:r w:rsidRPr="003B6997">
          <w:rPr>
            <w:rFonts w:eastAsia="楷体_GB2312" w:hint="eastAsia"/>
            <w:snapToGrid w:val="0"/>
            <w:color w:val="000000"/>
            <w:sz w:val="32"/>
            <w:szCs w:val="32"/>
          </w:rPr>
          <w:t>年</w:t>
        </w:r>
        <w:r w:rsidRPr="003B6997">
          <w:rPr>
            <w:rFonts w:eastAsia="楷体_GB2312"/>
            <w:snapToGrid w:val="0"/>
            <w:color w:val="000000"/>
            <w:sz w:val="32"/>
            <w:szCs w:val="32"/>
          </w:rPr>
          <w:t>3</w:t>
        </w:r>
        <w:r w:rsidRPr="003B6997">
          <w:rPr>
            <w:rFonts w:eastAsia="楷体_GB2312" w:hint="eastAsia"/>
            <w:snapToGrid w:val="0"/>
            <w:color w:val="000000"/>
            <w:sz w:val="32"/>
            <w:szCs w:val="32"/>
          </w:rPr>
          <w:t>月</w:t>
        </w:r>
        <w:r w:rsidRPr="003B6997">
          <w:rPr>
            <w:rFonts w:eastAsia="楷体_GB2312"/>
            <w:snapToGrid w:val="0"/>
            <w:color w:val="000000"/>
            <w:sz w:val="32"/>
            <w:szCs w:val="32"/>
          </w:rPr>
          <w:t>31</w:t>
        </w:r>
        <w:r w:rsidRPr="003B6997">
          <w:rPr>
            <w:rFonts w:eastAsia="楷体_GB2312" w:hint="eastAsia"/>
            <w:snapToGrid w:val="0"/>
            <w:color w:val="000000"/>
            <w:sz w:val="32"/>
            <w:szCs w:val="32"/>
          </w:rPr>
          <w:t>日</w:t>
        </w:r>
      </w:smartTag>
      <w:r w:rsidRPr="003B6997">
        <w:rPr>
          <w:rFonts w:eastAsia="楷体_GB2312" w:hint="eastAsia"/>
          <w:snapToGrid w:val="0"/>
          <w:color w:val="000000"/>
          <w:sz w:val="32"/>
          <w:szCs w:val="32"/>
        </w:rPr>
        <w:t>云南省第十三届人民代表大会</w:t>
      </w:r>
    </w:p>
    <w:p w:rsidR="004143D1" w:rsidRPr="003B6997" w:rsidRDefault="004143D1" w:rsidP="003B6997">
      <w:pPr>
        <w:adjustRightInd w:val="0"/>
        <w:snapToGrid w:val="0"/>
        <w:spacing w:line="592" w:lineRule="exact"/>
        <w:ind w:rightChars="200" w:right="420"/>
        <w:jc w:val="center"/>
        <w:rPr>
          <w:rFonts w:eastAsia="楷体_GB2312"/>
          <w:snapToGrid w:val="0"/>
          <w:color w:val="000000"/>
          <w:sz w:val="32"/>
          <w:szCs w:val="32"/>
        </w:rPr>
      </w:pPr>
      <w:r w:rsidRPr="003B6997">
        <w:rPr>
          <w:rFonts w:eastAsia="楷体_GB2312" w:hint="eastAsia"/>
          <w:snapToGrid w:val="0"/>
          <w:color w:val="000000"/>
          <w:sz w:val="32"/>
          <w:szCs w:val="32"/>
        </w:rPr>
        <w:t>常务委员会第二次会议通过）</w:t>
      </w:r>
    </w:p>
    <w:p w:rsidR="004143D1" w:rsidRDefault="004143D1" w:rsidP="00802C02">
      <w:pPr>
        <w:topLinePunct/>
        <w:adjustRightInd w:val="0"/>
        <w:snapToGrid w:val="0"/>
        <w:spacing w:line="592" w:lineRule="exact"/>
        <w:jc w:val="center"/>
        <w:rPr>
          <w:rFonts w:ascii="黑体" w:eastAsia="黑体" w:hAnsi="黑体"/>
          <w:snapToGrid w:val="0"/>
          <w:color w:val="000000"/>
          <w:sz w:val="32"/>
          <w:szCs w:val="32"/>
        </w:rPr>
      </w:pPr>
    </w:p>
    <w:p w:rsidR="004143D1" w:rsidRPr="009F6889" w:rsidRDefault="004143D1" w:rsidP="009F6889">
      <w:pPr>
        <w:topLinePunct/>
        <w:adjustRightInd w:val="0"/>
        <w:snapToGrid w:val="0"/>
        <w:spacing w:line="592" w:lineRule="exact"/>
        <w:jc w:val="center"/>
        <w:rPr>
          <w:rFonts w:ascii="楷体_GB2312" w:eastAsia="楷体_GB2312" w:hAnsi="黑体"/>
          <w:snapToGrid w:val="0"/>
          <w:color w:val="000000"/>
          <w:sz w:val="32"/>
          <w:szCs w:val="32"/>
        </w:rPr>
      </w:pPr>
      <w:r w:rsidRPr="009F6889">
        <w:rPr>
          <w:rFonts w:ascii="楷体_GB2312" w:eastAsia="楷体_GB2312" w:hAnsi="黑体" w:hint="eastAsia"/>
          <w:snapToGrid w:val="0"/>
          <w:color w:val="000000"/>
          <w:sz w:val="32"/>
          <w:szCs w:val="32"/>
        </w:rPr>
        <w:t>目</w:t>
      </w:r>
      <w:r w:rsidRPr="009F6889">
        <w:rPr>
          <w:rFonts w:ascii="楷体_GB2312" w:eastAsia="楷体_GB2312" w:hAnsi="黑体"/>
          <w:snapToGrid w:val="0"/>
          <w:color w:val="000000"/>
          <w:sz w:val="32"/>
          <w:szCs w:val="32"/>
        </w:rPr>
        <w:t xml:space="preserve">  </w:t>
      </w:r>
      <w:r w:rsidRPr="009F6889">
        <w:rPr>
          <w:rFonts w:ascii="楷体_GB2312" w:eastAsia="楷体_GB2312" w:hAnsi="黑体" w:hint="eastAsia"/>
          <w:snapToGrid w:val="0"/>
          <w:color w:val="000000"/>
          <w:sz w:val="32"/>
          <w:szCs w:val="32"/>
        </w:rPr>
        <w:t>录</w:t>
      </w:r>
    </w:p>
    <w:p w:rsidR="004143D1" w:rsidRPr="009F6889" w:rsidRDefault="004143D1" w:rsidP="009F6889">
      <w:pPr>
        <w:topLinePunct/>
        <w:adjustRightInd w:val="0"/>
        <w:snapToGrid w:val="0"/>
        <w:spacing w:line="592" w:lineRule="exact"/>
        <w:ind w:firstLineChars="200" w:firstLine="640"/>
        <w:rPr>
          <w:rFonts w:ascii="楷体_GB2312" w:eastAsia="楷体_GB2312" w:hAnsi="黑体"/>
          <w:snapToGrid w:val="0"/>
          <w:color w:val="000000"/>
          <w:sz w:val="32"/>
          <w:szCs w:val="32"/>
        </w:rPr>
      </w:pPr>
    </w:p>
    <w:p w:rsidR="004143D1" w:rsidRPr="009F6889" w:rsidRDefault="004143D1" w:rsidP="009F6889">
      <w:pPr>
        <w:topLinePunct/>
        <w:adjustRightInd w:val="0"/>
        <w:snapToGrid w:val="0"/>
        <w:spacing w:line="592" w:lineRule="exact"/>
        <w:ind w:firstLineChars="200" w:firstLine="640"/>
        <w:rPr>
          <w:rFonts w:ascii="楷体_GB2312" w:eastAsia="楷体_GB2312" w:hAnsi="黑体"/>
          <w:snapToGrid w:val="0"/>
          <w:color w:val="000000"/>
          <w:sz w:val="32"/>
          <w:szCs w:val="32"/>
        </w:rPr>
      </w:pPr>
      <w:r w:rsidRPr="009F6889">
        <w:rPr>
          <w:rFonts w:ascii="楷体_GB2312" w:eastAsia="楷体_GB2312" w:hAnsi="黑体" w:hint="eastAsia"/>
          <w:snapToGrid w:val="0"/>
          <w:color w:val="000000"/>
          <w:sz w:val="32"/>
          <w:szCs w:val="32"/>
        </w:rPr>
        <w:t>第一章</w:t>
      </w:r>
      <w:r w:rsidRPr="009F6889">
        <w:rPr>
          <w:rFonts w:ascii="楷体_GB2312" w:eastAsia="楷体_GB2312" w:hAnsi="黑体"/>
          <w:snapToGrid w:val="0"/>
          <w:color w:val="000000"/>
          <w:sz w:val="32"/>
          <w:szCs w:val="32"/>
        </w:rPr>
        <w:t xml:space="preserve">  </w:t>
      </w:r>
      <w:r w:rsidRPr="009F6889">
        <w:rPr>
          <w:rFonts w:ascii="楷体_GB2312" w:eastAsia="楷体_GB2312" w:hAnsi="黑体" w:hint="eastAsia"/>
          <w:snapToGrid w:val="0"/>
          <w:color w:val="000000"/>
          <w:sz w:val="32"/>
          <w:szCs w:val="32"/>
        </w:rPr>
        <w:t>总</w:t>
      </w:r>
      <w:r w:rsidRPr="009F6889">
        <w:rPr>
          <w:rFonts w:ascii="楷体_GB2312" w:eastAsia="楷体_GB2312" w:hAnsi="黑体"/>
          <w:snapToGrid w:val="0"/>
          <w:color w:val="000000"/>
          <w:sz w:val="32"/>
          <w:szCs w:val="32"/>
        </w:rPr>
        <w:t xml:space="preserve">  </w:t>
      </w:r>
      <w:r w:rsidRPr="009F6889">
        <w:rPr>
          <w:rFonts w:ascii="楷体_GB2312" w:eastAsia="楷体_GB2312" w:hAnsi="黑体" w:hint="eastAsia"/>
          <w:snapToGrid w:val="0"/>
          <w:color w:val="000000"/>
          <w:sz w:val="32"/>
          <w:szCs w:val="32"/>
        </w:rPr>
        <w:t>则</w:t>
      </w:r>
    </w:p>
    <w:p w:rsidR="004143D1" w:rsidRPr="009F6889" w:rsidRDefault="004143D1" w:rsidP="009F6889">
      <w:pPr>
        <w:topLinePunct/>
        <w:adjustRightInd w:val="0"/>
        <w:snapToGrid w:val="0"/>
        <w:spacing w:line="592" w:lineRule="exact"/>
        <w:ind w:firstLineChars="200" w:firstLine="640"/>
        <w:rPr>
          <w:rFonts w:ascii="楷体_GB2312" w:eastAsia="楷体_GB2312" w:hAnsi="黑体"/>
          <w:snapToGrid w:val="0"/>
          <w:color w:val="000000"/>
          <w:sz w:val="32"/>
          <w:szCs w:val="32"/>
        </w:rPr>
      </w:pPr>
      <w:r w:rsidRPr="009F6889">
        <w:rPr>
          <w:rFonts w:ascii="楷体_GB2312" w:eastAsia="楷体_GB2312" w:hAnsi="黑体" w:hint="eastAsia"/>
          <w:snapToGrid w:val="0"/>
          <w:color w:val="000000"/>
          <w:sz w:val="32"/>
          <w:szCs w:val="32"/>
        </w:rPr>
        <w:t>第二章</w:t>
      </w:r>
      <w:r w:rsidRPr="009F6889">
        <w:rPr>
          <w:rFonts w:ascii="楷体_GB2312" w:eastAsia="楷体_GB2312" w:hAnsi="黑体"/>
          <w:snapToGrid w:val="0"/>
          <w:color w:val="000000"/>
          <w:sz w:val="32"/>
          <w:szCs w:val="32"/>
        </w:rPr>
        <w:t xml:space="preserve">  </w:t>
      </w:r>
      <w:r w:rsidRPr="009F6889">
        <w:rPr>
          <w:rFonts w:ascii="楷体_GB2312" w:eastAsia="楷体_GB2312" w:hAnsi="黑体" w:hint="eastAsia"/>
          <w:snapToGrid w:val="0"/>
          <w:color w:val="000000"/>
          <w:sz w:val="32"/>
          <w:szCs w:val="32"/>
        </w:rPr>
        <w:t>禁毒宣传教育</w:t>
      </w:r>
    </w:p>
    <w:p w:rsidR="004143D1" w:rsidRPr="009F6889" w:rsidRDefault="004143D1" w:rsidP="009F6889">
      <w:pPr>
        <w:topLinePunct/>
        <w:adjustRightInd w:val="0"/>
        <w:snapToGrid w:val="0"/>
        <w:spacing w:line="592" w:lineRule="exact"/>
        <w:ind w:firstLineChars="200" w:firstLine="640"/>
        <w:rPr>
          <w:rFonts w:ascii="楷体_GB2312" w:eastAsia="楷体_GB2312" w:hAnsi="黑体"/>
          <w:snapToGrid w:val="0"/>
          <w:color w:val="000000"/>
          <w:sz w:val="32"/>
          <w:szCs w:val="32"/>
        </w:rPr>
      </w:pPr>
      <w:r w:rsidRPr="009F6889">
        <w:rPr>
          <w:rFonts w:ascii="楷体_GB2312" w:eastAsia="楷体_GB2312" w:hAnsi="黑体" w:hint="eastAsia"/>
          <w:snapToGrid w:val="0"/>
          <w:color w:val="000000"/>
          <w:sz w:val="32"/>
          <w:szCs w:val="32"/>
        </w:rPr>
        <w:t>第三章</w:t>
      </w:r>
      <w:r w:rsidRPr="009F6889">
        <w:rPr>
          <w:rFonts w:ascii="楷体_GB2312" w:eastAsia="楷体_GB2312" w:hAnsi="黑体"/>
          <w:snapToGrid w:val="0"/>
          <w:color w:val="000000"/>
          <w:sz w:val="32"/>
          <w:szCs w:val="32"/>
        </w:rPr>
        <w:t xml:space="preserve">  </w:t>
      </w:r>
      <w:r w:rsidRPr="009F6889">
        <w:rPr>
          <w:rFonts w:ascii="楷体_GB2312" w:eastAsia="楷体_GB2312" w:hAnsi="黑体" w:hint="eastAsia"/>
          <w:snapToGrid w:val="0"/>
          <w:color w:val="000000"/>
          <w:sz w:val="32"/>
          <w:szCs w:val="32"/>
        </w:rPr>
        <w:t>毒品管制</w:t>
      </w:r>
    </w:p>
    <w:p w:rsidR="004143D1" w:rsidRPr="009F6889" w:rsidRDefault="004143D1" w:rsidP="009F6889">
      <w:pPr>
        <w:topLinePunct/>
        <w:adjustRightInd w:val="0"/>
        <w:snapToGrid w:val="0"/>
        <w:spacing w:line="592" w:lineRule="exact"/>
        <w:ind w:firstLineChars="200" w:firstLine="640"/>
        <w:rPr>
          <w:rFonts w:ascii="楷体_GB2312" w:eastAsia="楷体_GB2312" w:hAnsi="黑体"/>
          <w:snapToGrid w:val="0"/>
          <w:color w:val="000000"/>
          <w:sz w:val="32"/>
          <w:szCs w:val="32"/>
        </w:rPr>
      </w:pPr>
      <w:r w:rsidRPr="009F6889">
        <w:rPr>
          <w:rFonts w:ascii="楷体_GB2312" w:eastAsia="楷体_GB2312" w:hAnsi="黑体" w:hint="eastAsia"/>
          <w:snapToGrid w:val="0"/>
          <w:color w:val="000000"/>
          <w:sz w:val="32"/>
          <w:szCs w:val="32"/>
        </w:rPr>
        <w:t>第四章</w:t>
      </w:r>
      <w:r w:rsidRPr="009F6889">
        <w:rPr>
          <w:rFonts w:ascii="楷体_GB2312" w:eastAsia="楷体_GB2312" w:hAnsi="黑体"/>
          <w:snapToGrid w:val="0"/>
          <w:color w:val="000000"/>
          <w:sz w:val="32"/>
          <w:szCs w:val="32"/>
        </w:rPr>
        <w:t xml:space="preserve">  </w:t>
      </w:r>
      <w:r w:rsidRPr="009F6889">
        <w:rPr>
          <w:rFonts w:ascii="楷体_GB2312" w:eastAsia="楷体_GB2312" w:hAnsi="黑体" w:hint="eastAsia"/>
          <w:snapToGrid w:val="0"/>
          <w:color w:val="000000"/>
          <w:sz w:val="32"/>
          <w:szCs w:val="32"/>
        </w:rPr>
        <w:t>戒毒管理和服务</w:t>
      </w:r>
    </w:p>
    <w:p w:rsidR="004143D1" w:rsidRPr="009F6889" w:rsidRDefault="004143D1" w:rsidP="009F6889">
      <w:pPr>
        <w:topLinePunct/>
        <w:adjustRightInd w:val="0"/>
        <w:snapToGrid w:val="0"/>
        <w:spacing w:line="592" w:lineRule="exact"/>
        <w:ind w:firstLineChars="200" w:firstLine="640"/>
        <w:rPr>
          <w:rFonts w:ascii="楷体_GB2312" w:eastAsia="楷体_GB2312" w:hAnsi="黑体"/>
          <w:snapToGrid w:val="0"/>
          <w:color w:val="000000"/>
          <w:sz w:val="32"/>
          <w:szCs w:val="32"/>
        </w:rPr>
      </w:pPr>
      <w:r w:rsidRPr="009F6889">
        <w:rPr>
          <w:rFonts w:ascii="楷体_GB2312" w:eastAsia="楷体_GB2312" w:hAnsi="黑体" w:hint="eastAsia"/>
          <w:snapToGrid w:val="0"/>
          <w:color w:val="000000"/>
          <w:sz w:val="32"/>
          <w:szCs w:val="32"/>
        </w:rPr>
        <w:t>第五章</w:t>
      </w:r>
      <w:r w:rsidRPr="009F6889">
        <w:rPr>
          <w:rFonts w:ascii="楷体_GB2312" w:eastAsia="楷体_GB2312" w:hAnsi="黑体"/>
          <w:snapToGrid w:val="0"/>
          <w:color w:val="000000"/>
          <w:sz w:val="32"/>
          <w:szCs w:val="32"/>
        </w:rPr>
        <w:t xml:space="preserve">  </w:t>
      </w:r>
      <w:r w:rsidRPr="009F6889">
        <w:rPr>
          <w:rFonts w:ascii="楷体_GB2312" w:eastAsia="楷体_GB2312" w:hAnsi="黑体" w:hint="eastAsia"/>
          <w:snapToGrid w:val="0"/>
          <w:color w:val="000000"/>
          <w:sz w:val="32"/>
          <w:szCs w:val="32"/>
        </w:rPr>
        <w:t>禁毒国际合作</w:t>
      </w:r>
    </w:p>
    <w:p w:rsidR="004143D1" w:rsidRPr="009F6889" w:rsidRDefault="004143D1" w:rsidP="009F6889">
      <w:pPr>
        <w:topLinePunct/>
        <w:adjustRightInd w:val="0"/>
        <w:snapToGrid w:val="0"/>
        <w:spacing w:line="592" w:lineRule="exact"/>
        <w:ind w:firstLineChars="200" w:firstLine="640"/>
        <w:rPr>
          <w:rFonts w:ascii="楷体_GB2312" w:eastAsia="楷体_GB2312" w:hAnsi="黑体"/>
          <w:snapToGrid w:val="0"/>
          <w:color w:val="000000"/>
          <w:sz w:val="32"/>
          <w:szCs w:val="32"/>
        </w:rPr>
      </w:pPr>
      <w:r w:rsidRPr="009F6889">
        <w:rPr>
          <w:rFonts w:ascii="楷体_GB2312" w:eastAsia="楷体_GB2312" w:hAnsi="黑体" w:hint="eastAsia"/>
          <w:snapToGrid w:val="0"/>
          <w:color w:val="000000"/>
          <w:sz w:val="32"/>
          <w:szCs w:val="32"/>
        </w:rPr>
        <w:t>第六章</w:t>
      </w:r>
      <w:r w:rsidRPr="009F6889">
        <w:rPr>
          <w:rFonts w:ascii="楷体_GB2312" w:eastAsia="楷体_GB2312" w:hAnsi="黑体"/>
          <w:snapToGrid w:val="0"/>
          <w:color w:val="000000"/>
          <w:sz w:val="32"/>
          <w:szCs w:val="32"/>
        </w:rPr>
        <w:t xml:space="preserve">  </w:t>
      </w:r>
      <w:r w:rsidRPr="009F6889">
        <w:rPr>
          <w:rFonts w:ascii="楷体_GB2312" w:eastAsia="楷体_GB2312" w:hAnsi="黑体" w:hint="eastAsia"/>
          <w:snapToGrid w:val="0"/>
          <w:color w:val="000000"/>
          <w:sz w:val="32"/>
          <w:szCs w:val="32"/>
        </w:rPr>
        <w:t>禁毒工作保障</w:t>
      </w:r>
    </w:p>
    <w:p w:rsidR="004143D1" w:rsidRPr="009F6889" w:rsidRDefault="004143D1" w:rsidP="009F6889">
      <w:pPr>
        <w:topLinePunct/>
        <w:adjustRightInd w:val="0"/>
        <w:snapToGrid w:val="0"/>
        <w:spacing w:line="592" w:lineRule="exact"/>
        <w:ind w:firstLineChars="200" w:firstLine="640"/>
        <w:rPr>
          <w:rFonts w:ascii="楷体_GB2312" w:eastAsia="楷体_GB2312" w:hAnsi="黑体"/>
          <w:snapToGrid w:val="0"/>
          <w:color w:val="000000"/>
          <w:sz w:val="32"/>
          <w:szCs w:val="32"/>
        </w:rPr>
      </w:pPr>
      <w:r w:rsidRPr="009F6889">
        <w:rPr>
          <w:rFonts w:ascii="楷体_GB2312" w:eastAsia="楷体_GB2312" w:hAnsi="黑体" w:hint="eastAsia"/>
          <w:snapToGrid w:val="0"/>
          <w:color w:val="000000"/>
          <w:sz w:val="32"/>
          <w:szCs w:val="32"/>
        </w:rPr>
        <w:t>第七章</w:t>
      </w:r>
      <w:r w:rsidRPr="009F6889">
        <w:rPr>
          <w:rFonts w:ascii="楷体_GB2312" w:eastAsia="楷体_GB2312" w:hAnsi="黑体"/>
          <w:snapToGrid w:val="0"/>
          <w:color w:val="000000"/>
          <w:sz w:val="32"/>
          <w:szCs w:val="32"/>
        </w:rPr>
        <w:t xml:space="preserve">  </w:t>
      </w:r>
      <w:r w:rsidRPr="009F6889">
        <w:rPr>
          <w:rFonts w:ascii="楷体_GB2312" w:eastAsia="楷体_GB2312" w:hAnsi="黑体" w:hint="eastAsia"/>
          <w:snapToGrid w:val="0"/>
          <w:color w:val="000000"/>
          <w:sz w:val="32"/>
          <w:szCs w:val="32"/>
        </w:rPr>
        <w:t>法律责任</w:t>
      </w:r>
    </w:p>
    <w:p w:rsidR="004143D1" w:rsidRPr="009F6889" w:rsidRDefault="004143D1" w:rsidP="009F6889">
      <w:pPr>
        <w:topLinePunct/>
        <w:adjustRightInd w:val="0"/>
        <w:snapToGrid w:val="0"/>
        <w:spacing w:line="592" w:lineRule="exact"/>
        <w:ind w:firstLineChars="200" w:firstLine="640"/>
        <w:rPr>
          <w:rFonts w:ascii="楷体_GB2312" w:eastAsia="楷体_GB2312" w:hAnsi="黑体"/>
          <w:snapToGrid w:val="0"/>
          <w:color w:val="000000"/>
          <w:sz w:val="32"/>
          <w:szCs w:val="32"/>
        </w:rPr>
      </w:pPr>
      <w:r w:rsidRPr="009F6889">
        <w:rPr>
          <w:rFonts w:ascii="楷体_GB2312" w:eastAsia="楷体_GB2312" w:hAnsi="黑体" w:hint="eastAsia"/>
          <w:snapToGrid w:val="0"/>
          <w:color w:val="000000"/>
          <w:sz w:val="32"/>
          <w:szCs w:val="32"/>
        </w:rPr>
        <w:t>第八章</w:t>
      </w:r>
      <w:r w:rsidRPr="009F6889">
        <w:rPr>
          <w:rFonts w:ascii="楷体_GB2312" w:eastAsia="楷体_GB2312" w:hAnsi="黑体"/>
          <w:snapToGrid w:val="0"/>
          <w:color w:val="000000"/>
          <w:sz w:val="32"/>
          <w:szCs w:val="32"/>
        </w:rPr>
        <w:t xml:space="preserve">  </w:t>
      </w:r>
      <w:r w:rsidRPr="009F6889">
        <w:rPr>
          <w:rFonts w:ascii="楷体_GB2312" w:eastAsia="楷体_GB2312" w:hAnsi="黑体" w:hint="eastAsia"/>
          <w:snapToGrid w:val="0"/>
          <w:color w:val="000000"/>
          <w:sz w:val="32"/>
          <w:szCs w:val="32"/>
        </w:rPr>
        <w:t>附</w:t>
      </w:r>
      <w:r w:rsidRPr="009F6889">
        <w:rPr>
          <w:rFonts w:ascii="楷体_GB2312" w:eastAsia="楷体_GB2312" w:hAnsi="黑体"/>
          <w:snapToGrid w:val="0"/>
          <w:color w:val="000000"/>
          <w:sz w:val="32"/>
          <w:szCs w:val="32"/>
        </w:rPr>
        <w:t xml:space="preserve">  </w:t>
      </w:r>
      <w:r w:rsidRPr="009F6889">
        <w:rPr>
          <w:rFonts w:ascii="楷体_GB2312" w:eastAsia="楷体_GB2312" w:hAnsi="黑体" w:hint="eastAsia"/>
          <w:snapToGrid w:val="0"/>
          <w:color w:val="000000"/>
          <w:sz w:val="32"/>
          <w:szCs w:val="32"/>
        </w:rPr>
        <w:t>则</w:t>
      </w:r>
    </w:p>
    <w:p w:rsidR="004143D1" w:rsidRDefault="004143D1" w:rsidP="00802C02">
      <w:pPr>
        <w:topLinePunct/>
        <w:adjustRightInd w:val="0"/>
        <w:snapToGrid w:val="0"/>
        <w:spacing w:line="592" w:lineRule="exact"/>
        <w:jc w:val="center"/>
        <w:rPr>
          <w:rFonts w:ascii="黑体" w:eastAsia="黑体" w:hAnsi="黑体"/>
          <w:snapToGrid w:val="0"/>
          <w:color w:val="000000"/>
          <w:sz w:val="32"/>
          <w:szCs w:val="32"/>
        </w:rPr>
      </w:pPr>
    </w:p>
    <w:p w:rsidR="004143D1" w:rsidRPr="00B91E38" w:rsidRDefault="004143D1" w:rsidP="00802C02">
      <w:pPr>
        <w:topLinePunct/>
        <w:adjustRightInd w:val="0"/>
        <w:snapToGrid w:val="0"/>
        <w:spacing w:line="592" w:lineRule="exact"/>
        <w:jc w:val="center"/>
        <w:rPr>
          <w:rFonts w:ascii="黑体" w:eastAsia="黑体" w:hAnsi="黑体"/>
          <w:snapToGrid w:val="0"/>
          <w:color w:val="000000"/>
          <w:sz w:val="32"/>
          <w:szCs w:val="32"/>
        </w:rPr>
      </w:pPr>
      <w:r w:rsidRPr="00B91E38">
        <w:rPr>
          <w:rFonts w:ascii="黑体" w:eastAsia="黑体" w:hAnsi="黑体" w:hint="eastAsia"/>
          <w:snapToGrid w:val="0"/>
          <w:color w:val="000000"/>
          <w:sz w:val="32"/>
          <w:szCs w:val="32"/>
        </w:rPr>
        <w:t>第一章</w:t>
      </w:r>
      <w:r w:rsidRPr="00B91E38">
        <w:rPr>
          <w:rFonts w:ascii="黑体" w:eastAsia="黑体" w:hAnsi="黑体"/>
          <w:snapToGrid w:val="0"/>
          <w:color w:val="000000"/>
          <w:sz w:val="32"/>
          <w:szCs w:val="32"/>
        </w:rPr>
        <w:t xml:space="preserve">  </w:t>
      </w:r>
      <w:r w:rsidRPr="00B91E38">
        <w:rPr>
          <w:rFonts w:ascii="黑体" w:eastAsia="黑体" w:hAnsi="黑体" w:hint="eastAsia"/>
          <w:snapToGrid w:val="0"/>
          <w:color w:val="000000"/>
          <w:sz w:val="32"/>
          <w:szCs w:val="32"/>
        </w:rPr>
        <w:t>总</w:t>
      </w:r>
      <w:r w:rsidRPr="00B91E38">
        <w:rPr>
          <w:rFonts w:ascii="黑体" w:eastAsia="黑体" w:hAnsi="黑体"/>
          <w:snapToGrid w:val="0"/>
          <w:color w:val="000000"/>
          <w:sz w:val="32"/>
          <w:szCs w:val="32"/>
        </w:rPr>
        <w:t xml:space="preserve">  </w:t>
      </w:r>
      <w:r w:rsidRPr="00B91E38">
        <w:rPr>
          <w:rFonts w:ascii="黑体" w:eastAsia="黑体" w:hAnsi="黑体" w:hint="eastAsia"/>
          <w:snapToGrid w:val="0"/>
          <w:color w:val="000000"/>
          <w:sz w:val="32"/>
          <w:szCs w:val="32"/>
        </w:rPr>
        <w:t>则</w:t>
      </w:r>
    </w:p>
    <w:p w:rsidR="004143D1" w:rsidRDefault="004143D1" w:rsidP="00802C02">
      <w:pPr>
        <w:topLinePunct/>
        <w:adjustRightInd w:val="0"/>
        <w:snapToGrid w:val="0"/>
        <w:spacing w:line="592" w:lineRule="exact"/>
        <w:ind w:firstLineChars="200" w:firstLine="640"/>
        <w:rPr>
          <w:rFonts w:ascii="黑体" w:eastAsia="黑体" w:hAnsi="黑体"/>
          <w:snapToGrid w:val="0"/>
          <w:color w:val="000000"/>
          <w:sz w:val="32"/>
          <w:szCs w:val="32"/>
        </w:rPr>
      </w:pP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ascii="黑体" w:eastAsia="黑体" w:hAnsi="黑体" w:hint="eastAsia"/>
          <w:snapToGrid w:val="0"/>
          <w:color w:val="000000"/>
          <w:sz w:val="32"/>
          <w:szCs w:val="32"/>
        </w:rPr>
        <w:t>第一条</w:t>
      </w:r>
      <w:r w:rsidRPr="00B91E38">
        <w:rPr>
          <w:rFonts w:eastAsia="仿宋_GB2312"/>
          <w:snapToGrid w:val="0"/>
          <w:color w:val="000000"/>
          <w:sz w:val="32"/>
          <w:szCs w:val="32"/>
        </w:rPr>
        <w:t xml:space="preserve">  </w:t>
      </w:r>
      <w:r w:rsidRPr="00B91E38">
        <w:rPr>
          <w:rFonts w:eastAsia="仿宋_GB2312" w:hint="eastAsia"/>
          <w:snapToGrid w:val="0"/>
          <w:color w:val="000000"/>
          <w:sz w:val="32"/>
          <w:szCs w:val="32"/>
        </w:rPr>
        <w:t>为了预防和惩治毒品违法犯罪，保护公民身心健康，维护社会秩序，根据《中华人民共和国禁毒法》《戒毒条例》等有关法律法规，结合本省实际，制定本条例。</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ascii="黑体" w:eastAsia="黑体" w:hAnsi="黑体" w:hint="eastAsia"/>
          <w:snapToGrid w:val="0"/>
          <w:color w:val="000000"/>
          <w:sz w:val="32"/>
          <w:szCs w:val="32"/>
        </w:rPr>
        <w:t>第二条</w:t>
      </w:r>
      <w:r w:rsidRPr="00B91E38">
        <w:rPr>
          <w:rFonts w:eastAsia="仿宋_GB2312"/>
          <w:snapToGrid w:val="0"/>
          <w:color w:val="000000"/>
          <w:sz w:val="32"/>
          <w:szCs w:val="32"/>
        </w:rPr>
        <w:t xml:space="preserve">  </w:t>
      </w:r>
      <w:r w:rsidRPr="00B91E38">
        <w:rPr>
          <w:rFonts w:eastAsia="仿宋_GB2312" w:hint="eastAsia"/>
          <w:snapToGrid w:val="0"/>
          <w:color w:val="000000"/>
          <w:sz w:val="32"/>
          <w:szCs w:val="32"/>
        </w:rPr>
        <w:t>本省行政区域内的</w:t>
      </w:r>
      <w:r w:rsidRPr="00B91E38">
        <w:rPr>
          <w:rFonts w:eastAsia="仿宋_GB2312" w:hAnsi="仿宋_GB2312" w:hint="eastAsia"/>
          <w:snapToGrid w:val="0"/>
          <w:color w:val="000000"/>
          <w:sz w:val="32"/>
          <w:szCs w:val="32"/>
        </w:rPr>
        <w:t>禁毒宣传</w:t>
      </w:r>
      <w:r w:rsidRPr="00B91E38">
        <w:rPr>
          <w:rFonts w:eastAsia="仿宋_GB2312" w:hint="eastAsia"/>
          <w:snapToGrid w:val="0"/>
          <w:color w:val="000000"/>
          <w:sz w:val="32"/>
          <w:szCs w:val="32"/>
        </w:rPr>
        <w:t>教育、毒品管制、戒毒管理和服务、禁毒国际合作、禁毒保障等工作，适用本条例。</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ascii="黑体" w:eastAsia="黑体" w:hAnsi="黑体" w:hint="eastAsia"/>
          <w:snapToGrid w:val="0"/>
          <w:color w:val="000000"/>
          <w:sz w:val="32"/>
          <w:szCs w:val="32"/>
        </w:rPr>
        <w:t>第三条</w:t>
      </w:r>
      <w:r w:rsidRPr="00B91E38">
        <w:rPr>
          <w:rFonts w:eastAsia="仿宋_GB2312"/>
          <w:snapToGrid w:val="0"/>
          <w:color w:val="000000"/>
          <w:sz w:val="32"/>
          <w:szCs w:val="32"/>
        </w:rPr>
        <w:t xml:space="preserve">  </w:t>
      </w:r>
      <w:r w:rsidRPr="00B91E38">
        <w:rPr>
          <w:rFonts w:eastAsia="仿宋_GB2312" w:hAnsi="仿宋_GB2312" w:hint="eastAsia"/>
          <w:snapToGrid w:val="0"/>
          <w:color w:val="000000"/>
          <w:sz w:val="32"/>
          <w:szCs w:val="32"/>
        </w:rPr>
        <w:t>本条例所称毒品，是指鸦片、海洛因、甲基苯丙胺（冰毒）、吗啡、大麻、可卡因，以及国家规定管制的其他能够使人形成瘾癖的麻醉药品和精神药品。</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ascii="黑体" w:eastAsia="黑体" w:hAnsi="黑体" w:hint="eastAsia"/>
          <w:snapToGrid w:val="0"/>
          <w:color w:val="000000"/>
          <w:sz w:val="32"/>
          <w:szCs w:val="32"/>
        </w:rPr>
        <w:t>第四条</w:t>
      </w:r>
      <w:r w:rsidRPr="00B91E38">
        <w:rPr>
          <w:rFonts w:eastAsia="仿宋_GB2312"/>
          <w:snapToGrid w:val="0"/>
          <w:color w:val="000000"/>
          <w:sz w:val="32"/>
          <w:szCs w:val="32"/>
        </w:rPr>
        <w:t xml:space="preserve">  </w:t>
      </w:r>
      <w:r w:rsidRPr="00B91E38">
        <w:rPr>
          <w:rFonts w:eastAsia="仿宋_GB2312" w:hint="eastAsia"/>
          <w:snapToGrid w:val="0"/>
          <w:color w:val="000000"/>
          <w:sz w:val="32"/>
          <w:szCs w:val="32"/>
        </w:rPr>
        <w:t>禁毒是全社会的共同责任。</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eastAsia="仿宋_GB2312" w:hAnsi="仿宋_GB2312" w:hint="eastAsia"/>
          <w:snapToGrid w:val="0"/>
          <w:color w:val="000000"/>
          <w:sz w:val="32"/>
          <w:szCs w:val="32"/>
        </w:rPr>
        <w:t>禁毒工作实行政府统一领导，坚持源头治理、系统治理、综合治理、依法治理，实行工作责任制。</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eastAsia="仿宋_GB2312" w:hint="eastAsia"/>
          <w:snapToGrid w:val="0"/>
          <w:color w:val="000000"/>
          <w:sz w:val="32"/>
          <w:szCs w:val="32"/>
        </w:rPr>
        <w:t>县级以上人民政府应当将禁毒工作纳入国民经济和社会发展规划，将禁毒经费列入本级财政预算</w:t>
      </w:r>
      <w:r w:rsidRPr="00B91E38">
        <w:rPr>
          <w:rFonts w:eastAsia="仿宋_GB2312" w:hAnsi="仿宋_GB2312" w:hint="eastAsia"/>
          <w:snapToGrid w:val="0"/>
          <w:color w:val="000000"/>
          <w:sz w:val="32"/>
          <w:szCs w:val="32"/>
        </w:rPr>
        <w:t>，并纳入综合考核范围</w:t>
      </w:r>
      <w:r w:rsidRPr="00B91E38">
        <w:rPr>
          <w:rFonts w:eastAsia="仿宋_GB2312" w:hint="eastAsia"/>
          <w:snapToGrid w:val="0"/>
          <w:color w:val="000000"/>
          <w:sz w:val="32"/>
          <w:szCs w:val="32"/>
        </w:rPr>
        <w:t>。</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ascii="黑体" w:eastAsia="黑体" w:hAnsi="黑体" w:hint="eastAsia"/>
          <w:snapToGrid w:val="0"/>
          <w:color w:val="000000"/>
          <w:sz w:val="32"/>
          <w:szCs w:val="32"/>
        </w:rPr>
        <w:t>第五条</w:t>
      </w:r>
      <w:r w:rsidRPr="00B91E38">
        <w:rPr>
          <w:rFonts w:eastAsia="仿宋_GB2312"/>
          <w:snapToGrid w:val="0"/>
          <w:color w:val="000000"/>
          <w:sz w:val="32"/>
          <w:szCs w:val="32"/>
        </w:rPr>
        <w:t xml:space="preserve">  </w:t>
      </w:r>
      <w:r w:rsidRPr="00B91E38">
        <w:rPr>
          <w:rFonts w:eastAsia="仿宋_GB2312" w:hint="eastAsia"/>
          <w:snapToGrid w:val="0"/>
          <w:color w:val="000000"/>
          <w:sz w:val="32"/>
          <w:szCs w:val="32"/>
        </w:rPr>
        <w:t>县级以上人民政府设立禁毒委员会。</w:t>
      </w:r>
      <w:r w:rsidRPr="00B91E38">
        <w:rPr>
          <w:rFonts w:eastAsia="仿宋_GB2312" w:hAnsi="仿宋_GB2312" w:hint="eastAsia"/>
          <w:snapToGrid w:val="0"/>
          <w:color w:val="000000"/>
          <w:sz w:val="32"/>
          <w:szCs w:val="32"/>
        </w:rPr>
        <w:t>禁毒委员会</w:t>
      </w:r>
      <w:r w:rsidRPr="00B91E38">
        <w:rPr>
          <w:rFonts w:eastAsia="仿宋_GB2312" w:hint="eastAsia"/>
          <w:snapToGrid w:val="0"/>
          <w:color w:val="000000"/>
          <w:sz w:val="32"/>
          <w:szCs w:val="32"/>
        </w:rPr>
        <w:t>负责组织、协调、指导本行政区域内的禁毒工作，具体履行下列职责：</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eastAsia="仿宋_GB2312" w:hint="eastAsia"/>
          <w:snapToGrid w:val="0"/>
          <w:color w:val="000000"/>
          <w:sz w:val="32"/>
          <w:szCs w:val="32"/>
        </w:rPr>
        <w:t>（一）拟定禁毒</w:t>
      </w:r>
      <w:r w:rsidRPr="00B91E38">
        <w:rPr>
          <w:rFonts w:eastAsia="仿宋_GB2312" w:hAnsi="仿宋_GB2312" w:hint="eastAsia"/>
          <w:snapToGrid w:val="0"/>
          <w:color w:val="000000"/>
          <w:sz w:val="32"/>
          <w:szCs w:val="32"/>
        </w:rPr>
        <w:t>工作规划、计划和政策措施；</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eastAsia="仿宋_GB2312" w:hAnsi="仿宋_GB2312" w:hint="eastAsia"/>
          <w:snapToGrid w:val="0"/>
          <w:color w:val="000000"/>
          <w:sz w:val="32"/>
          <w:szCs w:val="32"/>
        </w:rPr>
        <w:t>（二）建立健全禁毒协调合作机制和联席会议、信息共享等制度；</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eastAsia="仿宋_GB2312" w:hAnsi="仿宋_GB2312" w:hint="eastAsia"/>
          <w:snapToGrid w:val="0"/>
          <w:color w:val="000000"/>
          <w:sz w:val="32"/>
          <w:szCs w:val="32"/>
        </w:rPr>
        <w:t>（三）指导、督促禁毒委员会成员单位和下一级政府履行禁毒工作职责，并组织考核；</w:t>
      </w:r>
    </w:p>
    <w:p w:rsidR="004143D1" w:rsidRPr="00B91E38" w:rsidRDefault="004143D1" w:rsidP="0090111D">
      <w:pPr>
        <w:topLinePunct/>
        <w:adjustRightInd w:val="0"/>
        <w:snapToGrid w:val="0"/>
        <w:spacing w:line="592" w:lineRule="exact"/>
        <w:ind w:firstLineChars="200" w:firstLine="640"/>
        <w:rPr>
          <w:rFonts w:eastAsia="仿宋_GB2312"/>
          <w:snapToGrid w:val="0"/>
          <w:color w:val="000000"/>
          <w:sz w:val="32"/>
          <w:szCs w:val="32"/>
        </w:rPr>
      </w:pPr>
      <w:r w:rsidRPr="00B91E38">
        <w:rPr>
          <w:rFonts w:eastAsia="仿宋_GB2312" w:hAnsi="仿宋_GB2312" w:hint="eastAsia"/>
          <w:snapToGrid w:val="0"/>
          <w:color w:val="000000"/>
          <w:sz w:val="32"/>
          <w:szCs w:val="32"/>
        </w:rPr>
        <w:t>（四）确定禁毒重点整治地区并督促整治；</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eastAsia="仿宋_GB2312" w:hAnsi="仿宋_GB2312" w:hint="eastAsia"/>
          <w:snapToGrid w:val="0"/>
          <w:color w:val="000000"/>
          <w:sz w:val="32"/>
          <w:szCs w:val="32"/>
        </w:rPr>
        <w:t>（五）组织评估毒情形势，协调解决禁毒工作中的重大问题；</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eastAsia="仿宋_GB2312" w:hAnsi="仿宋_GB2312" w:hint="eastAsia"/>
          <w:snapToGrid w:val="0"/>
          <w:color w:val="000000"/>
          <w:sz w:val="32"/>
          <w:szCs w:val="32"/>
        </w:rPr>
        <w:t>（六）组织制定专门场所、关爱机构、戒毒康复等场所的管理制度和保障措施</w:t>
      </w:r>
      <w:r w:rsidRPr="00B91E38">
        <w:rPr>
          <w:rFonts w:eastAsia="仿宋_GB2312" w:hint="eastAsia"/>
          <w:snapToGrid w:val="0"/>
          <w:color w:val="000000"/>
          <w:sz w:val="32"/>
          <w:szCs w:val="32"/>
        </w:rPr>
        <w:t>；</w:t>
      </w:r>
    </w:p>
    <w:p w:rsidR="004143D1" w:rsidRPr="0033555E" w:rsidRDefault="004143D1" w:rsidP="0033555E">
      <w:pPr>
        <w:topLinePunct/>
        <w:adjustRightInd w:val="0"/>
        <w:snapToGrid w:val="0"/>
        <w:spacing w:line="592" w:lineRule="exact"/>
        <w:ind w:firstLineChars="200" w:firstLine="624"/>
        <w:rPr>
          <w:rFonts w:eastAsia="仿宋_GB2312"/>
          <w:snapToGrid w:val="0"/>
          <w:color w:val="000000"/>
          <w:spacing w:val="-4"/>
          <w:sz w:val="32"/>
          <w:szCs w:val="32"/>
        </w:rPr>
      </w:pPr>
      <w:r w:rsidRPr="0033555E">
        <w:rPr>
          <w:rFonts w:eastAsia="仿宋_GB2312" w:hAnsi="仿宋_GB2312" w:hint="eastAsia"/>
          <w:snapToGrid w:val="0"/>
          <w:color w:val="000000"/>
          <w:spacing w:val="-4"/>
          <w:sz w:val="32"/>
          <w:szCs w:val="32"/>
        </w:rPr>
        <w:t>（七）上级禁毒委员会和本级人民政</w:t>
      </w:r>
      <w:r w:rsidRPr="0033555E">
        <w:rPr>
          <w:rFonts w:eastAsia="仿宋_GB2312" w:hint="eastAsia"/>
          <w:snapToGrid w:val="0"/>
          <w:color w:val="000000"/>
          <w:spacing w:val="-4"/>
          <w:sz w:val="32"/>
          <w:szCs w:val="32"/>
        </w:rPr>
        <w:t>府交办的其他禁毒工作。</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eastAsia="仿宋_GB2312" w:hint="eastAsia"/>
          <w:snapToGrid w:val="0"/>
          <w:color w:val="000000"/>
          <w:sz w:val="32"/>
          <w:szCs w:val="32"/>
        </w:rPr>
        <w:t>禁毒委员会设立办公室，配备工作人员，负责日常工作。</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eastAsia="仿宋_GB2312" w:hint="eastAsia"/>
          <w:snapToGrid w:val="0"/>
          <w:color w:val="000000"/>
          <w:sz w:val="32"/>
          <w:szCs w:val="32"/>
        </w:rPr>
        <w:t>乡镇人民政府、街道办事处根据需要可以设立禁</w:t>
      </w:r>
      <w:r w:rsidRPr="00B91E38">
        <w:rPr>
          <w:rFonts w:eastAsia="仿宋_GB2312" w:hAnsi="仿宋_GB2312" w:hint="eastAsia"/>
          <w:snapToGrid w:val="0"/>
          <w:color w:val="000000"/>
          <w:sz w:val="32"/>
          <w:szCs w:val="32"/>
        </w:rPr>
        <w:t>毒工作领导协调机构，履行相应职责。</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ascii="黑体" w:eastAsia="黑体" w:hAnsi="黑体" w:hint="eastAsia"/>
          <w:snapToGrid w:val="0"/>
          <w:color w:val="000000"/>
          <w:sz w:val="32"/>
          <w:szCs w:val="32"/>
        </w:rPr>
        <w:t>第六条</w:t>
      </w:r>
      <w:r w:rsidRPr="00B91E38">
        <w:rPr>
          <w:rFonts w:eastAsia="仿宋_GB2312"/>
          <w:snapToGrid w:val="0"/>
          <w:color w:val="000000"/>
          <w:sz w:val="32"/>
          <w:szCs w:val="32"/>
        </w:rPr>
        <w:t xml:space="preserve">  </w:t>
      </w:r>
      <w:r w:rsidRPr="00B91E38">
        <w:rPr>
          <w:rFonts w:eastAsia="仿宋_GB2312" w:hint="eastAsia"/>
          <w:snapToGrid w:val="0"/>
          <w:color w:val="000000"/>
          <w:sz w:val="32"/>
          <w:szCs w:val="32"/>
        </w:rPr>
        <w:t>禁毒委员会成员单位应当依法履行禁毒职责，向禁毒委员会报告禁毒工作。</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eastAsia="仿宋_GB2312" w:hint="eastAsia"/>
          <w:snapToGrid w:val="0"/>
          <w:color w:val="000000"/>
          <w:sz w:val="32"/>
          <w:szCs w:val="32"/>
        </w:rPr>
        <w:t>公安机关负责毒品查缉，毒品原植物禁种，吸毒人员查处、动态管控</w:t>
      </w:r>
      <w:r w:rsidRPr="00B91E38">
        <w:rPr>
          <w:rFonts w:eastAsia="仿宋_GB2312" w:hAnsi="仿宋_GB2312" w:hint="eastAsia"/>
          <w:snapToGrid w:val="0"/>
          <w:color w:val="000000"/>
          <w:sz w:val="32"/>
          <w:szCs w:val="32"/>
        </w:rPr>
        <w:t>，所属</w:t>
      </w:r>
      <w:r w:rsidRPr="00B91E38">
        <w:rPr>
          <w:rFonts w:eastAsia="仿宋_GB2312" w:hint="eastAsia"/>
          <w:snapToGrid w:val="0"/>
          <w:color w:val="000000"/>
          <w:sz w:val="32"/>
          <w:szCs w:val="32"/>
        </w:rPr>
        <w:t>强制隔离戒毒场所管理等工作。</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eastAsia="仿宋_GB2312" w:hint="eastAsia"/>
          <w:snapToGrid w:val="0"/>
          <w:color w:val="000000"/>
          <w:sz w:val="32"/>
          <w:szCs w:val="32"/>
        </w:rPr>
        <w:t>司法行政部门负责所属强制隔离戒毒场所管理以及涉毒服刑人员的教育改造等工作。</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eastAsia="仿宋_GB2312" w:hint="eastAsia"/>
          <w:snapToGrid w:val="0"/>
          <w:color w:val="000000"/>
          <w:sz w:val="32"/>
          <w:szCs w:val="32"/>
        </w:rPr>
        <w:t>卫生行政主管部门负责戒毒医疗机构的</w:t>
      </w:r>
      <w:r w:rsidRPr="00B91E38">
        <w:rPr>
          <w:rFonts w:eastAsia="仿宋_GB2312" w:hAnsi="仿宋_GB2312" w:hint="eastAsia"/>
          <w:snapToGrid w:val="0"/>
          <w:color w:val="000000"/>
          <w:sz w:val="32"/>
          <w:szCs w:val="32"/>
        </w:rPr>
        <w:t>设置规划和监</w:t>
      </w:r>
      <w:r w:rsidRPr="00B91E38">
        <w:rPr>
          <w:rFonts w:eastAsia="仿宋_GB2312" w:hint="eastAsia"/>
          <w:snapToGrid w:val="0"/>
          <w:color w:val="000000"/>
          <w:sz w:val="32"/>
          <w:szCs w:val="32"/>
        </w:rPr>
        <w:t>督管理，指导、支</w:t>
      </w:r>
      <w:r w:rsidRPr="00B91E38">
        <w:rPr>
          <w:rFonts w:eastAsia="仿宋_GB2312" w:hAnsi="仿宋_GB2312" w:hint="eastAsia"/>
          <w:snapToGrid w:val="0"/>
          <w:color w:val="000000"/>
          <w:sz w:val="32"/>
          <w:szCs w:val="32"/>
        </w:rPr>
        <w:t>持开展戒毒</w:t>
      </w:r>
      <w:r w:rsidRPr="00B91E38">
        <w:rPr>
          <w:rFonts w:eastAsia="仿宋_GB2312" w:hint="eastAsia"/>
          <w:snapToGrid w:val="0"/>
          <w:color w:val="000000"/>
          <w:sz w:val="32"/>
          <w:szCs w:val="32"/>
        </w:rPr>
        <w:t>医疗服务。</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eastAsia="仿宋_GB2312" w:hAnsi="仿宋_GB2312" w:hint="eastAsia"/>
          <w:snapToGrid w:val="0"/>
          <w:color w:val="000000"/>
          <w:sz w:val="32"/>
          <w:szCs w:val="32"/>
        </w:rPr>
        <w:t>财政、民政、教育、市场监管、交通运输、海关、人民银行等有关行政主管部门和</w:t>
      </w:r>
      <w:r w:rsidRPr="00B91E38">
        <w:rPr>
          <w:rFonts w:eastAsia="仿宋_GB2312" w:hint="eastAsia"/>
          <w:snapToGrid w:val="0"/>
          <w:color w:val="000000"/>
          <w:sz w:val="32"/>
          <w:szCs w:val="32"/>
        </w:rPr>
        <w:t>单位，按照职责做好禁毒工作。</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eastAsia="仿宋_GB2312" w:hint="eastAsia"/>
          <w:snapToGrid w:val="0"/>
          <w:color w:val="000000"/>
          <w:sz w:val="32"/>
          <w:szCs w:val="32"/>
        </w:rPr>
        <w:t>工会、共青团和妇联应当结合各自工作对象的特点，组织毒品预防教育、社会帮扶、志愿者活动等。</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eastAsia="仿宋_GB2312" w:hint="eastAsia"/>
          <w:snapToGrid w:val="0"/>
          <w:color w:val="000000"/>
          <w:sz w:val="32"/>
          <w:szCs w:val="32"/>
        </w:rPr>
        <w:t>各类开发园区、农场等管委会参照本条例的有关规定，履行禁毒工作职责。</w:t>
      </w:r>
    </w:p>
    <w:p w:rsidR="004143D1" w:rsidRPr="009574E8" w:rsidRDefault="004143D1" w:rsidP="00802C02">
      <w:pPr>
        <w:topLinePunct/>
        <w:adjustRightInd w:val="0"/>
        <w:snapToGrid w:val="0"/>
        <w:spacing w:line="592" w:lineRule="exact"/>
        <w:ind w:firstLineChars="200" w:firstLine="640"/>
        <w:rPr>
          <w:rFonts w:eastAsia="仿宋_GB2312"/>
          <w:snapToGrid w:val="0"/>
          <w:color w:val="000000"/>
          <w:spacing w:val="-4"/>
          <w:sz w:val="32"/>
          <w:szCs w:val="32"/>
        </w:rPr>
      </w:pPr>
      <w:r w:rsidRPr="00B91E38">
        <w:rPr>
          <w:rFonts w:ascii="黑体" w:eastAsia="黑体" w:hAnsi="黑体" w:hint="eastAsia"/>
          <w:snapToGrid w:val="0"/>
          <w:color w:val="000000"/>
          <w:sz w:val="32"/>
          <w:szCs w:val="32"/>
        </w:rPr>
        <w:t>第七条</w:t>
      </w:r>
      <w:r w:rsidRPr="00B91E38">
        <w:rPr>
          <w:rFonts w:eastAsia="仿宋_GB2312"/>
          <w:snapToGrid w:val="0"/>
          <w:color w:val="000000"/>
          <w:sz w:val="32"/>
          <w:szCs w:val="32"/>
        </w:rPr>
        <w:t xml:space="preserve">  </w:t>
      </w:r>
      <w:r w:rsidRPr="00B91E38">
        <w:rPr>
          <w:rFonts w:eastAsia="仿宋_GB2312" w:hint="eastAsia"/>
          <w:snapToGrid w:val="0"/>
          <w:color w:val="000000"/>
          <w:sz w:val="32"/>
          <w:szCs w:val="32"/>
        </w:rPr>
        <w:t>各级人民政府应当动员社会力量参与禁毒工作，建立政府购买禁毒社会服务工作机制，推动禁毒社会工作者队</w:t>
      </w:r>
      <w:r w:rsidRPr="009574E8">
        <w:rPr>
          <w:rFonts w:eastAsia="仿宋_GB2312" w:hint="eastAsia"/>
          <w:snapToGrid w:val="0"/>
          <w:color w:val="000000"/>
          <w:spacing w:val="-4"/>
          <w:sz w:val="32"/>
          <w:szCs w:val="32"/>
        </w:rPr>
        <w:t>伍和志愿者队伍建设，并对其进行指导培训，提供必要工作条件。</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ascii="黑体" w:eastAsia="黑体" w:hAnsi="黑体" w:hint="eastAsia"/>
          <w:snapToGrid w:val="0"/>
          <w:color w:val="000000"/>
          <w:sz w:val="32"/>
          <w:szCs w:val="32"/>
        </w:rPr>
        <w:t>第八条</w:t>
      </w:r>
      <w:r w:rsidRPr="00B91E38">
        <w:rPr>
          <w:rFonts w:eastAsia="仿宋_GB2312"/>
          <w:snapToGrid w:val="0"/>
          <w:color w:val="000000"/>
          <w:sz w:val="32"/>
          <w:szCs w:val="32"/>
        </w:rPr>
        <w:t xml:space="preserve">  </w:t>
      </w:r>
      <w:r>
        <w:rPr>
          <w:rFonts w:eastAsia="仿宋_GB2312" w:hint="eastAsia"/>
          <w:snapToGrid w:val="0"/>
          <w:color w:val="000000"/>
          <w:sz w:val="32"/>
          <w:szCs w:val="32"/>
        </w:rPr>
        <w:t>县（市、区）及</w:t>
      </w:r>
      <w:r w:rsidRPr="00B91E38">
        <w:rPr>
          <w:rFonts w:eastAsia="仿宋_GB2312" w:hint="eastAsia"/>
          <w:snapToGrid w:val="0"/>
          <w:color w:val="000000"/>
          <w:sz w:val="32"/>
          <w:szCs w:val="32"/>
        </w:rPr>
        <w:t>乡镇人民政府、街道办事处应当组织开展无毒社区创建活动，上级人民政府负责组织创建活动的考核工作。</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eastAsia="仿宋_GB2312" w:hint="eastAsia"/>
          <w:snapToGrid w:val="0"/>
          <w:color w:val="000000"/>
          <w:sz w:val="32"/>
          <w:szCs w:val="32"/>
        </w:rPr>
        <w:t>被确定为禁毒重点整治地区的人民政府，应当制定整治方案，定期</w:t>
      </w:r>
      <w:r w:rsidRPr="00B91E38">
        <w:rPr>
          <w:rFonts w:eastAsia="仿宋_GB2312" w:hAnsi="仿宋_GB2312" w:hint="eastAsia"/>
          <w:snapToGrid w:val="0"/>
          <w:color w:val="000000"/>
          <w:sz w:val="32"/>
          <w:szCs w:val="32"/>
        </w:rPr>
        <w:t>向上一级人民政府报</w:t>
      </w:r>
      <w:r w:rsidRPr="00B91E38">
        <w:rPr>
          <w:rFonts w:eastAsia="仿宋_GB2312" w:hint="eastAsia"/>
          <w:snapToGrid w:val="0"/>
          <w:color w:val="000000"/>
          <w:sz w:val="32"/>
          <w:szCs w:val="32"/>
        </w:rPr>
        <w:t>告整治工作情况。</w:t>
      </w:r>
    </w:p>
    <w:p w:rsidR="004143D1"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ascii="黑体" w:eastAsia="黑体" w:hAnsi="黑体" w:hint="eastAsia"/>
          <w:snapToGrid w:val="0"/>
          <w:color w:val="000000"/>
          <w:sz w:val="32"/>
          <w:szCs w:val="32"/>
        </w:rPr>
        <w:t>第九条</w:t>
      </w:r>
      <w:r w:rsidRPr="00B91E38">
        <w:rPr>
          <w:rFonts w:eastAsia="仿宋_GB2312"/>
          <w:snapToGrid w:val="0"/>
          <w:color w:val="000000"/>
          <w:sz w:val="32"/>
          <w:szCs w:val="32"/>
        </w:rPr>
        <w:t xml:space="preserve">  </w:t>
      </w:r>
      <w:r w:rsidRPr="00B91E38">
        <w:rPr>
          <w:rFonts w:eastAsia="仿宋_GB2312" w:hAnsi="仿宋_GB2312" w:hint="eastAsia"/>
          <w:snapToGrid w:val="0"/>
          <w:color w:val="000000"/>
          <w:sz w:val="32"/>
          <w:szCs w:val="32"/>
        </w:rPr>
        <w:t>鼓励公民举报毒品违法犯罪行为。各</w:t>
      </w:r>
      <w:r w:rsidRPr="00B91E38">
        <w:rPr>
          <w:rFonts w:eastAsia="仿宋_GB2312" w:hint="eastAsia"/>
          <w:snapToGrid w:val="0"/>
          <w:color w:val="000000"/>
          <w:sz w:val="32"/>
          <w:szCs w:val="32"/>
        </w:rPr>
        <w:t>级人民政府和有关部门应当对举报人予以保护，对举报有功人员以及在禁毒工作中有突出贡献的单位和个人，</w:t>
      </w:r>
      <w:r w:rsidRPr="00B91E38">
        <w:rPr>
          <w:rFonts w:eastAsia="仿宋_GB2312" w:hAnsi="仿宋_GB2312" w:hint="eastAsia"/>
          <w:snapToGrid w:val="0"/>
          <w:color w:val="000000"/>
          <w:sz w:val="32"/>
          <w:szCs w:val="32"/>
        </w:rPr>
        <w:t>按照有关规定给</w:t>
      </w:r>
      <w:r w:rsidRPr="00B91E38">
        <w:rPr>
          <w:rFonts w:eastAsia="仿宋_GB2312" w:hint="eastAsia"/>
          <w:snapToGrid w:val="0"/>
          <w:color w:val="000000"/>
          <w:sz w:val="32"/>
          <w:szCs w:val="32"/>
        </w:rPr>
        <w:t>予表彰和奖励。</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p>
    <w:p w:rsidR="004143D1" w:rsidRPr="00B91E38" w:rsidRDefault="004143D1" w:rsidP="00802C02">
      <w:pPr>
        <w:topLinePunct/>
        <w:adjustRightInd w:val="0"/>
        <w:snapToGrid w:val="0"/>
        <w:spacing w:line="592" w:lineRule="exact"/>
        <w:jc w:val="center"/>
        <w:rPr>
          <w:rFonts w:ascii="黑体" w:eastAsia="黑体" w:hAnsi="黑体"/>
          <w:snapToGrid w:val="0"/>
          <w:color w:val="000000"/>
          <w:sz w:val="32"/>
          <w:szCs w:val="32"/>
        </w:rPr>
      </w:pPr>
      <w:r w:rsidRPr="00B91E38">
        <w:rPr>
          <w:rFonts w:ascii="黑体" w:eastAsia="黑体" w:hAnsi="黑体" w:hint="eastAsia"/>
          <w:snapToGrid w:val="0"/>
          <w:color w:val="000000"/>
          <w:sz w:val="32"/>
          <w:szCs w:val="32"/>
        </w:rPr>
        <w:t>第二章</w:t>
      </w:r>
      <w:r w:rsidRPr="00B91E38">
        <w:rPr>
          <w:rFonts w:ascii="黑体" w:eastAsia="黑体" w:hAnsi="黑体"/>
          <w:snapToGrid w:val="0"/>
          <w:color w:val="000000"/>
          <w:sz w:val="32"/>
          <w:szCs w:val="32"/>
        </w:rPr>
        <w:t xml:space="preserve">  </w:t>
      </w:r>
      <w:r w:rsidRPr="00B91E38">
        <w:rPr>
          <w:rFonts w:ascii="黑体" w:eastAsia="黑体" w:hAnsi="黑体" w:hint="eastAsia"/>
          <w:snapToGrid w:val="0"/>
          <w:color w:val="000000"/>
          <w:sz w:val="32"/>
          <w:szCs w:val="32"/>
        </w:rPr>
        <w:t>禁毒宣传教育</w:t>
      </w:r>
    </w:p>
    <w:p w:rsidR="004143D1" w:rsidRDefault="004143D1" w:rsidP="00802C02">
      <w:pPr>
        <w:topLinePunct/>
        <w:adjustRightInd w:val="0"/>
        <w:snapToGrid w:val="0"/>
        <w:spacing w:line="592" w:lineRule="exact"/>
        <w:ind w:firstLineChars="200" w:firstLine="640"/>
        <w:rPr>
          <w:rFonts w:ascii="黑体" w:eastAsia="黑体" w:hAnsi="黑体"/>
          <w:snapToGrid w:val="0"/>
          <w:color w:val="000000"/>
          <w:sz w:val="32"/>
          <w:szCs w:val="32"/>
        </w:rPr>
      </w:pP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ascii="黑体" w:eastAsia="黑体" w:hAnsi="黑体" w:hint="eastAsia"/>
          <w:snapToGrid w:val="0"/>
          <w:color w:val="000000"/>
          <w:sz w:val="32"/>
          <w:szCs w:val="32"/>
        </w:rPr>
        <w:t>第十条</w:t>
      </w:r>
      <w:r w:rsidRPr="00B91E38">
        <w:rPr>
          <w:rFonts w:eastAsia="仿宋_GB2312"/>
          <w:snapToGrid w:val="0"/>
          <w:color w:val="000000"/>
          <w:sz w:val="32"/>
          <w:szCs w:val="32"/>
        </w:rPr>
        <w:t xml:space="preserve">  </w:t>
      </w:r>
      <w:r w:rsidRPr="00B91E38">
        <w:rPr>
          <w:rFonts w:eastAsia="仿宋_GB2312" w:hint="eastAsia"/>
          <w:snapToGrid w:val="0"/>
          <w:color w:val="000000"/>
          <w:sz w:val="32"/>
          <w:szCs w:val="32"/>
        </w:rPr>
        <w:t>县级以上人民政府应当建立健全由禁毒委员会组织，各成员单位配合、社会各界广泛参与的</w:t>
      </w:r>
      <w:r w:rsidRPr="00B91E38">
        <w:rPr>
          <w:rFonts w:eastAsia="仿宋_GB2312" w:hAnsi="仿宋_GB2312" w:hint="eastAsia"/>
          <w:snapToGrid w:val="0"/>
          <w:color w:val="000000"/>
          <w:sz w:val="32"/>
          <w:szCs w:val="32"/>
        </w:rPr>
        <w:t>禁毒宣传教</w:t>
      </w:r>
      <w:r w:rsidRPr="00B91E38">
        <w:rPr>
          <w:rFonts w:eastAsia="仿宋_GB2312" w:hint="eastAsia"/>
          <w:snapToGrid w:val="0"/>
          <w:color w:val="000000"/>
          <w:sz w:val="32"/>
          <w:szCs w:val="32"/>
        </w:rPr>
        <w:t>育工作体系。</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ascii="黑体" w:eastAsia="黑体" w:hAnsi="黑体" w:hint="eastAsia"/>
          <w:snapToGrid w:val="0"/>
          <w:color w:val="000000"/>
          <w:sz w:val="32"/>
          <w:szCs w:val="32"/>
        </w:rPr>
        <w:t>第十一条</w:t>
      </w:r>
      <w:r w:rsidRPr="00B91E38">
        <w:rPr>
          <w:rFonts w:eastAsia="仿宋_GB2312"/>
          <w:snapToGrid w:val="0"/>
          <w:color w:val="000000"/>
          <w:sz w:val="32"/>
          <w:szCs w:val="32"/>
        </w:rPr>
        <w:t xml:space="preserve">  </w:t>
      </w:r>
      <w:r w:rsidRPr="00B91E38">
        <w:rPr>
          <w:rFonts w:eastAsia="仿宋_GB2312" w:hint="eastAsia"/>
          <w:snapToGrid w:val="0"/>
          <w:color w:val="000000"/>
          <w:sz w:val="32"/>
          <w:szCs w:val="32"/>
        </w:rPr>
        <w:t>各级人民政府及其部门应当</w:t>
      </w:r>
      <w:r w:rsidRPr="00B91E38">
        <w:rPr>
          <w:rFonts w:eastAsia="仿宋_GB2312" w:hAnsi="仿宋_GB2312" w:hint="eastAsia"/>
          <w:snapToGrid w:val="0"/>
          <w:color w:val="000000"/>
          <w:sz w:val="32"/>
          <w:szCs w:val="32"/>
        </w:rPr>
        <w:t>采取多种形式加强禁毒宣传工作，普及毒品预防知识，实现禁毒宣传教育全覆盖。</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eastAsia="仿宋_GB2312" w:hAnsi="仿宋_GB2312" w:hint="eastAsia"/>
          <w:snapToGrid w:val="0"/>
          <w:color w:val="000000"/>
          <w:sz w:val="32"/>
          <w:szCs w:val="32"/>
        </w:rPr>
        <w:t>禁毒委员会应当组织编写、制作禁毒知识读本、音像制品、互联网宣传产品等，运用各类媒体对公民进行禁毒宣传教育。</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bdr w:val="single" w:sz="4" w:space="0" w:color="auto"/>
        </w:rPr>
      </w:pPr>
      <w:r w:rsidRPr="00B91E38">
        <w:rPr>
          <w:rFonts w:ascii="黑体" w:eastAsia="黑体" w:hAnsi="黑体" w:hint="eastAsia"/>
          <w:snapToGrid w:val="0"/>
          <w:color w:val="000000"/>
          <w:sz w:val="32"/>
          <w:szCs w:val="32"/>
        </w:rPr>
        <w:t>第十二条</w:t>
      </w:r>
      <w:r w:rsidRPr="00B91E38">
        <w:rPr>
          <w:rFonts w:eastAsia="仿宋_GB2312"/>
          <w:snapToGrid w:val="0"/>
          <w:color w:val="000000"/>
          <w:sz w:val="32"/>
          <w:szCs w:val="32"/>
        </w:rPr>
        <w:t xml:space="preserve">  </w:t>
      </w:r>
      <w:r w:rsidRPr="00B91E38">
        <w:rPr>
          <w:rFonts w:eastAsia="仿宋_GB2312" w:hint="eastAsia"/>
          <w:snapToGrid w:val="0"/>
          <w:color w:val="000000"/>
          <w:sz w:val="32"/>
          <w:szCs w:val="32"/>
        </w:rPr>
        <w:t>县级以上人民政府建立的禁毒教育基</w:t>
      </w:r>
      <w:r w:rsidRPr="00B91E38">
        <w:rPr>
          <w:rFonts w:eastAsia="仿宋_GB2312" w:hAnsi="仿宋_GB2312" w:hint="eastAsia"/>
          <w:snapToGrid w:val="0"/>
          <w:color w:val="000000"/>
          <w:sz w:val="32"/>
          <w:szCs w:val="32"/>
        </w:rPr>
        <w:t>地应当免费向社会开放，提供禁毒宣传教育服务。</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eastAsia="仿宋_GB2312" w:hAnsi="仿宋_GB2312" w:hint="eastAsia"/>
          <w:snapToGrid w:val="0"/>
          <w:color w:val="000000"/>
          <w:sz w:val="32"/>
          <w:szCs w:val="32"/>
        </w:rPr>
        <w:t>报刊、广播、电视、网络等公共信息服务单位应当安排宣传版面和时段，免费定期刊登、播放禁毒公益广告和节目。</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eastAsia="仿宋_GB2312" w:hAnsi="仿宋_GB2312" w:hint="eastAsia"/>
          <w:snapToGrid w:val="0"/>
          <w:color w:val="000000"/>
          <w:sz w:val="32"/>
          <w:szCs w:val="32"/>
        </w:rPr>
        <w:t>公共图书馆、阅览室应当提供禁毒宣传教育读物。</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eastAsia="仿宋_GB2312" w:hint="eastAsia"/>
          <w:snapToGrid w:val="0"/>
          <w:color w:val="000000"/>
          <w:sz w:val="32"/>
          <w:szCs w:val="32"/>
        </w:rPr>
        <w:t>各级行政学院、公职人员培训机构应当将</w:t>
      </w:r>
      <w:r w:rsidRPr="00B91E38">
        <w:rPr>
          <w:rFonts w:eastAsia="仿宋_GB2312" w:hAnsi="仿宋_GB2312" w:hint="eastAsia"/>
          <w:snapToGrid w:val="0"/>
          <w:color w:val="000000"/>
          <w:sz w:val="32"/>
          <w:szCs w:val="32"/>
        </w:rPr>
        <w:t>禁毒宣传教育列入培训内容。</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eastAsia="仿宋_GB2312" w:hAnsi="仿宋_GB2312" w:hint="eastAsia"/>
          <w:snapToGrid w:val="0"/>
          <w:color w:val="000000"/>
          <w:sz w:val="32"/>
          <w:szCs w:val="32"/>
        </w:rPr>
        <w:t>国家机关、社会团体、企业事业单位等应当定期开展对本</w:t>
      </w:r>
      <w:r w:rsidRPr="00B91E38">
        <w:rPr>
          <w:rFonts w:eastAsia="仿宋_GB2312" w:hint="eastAsia"/>
          <w:snapToGrid w:val="0"/>
          <w:color w:val="000000"/>
          <w:sz w:val="32"/>
          <w:szCs w:val="32"/>
        </w:rPr>
        <w:t>单位人员的禁毒宣传教育。</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ascii="黑体" w:eastAsia="黑体" w:hAnsi="黑体" w:hint="eastAsia"/>
          <w:snapToGrid w:val="0"/>
          <w:color w:val="000000"/>
          <w:sz w:val="32"/>
          <w:szCs w:val="32"/>
        </w:rPr>
        <w:t>第十三条</w:t>
      </w:r>
      <w:r w:rsidRPr="00B91E38">
        <w:rPr>
          <w:rFonts w:eastAsia="仿宋_GB2312"/>
          <w:snapToGrid w:val="0"/>
          <w:color w:val="000000"/>
          <w:sz w:val="32"/>
          <w:szCs w:val="32"/>
        </w:rPr>
        <w:t xml:space="preserve">  </w:t>
      </w:r>
      <w:r w:rsidRPr="00B91E38">
        <w:rPr>
          <w:rFonts w:eastAsia="仿宋_GB2312" w:hint="eastAsia"/>
          <w:snapToGrid w:val="0"/>
          <w:color w:val="000000"/>
          <w:sz w:val="32"/>
          <w:szCs w:val="32"/>
        </w:rPr>
        <w:t>教育</w:t>
      </w:r>
      <w:r w:rsidRPr="00B91E38">
        <w:rPr>
          <w:rFonts w:eastAsia="仿宋_GB2312" w:hAnsi="仿宋_GB2312" w:hint="eastAsia"/>
          <w:snapToGrid w:val="0"/>
          <w:color w:val="000000"/>
          <w:sz w:val="32"/>
          <w:szCs w:val="32"/>
        </w:rPr>
        <w:t>部门负责对学校禁毒教育工作的组织领导，加强师资培训，督促落实毒品预防教学任务。</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eastAsia="仿宋_GB2312" w:hAnsi="仿宋_GB2312" w:hint="eastAsia"/>
          <w:snapToGrid w:val="0"/>
          <w:color w:val="000000"/>
          <w:sz w:val="32"/>
          <w:szCs w:val="32"/>
        </w:rPr>
        <w:t>学校禁毒教育工作，校长为第一责任人。</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eastAsia="仿宋_GB2312" w:hAnsi="仿宋_GB2312" w:hint="eastAsia"/>
          <w:snapToGrid w:val="0"/>
          <w:color w:val="000000"/>
          <w:sz w:val="32"/>
          <w:szCs w:val="32"/>
        </w:rPr>
        <w:t>学校应当将青少年禁毒教育纳入教学计划，根据每个学龄阶段的学生特点，每学期安排禁毒</w:t>
      </w:r>
      <w:r w:rsidRPr="00B91E38">
        <w:rPr>
          <w:rFonts w:eastAsia="仿宋_GB2312" w:hint="eastAsia"/>
          <w:snapToGrid w:val="0"/>
          <w:color w:val="000000"/>
          <w:sz w:val="32"/>
          <w:szCs w:val="32"/>
        </w:rPr>
        <w:t>教育专门课时。</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ascii="黑体" w:eastAsia="黑体" w:hAnsi="黑体" w:hint="eastAsia"/>
          <w:snapToGrid w:val="0"/>
          <w:color w:val="000000"/>
          <w:sz w:val="32"/>
          <w:szCs w:val="32"/>
        </w:rPr>
        <w:t>第十四条</w:t>
      </w:r>
      <w:r w:rsidRPr="00B91E38">
        <w:rPr>
          <w:rFonts w:eastAsia="仿宋_GB2312"/>
          <w:snapToGrid w:val="0"/>
          <w:color w:val="000000"/>
          <w:sz w:val="32"/>
          <w:szCs w:val="32"/>
        </w:rPr>
        <w:t xml:space="preserve">  </w:t>
      </w:r>
      <w:r w:rsidRPr="00B91E38">
        <w:rPr>
          <w:rFonts w:eastAsia="仿宋_GB2312" w:hint="eastAsia"/>
          <w:snapToGrid w:val="0"/>
          <w:color w:val="000000"/>
          <w:sz w:val="32"/>
          <w:szCs w:val="32"/>
        </w:rPr>
        <w:t>学校发现在校学生有吸毒行为的，应当及时报告学校所在地公安机关</w:t>
      </w:r>
      <w:r w:rsidRPr="00B91E38">
        <w:rPr>
          <w:rFonts w:eastAsia="仿宋_GB2312" w:hAnsi="仿宋_GB2312" w:hint="eastAsia"/>
          <w:snapToGrid w:val="0"/>
          <w:color w:val="000000"/>
          <w:sz w:val="32"/>
          <w:szCs w:val="32"/>
        </w:rPr>
        <w:t>和教育部门，通</w:t>
      </w:r>
      <w:r w:rsidRPr="00B91E38">
        <w:rPr>
          <w:rFonts w:eastAsia="仿宋_GB2312" w:hint="eastAsia"/>
          <w:snapToGrid w:val="0"/>
          <w:color w:val="000000"/>
          <w:sz w:val="32"/>
          <w:szCs w:val="32"/>
        </w:rPr>
        <w:t>知学生家长，并配合有关部门进行帮教，督促戒毒。学校不得以吸毒为由开除未完成义务教育的未成年学生学籍。</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ascii="黑体" w:eastAsia="黑体" w:hAnsi="黑体" w:hint="eastAsia"/>
          <w:snapToGrid w:val="0"/>
          <w:color w:val="000000"/>
          <w:sz w:val="32"/>
          <w:szCs w:val="32"/>
        </w:rPr>
        <w:t>第十五条</w:t>
      </w:r>
      <w:r w:rsidRPr="00B91E38">
        <w:rPr>
          <w:rFonts w:eastAsia="仿宋_GB2312"/>
          <w:snapToGrid w:val="0"/>
          <w:color w:val="000000"/>
          <w:sz w:val="32"/>
          <w:szCs w:val="32"/>
        </w:rPr>
        <w:t xml:space="preserve">  </w:t>
      </w:r>
      <w:r w:rsidRPr="00B91E38">
        <w:rPr>
          <w:rFonts w:eastAsia="仿宋_GB2312" w:hint="eastAsia"/>
          <w:snapToGrid w:val="0"/>
          <w:color w:val="000000"/>
          <w:sz w:val="32"/>
          <w:szCs w:val="32"/>
        </w:rPr>
        <w:t>父母或者其他监护人应当对未成年人</w:t>
      </w:r>
      <w:r w:rsidRPr="00B91E38">
        <w:rPr>
          <w:rFonts w:eastAsia="仿宋_GB2312" w:hAnsi="仿宋_GB2312" w:hint="eastAsia"/>
          <w:snapToGrid w:val="0"/>
          <w:color w:val="000000"/>
          <w:sz w:val="32"/>
          <w:szCs w:val="32"/>
        </w:rPr>
        <w:t>进行禁毒</w:t>
      </w:r>
      <w:r w:rsidRPr="00B91E38">
        <w:rPr>
          <w:rFonts w:eastAsia="仿宋_GB2312" w:hint="eastAsia"/>
          <w:snapToGrid w:val="0"/>
          <w:color w:val="000000"/>
          <w:sz w:val="32"/>
          <w:szCs w:val="32"/>
        </w:rPr>
        <w:t>教育。家庭成员有吸毒行为的，其他家庭成员应当对其教育和制止，配合有关部门帮助其戒除毒瘾。</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ascii="黑体" w:eastAsia="黑体" w:hAnsi="黑体" w:hint="eastAsia"/>
          <w:snapToGrid w:val="0"/>
          <w:color w:val="000000"/>
          <w:sz w:val="32"/>
          <w:szCs w:val="32"/>
        </w:rPr>
        <w:t>第十六条</w:t>
      </w:r>
      <w:r w:rsidRPr="00B91E38">
        <w:rPr>
          <w:rFonts w:eastAsia="仿宋_GB2312"/>
          <w:snapToGrid w:val="0"/>
          <w:color w:val="000000"/>
          <w:sz w:val="32"/>
          <w:szCs w:val="32"/>
        </w:rPr>
        <w:t xml:space="preserve">  </w:t>
      </w:r>
      <w:r w:rsidRPr="00B91E38">
        <w:rPr>
          <w:rFonts w:eastAsia="仿宋_GB2312" w:hAnsi="仿宋_GB2312" w:hint="eastAsia"/>
          <w:snapToGrid w:val="0"/>
          <w:color w:val="000000"/>
          <w:sz w:val="32"/>
          <w:szCs w:val="32"/>
        </w:rPr>
        <w:t>县级人民政府及其有关部门、乡镇人民政府、街道办事处、村（居）民委员会应当采取措施，加强对村（居）民、流动人口的禁毒宣传教育。鼓励在村规民约中规定禁毒的内容，并督促遵守。</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ascii="黑体" w:eastAsia="黑体" w:hAnsi="黑体" w:hint="eastAsia"/>
          <w:snapToGrid w:val="0"/>
          <w:color w:val="000000"/>
          <w:sz w:val="32"/>
          <w:szCs w:val="32"/>
        </w:rPr>
        <w:t>第十七条</w:t>
      </w:r>
      <w:r w:rsidRPr="00B91E38">
        <w:rPr>
          <w:rFonts w:eastAsia="仿宋_GB2312"/>
          <w:snapToGrid w:val="0"/>
          <w:color w:val="000000"/>
          <w:sz w:val="32"/>
          <w:szCs w:val="32"/>
        </w:rPr>
        <w:t xml:space="preserve">  </w:t>
      </w:r>
      <w:r w:rsidRPr="00B91E38">
        <w:rPr>
          <w:rFonts w:eastAsia="仿宋_GB2312" w:hint="eastAsia"/>
          <w:snapToGrid w:val="0"/>
          <w:color w:val="000000"/>
          <w:sz w:val="32"/>
          <w:szCs w:val="32"/>
        </w:rPr>
        <w:t>铁路、公路、</w:t>
      </w:r>
      <w:r w:rsidRPr="00B91E38">
        <w:rPr>
          <w:rFonts w:eastAsia="仿宋_GB2312" w:hAnsi="仿宋_GB2312" w:hint="eastAsia"/>
          <w:snapToGrid w:val="0"/>
          <w:color w:val="000000"/>
          <w:sz w:val="32"/>
          <w:szCs w:val="32"/>
        </w:rPr>
        <w:t>水上、航空、城市轨道交通和邮政、快递等经营单位以及旅馆、洗浴、会所、茶馆、酒吧、歌舞厅、</w:t>
      </w:r>
      <w:r w:rsidRPr="00B91E38">
        <w:rPr>
          <w:rFonts w:eastAsia="仿宋_GB2312" w:hint="eastAsia"/>
          <w:snapToGrid w:val="0"/>
          <w:color w:val="000000"/>
          <w:sz w:val="32"/>
          <w:szCs w:val="32"/>
        </w:rPr>
        <w:t>网吧等娱乐服务场所，应当在显著位置设立禁毒警示标识，公布举</w:t>
      </w:r>
      <w:r w:rsidRPr="00B91E38">
        <w:rPr>
          <w:rFonts w:eastAsia="仿宋_GB2312" w:hAnsi="仿宋_GB2312" w:hint="eastAsia"/>
          <w:snapToGrid w:val="0"/>
          <w:color w:val="000000"/>
          <w:sz w:val="32"/>
          <w:szCs w:val="32"/>
        </w:rPr>
        <w:t>报方式，开</w:t>
      </w:r>
      <w:r w:rsidRPr="00B91E38">
        <w:rPr>
          <w:rFonts w:eastAsia="仿宋_GB2312" w:hint="eastAsia"/>
          <w:snapToGrid w:val="0"/>
          <w:color w:val="000000"/>
          <w:sz w:val="32"/>
          <w:szCs w:val="32"/>
        </w:rPr>
        <w:t>展禁毒宣传。</w:t>
      </w:r>
    </w:p>
    <w:p w:rsidR="004143D1" w:rsidRDefault="004143D1" w:rsidP="00802C02">
      <w:pPr>
        <w:topLinePunct/>
        <w:adjustRightInd w:val="0"/>
        <w:snapToGrid w:val="0"/>
        <w:spacing w:line="592" w:lineRule="exact"/>
        <w:ind w:firstLineChars="200" w:firstLine="640"/>
        <w:rPr>
          <w:rFonts w:eastAsia="仿宋_GB2312" w:hAnsi="仿宋_GB2312"/>
          <w:snapToGrid w:val="0"/>
          <w:color w:val="000000"/>
          <w:sz w:val="32"/>
          <w:szCs w:val="32"/>
        </w:rPr>
      </w:pPr>
      <w:r w:rsidRPr="00B91E38">
        <w:rPr>
          <w:rFonts w:ascii="黑体" w:eastAsia="黑体" w:hAnsi="黑体" w:hint="eastAsia"/>
          <w:snapToGrid w:val="0"/>
          <w:color w:val="000000"/>
          <w:sz w:val="32"/>
          <w:szCs w:val="32"/>
        </w:rPr>
        <w:t>第十八条</w:t>
      </w:r>
      <w:r w:rsidRPr="00B91E38">
        <w:rPr>
          <w:rFonts w:eastAsia="仿宋_GB2312"/>
          <w:snapToGrid w:val="0"/>
          <w:color w:val="000000"/>
          <w:sz w:val="32"/>
          <w:szCs w:val="32"/>
        </w:rPr>
        <w:t xml:space="preserve">  </w:t>
      </w:r>
      <w:r w:rsidRPr="00B91E38">
        <w:rPr>
          <w:rFonts w:eastAsia="仿宋_GB2312" w:hint="eastAsia"/>
          <w:snapToGrid w:val="0"/>
          <w:color w:val="000000"/>
          <w:sz w:val="32"/>
          <w:szCs w:val="32"/>
        </w:rPr>
        <w:t>自治州、自治县应当使</w:t>
      </w:r>
      <w:r w:rsidRPr="00B91E38">
        <w:rPr>
          <w:rFonts w:eastAsia="仿宋_GB2312" w:hAnsi="仿宋_GB2312" w:hint="eastAsia"/>
          <w:snapToGrid w:val="0"/>
          <w:color w:val="000000"/>
          <w:sz w:val="32"/>
          <w:szCs w:val="32"/>
        </w:rPr>
        <w:t>用国家通用语言文字和当地少数民族语言文字开展禁毒宣传，鼓励开展具有地方民族特色的禁毒宣传教育活动。</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p>
    <w:p w:rsidR="004143D1" w:rsidRPr="00B91E38" w:rsidRDefault="004143D1" w:rsidP="00802C02">
      <w:pPr>
        <w:topLinePunct/>
        <w:adjustRightInd w:val="0"/>
        <w:snapToGrid w:val="0"/>
        <w:spacing w:line="592" w:lineRule="exact"/>
        <w:jc w:val="center"/>
        <w:rPr>
          <w:rFonts w:ascii="黑体" w:eastAsia="黑体" w:hAnsi="黑体"/>
          <w:snapToGrid w:val="0"/>
          <w:color w:val="000000"/>
          <w:sz w:val="32"/>
          <w:szCs w:val="32"/>
        </w:rPr>
      </w:pPr>
      <w:r w:rsidRPr="00B91E38">
        <w:rPr>
          <w:rFonts w:ascii="黑体" w:eastAsia="黑体" w:hAnsi="黑体" w:hint="eastAsia"/>
          <w:snapToGrid w:val="0"/>
          <w:color w:val="000000"/>
          <w:sz w:val="32"/>
          <w:szCs w:val="32"/>
        </w:rPr>
        <w:t>第三章</w:t>
      </w:r>
      <w:r w:rsidRPr="00B91E38">
        <w:rPr>
          <w:rFonts w:ascii="黑体" w:eastAsia="黑体" w:hAnsi="黑体"/>
          <w:snapToGrid w:val="0"/>
          <w:color w:val="000000"/>
          <w:sz w:val="32"/>
          <w:szCs w:val="32"/>
        </w:rPr>
        <w:t xml:space="preserve">  </w:t>
      </w:r>
      <w:r w:rsidRPr="00B91E38">
        <w:rPr>
          <w:rFonts w:ascii="黑体" w:eastAsia="黑体" w:hAnsi="黑体" w:hint="eastAsia"/>
          <w:snapToGrid w:val="0"/>
          <w:color w:val="000000"/>
          <w:sz w:val="32"/>
          <w:szCs w:val="32"/>
        </w:rPr>
        <w:t>毒品管制</w:t>
      </w:r>
    </w:p>
    <w:p w:rsidR="004143D1" w:rsidRDefault="004143D1" w:rsidP="00802C02">
      <w:pPr>
        <w:topLinePunct/>
        <w:adjustRightInd w:val="0"/>
        <w:snapToGrid w:val="0"/>
        <w:spacing w:line="592" w:lineRule="exact"/>
        <w:ind w:firstLineChars="200" w:firstLine="640"/>
        <w:rPr>
          <w:rFonts w:ascii="黑体" w:eastAsia="黑体" w:hAnsi="黑体"/>
          <w:snapToGrid w:val="0"/>
          <w:color w:val="000000"/>
          <w:sz w:val="32"/>
          <w:szCs w:val="32"/>
        </w:rPr>
      </w:pP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ascii="黑体" w:eastAsia="黑体" w:hAnsi="黑体" w:hint="eastAsia"/>
          <w:snapToGrid w:val="0"/>
          <w:color w:val="000000"/>
          <w:sz w:val="32"/>
          <w:szCs w:val="32"/>
        </w:rPr>
        <w:t>第十九条</w:t>
      </w:r>
      <w:r w:rsidRPr="00B91E38">
        <w:rPr>
          <w:rFonts w:eastAsia="仿宋_GB2312"/>
          <w:snapToGrid w:val="0"/>
          <w:color w:val="000000"/>
          <w:sz w:val="32"/>
          <w:szCs w:val="32"/>
        </w:rPr>
        <w:t xml:space="preserve">  </w:t>
      </w:r>
      <w:r w:rsidRPr="00B91E38">
        <w:rPr>
          <w:rFonts w:eastAsia="仿宋_GB2312" w:hint="eastAsia"/>
          <w:snapToGrid w:val="0"/>
          <w:color w:val="000000"/>
          <w:sz w:val="32"/>
          <w:szCs w:val="32"/>
        </w:rPr>
        <w:t>禁止非法种植毒品原植物。</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eastAsia="仿宋_GB2312" w:hint="eastAsia"/>
          <w:snapToGrid w:val="0"/>
          <w:color w:val="000000"/>
          <w:sz w:val="32"/>
          <w:szCs w:val="32"/>
        </w:rPr>
        <w:t>乡镇人民政府</w:t>
      </w:r>
      <w:r w:rsidRPr="00B91E38">
        <w:rPr>
          <w:rFonts w:eastAsia="仿宋_GB2312" w:hAnsi="仿宋_GB2312" w:hint="eastAsia"/>
          <w:snapToGrid w:val="0"/>
          <w:color w:val="000000"/>
          <w:sz w:val="32"/>
          <w:szCs w:val="32"/>
        </w:rPr>
        <w:t>、街道办事处应当组织公安派出所、村（居）民委员会及有关人员加强巡查，发现非法种植毒品原植</w:t>
      </w:r>
      <w:r w:rsidRPr="00B91E38">
        <w:rPr>
          <w:rFonts w:eastAsia="仿宋_GB2312" w:hint="eastAsia"/>
          <w:snapToGrid w:val="0"/>
          <w:color w:val="000000"/>
          <w:sz w:val="32"/>
          <w:szCs w:val="32"/>
        </w:rPr>
        <w:t>物的，立即采取措施予以制止、铲除。</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eastAsia="仿宋_GB2312" w:hint="eastAsia"/>
          <w:snapToGrid w:val="0"/>
          <w:color w:val="000000"/>
          <w:sz w:val="32"/>
          <w:szCs w:val="32"/>
        </w:rPr>
        <w:t>村（居）民</w:t>
      </w:r>
      <w:r w:rsidRPr="00B91E38">
        <w:rPr>
          <w:rFonts w:eastAsia="仿宋_GB2312" w:hAnsi="仿宋_GB2312" w:hint="eastAsia"/>
          <w:snapToGrid w:val="0"/>
          <w:color w:val="000000"/>
          <w:sz w:val="32"/>
          <w:szCs w:val="32"/>
        </w:rPr>
        <w:t>委员会发现涉嫌出境参与种植、收割毒品原植物的人员，应当及时劝阻，并报告当</w:t>
      </w:r>
      <w:r w:rsidRPr="00B91E38">
        <w:rPr>
          <w:rFonts w:eastAsia="仿宋_GB2312" w:hint="eastAsia"/>
          <w:snapToGrid w:val="0"/>
          <w:color w:val="000000"/>
          <w:sz w:val="32"/>
          <w:szCs w:val="32"/>
        </w:rPr>
        <w:t>地公安机关。</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ascii="黑体" w:eastAsia="黑体" w:hAnsi="黑体" w:hint="eastAsia"/>
          <w:snapToGrid w:val="0"/>
          <w:color w:val="000000"/>
          <w:sz w:val="32"/>
          <w:szCs w:val="32"/>
        </w:rPr>
        <w:t>第二十条</w:t>
      </w:r>
      <w:r w:rsidRPr="00B91E38">
        <w:rPr>
          <w:rFonts w:eastAsia="仿宋_GB2312"/>
          <w:snapToGrid w:val="0"/>
          <w:color w:val="000000"/>
          <w:sz w:val="32"/>
          <w:szCs w:val="32"/>
        </w:rPr>
        <w:t xml:space="preserve">  </w:t>
      </w:r>
      <w:r w:rsidRPr="00B91E38">
        <w:rPr>
          <w:rFonts w:eastAsia="仿宋_GB2312" w:hint="eastAsia"/>
          <w:snapToGrid w:val="0"/>
          <w:color w:val="000000"/>
          <w:sz w:val="32"/>
          <w:szCs w:val="32"/>
        </w:rPr>
        <w:t>禁止走私或者非法买卖、运输</w:t>
      </w:r>
      <w:r w:rsidRPr="00B91E38">
        <w:rPr>
          <w:rFonts w:eastAsia="仿宋_GB2312" w:hAnsi="仿宋_GB2312" w:hint="eastAsia"/>
          <w:snapToGrid w:val="0"/>
          <w:color w:val="000000"/>
          <w:sz w:val="32"/>
          <w:szCs w:val="32"/>
        </w:rPr>
        <w:t>、邮寄、携带</w:t>
      </w:r>
      <w:r w:rsidRPr="00B91E38">
        <w:rPr>
          <w:rFonts w:eastAsia="仿宋_GB2312" w:hint="eastAsia"/>
          <w:snapToGrid w:val="0"/>
          <w:color w:val="000000"/>
          <w:sz w:val="32"/>
          <w:szCs w:val="32"/>
        </w:rPr>
        <w:t>、持有毒品原植物种子或者幼苗。</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eastAsia="仿宋_GB2312" w:hint="eastAsia"/>
          <w:snapToGrid w:val="0"/>
          <w:color w:val="000000"/>
          <w:sz w:val="32"/>
          <w:szCs w:val="32"/>
        </w:rPr>
        <w:t>禁止在生产经营的食品中添加罂粟壳、罂粟籽、罂粟苗等毒品原植物、种子、幼苗及其制品。</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eastAsia="仿宋_GB2312" w:hint="eastAsia"/>
          <w:snapToGrid w:val="0"/>
          <w:color w:val="000000"/>
          <w:sz w:val="32"/>
          <w:szCs w:val="32"/>
        </w:rPr>
        <w:t>种植、加工工业大麻的单位和个人应当取得相关许可证，不得向未取得加工许可证的单位和个人销售或者提供工业大麻花叶。</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ascii="黑体" w:eastAsia="黑体" w:hAnsi="黑体" w:hint="eastAsia"/>
          <w:snapToGrid w:val="0"/>
          <w:color w:val="000000"/>
          <w:sz w:val="32"/>
          <w:szCs w:val="32"/>
        </w:rPr>
        <w:t>第二十一条</w:t>
      </w:r>
      <w:r w:rsidRPr="00B91E38">
        <w:rPr>
          <w:rFonts w:eastAsia="仿宋_GB2312"/>
          <w:snapToGrid w:val="0"/>
          <w:color w:val="000000"/>
          <w:sz w:val="32"/>
          <w:szCs w:val="32"/>
        </w:rPr>
        <w:t xml:space="preserve">  </w:t>
      </w:r>
      <w:r w:rsidRPr="00B91E38">
        <w:rPr>
          <w:rFonts w:eastAsia="仿宋_GB2312" w:hint="eastAsia"/>
          <w:snapToGrid w:val="0"/>
          <w:color w:val="000000"/>
          <w:sz w:val="32"/>
          <w:szCs w:val="32"/>
        </w:rPr>
        <w:t>卫生、科技、农</w:t>
      </w:r>
      <w:r w:rsidRPr="00B91E38">
        <w:rPr>
          <w:rFonts w:eastAsia="仿宋_GB2312" w:hAnsi="仿宋_GB2312" w:hint="eastAsia"/>
          <w:snapToGrid w:val="0"/>
          <w:color w:val="000000"/>
          <w:sz w:val="32"/>
          <w:szCs w:val="32"/>
        </w:rPr>
        <w:t>业等行政主管部门和教学科研、医疗卫生、制药等机构，发现可能用于制造毒品</w:t>
      </w:r>
      <w:r w:rsidRPr="00B91E38">
        <w:rPr>
          <w:rFonts w:eastAsia="仿宋_GB2312" w:hint="eastAsia"/>
          <w:snapToGrid w:val="0"/>
          <w:color w:val="000000"/>
          <w:sz w:val="32"/>
          <w:szCs w:val="32"/>
        </w:rPr>
        <w:t>、具有成瘾性且易被滥用的物质，应当及时报告禁毒委员会。省禁毒委员会应当组织评估，必要时报告国家禁毒委员会。</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ascii="黑体" w:eastAsia="黑体" w:hAnsi="黑体" w:hint="eastAsia"/>
          <w:snapToGrid w:val="0"/>
          <w:color w:val="000000"/>
          <w:sz w:val="32"/>
          <w:szCs w:val="32"/>
        </w:rPr>
        <w:t>第二十二条</w:t>
      </w:r>
      <w:r w:rsidRPr="00B91E38">
        <w:rPr>
          <w:rFonts w:eastAsia="仿宋_GB2312"/>
          <w:snapToGrid w:val="0"/>
          <w:color w:val="000000"/>
          <w:sz w:val="32"/>
          <w:szCs w:val="32"/>
        </w:rPr>
        <w:t xml:space="preserve">  </w:t>
      </w:r>
      <w:r w:rsidRPr="00B91E38">
        <w:rPr>
          <w:rFonts w:eastAsia="仿宋_GB2312" w:hint="eastAsia"/>
          <w:snapToGrid w:val="0"/>
          <w:color w:val="000000"/>
          <w:sz w:val="32"/>
          <w:szCs w:val="32"/>
        </w:rPr>
        <w:t>药品监</w:t>
      </w:r>
      <w:r w:rsidRPr="00B91E38">
        <w:rPr>
          <w:rFonts w:eastAsia="仿宋_GB2312" w:hAnsi="仿宋_GB2312" w:hint="eastAsia"/>
          <w:snapToGrid w:val="0"/>
          <w:color w:val="000000"/>
          <w:sz w:val="32"/>
          <w:szCs w:val="32"/>
        </w:rPr>
        <w:t>管行政主管部</w:t>
      </w:r>
      <w:r w:rsidRPr="00B91E38">
        <w:rPr>
          <w:rFonts w:eastAsia="仿宋_GB2312" w:hint="eastAsia"/>
          <w:snapToGrid w:val="0"/>
          <w:color w:val="000000"/>
          <w:sz w:val="32"/>
          <w:szCs w:val="32"/>
        </w:rPr>
        <w:t>门应当加强对含麻黄碱类复方制剂的检查，及时发现异常销售情况，依法查处违法行为。</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eastAsia="仿宋_GB2312" w:hint="eastAsia"/>
          <w:snapToGrid w:val="0"/>
          <w:color w:val="000000"/>
          <w:sz w:val="32"/>
          <w:szCs w:val="32"/>
        </w:rPr>
        <w:t>药品零售企业应当严格执行含麻黄碱类复方制剂凭处方购买、实名登记、限量销售、专柜专人管理等制度。</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eastAsia="仿宋_GB2312" w:hint="eastAsia"/>
          <w:snapToGrid w:val="0"/>
          <w:color w:val="000000"/>
          <w:sz w:val="32"/>
          <w:szCs w:val="32"/>
        </w:rPr>
        <w:t>药品生产、批发、零售企业发现出售的含麻黄碱类复方制剂被用于非法目的的，或者超过正常医疗需求，大量、多次购买含麻黄碱类复方制剂的，应当立即停止销售并向药品</w:t>
      </w:r>
      <w:r w:rsidRPr="00B91E38">
        <w:rPr>
          <w:rFonts w:eastAsia="仿宋_GB2312" w:hAnsi="仿宋_GB2312" w:hint="eastAsia"/>
          <w:snapToGrid w:val="0"/>
          <w:color w:val="000000"/>
          <w:sz w:val="32"/>
          <w:szCs w:val="32"/>
        </w:rPr>
        <w:t>监管行政主管</w:t>
      </w:r>
      <w:r w:rsidRPr="00B91E38">
        <w:rPr>
          <w:rFonts w:eastAsia="仿宋_GB2312" w:hint="eastAsia"/>
          <w:snapToGrid w:val="0"/>
          <w:color w:val="000000"/>
          <w:sz w:val="32"/>
          <w:szCs w:val="32"/>
        </w:rPr>
        <w:t>部门或者公安机关报告。</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ascii="黑体" w:eastAsia="黑体" w:hAnsi="黑体" w:hint="eastAsia"/>
          <w:snapToGrid w:val="0"/>
          <w:color w:val="000000"/>
          <w:sz w:val="32"/>
          <w:szCs w:val="32"/>
        </w:rPr>
        <w:t>第二十三条</w:t>
      </w:r>
      <w:r w:rsidRPr="00B91E38">
        <w:rPr>
          <w:rFonts w:eastAsia="仿宋_GB2312"/>
          <w:snapToGrid w:val="0"/>
          <w:color w:val="000000"/>
          <w:sz w:val="32"/>
          <w:szCs w:val="32"/>
        </w:rPr>
        <w:t xml:space="preserve">  </w:t>
      </w:r>
      <w:r w:rsidRPr="00B91E38">
        <w:rPr>
          <w:rFonts w:eastAsia="仿宋_GB2312" w:hint="eastAsia"/>
          <w:snapToGrid w:val="0"/>
          <w:color w:val="000000"/>
          <w:sz w:val="32"/>
          <w:szCs w:val="32"/>
        </w:rPr>
        <w:t>从事旅馆、洗浴、</w:t>
      </w:r>
      <w:r w:rsidRPr="00B91E38">
        <w:rPr>
          <w:rFonts w:eastAsia="仿宋_GB2312" w:hAnsi="仿宋_GB2312" w:hint="eastAsia"/>
          <w:snapToGrid w:val="0"/>
          <w:color w:val="000000"/>
          <w:sz w:val="32"/>
          <w:szCs w:val="32"/>
        </w:rPr>
        <w:t>会所、茶馆、酒吧、歌舞厅、网吧等娱乐服务场所的经营者、管理者，应当与公安机关签订禁毒责任书，落实禁毒防范措施，对从业人员进行禁毒培训，在其场所内发现涉毒违法犯罪活动的，应当立即报告公安机关并协助</w:t>
      </w:r>
      <w:r w:rsidRPr="00B91E38">
        <w:rPr>
          <w:rFonts w:eastAsia="仿宋_GB2312" w:hint="eastAsia"/>
          <w:snapToGrid w:val="0"/>
          <w:color w:val="000000"/>
          <w:sz w:val="32"/>
          <w:szCs w:val="32"/>
        </w:rPr>
        <w:t>调查取证。</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eastAsia="仿宋_GB2312" w:hint="eastAsia"/>
          <w:snapToGrid w:val="0"/>
          <w:color w:val="000000"/>
          <w:sz w:val="32"/>
          <w:szCs w:val="32"/>
        </w:rPr>
        <w:t>房屋出租人、管理</w:t>
      </w:r>
      <w:r w:rsidRPr="00B91E38">
        <w:rPr>
          <w:rFonts w:eastAsia="仿宋_GB2312" w:hAnsi="仿宋_GB2312" w:hint="eastAsia"/>
          <w:snapToGrid w:val="0"/>
          <w:color w:val="000000"/>
          <w:sz w:val="32"/>
          <w:szCs w:val="32"/>
        </w:rPr>
        <w:t>人、物业服务企业发现承租人有涉毒违法犯罪活动的，应当立即报告公安机关。</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ascii="黑体" w:eastAsia="黑体" w:hAnsi="黑体" w:hint="eastAsia"/>
          <w:snapToGrid w:val="0"/>
          <w:color w:val="000000"/>
          <w:sz w:val="32"/>
          <w:szCs w:val="32"/>
        </w:rPr>
        <w:t>第二十四条</w:t>
      </w:r>
      <w:r w:rsidRPr="00B91E38">
        <w:rPr>
          <w:rFonts w:ascii="黑体" w:eastAsia="黑体" w:hAnsi="黑体"/>
          <w:snapToGrid w:val="0"/>
          <w:color w:val="000000"/>
          <w:sz w:val="32"/>
          <w:szCs w:val="32"/>
        </w:rPr>
        <w:t xml:space="preserve"> </w:t>
      </w:r>
      <w:r w:rsidRPr="00B91E38">
        <w:rPr>
          <w:rFonts w:eastAsia="仿宋_GB2312"/>
          <w:snapToGrid w:val="0"/>
          <w:color w:val="000000"/>
          <w:sz w:val="32"/>
          <w:szCs w:val="32"/>
        </w:rPr>
        <w:t xml:space="preserve"> </w:t>
      </w:r>
      <w:r w:rsidRPr="00B91E38">
        <w:rPr>
          <w:rFonts w:eastAsia="仿宋_GB2312" w:hint="eastAsia"/>
          <w:snapToGrid w:val="0"/>
          <w:color w:val="000000"/>
          <w:sz w:val="32"/>
          <w:szCs w:val="32"/>
        </w:rPr>
        <w:t>邮政、寄递、物流等经营单位应当建立寄递实名登记、收寄验视、信息保存以</w:t>
      </w:r>
      <w:r w:rsidRPr="00B91E38">
        <w:rPr>
          <w:rFonts w:eastAsia="仿宋_GB2312" w:hAnsi="仿宋_GB2312" w:hint="eastAsia"/>
          <w:snapToGrid w:val="0"/>
          <w:color w:val="000000"/>
          <w:sz w:val="32"/>
          <w:szCs w:val="32"/>
        </w:rPr>
        <w:t>及收寄人</w:t>
      </w:r>
      <w:r w:rsidRPr="00B91E38">
        <w:rPr>
          <w:rFonts w:eastAsia="仿宋_GB2312" w:hint="eastAsia"/>
          <w:snapToGrid w:val="0"/>
          <w:color w:val="000000"/>
          <w:sz w:val="32"/>
          <w:szCs w:val="32"/>
        </w:rPr>
        <w:t>员禁毒培训等管理制度，配</w:t>
      </w:r>
      <w:r w:rsidRPr="00B91E38">
        <w:rPr>
          <w:rFonts w:eastAsia="仿宋_GB2312" w:hAnsi="仿宋_GB2312" w:hint="eastAsia"/>
          <w:snapToGrid w:val="0"/>
          <w:color w:val="000000"/>
          <w:sz w:val="32"/>
          <w:szCs w:val="32"/>
        </w:rPr>
        <w:t>备必要的检查设备，发现寄递疑似毒品、易制毒化学品等违禁物品的，应当停止运送、寄递，并立即报告公安机关。</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eastAsia="仿宋_GB2312" w:hAnsi="仿宋_GB2312" w:hint="eastAsia"/>
          <w:snapToGrid w:val="0"/>
          <w:color w:val="000000"/>
          <w:sz w:val="32"/>
          <w:szCs w:val="32"/>
        </w:rPr>
        <w:t>公安、交通运输、邮政、工业和信息化等部门应当建立健全禁毒联合检查机制，对邮政、寄递、物流等经营单位执行禁毒管理制度进行检查，对托运、寄递的物品进行抽查。对未严格执行相关管理制度的邮政、寄递、物流等经营单位应当增加检查频次。</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ascii="黑体" w:eastAsia="黑体" w:hAnsi="黑体" w:hint="eastAsia"/>
          <w:snapToGrid w:val="0"/>
          <w:color w:val="000000"/>
          <w:sz w:val="32"/>
          <w:szCs w:val="32"/>
        </w:rPr>
        <w:t>第二十五条</w:t>
      </w:r>
      <w:r w:rsidRPr="00B91E38">
        <w:rPr>
          <w:rFonts w:ascii="黑体" w:eastAsia="黑体" w:hAnsi="黑体"/>
          <w:snapToGrid w:val="0"/>
          <w:color w:val="000000"/>
          <w:sz w:val="32"/>
          <w:szCs w:val="32"/>
        </w:rPr>
        <w:t xml:space="preserve"> </w:t>
      </w:r>
      <w:r w:rsidRPr="00B91E38">
        <w:rPr>
          <w:rFonts w:eastAsia="仿宋_GB2312"/>
          <w:snapToGrid w:val="0"/>
          <w:color w:val="000000"/>
          <w:sz w:val="32"/>
          <w:szCs w:val="32"/>
        </w:rPr>
        <w:t xml:space="preserve"> </w:t>
      </w:r>
      <w:r w:rsidRPr="00B91E38">
        <w:rPr>
          <w:rFonts w:eastAsia="仿宋_GB2312" w:hint="eastAsia"/>
          <w:snapToGrid w:val="0"/>
          <w:color w:val="000000"/>
          <w:sz w:val="32"/>
          <w:szCs w:val="32"/>
        </w:rPr>
        <w:t>寄递、物流、运输、仓储企业应当加强其分支机构、挂靠经营单位的管理。其分支机构</w:t>
      </w:r>
      <w:r w:rsidRPr="00B91E38">
        <w:rPr>
          <w:rFonts w:eastAsia="仿宋_GB2312" w:hAnsi="仿宋_GB2312" w:hint="eastAsia"/>
          <w:snapToGrid w:val="0"/>
          <w:color w:val="000000"/>
          <w:sz w:val="32"/>
          <w:szCs w:val="32"/>
        </w:rPr>
        <w:t>、挂靠经营单位违法运输、寄递、仓储毒品或者易制毒化学品的，应当追究企业及其相</w:t>
      </w:r>
      <w:r w:rsidRPr="00B91E38">
        <w:rPr>
          <w:rFonts w:eastAsia="仿宋_GB2312" w:hint="eastAsia"/>
          <w:snapToGrid w:val="0"/>
          <w:color w:val="000000"/>
          <w:sz w:val="32"/>
          <w:szCs w:val="32"/>
        </w:rPr>
        <w:t>关人员的法律责任。</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ascii="黑体" w:eastAsia="黑体" w:hAnsi="黑体" w:hint="eastAsia"/>
          <w:snapToGrid w:val="0"/>
          <w:color w:val="000000"/>
          <w:sz w:val="32"/>
          <w:szCs w:val="32"/>
        </w:rPr>
        <w:t>第二十六条</w:t>
      </w:r>
      <w:r w:rsidRPr="00B91E38">
        <w:rPr>
          <w:rFonts w:ascii="黑体" w:eastAsia="黑体" w:hAnsi="黑体"/>
          <w:snapToGrid w:val="0"/>
          <w:color w:val="000000"/>
          <w:sz w:val="32"/>
          <w:szCs w:val="32"/>
        </w:rPr>
        <w:t xml:space="preserve"> </w:t>
      </w:r>
      <w:r w:rsidRPr="00B91E38">
        <w:rPr>
          <w:rFonts w:eastAsia="仿宋_GB2312"/>
          <w:snapToGrid w:val="0"/>
          <w:color w:val="000000"/>
          <w:sz w:val="32"/>
          <w:szCs w:val="32"/>
        </w:rPr>
        <w:t xml:space="preserve"> </w:t>
      </w:r>
      <w:r w:rsidRPr="00B91E38">
        <w:rPr>
          <w:rFonts w:eastAsia="仿宋_GB2312" w:hint="eastAsia"/>
          <w:snapToGrid w:val="0"/>
          <w:color w:val="000000"/>
          <w:sz w:val="32"/>
          <w:szCs w:val="32"/>
        </w:rPr>
        <w:t>任何单位和个人不得制作、发布、传播、转载、链接包含吸毒、制毒、贩毒的方</w:t>
      </w:r>
      <w:r w:rsidRPr="00B91E38">
        <w:rPr>
          <w:rFonts w:eastAsia="仿宋_GB2312" w:hAnsi="仿宋_GB2312" w:hint="eastAsia"/>
          <w:snapToGrid w:val="0"/>
          <w:color w:val="000000"/>
          <w:sz w:val="32"/>
          <w:szCs w:val="32"/>
        </w:rPr>
        <w:t>法、技术、工艺、工具、原料来源等违法信息。</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eastAsia="仿宋_GB2312" w:hint="eastAsia"/>
          <w:snapToGrid w:val="0"/>
          <w:color w:val="000000"/>
          <w:sz w:val="32"/>
          <w:szCs w:val="32"/>
        </w:rPr>
        <w:t>各类互联网服务提供者及网络空间的创建者、管理者，应当采取有效措施，防止他人利用互联网、网络空间进行涉毒违法犯罪活动。发现涉毒违法犯罪活动的，应</w:t>
      </w:r>
      <w:r w:rsidRPr="00B91E38">
        <w:rPr>
          <w:rFonts w:eastAsia="仿宋_GB2312" w:hAnsi="仿宋_GB2312" w:hint="eastAsia"/>
          <w:snapToGrid w:val="0"/>
          <w:color w:val="000000"/>
          <w:sz w:val="32"/>
          <w:szCs w:val="32"/>
        </w:rPr>
        <w:t>当立即向</w:t>
      </w:r>
      <w:r w:rsidRPr="00B91E38">
        <w:rPr>
          <w:rFonts w:eastAsia="仿宋_GB2312" w:hint="eastAsia"/>
          <w:snapToGrid w:val="0"/>
          <w:color w:val="000000"/>
          <w:sz w:val="32"/>
          <w:szCs w:val="32"/>
        </w:rPr>
        <w:t>公安机关报告，并采取停止传播、保存记录等措施。</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eastAsia="仿宋_GB2312" w:hint="eastAsia"/>
          <w:snapToGrid w:val="0"/>
          <w:color w:val="000000"/>
          <w:sz w:val="32"/>
          <w:szCs w:val="32"/>
        </w:rPr>
        <w:t>公安、通信、网络等管理部门应当建立查处网络涉毒行为的协作机制，加强网上涉毒违法信息的监测，依法处理</w:t>
      </w:r>
      <w:r w:rsidRPr="00B91E38">
        <w:rPr>
          <w:rFonts w:eastAsia="仿宋_GB2312" w:hAnsi="仿宋_GB2312" w:hint="eastAsia"/>
          <w:snapToGrid w:val="0"/>
          <w:color w:val="000000"/>
          <w:sz w:val="32"/>
          <w:szCs w:val="32"/>
        </w:rPr>
        <w:t>涉毒违法犯罪活动。</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ascii="黑体" w:eastAsia="黑体" w:hAnsi="黑体" w:hint="eastAsia"/>
          <w:snapToGrid w:val="0"/>
          <w:color w:val="000000"/>
          <w:sz w:val="32"/>
          <w:szCs w:val="32"/>
        </w:rPr>
        <w:t>第二十七条</w:t>
      </w:r>
      <w:r w:rsidRPr="00B91E38">
        <w:rPr>
          <w:rFonts w:ascii="黑体" w:eastAsia="黑体" w:hAnsi="黑体"/>
          <w:snapToGrid w:val="0"/>
          <w:color w:val="000000"/>
          <w:sz w:val="32"/>
          <w:szCs w:val="32"/>
        </w:rPr>
        <w:t xml:space="preserve"> </w:t>
      </w:r>
      <w:r w:rsidRPr="00B91E38">
        <w:rPr>
          <w:rFonts w:eastAsia="仿宋_GB2312"/>
          <w:snapToGrid w:val="0"/>
          <w:color w:val="000000"/>
          <w:sz w:val="32"/>
          <w:szCs w:val="32"/>
        </w:rPr>
        <w:t xml:space="preserve"> </w:t>
      </w:r>
      <w:r w:rsidRPr="00B91E38">
        <w:rPr>
          <w:rFonts w:eastAsia="仿宋_GB2312" w:hint="eastAsia"/>
          <w:snapToGrid w:val="0"/>
          <w:color w:val="000000"/>
          <w:sz w:val="32"/>
          <w:szCs w:val="32"/>
        </w:rPr>
        <w:t>公安机关会同有关部门建立健全毒品联防联控机制，</w:t>
      </w:r>
      <w:r w:rsidRPr="00B91E38">
        <w:rPr>
          <w:rFonts w:eastAsia="仿宋_GB2312" w:hAnsi="仿宋_GB2312" w:hint="eastAsia"/>
          <w:snapToGrid w:val="0"/>
          <w:color w:val="000000"/>
          <w:sz w:val="32"/>
          <w:szCs w:val="32"/>
        </w:rPr>
        <w:t>需要在口岸、机场、车站、码头以及其他重点区域和交通要道设置查缉点的，应当按照有关规定经批准后方可设置。在查缉地点应当设置警示牌。</w:t>
      </w:r>
    </w:p>
    <w:p w:rsidR="004143D1" w:rsidRPr="004D0D6E" w:rsidRDefault="004143D1" w:rsidP="004D0D6E">
      <w:pPr>
        <w:topLinePunct/>
        <w:adjustRightInd w:val="0"/>
        <w:snapToGrid w:val="0"/>
        <w:spacing w:line="592" w:lineRule="exact"/>
        <w:ind w:firstLineChars="200" w:firstLine="656"/>
        <w:rPr>
          <w:rFonts w:eastAsia="仿宋_GB2312"/>
          <w:snapToGrid w:val="0"/>
          <w:color w:val="000000"/>
          <w:spacing w:val="4"/>
          <w:sz w:val="32"/>
          <w:szCs w:val="32"/>
        </w:rPr>
      </w:pPr>
      <w:r w:rsidRPr="004D0D6E">
        <w:rPr>
          <w:rFonts w:eastAsia="仿宋_GB2312" w:hint="eastAsia"/>
          <w:snapToGrid w:val="0"/>
          <w:color w:val="000000"/>
          <w:spacing w:val="4"/>
          <w:sz w:val="32"/>
          <w:szCs w:val="32"/>
        </w:rPr>
        <w:t>公安机关在毒品查缉点对来往人员及其携带的物品、货物以及交通工具等开展毒</w:t>
      </w:r>
      <w:r w:rsidRPr="004D0D6E">
        <w:rPr>
          <w:rFonts w:eastAsia="仿宋_GB2312" w:hAnsi="仿宋_GB2312" w:hint="eastAsia"/>
          <w:snapToGrid w:val="0"/>
          <w:color w:val="000000"/>
          <w:spacing w:val="4"/>
          <w:sz w:val="32"/>
          <w:szCs w:val="32"/>
        </w:rPr>
        <w:t>品和易制毒化学品</w:t>
      </w:r>
      <w:r w:rsidRPr="004D0D6E">
        <w:rPr>
          <w:rFonts w:eastAsia="仿宋_GB2312" w:hint="eastAsia"/>
          <w:snapToGrid w:val="0"/>
          <w:color w:val="000000"/>
          <w:spacing w:val="4"/>
          <w:sz w:val="32"/>
          <w:szCs w:val="32"/>
        </w:rPr>
        <w:t>检查，应当文明执法，规范执法，提高检查效率。被检查的单位和个人应当予以配合。</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ascii="黑体" w:eastAsia="黑体" w:hAnsi="黑体" w:hint="eastAsia"/>
          <w:snapToGrid w:val="0"/>
          <w:color w:val="000000"/>
          <w:sz w:val="32"/>
          <w:szCs w:val="32"/>
        </w:rPr>
        <w:t>第二十八条</w:t>
      </w:r>
      <w:r w:rsidRPr="00B91E38">
        <w:rPr>
          <w:rFonts w:eastAsia="仿宋_GB2312"/>
          <w:snapToGrid w:val="0"/>
          <w:color w:val="000000"/>
          <w:sz w:val="32"/>
          <w:szCs w:val="32"/>
        </w:rPr>
        <w:t xml:space="preserve">  </w:t>
      </w:r>
      <w:r w:rsidRPr="00B91E38">
        <w:rPr>
          <w:rFonts w:eastAsia="仿宋_GB2312" w:hint="eastAsia"/>
          <w:snapToGrid w:val="0"/>
          <w:color w:val="000000"/>
          <w:sz w:val="32"/>
          <w:szCs w:val="32"/>
        </w:rPr>
        <w:t>反洗钱行政主管部门和金融机构应当加强对大额交易和可疑交易的监测，发现涉嫌毒品违法犯罪的资金流动情况，应当向公安机关报告，并配合调查取证。</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ascii="黑体" w:eastAsia="黑体" w:hAnsi="黑体" w:hint="eastAsia"/>
          <w:snapToGrid w:val="0"/>
          <w:color w:val="000000"/>
          <w:sz w:val="32"/>
          <w:szCs w:val="32"/>
        </w:rPr>
        <w:t>第二十九条</w:t>
      </w:r>
      <w:r w:rsidRPr="00B91E38">
        <w:rPr>
          <w:rFonts w:ascii="黑体" w:eastAsia="黑体" w:hAnsi="黑体"/>
          <w:snapToGrid w:val="0"/>
          <w:color w:val="000000"/>
          <w:sz w:val="32"/>
          <w:szCs w:val="32"/>
        </w:rPr>
        <w:t xml:space="preserve"> </w:t>
      </w:r>
      <w:r w:rsidRPr="00B91E38">
        <w:rPr>
          <w:rFonts w:eastAsia="仿宋_GB2312"/>
          <w:snapToGrid w:val="0"/>
          <w:color w:val="000000"/>
          <w:sz w:val="32"/>
          <w:szCs w:val="32"/>
        </w:rPr>
        <w:t xml:space="preserve"> </w:t>
      </w:r>
      <w:r w:rsidRPr="00B91E38">
        <w:rPr>
          <w:rFonts w:eastAsia="仿宋_GB2312" w:hint="eastAsia"/>
          <w:snapToGrid w:val="0"/>
          <w:color w:val="000000"/>
          <w:sz w:val="32"/>
          <w:szCs w:val="32"/>
        </w:rPr>
        <w:t>公安、商务、工业和信息化、市场监管、</w:t>
      </w:r>
      <w:r w:rsidRPr="00B91E38">
        <w:rPr>
          <w:rFonts w:eastAsia="仿宋_GB2312" w:hAnsi="仿宋_GB2312" w:hint="eastAsia"/>
          <w:snapToGrid w:val="0"/>
          <w:color w:val="000000"/>
          <w:sz w:val="32"/>
          <w:szCs w:val="32"/>
        </w:rPr>
        <w:t>海关等行政主管部门应当建立易制毒化学品信息共享、流向追溯、责任倒查等制度。</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eastAsia="仿宋_GB2312" w:hAnsi="仿宋_GB2312" w:hint="eastAsia"/>
          <w:snapToGrid w:val="0"/>
          <w:color w:val="000000"/>
          <w:sz w:val="32"/>
          <w:szCs w:val="32"/>
        </w:rPr>
        <w:t>生产、经营、购买、运输和进出口易制毒化学品的单位，应</w:t>
      </w:r>
      <w:r w:rsidRPr="00B91E38">
        <w:rPr>
          <w:rFonts w:eastAsia="仿宋_GB2312" w:hint="eastAsia"/>
          <w:snapToGrid w:val="0"/>
          <w:color w:val="000000"/>
          <w:sz w:val="32"/>
          <w:szCs w:val="32"/>
        </w:rPr>
        <w:t>当执行国家有关许可、备案等规定，建立和落实单位内部管理制度。</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bdr w:val="single" w:sz="4" w:space="0" w:color="auto"/>
        </w:rPr>
      </w:pPr>
      <w:r w:rsidRPr="00B91E38">
        <w:rPr>
          <w:rFonts w:ascii="黑体" w:eastAsia="黑体" w:hAnsi="黑体" w:hint="eastAsia"/>
          <w:snapToGrid w:val="0"/>
          <w:color w:val="000000"/>
          <w:sz w:val="32"/>
          <w:szCs w:val="32"/>
        </w:rPr>
        <w:t>第三十条</w:t>
      </w:r>
      <w:r w:rsidRPr="00B91E38">
        <w:rPr>
          <w:rFonts w:eastAsia="仿宋_GB2312"/>
          <w:snapToGrid w:val="0"/>
          <w:color w:val="000000"/>
          <w:sz w:val="32"/>
          <w:szCs w:val="32"/>
        </w:rPr>
        <w:t xml:space="preserve">  </w:t>
      </w:r>
      <w:r w:rsidRPr="00B91E38">
        <w:rPr>
          <w:rFonts w:eastAsia="仿宋_GB2312" w:hint="eastAsia"/>
          <w:snapToGrid w:val="0"/>
          <w:color w:val="000000"/>
          <w:sz w:val="32"/>
          <w:szCs w:val="32"/>
        </w:rPr>
        <w:t>含有麻黄素类物质、麻醉药品、精神药品的易被提取制毒物品的复方制剂，以及尚未纳入国家易制毒化学品管理但易用作制毒原料或者配剂的化学品，由省公安机关会同负责药品监管、安全生产监管</w:t>
      </w:r>
      <w:r w:rsidRPr="00B91E38">
        <w:rPr>
          <w:rFonts w:eastAsia="仿宋_GB2312" w:hAnsi="仿宋_GB2312" w:hint="eastAsia"/>
          <w:snapToGrid w:val="0"/>
          <w:color w:val="000000"/>
          <w:sz w:val="32"/>
          <w:szCs w:val="32"/>
        </w:rPr>
        <w:t>的行政主管部</w:t>
      </w:r>
      <w:r w:rsidRPr="00B91E38">
        <w:rPr>
          <w:rFonts w:eastAsia="仿宋_GB2312" w:hint="eastAsia"/>
          <w:snapToGrid w:val="0"/>
          <w:color w:val="000000"/>
          <w:sz w:val="32"/>
          <w:szCs w:val="32"/>
        </w:rPr>
        <w:t>门制定管理措施，报省人民政府批准后实施。</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ascii="黑体" w:eastAsia="黑体" w:hAnsi="黑体" w:hint="eastAsia"/>
          <w:snapToGrid w:val="0"/>
          <w:color w:val="000000"/>
          <w:sz w:val="32"/>
          <w:szCs w:val="32"/>
        </w:rPr>
        <w:t>第三十一条</w:t>
      </w:r>
      <w:r w:rsidRPr="00B91E38">
        <w:rPr>
          <w:rFonts w:eastAsia="仿宋_GB2312"/>
          <w:snapToGrid w:val="0"/>
          <w:color w:val="000000"/>
          <w:sz w:val="32"/>
          <w:szCs w:val="32"/>
        </w:rPr>
        <w:t xml:space="preserve">  </w:t>
      </w:r>
      <w:r w:rsidRPr="00B91E38">
        <w:rPr>
          <w:rFonts w:eastAsia="仿宋_GB2312" w:hAnsi="仿宋_GB2312" w:hint="eastAsia"/>
          <w:snapToGrid w:val="0"/>
          <w:color w:val="000000"/>
          <w:sz w:val="32"/>
          <w:szCs w:val="32"/>
        </w:rPr>
        <w:t>易制毒化学品</w:t>
      </w:r>
      <w:r w:rsidRPr="00B91E38">
        <w:rPr>
          <w:rFonts w:eastAsia="仿宋_GB2312" w:hint="eastAsia"/>
          <w:snapToGrid w:val="0"/>
          <w:color w:val="000000"/>
          <w:sz w:val="32"/>
          <w:szCs w:val="32"/>
        </w:rPr>
        <w:t>持有者在办理运输、仓储时，应当出示合法来源证明及其相关许可文件。不能出示的，有关单位不得为其提供运输、仓储等服务。</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ascii="黑体" w:eastAsia="黑体" w:hAnsi="黑体" w:hint="eastAsia"/>
          <w:snapToGrid w:val="0"/>
          <w:color w:val="000000"/>
          <w:sz w:val="32"/>
          <w:szCs w:val="32"/>
        </w:rPr>
        <w:t>第三十二条</w:t>
      </w:r>
      <w:r w:rsidRPr="00B91E38">
        <w:rPr>
          <w:rFonts w:eastAsia="仿宋_GB2312"/>
          <w:snapToGrid w:val="0"/>
          <w:color w:val="000000"/>
          <w:sz w:val="32"/>
          <w:szCs w:val="32"/>
        </w:rPr>
        <w:t xml:space="preserve">  </w:t>
      </w:r>
      <w:r w:rsidRPr="00B91E38">
        <w:rPr>
          <w:rFonts w:eastAsia="仿宋_GB2312" w:hAnsi="仿宋_GB2312" w:hint="eastAsia"/>
          <w:snapToGrid w:val="0"/>
          <w:color w:val="000000"/>
          <w:sz w:val="32"/>
          <w:szCs w:val="32"/>
        </w:rPr>
        <w:t>海关在口岸监管区发现可能流入非法渠道的易制毒化学品，应当不予放行</w:t>
      </w:r>
      <w:r w:rsidRPr="00B91E38">
        <w:rPr>
          <w:rFonts w:eastAsia="仿宋_GB2312" w:hint="eastAsia"/>
          <w:snapToGrid w:val="0"/>
          <w:color w:val="000000"/>
          <w:sz w:val="32"/>
          <w:szCs w:val="32"/>
        </w:rPr>
        <w:t>，</w:t>
      </w:r>
      <w:r w:rsidRPr="00B91E38">
        <w:rPr>
          <w:rFonts w:eastAsia="仿宋_GB2312" w:hAnsi="仿宋_GB2312" w:hint="eastAsia"/>
          <w:snapToGrid w:val="0"/>
          <w:color w:val="000000"/>
          <w:sz w:val="32"/>
          <w:szCs w:val="32"/>
        </w:rPr>
        <w:t>并报告公安机关</w:t>
      </w:r>
      <w:r w:rsidRPr="00B91E38">
        <w:rPr>
          <w:rFonts w:eastAsia="仿宋_GB2312" w:hint="eastAsia"/>
          <w:snapToGrid w:val="0"/>
          <w:color w:val="000000"/>
          <w:sz w:val="32"/>
          <w:szCs w:val="32"/>
        </w:rPr>
        <w:t>，</w:t>
      </w:r>
      <w:r w:rsidRPr="00B91E38">
        <w:rPr>
          <w:rFonts w:eastAsia="仿宋_GB2312" w:hAnsi="仿宋_GB2312" w:hint="eastAsia"/>
          <w:snapToGrid w:val="0"/>
          <w:color w:val="000000"/>
          <w:sz w:val="32"/>
          <w:szCs w:val="32"/>
        </w:rPr>
        <w:t>由公安机关及时开展调查，调查应当在</w:t>
      </w:r>
      <w:r w:rsidRPr="00B91E38">
        <w:rPr>
          <w:rFonts w:eastAsia="仿宋_GB2312"/>
          <w:snapToGrid w:val="0"/>
          <w:color w:val="000000"/>
          <w:sz w:val="32"/>
          <w:szCs w:val="32"/>
        </w:rPr>
        <w:t>1</w:t>
      </w:r>
      <w:r w:rsidRPr="00B91E38">
        <w:rPr>
          <w:rFonts w:eastAsia="仿宋_GB2312" w:hAnsi="仿宋_GB2312" w:hint="eastAsia"/>
          <w:snapToGrid w:val="0"/>
          <w:color w:val="000000"/>
          <w:sz w:val="32"/>
          <w:szCs w:val="32"/>
        </w:rPr>
        <w:t>个月内完成。货物所有人、发货人</w:t>
      </w:r>
      <w:r w:rsidRPr="00B91E38">
        <w:rPr>
          <w:rFonts w:eastAsia="仿宋_GB2312" w:hint="eastAsia"/>
          <w:snapToGrid w:val="0"/>
          <w:color w:val="000000"/>
          <w:sz w:val="32"/>
          <w:szCs w:val="32"/>
        </w:rPr>
        <w:t>、收货人和运输人应当配合调查。</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ascii="黑体" w:eastAsia="黑体" w:hAnsi="黑体" w:hint="eastAsia"/>
          <w:snapToGrid w:val="0"/>
          <w:color w:val="000000"/>
          <w:sz w:val="32"/>
          <w:szCs w:val="32"/>
        </w:rPr>
        <w:t>第三十三条</w:t>
      </w:r>
      <w:r w:rsidRPr="00B91E38">
        <w:rPr>
          <w:rFonts w:eastAsia="仿宋_GB2312"/>
          <w:snapToGrid w:val="0"/>
          <w:color w:val="000000"/>
          <w:sz w:val="32"/>
          <w:szCs w:val="32"/>
        </w:rPr>
        <w:t xml:space="preserve">  </w:t>
      </w:r>
      <w:r w:rsidRPr="00B91E38">
        <w:rPr>
          <w:rFonts w:eastAsia="仿宋_GB2312" w:hint="eastAsia"/>
          <w:snapToGrid w:val="0"/>
          <w:color w:val="000000"/>
          <w:sz w:val="32"/>
          <w:szCs w:val="32"/>
        </w:rPr>
        <w:t>乡镇人民政府、街道办事处应当组织对可能用于制毒的出租屋、闲置厂</w:t>
      </w:r>
      <w:r w:rsidRPr="00B91E38">
        <w:rPr>
          <w:rFonts w:eastAsia="仿宋_GB2312" w:hAnsi="仿宋_GB2312" w:hint="eastAsia"/>
          <w:snapToGrid w:val="0"/>
          <w:color w:val="000000"/>
          <w:sz w:val="32"/>
          <w:szCs w:val="32"/>
        </w:rPr>
        <w:t>房仓库、养殖</w:t>
      </w:r>
      <w:r w:rsidRPr="00B91E38">
        <w:rPr>
          <w:rFonts w:eastAsia="仿宋_GB2312" w:hint="eastAsia"/>
          <w:snapToGrid w:val="0"/>
          <w:color w:val="000000"/>
          <w:sz w:val="32"/>
          <w:szCs w:val="32"/>
        </w:rPr>
        <w:t>场等场所进行排查，发现异常情况的，及时报告公安机关。</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bdr w:val="single" w:sz="4" w:space="0" w:color="auto"/>
        </w:rPr>
      </w:pPr>
      <w:r w:rsidRPr="00B91E38">
        <w:rPr>
          <w:rFonts w:ascii="黑体" w:eastAsia="黑体" w:hAnsi="黑体" w:hint="eastAsia"/>
          <w:snapToGrid w:val="0"/>
          <w:color w:val="000000"/>
          <w:sz w:val="32"/>
          <w:szCs w:val="32"/>
        </w:rPr>
        <w:t>第三十四条</w:t>
      </w:r>
      <w:r w:rsidRPr="00B91E38">
        <w:rPr>
          <w:rFonts w:eastAsia="仿宋_GB2312"/>
          <w:snapToGrid w:val="0"/>
          <w:color w:val="000000"/>
          <w:sz w:val="32"/>
          <w:szCs w:val="32"/>
        </w:rPr>
        <w:t xml:space="preserve">  </w:t>
      </w:r>
      <w:r w:rsidRPr="00B91E38">
        <w:rPr>
          <w:rFonts w:eastAsia="仿宋_GB2312" w:hint="eastAsia"/>
          <w:snapToGrid w:val="0"/>
          <w:color w:val="000000"/>
          <w:sz w:val="32"/>
          <w:szCs w:val="32"/>
        </w:rPr>
        <w:t>县级以上人民政府根据禁毒工作需要，可以设立</w:t>
      </w:r>
      <w:r w:rsidRPr="00B91E38">
        <w:rPr>
          <w:rFonts w:eastAsia="仿宋_GB2312" w:hAnsi="仿宋_GB2312" w:hint="eastAsia"/>
          <w:snapToGrid w:val="0"/>
          <w:color w:val="000000"/>
          <w:sz w:val="32"/>
          <w:szCs w:val="32"/>
        </w:rPr>
        <w:t>专门场所。对下列符合指定居所监视居住条件的毒品犯罪嫌疑人，可以指定其在专门场所监视居住：</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eastAsia="仿宋_GB2312" w:hAnsi="仿宋_GB2312" w:hint="eastAsia"/>
          <w:snapToGrid w:val="0"/>
          <w:color w:val="000000"/>
          <w:sz w:val="32"/>
          <w:szCs w:val="32"/>
        </w:rPr>
        <w:t>（一）怀孕、正在哺乳自己不满</w:t>
      </w:r>
      <w:r w:rsidRPr="00B91E38">
        <w:rPr>
          <w:rFonts w:eastAsia="仿宋_GB2312"/>
          <w:snapToGrid w:val="0"/>
          <w:color w:val="000000"/>
          <w:sz w:val="32"/>
          <w:szCs w:val="32"/>
        </w:rPr>
        <w:t>1</w:t>
      </w:r>
      <w:r w:rsidRPr="00B91E38">
        <w:rPr>
          <w:rFonts w:eastAsia="仿宋_GB2312" w:hAnsi="仿宋_GB2312" w:hint="eastAsia"/>
          <w:snapToGrid w:val="0"/>
          <w:color w:val="000000"/>
          <w:sz w:val="32"/>
          <w:szCs w:val="32"/>
        </w:rPr>
        <w:t>周岁婴儿的妇女；</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eastAsia="仿宋_GB2312" w:hAnsi="仿宋_GB2312" w:hint="eastAsia"/>
          <w:snapToGrid w:val="0"/>
          <w:color w:val="000000"/>
          <w:sz w:val="32"/>
          <w:szCs w:val="32"/>
        </w:rPr>
        <w:t>（二）患有艾滋病、癌症、尿毒症等传染病、严重疾病的人。</w:t>
      </w:r>
    </w:p>
    <w:p w:rsidR="004143D1" w:rsidRDefault="004143D1" w:rsidP="00802C02">
      <w:pPr>
        <w:topLinePunct/>
        <w:adjustRightInd w:val="0"/>
        <w:snapToGrid w:val="0"/>
        <w:spacing w:line="592" w:lineRule="exact"/>
        <w:ind w:firstLineChars="200" w:firstLine="640"/>
        <w:rPr>
          <w:rFonts w:eastAsia="仿宋_GB2312" w:hAnsi="仿宋_GB2312"/>
          <w:snapToGrid w:val="0"/>
          <w:color w:val="000000"/>
          <w:sz w:val="32"/>
          <w:szCs w:val="32"/>
        </w:rPr>
      </w:pPr>
      <w:r w:rsidRPr="00B91E38">
        <w:rPr>
          <w:rFonts w:eastAsia="仿宋_GB2312" w:hAnsi="仿宋_GB2312" w:hint="eastAsia"/>
          <w:snapToGrid w:val="0"/>
          <w:color w:val="000000"/>
          <w:sz w:val="32"/>
          <w:szCs w:val="32"/>
        </w:rPr>
        <w:t>县级以上人民政府应当加强对专门场所的管理和监督，组织财政、卫生、民政等行政主管部门提供医疗卫生服务和救助保障。</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p>
    <w:p w:rsidR="004143D1" w:rsidRPr="00B91E38" w:rsidRDefault="004143D1" w:rsidP="00802C02">
      <w:pPr>
        <w:topLinePunct/>
        <w:adjustRightInd w:val="0"/>
        <w:snapToGrid w:val="0"/>
        <w:spacing w:line="592" w:lineRule="exact"/>
        <w:jc w:val="center"/>
        <w:rPr>
          <w:rFonts w:ascii="黑体" w:eastAsia="黑体" w:hAnsi="黑体"/>
          <w:snapToGrid w:val="0"/>
          <w:color w:val="000000"/>
          <w:sz w:val="32"/>
          <w:szCs w:val="32"/>
        </w:rPr>
      </w:pPr>
      <w:r w:rsidRPr="00B91E38">
        <w:rPr>
          <w:rFonts w:ascii="黑体" w:eastAsia="黑体" w:hAnsi="黑体" w:hint="eastAsia"/>
          <w:snapToGrid w:val="0"/>
          <w:color w:val="000000"/>
          <w:sz w:val="32"/>
          <w:szCs w:val="32"/>
        </w:rPr>
        <w:t>第四章</w:t>
      </w:r>
      <w:r w:rsidRPr="00B91E38">
        <w:rPr>
          <w:rFonts w:ascii="黑体" w:eastAsia="黑体" w:hAnsi="黑体"/>
          <w:snapToGrid w:val="0"/>
          <w:color w:val="000000"/>
          <w:sz w:val="32"/>
          <w:szCs w:val="32"/>
        </w:rPr>
        <w:t xml:space="preserve">  </w:t>
      </w:r>
      <w:r w:rsidRPr="00B91E38">
        <w:rPr>
          <w:rFonts w:ascii="黑体" w:eastAsia="黑体" w:hAnsi="黑体" w:hint="eastAsia"/>
          <w:snapToGrid w:val="0"/>
          <w:color w:val="000000"/>
          <w:sz w:val="32"/>
          <w:szCs w:val="32"/>
        </w:rPr>
        <w:t>戒毒管理和服务</w:t>
      </w:r>
    </w:p>
    <w:p w:rsidR="004143D1" w:rsidRDefault="004143D1" w:rsidP="00802C02">
      <w:pPr>
        <w:topLinePunct/>
        <w:adjustRightInd w:val="0"/>
        <w:snapToGrid w:val="0"/>
        <w:spacing w:line="592" w:lineRule="exact"/>
        <w:ind w:firstLineChars="200" w:firstLine="640"/>
        <w:rPr>
          <w:rFonts w:ascii="黑体" w:eastAsia="黑体" w:hAnsi="黑体"/>
          <w:snapToGrid w:val="0"/>
          <w:color w:val="000000"/>
          <w:sz w:val="32"/>
          <w:szCs w:val="32"/>
        </w:rPr>
      </w:pP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ascii="黑体" w:eastAsia="黑体" w:hAnsi="黑体" w:hint="eastAsia"/>
          <w:snapToGrid w:val="0"/>
          <w:color w:val="000000"/>
          <w:sz w:val="32"/>
          <w:szCs w:val="32"/>
        </w:rPr>
        <w:t>第三十五条</w:t>
      </w:r>
      <w:r w:rsidRPr="00B91E38">
        <w:rPr>
          <w:rFonts w:eastAsia="仿宋_GB2312"/>
          <w:snapToGrid w:val="0"/>
          <w:color w:val="000000"/>
          <w:sz w:val="32"/>
          <w:szCs w:val="32"/>
        </w:rPr>
        <w:t xml:space="preserve">  </w:t>
      </w:r>
      <w:r w:rsidRPr="00B91E38">
        <w:rPr>
          <w:rFonts w:eastAsia="仿宋_GB2312" w:hint="eastAsia"/>
          <w:snapToGrid w:val="0"/>
          <w:color w:val="000000"/>
          <w:sz w:val="32"/>
          <w:szCs w:val="32"/>
        </w:rPr>
        <w:t>各级人民政府通过自愿戒毒、社区戒毒、强制隔离戒毒、社区康复等措施依法开展戒毒工作，并对吸毒人员实行分类评估、分级管理、综合干预，纳入社会综治网格化管理，帮助吸毒人员戒除毒瘾，教育和挽救吸毒人员。</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ascii="黑体" w:eastAsia="黑体" w:hAnsi="黑体" w:hint="eastAsia"/>
          <w:snapToGrid w:val="0"/>
          <w:color w:val="000000"/>
          <w:sz w:val="32"/>
          <w:szCs w:val="32"/>
        </w:rPr>
        <w:t>第三十六条</w:t>
      </w:r>
      <w:r w:rsidRPr="00B91E38">
        <w:rPr>
          <w:rFonts w:eastAsia="仿宋_GB2312"/>
          <w:snapToGrid w:val="0"/>
          <w:color w:val="000000"/>
          <w:sz w:val="32"/>
          <w:szCs w:val="32"/>
        </w:rPr>
        <w:t xml:space="preserve">  </w:t>
      </w:r>
      <w:r w:rsidRPr="00B91E38">
        <w:rPr>
          <w:rFonts w:eastAsia="仿宋_GB2312" w:hint="eastAsia"/>
          <w:snapToGrid w:val="0"/>
          <w:color w:val="000000"/>
          <w:sz w:val="32"/>
          <w:szCs w:val="32"/>
        </w:rPr>
        <w:t>公安机关应当对吸毒人员进行普查、登记，实行动态管控。吸毒人员户籍所在地与现居住地不一致的，由现居住地公安机关负责动态管控，户籍所在地公安机关应当予以配合。</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ascii="黑体" w:eastAsia="黑体" w:hAnsi="黑体" w:hint="eastAsia"/>
          <w:snapToGrid w:val="0"/>
          <w:color w:val="000000"/>
          <w:sz w:val="32"/>
          <w:szCs w:val="32"/>
        </w:rPr>
        <w:t>第三十七条</w:t>
      </w:r>
      <w:r w:rsidRPr="00B91E38">
        <w:rPr>
          <w:rFonts w:ascii="黑体" w:eastAsia="黑体" w:hAnsi="黑体"/>
          <w:snapToGrid w:val="0"/>
          <w:color w:val="000000"/>
          <w:sz w:val="32"/>
          <w:szCs w:val="32"/>
        </w:rPr>
        <w:t xml:space="preserve"> </w:t>
      </w:r>
      <w:r w:rsidRPr="00B91E38">
        <w:rPr>
          <w:rFonts w:eastAsia="仿宋_GB2312"/>
          <w:snapToGrid w:val="0"/>
          <w:color w:val="000000"/>
          <w:sz w:val="32"/>
          <w:szCs w:val="32"/>
        </w:rPr>
        <w:t xml:space="preserve"> </w:t>
      </w:r>
      <w:r w:rsidRPr="00B91E38">
        <w:rPr>
          <w:rFonts w:eastAsia="仿宋_GB2312" w:hint="eastAsia"/>
          <w:snapToGrid w:val="0"/>
          <w:color w:val="000000"/>
          <w:sz w:val="32"/>
          <w:szCs w:val="32"/>
        </w:rPr>
        <w:t>乡镇人民政府、街道办事处应当成立社区戒毒（康复）工作领导小组及其办公室，配备与任务相适应的专职工作人员，组成社区戒毒（康复）工作小组，具体实施社区戒毒（康复）措施。</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eastAsia="仿宋_GB2312" w:hint="eastAsia"/>
          <w:snapToGrid w:val="0"/>
          <w:color w:val="000000"/>
          <w:sz w:val="32"/>
          <w:szCs w:val="32"/>
        </w:rPr>
        <w:t>社区戒毒（康复）工作小组由</w:t>
      </w:r>
      <w:r w:rsidRPr="00B91E38">
        <w:rPr>
          <w:rFonts w:eastAsia="仿宋_GB2312" w:hAnsi="仿宋_GB2312" w:hint="eastAsia"/>
          <w:snapToGrid w:val="0"/>
          <w:color w:val="000000"/>
          <w:sz w:val="32"/>
          <w:szCs w:val="32"/>
        </w:rPr>
        <w:t>社区民警、专职工作人员、医</w:t>
      </w:r>
      <w:r w:rsidRPr="00B91E38">
        <w:rPr>
          <w:rFonts w:eastAsia="仿宋_GB2312" w:hint="eastAsia"/>
          <w:snapToGrid w:val="0"/>
          <w:color w:val="000000"/>
          <w:sz w:val="32"/>
          <w:szCs w:val="32"/>
        </w:rPr>
        <w:t>务人员、志愿者、社会工作者以及社区戒毒（康复）人员的家庭成员等组成。</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ascii="黑体" w:eastAsia="黑体" w:hAnsi="黑体" w:hint="eastAsia"/>
          <w:snapToGrid w:val="0"/>
          <w:color w:val="000000"/>
          <w:sz w:val="32"/>
          <w:szCs w:val="32"/>
        </w:rPr>
        <w:t>第三十八条</w:t>
      </w:r>
      <w:r w:rsidRPr="00B91E38">
        <w:rPr>
          <w:rFonts w:eastAsia="仿宋_GB2312"/>
          <w:snapToGrid w:val="0"/>
          <w:color w:val="000000"/>
          <w:sz w:val="32"/>
          <w:szCs w:val="32"/>
        </w:rPr>
        <w:t xml:space="preserve">  </w:t>
      </w:r>
      <w:r w:rsidRPr="00B91E38">
        <w:rPr>
          <w:rFonts w:eastAsia="仿宋_GB2312" w:hint="eastAsia"/>
          <w:snapToGrid w:val="0"/>
          <w:color w:val="000000"/>
          <w:sz w:val="32"/>
          <w:szCs w:val="32"/>
        </w:rPr>
        <w:t>社区戒毒（康复）工作人员履行下列职责：</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eastAsia="仿宋_GB2312" w:hint="eastAsia"/>
          <w:snapToGrid w:val="0"/>
          <w:color w:val="000000"/>
          <w:sz w:val="32"/>
          <w:szCs w:val="32"/>
        </w:rPr>
        <w:t>（一）针对社区戒毒（康复）人员吸食毒品种类、吸毒成瘾程度等情况制定帮教和戒毒计划，实行动态管控；</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eastAsia="仿宋_GB2312" w:hint="eastAsia"/>
          <w:snapToGrid w:val="0"/>
          <w:color w:val="000000"/>
          <w:sz w:val="32"/>
          <w:szCs w:val="32"/>
        </w:rPr>
        <w:t>（二）督促社区戒毒（康复）人员履行社区戒毒（康复）协议，对其进行禁毒法制宣传教育、劝导和心理辅导，给予帮扶；</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eastAsia="仿宋_GB2312" w:hint="eastAsia"/>
          <w:snapToGrid w:val="0"/>
          <w:color w:val="000000"/>
          <w:sz w:val="32"/>
          <w:szCs w:val="32"/>
        </w:rPr>
        <w:t>（三）协助公安机关对社区戒毒（康复）人员</w:t>
      </w:r>
      <w:r>
        <w:rPr>
          <w:rFonts w:eastAsia="仿宋_GB2312" w:hint="eastAsia"/>
          <w:snapToGrid w:val="0"/>
          <w:color w:val="000000"/>
          <w:sz w:val="32"/>
          <w:szCs w:val="32"/>
        </w:rPr>
        <w:t>是否吸毒</w:t>
      </w:r>
      <w:r w:rsidRPr="00B91E38">
        <w:rPr>
          <w:rFonts w:eastAsia="仿宋_GB2312" w:hint="eastAsia"/>
          <w:snapToGrid w:val="0"/>
          <w:color w:val="000000"/>
          <w:sz w:val="32"/>
          <w:szCs w:val="32"/>
        </w:rPr>
        <w:t>进行检测；</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eastAsia="仿宋_GB2312" w:hint="eastAsia"/>
          <w:snapToGrid w:val="0"/>
          <w:color w:val="000000"/>
          <w:sz w:val="32"/>
          <w:szCs w:val="32"/>
        </w:rPr>
        <w:t>（四）社区戒毒（康复）工作领导小组交办的其他工作。</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ascii="黑体" w:eastAsia="黑体" w:hAnsi="黑体" w:hint="eastAsia"/>
          <w:snapToGrid w:val="0"/>
          <w:color w:val="000000"/>
          <w:sz w:val="32"/>
          <w:szCs w:val="32"/>
        </w:rPr>
        <w:t>第三十九条</w:t>
      </w:r>
      <w:r w:rsidRPr="00B91E38">
        <w:rPr>
          <w:rFonts w:eastAsia="仿宋_GB2312"/>
          <w:snapToGrid w:val="0"/>
          <w:color w:val="000000"/>
          <w:sz w:val="32"/>
          <w:szCs w:val="32"/>
        </w:rPr>
        <w:t xml:space="preserve">  </w:t>
      </w:r>
      <w:r w:rsidRPr="00B91E38">
        <w:rPr>
          <w:rFonts w:eastAsia="仿宋_GB2312" w:hint="eastAsia"/>
          <w:snapToGrid w:val="0"/>
          <w:color w:val="000000"/>
          <w:sz w:val="32"/>
          <w:szCs w:val="32"/>
        </w:rPr>
        <w:t>县级以上人民政府可以在公立医院设立专门区域或者建立专门的戒毒医疗机构，提供戒毒医疗服务，卫生、公安机关等部门应当加强业务指导并给予政策支持。</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ascii="黑体" w:eastAsia="黑体" w:hAnsi="黑体" w:hint="eastAsia"/>
          <w:snapToGrid w:val="0"/>
          <w:color w:val="000000"/>
          <w:sz w:val="32"/>
          <w:szCs w:val="32"/>
        </w:rPr>
        <w:t>第四十条</w:t>
      </w:r>
      <w:r w:rsidRPr="00B91E38">
        <w:rPr>
          <w:rFonts w:eastAsia="仿宋_GB2312"/>
          <w:snapToGrid w:val="0"/>
          <w:color w:val="000000"/>
          <w:sz w:val="32"/>
          <w:szCs w:val="32"/>
        </w:rPr>
        <w:t xml:space="preserve">  </w:t>
      </w:r>
      <w:r w:rsidRPr="00B91E38">
        <w:rPr>
          <w:rFonts w:eastAsia="仿宋_GB2312" w:hint="eastAsia"/>
          <w:snapToGrid w:val="0"/>
          <w:color w:val="000000"/>
          <w:sz w:val="32"/>
          <w:szCs w:val="32"/>
        </w:rPr>
        <w:t>自愿戒毒的人员可以到设有专门区域的公立医院、戒毒医疗机构、戒毒康复场所或者强制隔离戒毒所接受戒毒治疗，并签订和履行自愿戒毒协议。</w:t>
      </w:r>
    </w:p>
    <w:p w:rsidR="004143D1" w:rsidRPr="004D0D6E" w:rsidRDefault="004143D1" w:rsidP="004D0D6E">
      <w:pPr>
        <w:topLinePunct/>
        <w:adjustRightInd w:val="0"/>
        <w:snapToGrid w:val="0"/>
        <w:spacing w:line="592" w:lineRule="exact"/>
        <w:ind w:firstLineChars="200" w:firstLine="640"/>
        <w:rPr>
          <w:rFonts w:eastAsia="仿宋_GB2312"/>
          <w:snapToGrid w:val="0"/>
          <w:color w:val="000000"/>
          <w:sz w:val="32"/>
          <w:szCs w:val="32"/>
        </w:rPr>
      </w:pPr>
      <w:r w:rsidRPr="004D0D6E">
        <w:rPr>
          <w:rFonts w:eastAsia="仿宋_GB2312" w:hint="eastAsia"/>
          <w:snapToGrid w:val="0"/>
          <w:color w:val="000000"/>
          <w:sz w:val="32"/>
          <w:szCs w:val="32"/>
        </w:rPr>
        <w:t>社区戒毒（康复）人员自愿，经执行地乡镇人民政府、街道办事处同意，可以到戒毒康复场所执行社区戒毒（康复）。</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ascii="黑体" w:eastAsia="黑体" w:hAnsi="黑体" w:hint="eastAsia"/>
          <w:snapToGrid w:val="0"/>
          <w:color w:val="000000"/>
          <w:sz w:val="32"/>
          <w:szCs w:val="32"/>
        </w:rPr>
        <w:t>第四十一条</w:t>
      </w:r>
      <w:r w:rsidRPr="00B91E38">
        <w:rPr>
          <w:rFonts w:eastAsia="仿宋_GB2312"/>
          <w:snapToGrid w:val="0"/>
          <w:color w:val="000000"/>
          <w:sz w:val="32"/>
          <w:szCs w:val="32"/>
        </w:rPr>
        <w:t xml:space="preserve">  </w:t>
      </w:r>
      <w:r w:rsidRPr="00B91E38">
        <w:rPr>
          <w:rFonts w:eastAsia="仿宋_GB2312" w:hint="eastAsia"/>
          <w:snapToGrid w:val="0"/>
          <w:color w:val="000000"/>
          <w:sz w:val="32"/>
          <w:szCs w:val="32"/>
        </w:rPr>
        <w:t>社区戒毒（康复）人员户籍所在地或者现居住地不具备社区戒毒（康复）条件的，执行地乡镇人民政府、街道办事处可以安排其到戒毒康复场所或者戒毒康复人员集中就业基地接受社区戒毒（康复）。</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eastAsia="仿宋_GB2312" w:hint="eastAsia"/>
          <w:snapToGrid w:val="0"/>
          <w:color w:val="000000"/>
          <w:sz w:val="32"/>
          <w:szCs w:val="32"/>
        </w:rPr>
        <w:t>社区戒毒（康复）人员违反社区戒毒（康复）协议但达不到强制隔离戒毒条件的，执行地乡镇人民政府、街道办事处可以将其变更到戒毒康复场所或者戒毒康复人员集中就业基地执行剩余的社区戒毒（康复）期限。</w:t>
      </w:r>
    </w:p>
    <w:p w:rsidR="004143D1" w:rsidRPr="0008608E" w:rsidRDefault="004143D1" w:rsidP="0008608E">
      <w:pPr>
        <w:topLinePunct/>
        <w:adjustRightInd w:val="0"/>
        <w:snapToGrid w:val="0"/>
        <w:spacing w:line="592" w:lineRule="exact"/>
        <w:ind w:firstLineChars="200" w:firstLine="664"/>
        <w:rPr>
          <w:rFonts w:eastAsia="仿宋_GB2312"/>
          <w:snapToGrid w:val="0"/>
          <w:color w:val="000000"/>
          <w:spacing w:val="6"/>
          <w:sz w:val="32"/>
          <w:szCs w:val="32"/>
        </w:rPr>
      </w:pPr>
      <w:r w:rsidRPr="0008608E">
        <w:rPr>
          <w:rFonts w:eastAsia="仿宋_GB2312" w:hint="eastAsia"/>
          <w:snapToGrid w:val="0"/>
          <w:color w:val="000000"/>
          <w:spacing w:val="6"/>
          <w:sz w:val="32"/>
          <w:szCs w:val="32"/>
        </w:rPr>
        <w:t>执行地乡镇人民政府、街道办事处将上述人员送交戒毒康复场所或者戒毒康复人员集中就业基地前，应当征求本人或者其父母、其他监护人同意并签订戒毒（康复）协议。同时，将变更等情况及时通报作出社区戒毒（康复）决定的公安机关。</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ascii="黑体" w:eastAsia="黑体" w:hAnsi="黑体" w:hint="eastAsia"/>
          <w:snapToGrid w:val="0"/>
          <w:color w:val="000000"/>
          <w:sz w:val="32"/>
          <w:szCs w:val="32"/>
        </w:rPr>
        <w:t>第四十二条</w:t>
      </w:r>
      <w:r w:rsidRPr="00B91E38">
        <w:rPr>
          <w:rFonts w:eastAsia="仿宋_GB2312"/>
          <w:snapToGrid w:val="0"/>
          <w:color w:val="000000"/>
          <w:sz w:val="32"/>
          <w:szCs w:val="32"/>
        </w:rPr>
        <w:t xml:space="preserve">  </w:t>
      </w:r>
      <w:r w:rsidRPr="00B91E38">
        <w:rPr>
          <w:rFonts w:eastAsia="仿宋_GB2312" w:hint="eastAsia"/>
          <w:snapToGrid w:val="0"/>
          <w:color w:val="000000"/>
          <w:sz w:val="32"/>
          <w:szCs w:val="32"/>
        </w:rPr>
        <w:t>县级以上人民政府根据需要，可以设立关爱机构。对接受社区戒毒（康复）的老、弱、病、残等特殊吸毒人员，</w:t>
      </w:r>
      <w:r>
        <w:rPr>
          <w:rFonts w:eastAsia="仿宋_GB2312" w:hint="eastAsia"/>
          <w:snapToGrid w:val="0"/>
          <w:color w:val="000000"/>
          <w:sz w:val="32"/>
          <w:szCs w:val="32"/>
        </w:rPr>
        <w:t>执行地</w:t>
      </w:r>
      <w:r w:rsidRPr="00B91E38">
        <w:rPr>
          <w:rFonts w:eastAsia="仿宋_GB2312" w:hint="eastAsia"/>
          <w:snapToGrid w:val="0"/>
          <w:color w:val="000000"/>
          <w:sz w:val="32"/>
          <w:szCs w:val="32"/>
        </w:rPr>
        <w:t>乡镇人民政府、街道办事处征求本人或者其父母、其他监护人同意并签订戒毒（康复）协议后，可以送交关爱机构进行集中戒毒（康复）。</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ascii="黑体" w:eastAsia="黑体" w:hAnsi="黑体" w:hint="eastAsia"/>
          <w:snapToGrid w:val="0"/>
          <w:color w:val="000000"/>
          <w:sz w:val="32"/>
          <w:szCs w:val="32"/>
        </w:rPr>
        <w:t>第四十三条</w:t>
      </w:r>
      <w:r w:rsidRPr="00B91E38">
        <w:rPr>
          <w:rFonts w:eastAsia="仿宋_GB2312"/>
          <w:snapToGrid w:val="0"/>
          <w:color w:val="000000"/>
          <w:sz w:val="32"/>
          <w:szCs w:val="32"/>
        </w:rPr>
        <w:t xml:space="preserve">  </w:t>
      </w:r>
      <w:r w:rsidRPr="00B91E38">
        <w:rPr>
          <w:rFonts w:eastAsia="仿宋_GB2312" w:hint="eastAsia"/>
          <w:snapToGrid w:val="0"/>
          <w:color w:val="000000"/>
          <w:sz w:val="32"/>
          <w:szCs w:val="32"/>
        </w:rPr>
        <w:t>吸毒成瘾人员被依法决定强制隔离戒毒的，由作出决定的公安机关送交强制隔离戒毒所执行。强制隔离戒毒所应当依法予以接收。</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eastAsia="仿宋_GB2312" w:hint="eastAsia"/>
          <w:snapToGrid w:val="0"/>
          <w:color w:val="000000"/>
          <w:sz w:val="32"/>
          <w:szCs w:val="32"/>
        </w:rPr>
        <w:t>强制隔离戒毒场所应当开辟专门区域收治病、残吸毒人员，实施分类戒治。</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ascii="黑体" w:eastAsia="黑体" w:hAnsi="黑体" w:hint="eastAsia"/>
          <w:snapToGrid w:val="0"/>
          <w:color w:val="000000"/>
          <w:sz w:val="32"/>
          <w:szCs w:val="32"/>
        </w:rPr>
        <w:t>第四十四条</w:t>
      </w:r>
      <w:r w:rsidRPr="00B91E38">
        <w:rPr>
          <w:rFonts w:eastAsia="仿宋_GB2312"/>
          <w:snapToGrid w:val="0"/>
          <w:color w:val="000000"/>
          <w:sz w:val="32"/>
          <w:szCs w:val="32"/>
        </w:rPr>
        <w:t xml:space="preserve">  </w:t>
      </w:r>
      <w:r w:rsidRPr="00B91E38">
        <w:rPr>
          <w:rFonts w:eastAsia="仿宋_GB2312" w:hint="eastAsia"/>
          <w:snapToGrid w:val="0"/>
          <w:color w:val="000000"/>
          <w:sz w:val="32"/>
          <w:szCs w:val="32"/>
        </w:rPr>
        <w:t>戒毒（康复）人员在戒毒康复场所、关爱机构、强制隔离戒毒场所患病或者自杀、自伤、自残的，戒毒（康复）</w:t>
      </w:r>
      <w:r w:rsidRPr="004B1F9B">
        <w:rPr>
          <w:rFonts w:eastAsia="仿宋_GB2312" w:hint="eastAsia"/>
          <w:snapToGrid w:val="0"/>
          <w:color w:val="000000"/>
          <w:spacing w:val="4"/>
          <w:sz w:val="32"/>
          <w:szCs w:val="32"/>
        </w:rPr>
        <w:t>机构应当及时进行医疗和救治，并通知其亲属，依法妥善处置；戒毒（康复）人员死亡的，戒毒（康复）机构应当立即报告所属主管机关，并通知其亲属、决定机关和有关部门。戒毒（康复）</w:t>
      </w:r>
      <w:r w:rsidRPr="00B91E38">
        <w:rPr>
          <w:rFonts w:eastAsia="仿宋_GB2312" w:hint="eastAsia"/>
          <w:snapToGrid w:val="0"/>
          <w:color w:val="000000"/>
          <w:sz w:val="32"/>
          <w:szCs w:val="32"/>
        </w:rPr>
        <w:t>人员亲属对死亡原因有疑议的，可以委托有资质的机构进行鉴定。</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ascii="黑体" w:eastAsia="黑体" w:hAnsi="黑体" w:hint="eastAsia"/>
          <w:snapToGrid w:val="0"/>
          <w:color w:val="000000"/>
          <w:sz w:val="32"/>
          <w:szCs w:val="32"/>
        </w:rPr>
        <w:t>第四十五条</w:t>
      </w:r>
      <w:r w:rsidRPr="00B91E38">
        <w:rPr>
          <w:rFonts w:eastAsia="仿宋_GB2312"/>
          <w:snapToGrid w:val="0"/>
          <w:color w:val="000000"/>
          <w:sz w:val="32"/>
          <w:szCs w:val="32"/>
        </w:rPr>
        <w:t xml:space="preserve">  </w:t>
      </w:r>
      <w:r w:rsidRPr="00B91E38">
        <w:rPr>
          <w:rFonts w:eastAsia="仿宋_GB2312" w:hint="eastAsia"/>
          <w:snapToGrid w:val="0"/>
          <w:color w:val="000000"/>
          <w:sz w:val="32"/>
          <w:szCs w:val="32"/>
        </w:rPr>
        <w:t>对被解除强制隔离戒毒的人员，公安机关应当根据其强制隔离戒毒诊断评估结果，决定是否责令其接受社区康复；但对已强制隔离戒毒</w:t>
      </w:r>
      <w:r w:rsidRPr="00B91E38">
        <w:rPr>
          <w:rFonts w:eastAsia="仿宋_GB2312"/>
          <w:snapToGrid w:val="0"/>
          <w:color w:val="000000"/>
          <w:sz w:val="32"/>
          <w:szCs w:val="32"/>
        </w:rPr>
        <w:t>2</w:t>
      </w:r>
      <w:r w:rsidRPr="00B91E38">
        <w:rPr>
          <w:rFonts w:eastAsia="仿宋_GB2312" w:hint="eastAsia"/>
          <w:snapToGrid w:val="0"/>
          <w:color w:val="000000"/>
          <w:sz w:val="32"/>
          <w:szCs w:val="32"/>
        </w:rPr>
        <w:t>次以上的，应当直接作出责令其接受社区康复的决定。</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ascii="黑体" w:eastAsia="黑体" w:hAnsi="黑体" w:hint="eastAsia"/>
          <w:snapToGrid w:val="0"/>
          <w:color w:val="000000"/>
          <w:sz w:val="32"/>
          <w:szCs w:val="32"/>
        </w:rPr>
        <w:t>第四十六条</w:t>
      </w:r>
      <w:r w:rsidRPr="00B91E38">
        <w:rPr>
          <w:rFonts w:eastAsia="仿宋_GB2312"/>
          <w:snapToGrid w:val="0"/>
          <w:color w:val="000000"/>
          <w:sz w:val="32"/>
          <w:szCs w:val="32"/>
        </w:rPr>
        <w:t xml:space="preserve">  </w:t>
      </w:r>
      <w:r w:rsidRPr="00B91E38">
        <w:rPr>
          <w:rFonts w:eastAsia="仿宋_GB2312" w:hint="eastAsia"/>
          <w:snapToGrid w:val="0"/>
          <w:color w:val="000000"/>
          <w:sz w:val="32"/>
          <w:szCs w:val="32"/>
        </w:rPr>
        <w:t>戒毒医疗机构、戒毒康复场所、关爱机构或者强制隔离戒毒所应当按照要求采集戒毒（康复）人员的信息和戒毒治疗情况，定期提供给当地公安机关。</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eastAsia="仿宋_GB2312" w:hint="eastAsia"/>
          <w:snapToGrid w:val="0"/>
          <w:color w:val="000000"/>
          <w:sz w:val="32"/>
          <w:szCs w:val="32"/>
        </w:rPr>
        <w:t>参加药物维持治疗的戒毒（康复）人员，按照国家有关规定执行，其登记和脱失的信息由药物维持治疗机构每月向公安机关备案。</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ascii="黑体" w:eastAsia="黑体" w:hAnsi="黑体" w:hint="eastAsia"/>
          <w:snapToGrid w:val="0"/>
          <w:color w:val="000000"/>
          <w:sz w:val="32"/>
          <w:szCs w:val="32"/>
        </w:rPr>
        <w:t>第四十七条</w:t>
      </w:r>
      <w:r w:rsidRPr="00B91E38">
        <w:rPr>
          <w:rFonts w:eastAsia="仿宋_GB2312"/>
          <w:snapToGrid w:val="0"/>
          <w:color w:val="000000"/>
          <w:sz w:val="32"/>
          <w:szCs w:val="32"/>
        </w:rPr>
        <w:t xml:space="preserve">  </w:t>
      </w:r>
      <w:r w:rsidRPr="00B91E38">
        <w:rPr>
          <w:rFonts w:eastAsia="仿宋_GB2312" w:hint="eastAsia"/>
          <w:snapToGrid w:val="0"/>
          <w:color w:val="000000"/>
          <w:sz w:val="32"/>
          <w:szCs w:val="32"/>
        </w:rPr>
        <w:t>各级人民政府应当对符合条件的戒毒（康复）人员，采取集中就业安置、分散就业安置、提供公益性岗位、鼓励自主创业等方式进行就业帮扶。</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eastAsia="仿宋_GB2312" w:hint="eastAsia"/>
          <w:snapToGrid w:val="0"/>
          <w:color w:val="000000"/>
          <w:sz w:val="32"/>
          <w:szCs w:val="32"/>
        </w:rPr>
        <w:t>县级以上人民政府应当对参与戒毒（康复）人员就业安置的单位和个人以及自主创业的戒毒（康复）人员按照有关规定给予经费补助和税收优惠，支持集中安置基地（点）的建设用地和建设经费。</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ascii="黑体" w:eastAsia="黑体" w:hAnsi="黑体" w:hint="eastAsia"/>
          <w:snapToGrid w:val="0"/>
          <w:color w:val="000000"/>
          <w:sz w:val="32"/>
          <w:szCs w:val="32"/>
        </w:rPr>
        <w:t>第四十八条</w:t>
      </w:r>
      <w:r w:rsidRPr="00B91E38">
        <w:rPr>
          <w:rFonts w:eastAsia="仿宋_GB2312"/>
          <w:snapToGrid w:val="0"/>
          <w:color w:val="000000"/>
          <w:sz w:val="32"/>
          <w:szCs w:val="32"/>
        </w:rPr>
        <w:t xml:space="preserve">  </w:t>
      </w:r>
      <w:r w:rsidRPr="00B91E38">
        <w:rPr>
          <w:rFonts w:eastAsia="仿宋_GB2312" w:hint="eastAsia"/>
          <w:snapToGrid w:val="0"/>
          <w:color w:val="000000"/>
          <w:sz w:val="32"/>
          <w:szCs w:val="32"/>
        </w:rPr>
        <w:t>严禁吸毒后驾驶机动车、船舶、轨道交通工具、航空器等。</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eastAsia="仿宋_GB2312" w:hint="eastAsia"/>
          <w:snapToGrid w:val="0"/>
          <w:color w:val="000000"/>
          <w:sz w:val="32"/>
          <w:szCs w:val="32"/>
        </w:rPr>
        <w:t>交通运输企业应当建立健全驾驶人员涉毒筛查制度，将吸毒筛查纳入驾驶人员体检项目，并主动接受公安机关的监督检查；发现驾驶人员有吸毒行为的，应当责令其立即停止驾驶，并向公安机关报告。</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ascii="黑体" w:eastAsia="黑体" w:hAnsi="黑体" w:hint="eastAsia"/>
          <w:snapToGrid w:val="0"/>
          <w:color w:val="000000"/>
          <w:sz w:val="32"/>
          <w:szCs w:val="32"/>
        </w:rPr>
        <w:t>第四十九条</w:t>
      </w:r>
      <w:r w:rsidRPr="00B91E38">
        <w:rPr>
          <w:rFonts w:eastAsia="仿宋_GB2312"/>
          <w:snapToGrid w:val="0"/>
          <w:color w:val="000000"/>
          <w:sz w:val="32"/>
          <w:szCs w:val="32"/>
        </w:rPr>
        <w:t xml:space="preserve">  </w:t>
      </w:r>
      <w:r w:rsidRPr="00B91E38">
        <w:rPr>
          <w:rFonts w:eastAsia="仿宋_GB2312" w:hint="eastAsia"/>
          <w:snapToGrid w:val="0"/>
          <w:color w:val="000000"/>
          <w:sz w:val="32"/>
          <w:szCs w:val="32"/>
        </w:rPr>
        <w:t>广播影视、网络视听、文艺团体及有关单位依照国家有关规定，对因涉毒行为被公安机关查处未满</w:t>
      </w:r>
      <w:r w:rsidRPr="00B91E38">
        <w:rPr>
          <w:rFonts w:eastAsia="仿宋_GB2312"/>
          <w:snapToGrid w:val="0"/>
          <w:color w:val="000000"/>
          <w:sz w:val="32"/>
          <w:szCs w:val="32"/>
        </w:rPr>
        <w:t>3</w:t>
      </w:r>
      <w:r w:rsidRPr="00B91E38">
        <w:rPr>
          <w:rFonts w:eastAsia="仿宋_GB2312" w:hint="eastAsia"/>
          <w:snapToGrid w:val="0"/>
          <w:color w:val="000000"/>
          <w:sz w:val="32"/>
          <w:szCs w:val="32"/>
        </w:rPr>
        <w:t>年或者尚未戒除毒瘾的人员，不得邀请其作为主创人员参与制作广播影视节目或者举办、参与文艺演出；对上述人员作为主创人员参与制作的广播影视节目以及代言的商业广告节目，不予播出，但进行禁毒宣传教育的除外。</w:t>
      </w:r>
    </w:p>
    <w:p w:rsidR="004143D1" w:rsidRDefault="004143D1" w:rsidP="00802C02">
      <w:pPr>
        <w:topLinePunct/>
        <w:adjustRightInd w:val="0"/>
        <w:snapToGrid w:val="0"/>
        <w:spacing w:line="592" w:lineRule="exact"/>
        <w:jc w:val="center"/>
        <w:rPr>
          <w:rFonts w:ascii="黑体" w:eastAsia="黑体" w:hAnsi="黑体"/>
          <w:snapToGrid w:val="0"/>
          <w:color w:val="000000"/>
          <w:sz w:val="32"/>
          <w:szCs w:val="32"/>
        </w:rPr>
      </w:pPr>
    </w:p>
    <w:p w:rsidR="004143D1" w:rsidRPr="00B91E38" w:rsidRDefault="004143D1" w:rsidP="00802C02">
      <w:pPr>
        <w:topLinePunct/>
        <w:adjustRightInd w:val="0"/>
        <w:snapToGrid w:val="0"/>
        <w:spacing w:line="592" w:lineRule="exact"/>
        <w:jc w:val="center"/>
        <w:rPr>
          <w:rFonts w:ascii="黑体" w:eastAsia="黑体" w:hAnsi="黑体"/>
          <w:snapToGrid w:val="0"/>
          <w:color w:val="000000"/>
          <w:sz w:val="32"/>
          <w:szCs w:val="32"/>
        </w:rPr>
      </w:pPr>
      <w:r w:rsidRPr="00B91E38">
        <w:rPr>
          <w:rFonts w:ascii="黑体" w:eastAsia="黑体" w:hAnsi="黑体" w:hint="eastAsia"/>
          <w:snapToGrid w:val="0"/>
          <w:color w:val="000000"/>
          <w:sz w:val="32"/>
          <w:szCs w:val="32"/>
        </w:rPr>
        <w:t>第五章</w:t>
      </w:r>
      <w:r w:rsidRPr="00B91E38">
        <w:rPr>
          <w:rFonts w:ascii="黑体" w:eastAsia="黑体" w:hAnsi="黑体"/>
          <w:snapToGrid w:val="0"/>
          <w:color w:val="000000"/>
          <w:sz w:val="32"/>
          <w:szCs w:val="32"/>
        </w:rPr>
        <w:t xml:space="preserve">  </w:t>
      </w:r>
      <w:r w:rsidRPr="00B91E38">
        <w:rPr>
          <w:rFonts w:ascii="黑体" w:eastAsia="黑体" w:hAnsi="黑体" w:hint="eastAsia"/>
          <w:snapToGrid w:val="0"/>
          <w:color w:val="000000"/>
          <w:sz w:val="32"/>
          <w:szCs w:val="32"/>
        </w:rPr>
        <w:t>禁毒国际合作</w:t>
      </w:r>
    </w:p>
    <w:p w:rsidR="004143D1" w:rsidRDefault="004143D1" w:rsidP="00802C02">
      <w:pPr>
        <w:topLinePunct/>
        <w:adjustRightInd w:val="0"/>
        <w:snapToGrid w:val="0"/>
        <w:spacing w:line="592" w:lineRule="exact"/>
        <w:ind w:firstLineChars="200" w:firstLine="640"/>
        <w:rPr>
          <w:rFonts w:ascii="黑体" w:eastAsia="黑体" w:hAnsi="黑体"/>
          <w:snapToGrid w:val="0"/>
          <w:color w:val="000000"/>
          <w:sz w:val="32"/>
          <w:szCs w:val="32"/>
        </w:rPr>
      </w:pP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ascii="黑体" w:eastAsia="黑体" w:hAnsi="黑体" w:hint="eastAsia"/>
          <w:snapToGrid w:val="0"/>
          <w:color w:val="000000"/>
          <w:sz w:val="32"/>
          <w:szCs w:val="32"/>
        </w:rPr>
        <w:t>第五十条</w:t>
      </w:r>
      <w:r w:rsidRPr="00B91E38">
        <w:rPr>
          <w:rFonts w:ascii="黑体" w:eastAsia="黑体" w:hAnsi="黑体"/>
          <w:snapToGrid w:val="0"/>
          <w:color w:val="000000"/>
          <w:sz w:val="32"/>
          <w:szCs w:val="32"/>
        </w:rPr>
        <w:t xml:space="preserve"> </w:t>
      </w:r>
      <w:r w:rsidRPr="00B91E38">
        <w:rPr>
          <w:rFonts w:eastAsia="仿宋_GB2312"/>
          <w:snapToGrid w:val="0"/>
          <w:color w:val="000000"/>
          <w:sz w:val="32"/>
          <w:szCs w:val="32"/>
        </w:rPr>
        <w:t xml:space="preserve"> </w:t>
      </w:r>
      <w:r w:rsidRPr="00B91E38">
        <w:rPr>
          <w:rFonts w:eastAsia="仿宋_GB2312" w:hint="eastAsia"/>
          <w:snapToGrid w:val="0"/>
          <w:color w:val="000000"/>
          <w:sz w:val="32"/>
          <w:szCs w:val="32"/>
        </w:rPr>
        <w:t>省人民政府和边境地区州（市）、县（市、区）人民政府及有关部门可以根据国家相关部门授权依法开展禁毒国际交流与合作，与周边国家、地区建立禁毒合作机制，开展情报交流、案件协查、国际合作研究及培训等活动。</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ascii="黑体" w:eastAsia="黑体" w:hAnsi="黑体" w:hint="eastAsia"/>
          <w:snapToGrid w:val="0"/>
          <w:color w:val="000000"/>
          <w:sz w:val="32"/>
          <w:szCs w:val="32"/>
        </w:rPr>
        <w:t>第五十一条</w:t>
      </w:r>
      <w:r w:rsidRPr="00B91E38">
        <w:rPr>
          <w:rFonts w:ascii="黑体" w:eastAsia="黑体" w:hAnsi="黑体"/>
          <w:snapToGrid w:val="0"/>
          <w:color w:val="000000"/>
          <w:sz w:val="32"/>
          <w:szCs w:val="32"/>
        </w:rPr>
        <w:t xml:space="preserve"> </w:t>
      </w:r>
      <w:r w:rsidRPr="00B91E38">
        <w:rPr>
          <w:rFonts w:eastAsia="仿宋_GB2312"/>
          <w:snapToGrid w:val="0"/>
          <w:color w:val="000000"/>
          <w:sz w:val="32"/>
          <w:szCs w:val="32"/>
        </w:rPr>
        <w:t xml:space="preserve"> </w:t>
      </w:r>
      <w:r w:rsidRPr="00B91E38">
        <w:rPr>
          <w:rFonts w:eastAsia="仿宋_GB2312" w:hint="eastAsia"/>
          <w:snapToGrid w:val="0"/>
          <w:color w:val="000000"/>
          <w:sz w:val="32"/>
          <w:szCs w:val="32"/>
        </w:rPr>
        <w:t>县级以上人民政府及商务</w:t>
      </w:r>
      <w:r>
        <w:rPr>
          <w:rFonts w:eastAsia="仿宋_GB2312" w:hint="eastAsia"/>
          <w:snapToGrid w:val="0"/>
          <w:color w:val="000000"/>
          <w:sz w:val="32"/>
          <w:szCs w:val="32"/>
        </w:rPr>
        <w:t>、海关</w:t>
      </w:r>
      <w:r w:rsidRPr="00B91E38">
        <w:rPr>
          <w:rFonts w:eastAsia="仿宋_GB2312" w:hint="eastAsia"/>
          <w:snapToGrid w:val="0"/>
          <w:color w:val="000000"/>
          <w:sz w:val="32"/>
          <w:szCs w:val="32"/>
        </w:rPr>
        <w:t>等有关行政主管部门应当支持企业依法出境开展毒品原植物替代产业项目，发展替代产业，执行国家在境外开展替代产业的产品依法提供减免税、市场准入和进出口的便利和优惠政策。</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ascii="黑体" w:eastAsia="黑体" w:hAnsi="黑体" w:hint="eastAsia"/>
          <w:snapToGrid w:val="0"/>
          <w:color w:val="000000"/>
          <w:sz w:val="32"/>
          <w:szCs w:val="32"/>
        </w:rPr>
        <w:t>第五十二条</w:t>
      </w:r>
      <w:r w:rsidRPr="00B91E38">
        <w:rPr>
          <w:rFonts w:eastAsia="仿宋_GB2312"/>
          <w:snapToGrid w:val="0"/>
          <w:color w:val="000000"/>
          <w:sz w:val="32"/>
          <w:szCs w:val="32"/>
        </w:rPr>
        <w:t xml:space="preserve">  </w:t>
      </w:r>
      <w:r w:rsidRPr="00B91E38">
        <w:rPr>
          <w:rFonts w:eastAsia="仿宋_GB2312" w:hint="eastAsia"/>
          <w:snapToGrid w:val="0"/>
          <w:color w:val="000000"/>
          <w:sz w:val="32"/>
          <w:szCs w:val="32"/>
        </w:rPr>
        <w:t>各级禁毒委员会应当加强境外毒品原植物替代发展的协调、服务和指导。</w:t>
      </w:r>
    </w:p>
    <w:p w:rsidR="004143D1" w:rsidRDefault="004143D1" w:rsidP="00802C02">
      <w:pPr>
        <w:topLinePunct/>
        <w:adjustRightInd w:val="0"/>
        <w:snapToGrid w:val="0"/>
        <w:spacing w:line="592" w:lineRule="exact"/>
        <w:jc w:val="center"/>
        <w:rPr>
          <w:rFonts w:ascii="黑体" w:eastAsia="黑体" w:hAnsi="黑体"/>
          <w:snapToGrid w:val="0"/>
          <w:color w:val="000000"/>
          <w:sz w:val="32"/>
          <w:szCs w:val="32"/>
        </w:rPr>
      </w:pPr>
    </w:p>
    <w:p w:rsidR="004143D1" w:rsidRPr="00B91E38" w:rsidRDefault="004143D1" w:rsidP="00802C02">
      <w:pPr>
        <w:topLinePunct/>
        <w:adjustRightInd w:val="0"/>
        <w:snapToGrid w:val="0"/>
        <w:spacing w:line="592" w:lineRule="exact"/>
        <w:jc w:val="center"/>
        <w:rPr>
          <w:rFonts w:ascii="黑体" w:eastAsia="黑体" w:hAnsi="黑体"/>
          <w:snapToGrid w:val="0"/>
          <w:color w:val="000000"/>
          <w:sz w:val="32"/>
          <w:szCs w:val="32"/>
        </w:rPr>
      </w:pPr>
      <w:r w:rsidRPr="00B91E38">
        <w:rPr>
          <w:rFonts w:ascii="黑体" w:eastAsia="黑体" w:hAnsi="黑体" w:hint="eastAsia"/>
          <w:snapToGrid w:val="0"/>
          <w:color w:val="000000"/>
          <w:sz w:val="32"/>
          <w:szCs w:val="32"/>
        </w:rPr>
        <w:t>第六章</w:t>
      </w:r>
      <w:r w:rsidRPr="00B91E38">
        <w:rPr>
          <w:rFonts w:ascii="黑体" w:eastAsia="黑体" w:hAnsi="黑体"/>
          <w:snapToGrid w:val="0"/>
          <w:color w:val="000000"/>
          <w:sz w:val="32"/>
          <w:szCs w:val="32"/>
        </w:rPr>
        <w:t xml:space="preserve">  </w:t>
      </w:r>
      <w:r w:rsidRPr="00B91E38">
        <w:rPr>
          <w:rFonts w:ascii="黑体" w:eastAsia="黑体" w:hAnsi="黑体" w:hint="eastAsia"/>
          <w:snapToGrid w:val="0"/>
          <w:color w:val="000000"/>
          <w:sz w:val="32"/>
          <w:szCs w:val="32"/>
        </w:rPr>
        <w:t>禁毒工作保障</w:t>
      </w:r>
    </w:p>
    <w:p w:rsidR="004143D1" w:rsidRDefault="004143D1" w:rsidP="00802C02">
      <w:pPr>
        <w:topLinePunct/>
        <w:adjustRightInd w:val="0"/>
        <w:snapToGrid w:val="0"/>
        <w:spacing w:line="592" w:lineRule="exact"/>
        <w:ind w:firstLineChars="200" w:firstLine="640"/>
        <w:rPr>
          <w:rFonts w:ascii="黑体" w:eastAsia="黑体" w:hAnsi="黑体"/>
          <w:snapToGrid w:val="0"/>
          <w:color w:val="000000"/>
          <w:sz w:val="32"/>
          <w:szCs w:val="32"/>
        </w:rPr>
      </w:pP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ascii="黑体" w:eastAsia="黑体" w:hAnsi="黑体" w:hint="eastAsia"/>
          <w:snapToGrid w:val="0"/>
          <w:color w:val="000000"/>
          <w:sz w:val="32"/>
          <w:szCs w:val="32"/>
        </w:rPr>
        <w:t>第五十三条</w:t>
      </w:r>
      <w:r w:rsidRPr="00B91E38">
        <w:rPr>
          <w:rFonts w:eastAsia="仿宋_GB2312"/>
          <w:snapToGrid w:val="0"/>
          <w:color w:val="000000"/>
          <w:sz w:val="32"/>
          <w:szCs w:val="32"/>
        </w:rPr>
        <w:t xml:space="preserve">  </w:t>
      </w:r>
      <w:r w:rsidRPr="00B91E38">
        <w:rPr>
          <w:rFonts w:eastAsia="仿宋_GB2312" w:hint="eastAsia"/>
          <w:snapToGrid w:val="0"/>
          <w:color w:val="000000"/>
          <w:sz w:val="32"/>
          <w:szCs w:val="32"/>
        </w:rPr>
        <w:t>县级以上人民政府应当加强禁毒队伍建设，保障禁毒工作条件。</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eastAsia="仿宋_GB2312" w:hint="eastAsia"/>
          <w:snapToGrid w:val="0"/>
          <w:color w:val="000000"/>
          <w:sz w:val="32"/>
          <w:szCs w:val="32"/>
        </w:rPr>
        <w:t>对存在职业暴露风险的禁毒工作人员应当由其所在单位定期组织专项体检，并为其办理相应的保险；对禁毒工作中牺牲、伤残的人员及家属进行抚恤和优待。</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pacing w:val="4"/>
          <w:sz w:val="32"/>
          <w:szCs w:val="32"/>
        </w:rPr>
      </w:pPr>
      <w:r w:rsidRPr="00B91E38">
        <w:rPr>
          <w:rFonts w:ascii="黑体" w:eastAsia="黑体" w:hAnsi="黑体" w:hint="eastAsia"/>
          <w:snapToGrid w:val="0"/>
          <w:color w:val="000000"/>
          <w:sz w:val="32"/>
          <w:szCs w:val="32"/>
        </w:rPr>
        <w:t>第五十四条</w:t>
      </w:r>
      <w:r w:rsidRPr="00B91E38">
        <w:rPr>
          <w:rFonts w:eastAsia="仿宋_GB2312"/>
          <w:snapToGrid w:val="0"/>
          <w:color w:val="000000"/>
          <w:sz w:val="32"/>
          <w:szCs w:val="32"/>
        </w:rPr>
        <w:t xml:space="preserve">  </w:t>
      </w:r>
      <w:r w:rsidRPr="00B91E38">
        <w:rPr>
          <w:rFonts w:eastAsia="仿宋_GB2312" w:hint="eastAsia"/>
          <w:snapToGrid w:val="0"/>
          <w:color w:val="000000"/>
          <w:spacing w:val="4"/>
          <w:sz w:val="32"/>
          <w:szCs w:val="32"/>
        </w:rPr>
        <w:t>各级人民政府应当根据禁毒工作需要，保障禁毒经费并专款专用，任何单位和个人不得挤占挪用禁毒专项经费。</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eastAsia="仿宋_GB2312" w:hint="eastAsia"/>
          <w:snapToGrid w:val="0"/>
          <w:color w:val="000000"/>
          <w:sz w:val="32"/>
          <w:szCs w:val="32"/>
        </w:rPr>
        <w:t>禁毒警务辅助人员、社区戒毒（康复）专职工作人员的经费实行省、州（市）、县（市、区）三级保障。</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ascii="黑体" w:eastAsia="黑体" w:hAnsi="黑体" w:hint="eastAsia"/>
          <w:snapToGrid w:val="0"/>
          <w:color w:val="000000"/>
          <w:sz w:val="32"/>
          <w:szCs w:val="32"/>
        </w:rPr>
        <w:t>第五十五条</w:t>
      </w:r>
      <w:r w:rsidRPr="00B91E38">
        <w:rPr>
          <w:rFonts w:eastAsia="仿宋_GB2312"/>
          <w:snapToGrid w:val="0"/>
          <w:color w:val="000000"/>
          <w:sz w:val="32"/>
          <w:szCs w:val="32"/>
        </w:rPr>
        <w:t xml:space="preserve">  </w:t>
      </w:r>
      <w:r w:rsidRPr="00B91E38">
        <w:rPr>
          <w:rFonts w:eastAsia="仿宋_GB2312" w:hint="eastAsia"/>
          <w:snapToGrid w:val="0"/>
          <w:color w:val="000000"/>
          <w:sz w:val="32"/>
          <w:szCs w:val="32"/>
        </w:rPr>
        <w:t>县级以上人民政府应当加强禁毒教育基地、戒毒（康复）场所、毒品检查站、禁毒情报中心（站）、毒品实验室等禁毒基础设施建设，并按照有关标准配备禁毒装备。</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ascii="黑体" w:eastAsia="黑体" w:hAnsi="黑体" w:hint="eastAsia"/>
          <w:snapToGrid w:val="0"/>
          <w:color w:val="000000"/>
          <w:sz w:val="32"/>
          <w:szCs w:val="32"/>
        </w:rPr>
        <w:t>第五十六条</w:t>
      </w:r>
      <w:r w:rsidRPr="00B91E38">
        <w:rPr>
          <w:rFonts w:ascii="黑体" w:eastAsia="黑体" w:hAnsi="黑体"/>
          <w:snapToGrid w:val="0"/>
          <w:color w:val="000000"/>
          <w:sz w:val="32"/>
          <w:szCs w:val="32"/>
        </w:rPr>
        <w:t xml:space="preserve"> </w:t>
      </w:r>
      <w:r w:rsidRPr="00B91E38">
        <w:rPr>
          <w:rFonts w:eastAsia="仿宋_GB2312"/>
          <w:snapToGrid w:val="0"/>
          <w:color w:val="000000"/>
          <w:sz w:val="32"/>
          <w:szCs w:val="32"/>
        </w:rPr>
        <w:t xml:space="preserve"> </w:t>
      </w:r>
      <w:r w:rsidRPr="00B91E38">
        <w:rPr>
          <w:rFonts w:eastAsia="仿宋_GB2312" w:hint="eastAsia"/>
          <w:snapToGrid w:val="0"/>
          <w:color w:val="000000"/>
          <w:sz w:val="32"/>
          <w:szCs w:val="32"/>
        </w:rPr>
        <w:t>省禁毒委员会应当会同公安、司法行政、科技、教育、卫生等行政主管部门制定禁毒科研规划，促进禁毒科研成果转化，开发、引进先进禁毒技术、装备和戒毒方法。</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eastAsia="仿宋_GB2312" w:hint="eastAsia"/>
          <w:snapToGrid w:val="0"/>
          <w:color w:val="000000"/>
          <w:sz w:val="32"/>
          <w:szCs w:val="32"/>
        </w:rPr>
        <w:t>禁毒委员会应当推进禁毒信息化建设，建立毒品监测预警平台，完善毒品监测评估和毒情预警通报制度。禁毒委员会成员单位应当向毒品监测预警平台及时、准确地传送本单位与禁毒工作有关的信息和数据。</w:t>
      </w:r>
    </w:p>
    <w:p w:rsidR="004143D1"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ascii="黑体" w:eastAsia="黑体" w:hAnsi="黑体" w:hint="eastAsia"/>
          <w:snapToGrid w:val="0"/>
          <w:color w:val="000000"/>
          <w:sz w:val="32"/>
          <w:szCs w:val="32"/>
        </w:rPr>
        <w:t>第五十七条</w:t>
      </w:r>
      <w:r w:rsidRPr="00B91E38">
        <w:rPr>
          <w:rFonts w:eastAsia="仿宋_GB2312"/>
          <w:snapToGrid w:val="0"/>
          <w:color w:val="000000"/>
          <w:sz w:val="32"/>
          <w:szCs w:val="32"/>
        </w:rPr>
        <w:t xml:space="preserve">  </w:t>
      </w:r>
      <w:r w:rsidRPr="00B91E38">
        <w:rPr>
          <w:rFonts w:eastAsia="仿宋_GB2312" w:hint="eastAsia"/>
          <w:snapToGrid w:val="0"/>
          <w:color w:val="000000"/>
          <w:sz w:val="32"/>
          <w:szCs w:val="32"/>
        </w:rPr>
        <w:t>各级人民政府和有关部门可以通过政府购买服务等方式，购买禁毒宣传、戒毒康复等社会服务；鼓励和引导社会力量参与禁毒工作，支持社会资金参与禁毒公益事业。</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p>
    <w:p w:rsidR="004143D1" w:rsidRPr="00B91E38" w:rsidRDefault="004143D1" w:rsidP="00802C02">
      <w:pPr>
        <w:topLinePunct/>
        <w:adjustRightInd w:val="0"/>
        <w:snapToGrid w:val="0"/>
        <w:spacing w:line="592" w:lineRule="exact"/>
        <w:jc w:val="center"/>
        <w:rPr>
          <w:rFonts w:ascii="黑体" w:eastAsia="黑体" w:hAnsi="黑体"/>
          <w:snapToGrid w:val="0"/>
          <w:color w:val="000000"/>
          <w:sz w:val="32"/>
          <w:szCs w:val="32"/>
        </w:rPr>
      </w:pPr>
      <w:r w:rsidRPr="00B91E38">
        <w:rPr>
          <w:rFonts w:ascii="黑体" w:eastAsia="黑体" w:hAnsi="黑体" w:hint="eastAsia"/>
          <w:snapToGrid w:val="0"/>
          <w:color w:val="000000"/>
          <w:sz w:val="32"/>
          <w:szCs w:val="32"/>
        </w:rPr>
        <w:t>第七章</w:t>
      </w:r>
      <w:r w:rsidRPr="00B91E38">
        <w:rPr>
          <w:rFonts w:ascii="黑体" w:eastAsia="黑体" w:hAnsi="黑体"/>
          <w:snapToGrid w:val="0"/>
          <w:color w:val="000000"/>
          <w:sz w:val="32"/>
          <w:szCs w:val="32"/>
        </w:rPr>
        <w:t xml:space="preserve">  </w:t>
      </w:r>
      <w:r w:rsidRPr="00B91E38">
        <w:rPr>
          <w:rFonts w:ascii="黑体" w:eastAsia="黑体" w:hAnsi="黑体" w:hint="eastAsia"/>
          <w:snapToGrid w:val="0"/>
          <w:color w:val="000000"/>
          <w:sz w:val="32"/>
          <w:szCs w:val="32"/>
        </w:rPr>
        <w:t>法律责任</w:t>
      </w:r>
    </w:p>
    <w:p w:rsidR="004143D1" w:rsidRDefault="004143D1" w:rsidP="00802C02">
      <w:pPr>
        <w:topLinePunct/>
        <w:adjustRightInd w:val="0"/>
        <w:snapToGrid w:val="0"/>
        <w:spacing w:line="592" w:lineRule="exact"/>
        <w:ind w:firstLineChars="200" w:firstLine="640"/>
        <w:rPr>
          <w:rFonts w:ascii="黑体" w:eastAsia="黑体" w:hAnsi="黑体"/>
          <w:snapToGrid w:val="0"/>
          <w:color w:val="000000"/>
          <w:sz w:val="32"/>
          <w:szCs w:val="32"/>
        </w:rPr>
      </w:pPr>
    </w:p>
    <w:p w:rsidR="004143D1" w:rsidRPr="00B91E38" w:rsidRDefault="004143D1" w:rsidP="00802C02">
      <w:pPr>
        <w:topLinePunct/>
        <w:adjustRightInd w:val="0"/>
        <w:snapToGrid w:val="0"/>
        <w:spacing w:line="592" w:lineRule="exact"/>
        <w:ind w:firstLineChars="200" w:firstLine="640"/>
        <w:rPr>
          <w:rFonts w:eastAsia="仿宋_GB2312"/>
          <w:b/>
          <w:bCs/>
          <w:snapToGrid w:val="0"/>
          <w:color w:val="000000"/>
          <w:sz w:val="32"/>
          <w:szCs w:val="32"/>
        </w:rPr>
      </w:pPr>
      <w:r w:rsidRPr="00B91E38">
        <w:rPr>
          <w:rFonts w:ascii="黑体" w:eastAsia="黑体" w:hAnsi="黑体" w:hint="eastAsia"/>
          <w:snapToGrid w:val="0"/>
          <w:color w:val="000000"/>
          <w:sz w:val="32"/>
          <w:szCs w:val="32"/>
        </w:rPr>
        <w:t>第五十八条</w:t>
      </w:r>
      <w:r w:rsidRPr="00B91E38">
        <w:rPr>
          <w:rFonts w:ascii="黑体" w:eastAsia="黑体" w:hAnsi="黑体"/>
          <w:snapToGrid w:val="0"/>
          <w:color w:val="000000"/>
          <w:sz w:val="32"/>
          <w:szCs w:val="32"/>
        </w:rPr>
        <w:t xml:space="preserve"> </w:t>
      </w:r>
      <w:r w:rsidRPr="00B91E38">
        <w:rPr>
          <w:rFonts w:eastAsia="仿宋_GB2312"/>
          <w:snapToGrid w:val="0"/>
          <w:color w:val="000000"/>
          <w:sz w:val="32"/>
          <w:szCs w:val="32"/>
        </w:rPr>
        <w:t xml:space="preserve"> </w:t>
      </w:r>
      <w:r w:rsidRPr="00B91E38">
        <w:rPr>
          <w:rFonts w:eastAsia="仿宋_GB2312" w:hint="eastAsia"/>
          <w:snapToGrid w:val="0"/>
          <w:color w:val="000000"/>
          <w:sz w:val="32"/>
          <w:szCs w:val="32"/>
        </w:rPr>
        <w:t>违反本条例规定的行为，法律、行政法规已有处罚规定的，从其规定；构成犯罪的，依法追究刑事责任。</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ascii="黑体" w:eastAsia="黑体" w:hAnsi="黑体" w:hint="eastAsia"/>
          <w:snapToGrid w:val="0"/>
          <w:color w:val="000000"/>
          <w:sz w:val="32"/>
          <w:szCs w:val="32"/>
        </w:rPr>
        <w:t>第五十九条</w:t>
      </w:r>
      <w:r w:rsidRPr="00B91E38">
        <w:rPr>
          <w:rFonts w:eastAsia="仿宋_GB2312"/>
          <w:snapToGrid w:val="0"/>
          <w:color w:val="000000"/>
          <w:sz w:val="32"/>
          <w:szCs w:val="32"/>
        </w:rPr>
        <w:t xml:space="preserve">  </w:t>
      </w:r>
      <w:r w:rsidRPr="00B91E38">
        <w:rPr>
          <w:rFonts w:eastAsia="仿宋_GB2312" w:hint="eastAsia"/>
          <w:snapToGrid w:val="0"/>
          <w:color w:val="000000"/>
          <w:sz w:val="32"/>
          <w:szCs w:val="32"/>
        </w:rPr>
        <w:t>各级人民政府和有关部门不履行或者不按照规定履行禁毒工作职责的，由上级机关、主管部门责令限期改正；逾期不改正的，予以通报批评；情节严重的，由有权机关对直接负责的主管人员和其他直接责任人员依法给予处分。</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ascii="黑体" w:eastAsia="黑体" w:hAnsi="黑体" w:hint="eastAsia"/>
          <w:snapToGrid w:val="0"/>
          <w:color w:val="000000"/>
          <w:sz w:val="32"/>
          <w:szCs w:val="32"/>
        </w:rPr>
        <w:t>第六十条</w:t>
      </w:r>
      <w:r w:rsidRPr="00B91E38">
        <w:rPr>
          <w:rFonts w:eastAsia="仿宋_GB2312"/>
          <w:snapToGrid w:val="0"/>
          <w:color w:val="000000"/>
          <w:sz w:val="32"/>
          <w:szCs w:val="32"/>
        </w:rPr>
        <w:t xml:space="preserve">  </w:t>
      </w:r>
      <w:r w:rsidRPr="00B91E38">
        <w:rPr>
          <w:rFonts w:eastAsia="仿宋_GB2312" w:hint="eastAsia"/>
          <w:snapToGrid w:val="0"/>
          <w:color w:val="000000"/>
          <w:sz w:val="32"/>
          <w:szCs w:val="32"/>
        </w:rPr>
        <w:t>在生产经营的食品中添加罂粟壳、罂粟籽、罂粟苗等毒品原植物、种子、幼苗及其制品的，由食品监管行政主管部门给予警告，没收违法所得、违法生产经营的食品和原料，可以处</w:t>
      </w:r>
      <w:r w:rsidRPr="00B91E38">
        <w:rPr>
          <w:rFonts w:eastAsia="仿宋_GB2312"/>
          <w:snapToGrid w:val="0"/>
          <w:color w:val="000000"/>
          <w:sz w:val="32"/>
          <w:szCs w:val="32"/>
        </w:rPr>
        <w:t>500</w:t>
      </w:r>
      <w:r w:rsidRPr="00B91E38">
        <w:rPr>
          <w:rFonts w:eastAsia="仿宋_GB2312" w:hint="eastAsia"/>
          <w:snapToGrid w:val="0"/>
          <w:color w:val="000000"/>
          <w:sz w:val="32"/>
          <w:szCs w:val="32"/>
        </w:rPr>
        <w:t>元以上</w:t>
      </w:r>
      <w:r w:rsidRPr="00B91E38">
        <w:rPr>
          <w:rFonts w:eastAsia="仿宋_GB2312"/>
          <w:snapToGrid w:val="0"/>
          <w:color w:val="000000"/>
          <w:sz w:val="32"/>
          <w:szCs w:val="32"/>
        </w:rPr>
        <w:t>2000</w:t>
      </w:r>
      <w:r w:rsidRPr="00B91E38">
        <w:rPr>
          <w:rFonts w:eastAsia="仿宋_GB2312" w:hint="eastAsia"/>
          <w:snapToGrid w:val="0"/>
          <w:color w:val="000000"/>
          <w:sz w:val="32"/>
          <w:szCs w:val="32"/>
        </w:rPr>
        <w:t>元以下罚款；情节严重的，处</w:t>
      </w:r>
      <w:r w:rsidRPr="00B91E38">
        <w:rPr>
          <w:rFonts w:eastAsia="仿宋_GB2312"/>
          <w:snapToGrid w:val="0"/>
          <w:color w:val="000000"/>
          <w:sz w:val="32"/>
          <w:szCs w:val="32"/>
        </w:rPr>
        <w:t>2000</w:t>
      </w:r>
      <w:r w:rsidRPr="00B91E38">
        <w:rPr>
          <w:rFonts w:eastAsia="仿宋_GB2312" w:hint="eastAsia"/>
          <w:snapToGrid w:val="0"/>
          <w:color w:val="000000"/>
          <w:sz w:val="32"/>
          <w:szCs w:val="32"/>
        </w:rPr>
        <w:t>元以上</w:t>
      </w:r>
      <w:r w:rsidRPr="00B91E38">
        <w:rPr>
          <w:rFonts w:eastAsia="仿宋_GB2312"/>
          <w:snapToGrid w:val="0"/>
          <w:color w:val="000000"/>
          <w:sz w:val="32"/>
          <w:szCs w:val="32"/>
        </w:rPr>
        <w:t>1</w:t>
      </w:r>
      <w:r w:rsidRPr="00B91E38">
        <w:rPr>
          <w:rFonts w:eastAsia="仿宋_GB2312" w:hint="eastAsia"/>
          <w:snapToGrid w:val="0"/>
          <w:color w:val="000000"/>
          <w:sz w:val="32"/>
          <w:szCs w:val="32"/>
        </w:rPr>
        <w:t>万元以下罚款。</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ascii="黑体" w:eastAsia="黑体" w:hAnsi="黑体" w:hint="eastAsia"/>
          <w:snapToGrid w:val="0"/>
          <w:color w:val="000000"/>
          <w:sz w:val="32"/>
          <w:szCs w:val="32"/>
        </w:rPr>
        <w:t>第六十一条</w:t>
      </w:r>
      <w:r w:rsidRPr="00B91E38">
        <w:rPr>
          <w:rFonts w:ascii="黑体" w:eastAsia="黑体" w:hAnsi="黑体"/>
          <w:snapToGrid w:val="0"/>
          <w:color w:val="000000"/>
          <w:sz w:val="32"/>
          <w:szCs w:val="32"/>
        </w:rPr>
        <w:t xml:space="preserve"> </w:t>
      </w:r>
      <w:r w:rsidRPr="00B91E38">
        <w:rPr>
          <w:rFonts w:eastAsia="仿宋_GB2312"/>
          <w:snapToGrid w:val="0"/>
          <w:color w:val="000000"/>
          <w:sz w:val="32"/>
          <w:szCs w:val="32"/>
        </w:rPr>
        <w:t xml:space="preserve"> </w:t>
      </w:r>
      <w:r w:rsidRPr="00B91E38">
        <w:rPr>
          <w:rFonts w:eastAsia="仿宋_GB2312" w:hint="eastAsia"/>
          <w:snapToGrid w:val="0"/>
          <w:color w:val="000000"/>
          <w:sz w:val="32"/>
          <w:szCs w:val="32"/>
        </w:rPr>
        <w:t>药品生产、批发、零售企业发现出售的含麻黄碱类复方制剂被用于非法目的，或者超过正常医疗需求，大量、多次购买含麻黄碱类复方制剂，未立即停止销售并向有关部门报告的，由药品监管行政主管部门予以警告，并处</w:t>
      </w:r>
      <w:r w:rsidRPr="00B91E38">
        <w:rPr>
          <w:rFonts w:eastAsia="仿宋_GB2312"/>
          <w:snapToGrid w:val="0"/>
          <w:color w:val="000000"/>
          <w:sz w:val="32"/>
          <w:szCs w:val="32"/>
        </w:rPr>
        <w:t>1</w:t>
      </w:r>
      <w:r w:rsidRPr="00B91E38">
        <w:rPr>
          <w:rFonts w:eastAsia="仿宋_GB2312" w:hint="eastAsia"/>
          <w:snapToGrid w:val="0"/>
          <w:color w:val="000000"/>
          <w:sz w:val="32"/>
          <w:szCs w:val="32"/>
        </w:rPr>
        <w:t>万元以上</w:t>
      </w:r>
      <w:r w:rsidRPr="00B91E38">
        <w:rPr>
          <w:rFonts w:eastAsia="仿宋_GB2312"/>
          <w:snapToGrid w:val="0"/>
          <w:color w:val="000000"/>
          <w:sz w:val="32"/>
          <w:szCs w:val="32"/>
        </w:rPr>
        <w:t>3</w:t>
      </w:r>
      <w:r w:rsidRPr="00B91E38">
        <w:rPr>
          <w:rFonts w:eastAsia="仿宋_GB2312" w:hint="eastAsia"/>
          <w:snapToGrid w:val="0"/>
          <w:color w:val="000000"/>
          <w:sz w:val="32"/>
          <w:szCs w:val="32"/>
        </w:rPr>
        <w:t>万元以下罚款。</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ascii="黑体" w:eastAsia="黑体" w:hAnsi="黑体" w:hint="eastAsia"/>
          <w:snapToGrid w:val="0"/>
          <w:color w:val="000000"/>
          <w:sz w:val="32"/>
          <w:szCs w:val="32"/>
        </w:rPr>
        <w:t>第六十二条</w:t>
      </w:r>
      <w:r w:rsidRPr="00B91E38">
        <w:rPr>
          <w:rFonts w:eastAsia="仿宋_GB2312"/>
          <w:snapToGrid w:val="0"/>
          <w:color w:val="000000"/>
          <w:sz w:val="32"/>
          <w:szCs w:val="32"/>
        </w:rPr>
        <w:t xml:space="preserve">  </w:t>
      </w:r>
      <w:r w:rsidRPr="00B91E38">
        <w:rPr>
          <w:rFonts w:eastAsia="仿宋_GB2312" w:hint="eastAsia"/>
          <w:snapToGrid w:val="0"/>
          <w:color w:val="000000"/>
          <w:sz w:val="32"/>
          <w:szCs w:val="32"/>
        </w:rPr>
        <w:t>旅馆、洗浴、会所、茶馆、酒吧、歌舞厅、网吧等娱乐服务场所的经营者、管理者，在其场所内发现涉毒违法犯罪活动未报告的，由公安机关对单位处</w:t>
      </w:r>
      <w:r w:rsidRPr="00B91E38">
        <w:rPr>
          <w:rFonts w:eastAsia="仿宋_GB2312"/>
          <w:snapToGrid w:val="0"/>
          <w:color w:val="000000"/>
          <w:sz w:val="32"/>
          <w:szCs w:val="32"/>
        </w:rPr>
        <w:t>1</w:t>
      </w:r>
      <w:r w:rsidRPr="00B91E38">
        <w:rPr>
          <w:rFonts w:eastAsia="仿宋_GB2312" w:hint="eastAsia"/>
          <w:snapToGrid w:val="0"/>
          <w:color w:val="000000"/>
          <w:sz w:val="32"/>
          <w:szCs w:val="32"/>
        </w:rPr>
        <w:t>万元以上</w:t>
      </w:r>
      <w:r w:rsidRPr="00B91E38">
        <w:rPr>
          <w:rFonts w:eastAsia="仿宋_GB2312"/>
          <w:snapToGrid w:val="0"/>
          <w:color w:val="000000"/>
          <w:sz w:val="32"/>
          <w:szCs w:val="32"/>
        </w:rPr>
        <w:t>3</w:t>
      </w:r>
      <w:r w:rsidRPr="00B91E38">
        <w:rPr>
          <w:rFonts w:eastAsia="仿宋_GB2312" w:hint="eastAsia"/>
          <w:snapToGrid w:val="0"/>
          <w:color w:val="000000"/>
          <w:sz w:val="32"/>
          <w:szCs w:val="32"/>
        </w:rPr>
        <w:t>万元以下罚款，对直接负责的主管人员和其他直接责任人员，处</w:t>
      </w:r>
      <w:r w:rsidRPr="00B91E38">
        <w:rPr>
          <w:rFonts w:eastAsia="仿宋_GB2312"/>
          <w:snapToGrid w:val="0"/>
          <w:color w:val="000000"/>
          <w:sz w:val="32"/>
          <w:szCs w:val="32"/>
        </w:rPr>
        <w:t>5000</w:t>
      </w:r>
      <w:r w:rsidRPr="00B91E38">
        <w:rPr>
          <w:rFonts w:eastAsia="仿宋_GB2312" w:hint="eastAsia"/>
          <w:snapToGrid w:val="0"/>
          <w:color w:val="000000"/>
          <w:sz w:val="32"/>
          <w:szCs w:val="32"/>
        </w:rPr>
        <w:t>元以上</w:t>
      </w:r>
      <w:r w:rsidRPr="00B91E38">
        <w:rPr>
          <w:rFonts w:eastAsia="仿宋_GB2312"/>
          <w:snapToGrid w:val="0"/>
          <w:color w:val="000000"/>
          <w:sz w:val="32"/>
          <w:szCs w:val="32"/>
        </w:rPr>
        <w:t>2</w:t>
      </w:r>
      <w:r w:rsidRPr="00B91E38">
        <w:rPr>
          <w:rFonts w:eastAsia="仿宋_GB2312" w:hint="eastAsia"/>
          <w:snapToGrid w:val="0"/>
          <w:color w:val="000000"/>
          <w:sz w:val="32"/>
          <w:szCs w:val="32"/>
        </w:rPr>
        <w:t>万元以下罚款；情节严重的，责令限期停业整顿；处罚后再次发生上述行为的，由有关部门依法吊销许可证。</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eastAsia="仿宋_GB2312" w:hint="eastAsia"/>
          <w:snapToGrid w:val="0"/>
          <w:color w:val="000000"/>
          <w:sz w:val="32"/>
          <w:szCs w:val="32"/>
        </w:rPr>
        <w:t>前款规定的场所限期停业整顿期间，不得变更法定代表人、负责人和企业名称等事项，不得使用该场所地址作为新设立同类场所的住所、经营场所。</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ascii="黑体" w:eastAsia="黑体" w:hAnsi="黑体" w:hint="eastAsia"/>
          <w:snapToGrid w:val="0"/>
          <w:color w:val="000000"/>
          <w:sz w:val="32"/>
          <w:szCs w:val="32"/>
        </w:rPr>
        <w:t>第六十三条</w:t>
      </w:r>
      <w:r w:rsidRPr="00B91E38">
        <w:rPr>
          <w:rFonts w:eastAsia="仿宋_GB2312"/>
          <w:snapToGrid w:val="0"/>
          <w:color w:val="000000"/>
          <w:sz w:val="32"/>
          <w:szCs w:val="32"/>
        </w:rPr>
        <w:t xml:space="preserve">  </w:t>
      </w:r>
      <w:r w:rsidRPr="00B91E38">
        <w:rPr>
          <w:rFonts w:eastAsia="仿宋_GB2312" w:hint="eastAsia"/>
          <w:snapToGrid w:val="0"/>
          <w:color w:val="000000"/>
          <w:sz w:val="32"/>
          <w:szCs w:val="32"/>
        </w:rPr>
        <w:t>房屋出租人、管理人、物业服务企业发现出租房屋内有涉毒违法犯罪活动未报告的，由公安机关对个人按照《中华人民共和国治安管理处罚法》的相关规定予以处罚；对单位予以警告，并处</w:t>
      </w:r>
      <w:r w:rsidRPr="00B91E38">
        <w:rPr>
          <w:rFonts w:eastAsia="仿宋_GB2312"/>
          <w:snapToGrid w:val="0"/>
          <w:color w:val="000000"/>
          <w:sz w:val="32"/>
          <w:szCs w:val="32"/>
        </w:rPr>
        <w:t>1</w:t>
      </w:r>
      <w:r w:rsidRPr="00B91E38">
        <w:rPr>
          <w:rFonts w:eastAsia="仿宋_GB2312" w:hint="eastAsia"/>
          <w:snapToGrid w:val="0"/>
          <w:color w:val="000000"/>
          <w:sz w:val="32"/>
          <w:szCs w:val="32"/>
        </w:rPr>
        <w:t>万元以上</w:t>
      </w:r>
      <w:r w:rsidRPr="00B91E38">
        <w:rPr>
          <w:rFonts w:eastAsia="仿宋_GB2312"/>
          <w:snapToGrid w:val="0"/>
          <w:color w:val="000000"/>
          <w:sz w:val="32"/>
          <w:szCs w:val="32"/>
        </w:rPr>
        <w:t>3</w:t>
      </w:r>
      <w:r w:rsidRPr="00B91E38">
        <w:rPr>
          <w:rFonts w:eastAsia="仿宋_GB2312" w:hint="eastAsia"/>
          <w:snapToGrid w:val="0"/>
          <w:color w:val="000000"/>
          <w:sz w:val="32"/>
          <w:szCs w:val="32"/>
        </w:rPr>
        <w:t>万元以下罚款。</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ascii="黑体" w:eastAsia="黑体" w:hAnsi="黑体" w:hint="eastAsia"/>
          <w:snapToGrid w:val="0"/>
          <w:color w:val="000000"/>
          <w:sz w:val="32"/>
          <w:szCs w:val="32"/>
        </w:rPr>
        <w:t>第六十四条</w:t>
      </w:r>
      <w:r w:rsidRPr="00B91E38">
        <w:rPr>
          <w:rFonts w:eastAsia="仿宋_GB2312"/>
          <w:snapToGrid w:val="0"/>
          <w:color w:val="000000"/>
          <w:sz w:val="32"/>
          <w:szCs w:val="32"/>
        </w:rPr>
        <w:t xml:space="preserve">  </w:t>
      </w:r>
      <w:r w:rsidRPr="00B91E38">
        <w:rPr>
          <w:rFonts w:eastAsia="仿宋_GB2312" w:hint="eastAsia"/>
          <w:snapToGrid w:val="0"/>
          <w:color w:val="000000"/>
          <w:sz w:val="32"/>
          <w:szCs w:val="32"/>
        </w:rPr>
        <w:t>邮政、寄递、物流等经营单位未实行寄递实名登记、收寄验视、信息保存、收寄人员培训等制度，由有关行政主管部门责令改正，予以警告；导致收寄、承运毒品，发生涉毒案件的，处</w:t>
      </w:r>
      <w:r w:rsidRPr="00B91E38">
        <w:rPr>
          <w:rFonts w:eastAsia="仿宋_GB2312"/>
          <w:snapToGrid w:val="0"/>
          <w:color w:val="000000"/>
          <w:sz w:val="32"/>
          <w:szCs w:val="32"/>
        </w:rPr>
        <w:t>1</w:t>
      </w:r>
      <w:r w:rsidRPr="00B91E38">
        <w:rPr>
          <w:rFonts w:eastAsia="仿宋_GB2312" w:hint="eastAsia"/>
          <w:snapToGrid w:val="0"/>
          <w:color w:val="000000"/>
          <w:sz w:val="32"/>
          <w:szCs w:val="32"/>
        </w:rPr>
        <w:t>万元以上</w:t>
      </w:r>
      <w:r w:rsidRPr="00B91E38">
        <w:rPr>
          <w:rFonts w:eastAsia="仿宋_GB2312"/>
          <w:snapToGrid w:val="0"/>
          <w:color w:val="000000"/>
          <w:sz w:val="32"/>
          <w:szCs w:val="32"/>
        </w:rPr>
        <w:t>3</w:t>
      </w:r>
      <w:r w:rsidRPr="00B91E38">
        <w:rPr>
          <w:rFonts w:eastAsia="仿宋_GB2312" w:hint="eastAsia"/>
          <w:snapToGrid w:val="0"/>
          <w:color w:val="000000"/>
          <w:sz w:val="32"/>
          <w:szCs w:val="32"/>
        </w:rPr>
        <w:t>万元以下罚款；情节严重的，可以责令限期停业整顿。</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ascii="黑体" w:eastAsia="黑体" w:hAnsi="黑体" w:hint="eastAsia"/>
          <w:snapToGrid w:val="0"/>
          <w:color w:val="000000"/>
          <w:sz w:val="32"/>
          <w:szCs w:val="32"/>
        </w:rPr>
        <w:t>第六十五条</w:t>
      </w:r>
      <w:r w:rsidRPr="00B91E38">
        <w:rPr>
          <w:rFonts w:eastAsia="仿宋_GB2312"/>
          <w:snapToGrid w:val="0"/>
          <w:color w:val="000000"/>
          <w:sz w:val="32"/>
          <w:szCs w:val="32"/>
        </w:rPr>
        <w:t xml:space="preserve">  </w:t>
      </w:r>
      <w:r w:rsidRPr="00B91E38">
        <w:rPr>
          <w:rFonts w:eastAsia="仿宋_GB2312" w:hint="eastAsia"/>
          <w:snapToGrid w:val="0"/>
          <w:color w:val="000000"/>
          <w:sz w:val="32"/>
          <w:szCs w:val="32"/>
        </w:rPr>
        <w:t>为无法提供合法来源证明及相关许可文件的易制毒化学品提供运输、仓储等服务的，有违法所得的，由公安机关没收违法所得，并处以违法所得</w:t>
      </w:r>
      <w:r w:rsidRPr="00B91E38">
        <w:rPr>
          <w:rFonts w:eastAsia="仿宋_GB2312"/>
          <w:snapToGrid w:val="0"/>
          <w:color w:val="000000"/>
          <w:sz w:val="32"/>
          <w:szCs w:val="32"/>
        </w:rPr>
        <w:t>2</w:t>
      </w:r>
      <w:r w:rsidRPr="00B91E38">
        <w:rPr>
          <w:rFonts w:eastAsia="仿宋_GB2312" w:hint="eastAsia"/>
          <w:snapToGrid w:val="0"/>
          <w:color w:val="000000"/>
          <w:sz w:val="32"/>
          <w:szCs w:val="32"/>
        </w:rPr>
        <w:t>倍以上</w:t>
      </w:r>
      <w:r w:rsidRPr="00B91E38">
        <w:rPr>
          <w:rFonts w:eastAsia="仿宋_GB2312"/>
          <w:snapToGrid w:val="0"/>
          <w:color w:val="000000"/>
          <w:sz w:val="32"/>
          <w:szCs w:val="32"/>
        </w:rPr>
        <w:t>5</w:t>
      </w:r>
      <w:r w:rsidRPr="00B91E38">
        <w:rPr>
          <w:rFonts w:eastAsia="仿宋_GB2312" w:hint="eastAsia"/>
          <w:snapToGrid w:val="0"/>
          <w:color w:val="000000"/>
          <w:sz w:val="32"/>
          <w:szCs w:val="32"/>
        </w:rPr>
        <w:t>倍以下罚款；无违法所得的，处</w:t>
      </w:r>
      <w:r w:rsidRPr="00B91E38">
        <w:rPr>
          <w:rFonts w:eastAsia="仿宋_GB2312"/>
          <w:snapToGrid w:val="0"/>
          <w:color w:val="000000"/>
          <w:sz w:val="32"/>
          <w:szCs w:val="32"/>
        </w:rPr>
        <w:t>1</w:t>
      </w:r>
      <w:r w:rsidRPr="00B91E38">
        <w:rPr>
          <w:rFonts w:eastAsia="仿宋_GB2312" w:hint="eastAsia"/>
          <w:snapToGrid w:val="0"/>
          <w:color w:val="000000"/>
          <w:sz w:val="32"/>
          <w:szCs w:val="32"/>
        </w:rPr>
        <w:t>万元以上</w:t>
      </w:r>
      <w:r w:rsidRPr="00B91E38">
        <w:rPr>
          <w:rFonts w:eastAsia="仿宋_GB2312"/>
          <w:snapToGrid w:val="0"/>
          <w:color w:val="000000"/>
          <w:sz w:val="32"/>
          <w:szCs w:val="32"/>
        </w:rPr>
        <w:t>3</w:t>
      </w:r>
      <w:r w:rsidRPr="00B91E38">
        <w:rPr>
          <w:rFonts w:eastAsia="仿宋_GB2312" w:hint="eastAsia"/>
          <w:snapToGrid w:val="0"/>
          <w:color w:val="000000"/>
          <w:sz w:val="32"/>
          <w:szCs w:val="32"/>
        </w:rPr>
        <w:t>万元以下罚款。</w:t>
      </w:r>
    </w:p>
    <w:p w:rsidR="004143D1" w:rsidRPr="00C1590A" w:rsidRDefault="004143D1" w:rsidP="00802C02">
      <w:pPr>
        <w:topLinePunct/>
        <w:adjustRightInd w:val="0"/>
        <w:snapToGrid w:val="0"/>
        <w:spacing w:line="592" w:lineRule="exact"/>
        <w:ind w:firstLineChars="200" w:firstLine="640"/>
        <w:rPr>
          <w:rFonts w:eastAsia="仿宋_GB2312"/>
          <w:snapToGrid w:val="0"/>
          <w:color w:val="000000"/>
          <w:spacing w:val="4"/>
          <w:sz w:val="32"/>
          <w:szCs w:val="32"/>
        </w:rPr>
      </w:pPr>
      <w:r w:rsidRPr="00B91E38">
        <w:rPr>
          <w:rFonts w:ascii="黑体" w:eastAsia="黑体" w:hAnsi="黑体" w:hint="eastAsia"/>
          <w:snapToGrid w:val="0"/>
          <w:color w:val="000000"/>
          <w:sz w:val="32"/>
          <w:szCs w:val="32"/>
        </w:rPr>
        <w:t>第六十六条</w:t>
      </w:r>
      <w:r w:rsidRPr="00B91E38">
        <w:rPr>
          <w:rFonts w:eastAsia="仿宋_GB2312"/>
          <w:snapToGrid w:val="0"/>
          <w:color w:val="000000"/>
          <w:sz w:val="32"/>
          <w:szCs w:val="32"/>
        </w:rPr>
        <w:t xml:space="preserve">  </w:t>
      </w:r>
      <w:r w:rsidRPr="00B91E38">
        <w:rPr>
          <w:rFonts w:eastAsia="仿宋_GB2312" w:hint="eastAsia"/>
          <w:snapToGrid w:val="0"/>
          <w:color w:val="000000"/>
          <w:sz w:val="32"/>
          <w:szCs w:val="32"/>
        </w:rPr>
        <w:t>单位或者个人制作、发布、传播、转载、链接</w:t>
      </w:r>
      <w:r w:rsidRPr="00C1590A">
        <w:rPr>
          <w:rFonts w:eastAsia="仿宋_GB2312" w:hint="eastAsia"/>
          <w:snapToGrid w:val="0"/>
          <w:color w:val="000000"/>
          <w:spacing w:val="4"/>
          <w:sz w:val="32"/>
          <w:szCs w:val="32"/>
        </w:rPr>
        <w:t>涉毒违法信息的，或者互联网服务提供者及网络空间的创建者、管理者发现他人利用互联网、网络空间进行涉毒违法犯罪活动，未向公安机关报告并采取停止传播、保存记录等措施的，由公安机关予以警告，没收违法所得，对单位处</w:t>
      </w:r>
      <w:r w:rsidRPr="00C1590A">
        <w:rPr>
          <w:rFonts w:eastAsia="仿宋_GB2312"/>
          <w:snapToGrid w:val="0"/>
          <w:color w:val="000000"/>
          <w:spacing w:val="4"/>
          <w:sz w:val="32"/>
          <w:szCs w:val="32"/>
        </w:rPr>
        <w:t>1</w:t>
      </w:r>
      <w:r w:rsidRPr="00C1590A">
        <w:rPr>
          <w:rFonts w:eastAsia="仿宋_GB2312" w:hint="eastAsia"/>
          <w:snapToGrid w:val="0"/>
          <w:color w:val="000000"/>
          <w:spacing w:val="4"/>
          <w:sz w:val="32"/>
          <w:szCs w:val="32"/>
        </w:rPr>
        <w:t>万元以上</w:t>
      </w:r>
      <w:r w:rsidRPr="00C1590A">
        <w:rPr>
          <w:rFonts w:eastAsia="仿宋_GB2312"/>
          <w:snapToGrid w:val="0"/>
          <w:color w:val="000000"/>
          <w:spacing w:val="4"/>
          <w:sz w:val="32"/>
          <w:szCs w:val="32"/>
        </w:rPr>
        <w:t>3</w:t>
      </w:r>
      <w:r w:rsidRPr="00C1590A">
        <w:rPr>
          <w:rFonts w:eastAsia="仿宋_GB2312" w:hint="eastAsia"/>
          <w:snapToGrid w:val="0"/>
          <w:color w:val="000000"/>
          <w:spacing w:val="4"/>
          <w:sz w:val="32"/>
          <w:szCs w:val="32"/>
        </w:rPr>
        <w:t>万元以下罚款，对个人处</w:t>
      </w:r>
      <w:r w:rsidRPr="00C1590A">
        <w:rPr>
          <w:rFonts w:eastAsia="仿宋_GB2312"/>
          <w:snapToGrid w:val="0"/>
          <w:color w:val="000000"/>
          <w:spacing w:val="4"/>
          <w:sz w:val="32"/>
          <w:szCs w:val="32"/>
        </w:rPr>
        <w:t>2000</w:t>
      </w:r>
      <w:r w:rsidRPr="00C1590A">
        <w:rPr>
          <w:rFonts w:eastAsia="仿宋_GB2312" w:hint="eastAsia"/>
          <w:snapToGrid w:val="0"/>
          <w:color w:val="000000"/>
          <w:spacing w:val="4"/>
          <w:sz w:val="32"/>
          <w:szCs w:val="32"/>
        </w:rPr>
        <w:t>元以上</w:t>
      </w:r>
      <w:r w:rsidRPr="00C1590A">
        <w:rPr>
          <w:rFonts w:eastAsia="仿宋_GB2312"/>
          <w:snapToGrid w:val="0"/>
          <w:color w:val="000000"/>
          <w:spacing w:val="4"/>
          <w:sz w:val="32"/>
          <w:szCs w:val="32"/>
        </w:rPr>
        <w:t>5000</w:t>
      </w:r>
      <w:r w:rsidRPr="00C1590A">
        <w:rPr>
          <w:rFonts w:eastAsia="仿宋_GB2312" w:hint="eastAsia"/>
          <w:snapToGrid w:val="0"/>
          <w:color w:val="000000"/>
          <w:spacing w:val="4"/>
          <w:sz w:val="32"/>
          <w:szCs w:val="32"/>
        </w:rPr>
        <w:t>元以下罚款；情节严重的，对单位处</w:t>
      </w:r>
      <w:r w:rsidRPr="00C1590A">
        <w:rPr>
          <w:rFonts w:eastAsia="仿宋_GB2312"/>
          <w:snapToGrid w:val="0"/>
          <w:color w:val="000000"/>
          <w:spacing w:val="4"/>
          <w:sz w:val="32"/>
          <w:szCs w:val="32"/>
        </w:rPr>
        <w:t>5</w:t>
      </w:r>
      <w:r w:rsidRPr="00C1590A">
        <w:rPr>
          <w:rFonts w:eastAsia="仿宋_GB2312" w:hint="eastAsia"/>
          <w:snapToGrid w:val="0"/>
          <w:color w:val="000000"/>
          <w:spacing w:val="4"/>
          <w:sz w:val="32"/>
          <w:szCs w:val="32"/>
        </w:rPr>
        <w:t>万元以上</w:t>
      </w:r>
      <w:r w:rsidRPr="00C1590A">
        <w:rPr>
          <w:rFonts w:eastAsia="仿宋_GB2312"/>
          <w:snapToGrid w:val="0"/>
          <w:color w:val="000000"/>
          <w:spacing w:val="4"/>
          <w:sz w:val="32"/>
          <w:szCs w:val="32"/>
        </w:rPr>
        <w:t>15</w:t>
      </w:r>
      <w:r w:rsidRPr="00C1590A">
        <w:rPr>
          <w:rFonts w:eastAsia="仿宋_GB2312" w:hint="eastAsia"/>
          <w:snapToGrid w:val="0"/>
          <w:color w:val="000000"/>
          <w:spacing w:val="4"/>
          <w:sz w:val="32"/>
          <w:szCs w:val="32"/>
        </w:rPr>
        <w:t>万元以下罚款，对个人处</w:t>
      </w:r>
      <w:r w:rsidRPr="00C1590A">
        <w:rPr>
          <w:rFonts w:eastAsia="仿宋_GB2312"/>
          <w:snapToGrid w:val="0"/>
          <w:color w:val="000000"/>
          <w:spacing w:val="4"/>
          <w:sz w:val="32"/>
          <w:szCs w:val="32"/>
        </w:rPr>
        <w:t>5000</w:t>
      </w:r>
      <w:r w:rsidRPr="00C1590A">
        <w:rPr>
          <w:rFonts w:eastAsia="仿宋_GB2312" w:hint="eastAsia"/>
          <w:snapToGrid w:val="0"/>
          <w:color w:val="000000"/>
          <w:spacing w:val="4"/>
          <w:sz w:val="32"/>
          <w:szCs w:val="32"/>
        </w:rPr>
        <w:t>元以上</w:t>
      </w:r>
      <w:r w:rsidRPr="00C1590A">
        <w:rPr>
          <w:rFonts w:eastAsia="仿宋_GB2312"/>
          <w:snapToGrid w:val="0"/>
          <w:color w:val="000000"/>
          <w:spacing w:val="4"/>
          <w:sz w:val="32"/>
          <w:szCs w:val="32"/>
        </w:rPr>
        <w:t>1</w:t>
      </w:r>
      <w:r w:rsidRPr="00C1590A">
        <w:rPr>
          <w:rFonts w:eastAsia="仿宋_GB2312" w:hint="eastAsia"/>
          <w:snapToGrid w:val="0"/>
          <w:color w:val="000000"/>
          <w:spacing w:val="4"/>
          <w:sz w:val="32"/>
          <w:szCs w:val="32"/>
        </w:rPr>
        <w:t>万元以下罚款，对互联网服务提供者可以责令限期停业整顿。</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ascii="黑体" w:eastAsia="黑体" w:hAnsi="黑体" w:hint="eastAsia"/>
          <w:snapToGrid w:val="0"/>
          <w:color w:val="000000"/>
          <w:sz w:val="32"/>
          <w:szCs w:val="32"/>
        </w:rPr>
        <w:t>第六十七条</w:t>
      </w:r>
      <w:r w:rsidRPr="00B91E38">
        <w:rPr>
          <w:rFonts w:eastAsia="仿宋_GB2312"/>
          <w:snapToGrid w:val="0"/>
          <w:color w:val="000000"/>
          <w:sz w:val="32"/>
          <w:szCs w:val="32"/>
        </w:rPr>
        <w:t xml:space="preserve">  </w:t>
      </w:r>
      <w:r w:rsidRPr="00B91E38">
        <w:rPr>
          <w:rFonts w:eastAsia="仿宋_GB2312" w:hint="eastAsia"/>
          <w:snapToGrid w:val="0"/>
          <w:color w:val="000000"/>
          <w:sz w:val="32"/>
          <w:szCs w:val="32"/>
        </w:rPr>
        <w:t>交通运输企业未建立驾驶人员涉毒筛查制度的，由交通管理部门责令改正，逾期不改正的，予以警告，并处</w:t>
      </w:r>
      <w:r w:rsidRPr="00B91E38">
        <w:rPr>
          <w:rFonts w:eastAsia="仿宋_GB2312"/>
          <w:snapToGrid w:val="0"/>
          <w:color w:val="000000"/>
          <w:sz w:val="32"/>
          <w:szCs w:val="32"/>
        </w:rPr>
        <w:t>5000</w:t>
      </w:r>
      <w:r w:rsidRPr="00B91E38">
        <w:rPr>
          <w:rFonts w:eastAsia="仿宋_GB2312" w:hint="eastAsia"/>
          <w:snapToGrid w:val="0"/>
          <w:color w:val="000000"/>
          <w:sz w:val="32"/>
          <w:szCs w:val="32"/>
        </w:rPr>
        <w:t>元以上</w:t>
      </w:r>
      <w:r w:rsidRPr="00B91E38">
        <w:rPr>
          <w:rFonts w:eastAsia="仿宋_GB2312"/>
          <w:snapToGrid w:val="0"/>
          <w:color w:val="000000"/>
          <w:sz w:val="32"/>
          <w:szCs w:val="32"/>
        </w:rPr>
        <w:t>2</w:t>
      </w:r>
      <w:r w:rsidRPr="00B91E38">
        <w:rPr>
          <w:rFonts w:eastAsia="仿宋_GB2312" w:hint="eastAsia"/>
          <w:snapToGrid w:val="0"/>
          <w:color w:val="000000"/>
          <w:sz w:val="32"/>
          <w:szCs w:val="32"/>
        </w:rPr>
        <w:t>万元以下罚款；交通运输企业发现驾驶人员有吸毒行为，未责令其立即停止驾驶并向相关部门报告的，由交通管理部门责令改正，处</w:t>
      </w:r>
      <w:r w:rsidRPr="00B91E38">
        <w:rPr>
          <w:rFonts w:eastAsia="仿宋_GB2312"/>
          <w:snapToGrid w:val="0"/>
          <w:color w:val="000000"/>
          <w:sz w:val="32"/>
          <w:szCs w:val="32"/>
        </w:rPr>
        <w:t>1</w:t>
      </w:r>
      <w:r w:rsidRPr="00B91E38">
        <w:rPr>
          <w:rFonts w:eastAsia="仿宋_GB2312" w:hint="eastAsia"/>
          <w:snapToGrid w:val="0"/>
          <w:color w:val="000000"/>
          <w:sz w:val="32"/>
          <w:szCs w:val="32"/>
        </w:rPr>
        <w:t>万元以上</w:t>
      </w:r>
      <w:r w:rsidRPr="00B91E38">
        <w:rPr>
          <w:rFonts w:eastAsia="仿宋_GB2312"/>
          <w:snapToGrid w:val="0"/>
          <w:color w:val="000000"/>
          <w:sz w:val="32"/>
          <w:szCs w:val="32"/>
        </w:rPr>
        <w:t>5</w:t>
      </w:r>
      <w:r w:rsidRPr="00B91E38">
        <w:rPr>
          <w:rFonts w:eastAsia="仿宋_GB2312" w:hint="eastAsia"/>
          <w:snapToGrid w:val="0"/>
          <w:color w:val="000000"/>
          <w:sz w:val="32"/>
          <w:szCs w:val="32"/>
        </w:rPr>
        <w:t>万元以下罚款；情节严重的，处</w:t>
      </w:r>
      <w:r w:rsidRPr="00B91E38">
        <w:rPr>
          <w:rFonts w:eastAsia="仿宋_GB2312"/>
          <w:snapToGrid w:val="0"/>
          <w:color w:val="000000"/>
          <w:sz w:val="32"/>
          <w:szCs w:val="32"/>
        </w:rPr>
        <w:t>5</w:t>
      </w:r>
      <w:r w:rsidRPr="00B91E38">
        <w:rPr>
          <w:rFonts w:eastAsia="仿宋_GB2312" w:hint="eastAsia"/>
          <w:snapToGrid w:val="0"/>
          <w:color w:val="000000"/>
          <w:sz w:val="32"/>
          <w:szCs w:val="32"/>
        </w:rPr>
        <w:t>万元以上</w:t>
      </w:r>
      <w:r w:rsidRPr="00B91E38">
        <w:rPr>
          <w:rFonts w:eastAsia="仿宋_GB2312"/>
          <w:snapToGrid w:val="0"/>
          <w:color w:val="000000"/>
          <w:sz w:val="32"/>
          <w:szCs w:val="32"/>
        </w:rPr>
        <w:t>10</w:t>
      </w:r>
      <w:r w:rsidRPr="00B91E38">
        <w:rPr>
          <w:rFonts w:eastAsia="仿宋_GB2312" w:hint="eastAsia"/>
          <w:snapToGrid w:val="0"/>
          <w:color w:val="000000"/>
          <w:sz w:val="32"/>
          <w:szCs w:val="32"/>
        </w:rPr>
        <w:t>万元以下罚款，并依法吊销相关许可证。</w:t>
      </w:r>
    </w:p>
    <w:p w:rsidR="004143D1" w:rsidRPr="00C1590A" w:rsidRDefault="004143D1" w:rsidP="00802C02">
      <w:pPr>
        <w:topLinePunct/>
        <w:adjustRightInd w:val="0"/>
        <w:snapToGrid w:val="0"/>
        <w:spacing w:line="592" w:lineRule="exact"/>
        <w:ind w:firstLineChars="200" w:firstLine="656"/>
        <w:rPr>
          <w:rFonts w:eastAsia="仿宋_GB2312"/>
          <w:snapToGrid w:val="0"/>
          <w:color w:val="000000"/>
          <w:spacing w:val="4"/>
          <w:sz w:val="32"/>
          <w:szCs w:val="32"/>
        </w:rPr>
      </w:pPr>
      <w:r w:rsidRPr="00C1590A">
        <w:rPr>
          <w:rFonts w:ascii="黑体" w:eastAsia="黑体" w:hAnsi="黑体" w:hint="eastAsia"/>
          <w:snapToGrid w:val="0"/>
          <w:color w:val="000000"/>
          <w:spacing w:val="4"/>
          <w:sz w:val="32"/>
          <w:szCs w:val="32"/>
        </w:rPr>
        <w:t>第六十八条</w:t>
      </w:r>
      <w:r w:rsidRPr="00C1590A">
        <w:rPr>
          <w:rFonts w:eastAsia="仿宋_GB2312"/>
          <w:snapToGrid w:val="0"/>
          <w:color w:val="000000"/>
          <w:spacing w:val="4"/>
          <w:sz w:val="32"/>
          <w:szCs w:val="32"/>
        </w:rPr>
        <w:t xml:space="preserve">  </w:t>
      </w:r>
      <w:r w:rsidRPr="00C1590A">
        <w:rPr>
          <w:rFonts w:eastAsia="仿宋_GB2312" w:hint="eastAsia"/>
          <w:snapToGrid w:val="0"/>
          <w:color w:val="000000"/>
          <w:spacing w:val="4"/>
          <w:sz w:val="32"/>
          <w:szCs w:val="32"/>
        </w:rPr>
        <w:t>制作、播出广播影视节目或者举办文艺演出，邀请因涉毒行为被公安机关查处未满</w:t>
      </w:r>
      <w:r w:rsidRPr="00C1590A">
        <w:rPr>
          <w:rFonts w:eastAsia="仿宋_GB2312"/>
          <w:snapToGrid w:val="0"/>
          <w:color w:val="000000"/>
          <w:spacing w:val="4"/>
          <w:sz w:val="32"/>
          <w:szCs w:val="32"/>
        </w:rPr>
        <w:t>3</w:t>
      </w:r>
      <w:r w:rsidRPr="00C1590A">
        <w:rPr>
          <w:rFonts w:eastAsia="仿宋_GB2312" w:hint="eastAsia"/>
          <w:snapToGrid w:val="0"/>
          <w:color w:val="000000"/>
          <w:spacing w:val="4"/>
          <w:sz w:val="32"/>
          <w:szCs w:val="32"/>
        </w:rPr>
        <w:t>年或者尚未戒除毒瘾的人员作为主创人员的，由文化、广播电视行政主管部门按照职责对邀请方、播出方责令改正，处</w:t>
      </w:r>
      <w:r w:rsidRPr="00C1590A">
        <w:rPr>
          <w:rFonts w:eastAsia="仿宋_GB2312"/>
          <w:snapToGrid w:val="0"/>
          <w:color w:val="000000"/>
          <w:spacing w:val="4"/>
          <w:sz w:val="32"/>
          <w:szCs w:val="32"/>
        </w:rPr>
        <w:t>5</w:t>
      </w:r>
      <w:r w:rsidRPr="00C1590A">
        <w:rPr>
          <w:rFonts w:eastAsia="仿宋_GB2312" w:hint="eastAsia"/>
          <w:snapToGrid w:val="0"/>
          <w:color w:val="000000"/>
          <w:spacing w:val="4"/>
          <w:sz w:val="32"/>
          <w:szCs w:val="32"/>
        </w:rPr>
        <w:t>万元以上</w:t>
      </w:r>
      <w:r w:rsidRPr="00C1590A">
        <w:rPr>
          <w:rFonts w:eastAsia="仿宋_GB2312"/>
          <w:snapToGrid w:val="0"/>
          <w:color w:val="000000"/>
          <w:spacing w:val="4"/>
          <w:sz w:val="32"/>
          <w:szCs w:val="32"/>
        </w:rPr>
        <w:t>15</w:t>
      </w:r>
      <w:r w:rsidRPr="00C1590A">
        <w:rPr>
          <w:rFonts w:eastAsia="仿宋_GB2312" w:hint="eastAsia"/>
          <w:snapToGrid w:val="0"/>
          <w:color w:val="000000"/>
          <w:spacing w:val="4"/>
          <w:sz w:val="32"/>
          <w:szCs w:val="32"/>
        </w:rPr>
        <w:t>万元以下罚款。</w:t>
      </w:r>
    </w:p>
    <w:p w:rsidR="004143D1"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eastAsia="仿宋_GB2312" w:hint="eastAsia"/>
          <w:snapToGrid w:val="0"/>
          <w:color w:val="000000"/>
          <w:sz w:val="32"/>
          <w:szCs w:val="32"/>
        </w:rPr>
        <w:t>播出上述人员代言的商业广告节目的，由市场监管行政主管部门责令停止发布广告，处广告费用</w:t>
      </w:r>
      <w:r w:rsidRPr="00B91E38">
        <w:rPr>
          <w:rFonts w:eastAsia="仿宋_GB2312"/>
          <w:snapToGrid w:val="0"/>
          <w:color w:val="000000"/>
          <w:sz w:val="32"/>
          <w:szCs w:val="32"/>
        </w:rPr>
        <w:t>1</w:t>
      </w:r>
      <w:r w:rsidRPr="00B91E38">
        <w:rPr>
          <w:rFonts w:eastAsia="仿宋_GB2312" w:hint="eastAsia"/>
          <w:snapToGrid w:val="0"/>
          <w:color w:val="000000"/>
          <w:sz w:val="32"/>
          <w:szCs w:val="32"/>
        </w:rPr>
        <w:t>倍以上</w:t>
      </w:r>
      <w:r w:rsidRPr="00B91E38">
        <w:rPr>
          <w:rFonts w:eastAsia="仿宋_GB2312"/>
          <w:snapToGrid w:val="0"/>
          <w:color w:val="000000"/>
          <w:sz w:val="32"/>
          <w:szCs w:val="32"/>
        </w:rPr>
        <w:t>3</w:t>
      </w:r>
      <w:r w:rsidRPr="00B91E38">
        <w:rPr>
          <w:rFonts w:eastAsia="仿宋_GB2312" w:hint="eastAsia"/>
          <w:snapToGrid w:val="0"/>
          <w:color w:val="000000"/>
          <w:sz w:val="32"/>
          <w:szCs w:val="32"/>
        </w:rPr>
        <w:t>倍以下罚款。</w:t>
      </w:r>
    </w:p>
    <w:p w:rsidR="004143D1" w:rsidRPr="00B91E38" w:rsidRDefault="004143D1" w:rsidP="00802C02">
      <w:pPr>
        <w:topLinePunct/>
        <w:adjustRightInd w:val="0"/>
        <w:snapToGrid w:val="0"/>
        <w:spacing w:line="592" w:lineRule="exact"/>
        <w:ind w:firstLineChars="200" w:firstLine="640"/>
        <w:rPr>
          <w:rFonts w:eastAsia="仿宋_GB2312"/>
          <w:snapToGrid w:val="0"/>
          <w:color w:val="000000"/>
          <w:sz w:val="32"/>
          <w:szCs w:val="32"/>
        </w:rPr>
      </w:pPr>
    </w:p>
    <w:p w:rsidR="004143D1" w:rsidRPr="00B91E38" w:rsidRDefault="004143D1" w:rsidP="00802C02">
      <w:pPr>
        <w:topLinePunct/>
        <w:adjustRightInd w:val="0"/>
        <w:snapToGrid w:val="0"/>
        <w:spacing w:line="592" w:lineRule="exact"/>
        <w:jc w:val="center"/>
        <w:rPr>
          <w:rFonts w:ascii="黑体" w:eastAsia="黑体" w:hAnsi="黑体"/>
          <w:snapToGrid w:val="0"/>
          <w:color w:val="000000"/>
          <w:sz w:val="32"/>
          <w:szCs w:val="32"/>
        </w:rPr>
      </w:pPr>
      <w:r w:rsidRPr="00B91E38">
        <w:rPr>
          <w:rFonts w:ascii="黑体" w:eastAsia="黑体" w:hAnsi="黑体" w:hint="eastAsia"/>
          <w:snapToGrid w:val="0"/>
          <w:color w:val="000000"/>
          <w:sz w:val="32"/>
          <w:szCs w:val="32"/>
        </w:rPr>
        <w:t>第八章</w:t>
      </w:r>
      <w:r w:rsidRPr="00B91E38">
        <w:rPr>
          <w:rFonts w:ascii="黑体" w:eastAsia="黑体" w:hAnsi="黑体"/>
          <w:snapToGrid w:val="0"/>
          <w:color w:val="000000"/>
          <w:sz w:val="32"/>
          <w:szCs w:val="32"/>
        </w:rPr>
        <w:t xml:space="preserve">  </w:t>
      </w:r>
      <w:r w:rsidRPr="00B91E38">
        <w:rPr>
          <w:rFonts w:ascii="黑体" w:eastAsia="黑体" w:hAnsi="黑体" w:hint="eastAsia"/>
          <w:snapToGrid w:val="0"/>
          <w:color w:val="000000"/>
          <w:sz w:val="32"/>
          <w:szCs w:val="32"/>
        </w:rPr>
        <w:t>附</w:t>
      </w:r>
      <w:r w:rsidRPr="00B91E38">
        <w:rPr>
          <w:rFonts w:ascii="黑体" w:eastAsia="黑体" w:hAnsi="黑体"/>
          <w:snapToGrid w:val="0"/>
          <w:color w:val="000000"/>
          <w:sz w:val="32"/>
          <w:szCs w:val="32"/>
        </w:rPr>
        <w:t xml:space="preserve">  </w:t>
      </w:r>
      <w:r w:rsidRPr="00B91E38">
        <w:rPr>
          <w:rFonts w:ascii="黑体" w:eastAsia="黑体" w:hAnsi="黑体" w:hint="eastAsia"/>
          <w:snapToGrid w:val="0"/>
          <w:color w:val="000000"/>
          <w:sz w:val="32"/>
          <w:szCs w:val="32"/>
        </w:rPr>
        <w:t>则</w:t>
      </w:r>
    </w:p>
    <w:p w:rsidR="004143D1" w:rsidRDefault="004143D1" w:rsidP="00802C02">
      <w:pPr>
        <w:topLinePunct/>
        <w:adjustRightInd w:val="0"/>
        <w:snapToGrid w:val="0"/>
        <w:spacing w:line="592" w:lineRule="exact"/>
        <w:ind w:firstLineChars="200" w:firstLine="640"/>
        <w:rPr>
          <w:rFonts w:ascii="黑体" w:eastAsia="黑体" w:hAnsi="黑体"/>
          <w:snapToGrid w:val="0"/>
          <w:color w:val="000000"/>
          <w:sz w:val="32"/>
          <w:szCs w:val="32"/>
        </w:rPr>
      </w:pPr>
    </w:p>
    <w:p w:rsidR="004143D1" w:rsidRDefault="004143D1" w:rsidP="00802C02">
      <w:pPr>
        <w:topLinePunct/>
        <w:adjustRightInd w:val="0"/>
        <w:snapToGrid w:val="0"/>
        <w:spacing w:line="592" w:lineRule="exact"/>
        <w:ind w:firstLineChars="200" w:firstLine="640"/>
        <w:rPr>
          <w:rFonts w:eastAsia="仿宋_GB2312"/>
          <w:snapToGrid w:val="0"/>
          <w:color w:val="000000"/>
          <w:sz w:val="32"/>
          <w:szCs w:val="32"/>
        </w:rPr>
      </w:pPr>
      <w:r w:rsidRPr="00B91E38">
        <w:rPr>
          <w:rFonts w:ascii="黑体" w:eastAsia="黑体" w:hAnsi="黑体" w:hint="eastAsia"/>
          <w:snapToGrid w:val="0"/>
          <w:color w:val="000000"/>
          <w:sz w:val="32"/>
          <w:szCs w:val="32"/>
        </w:rPr>
        <w:t>第六十九条</w:t>
      </w:r>
      <w:r w:rsidRPr="00B91E38">
        <w:rPr>
          <w:rFonts w:eastAsia="仿宋_GB2312"/>
          <w:snapToGrid w:val="0"/>
          <w:color w:val="000000"/>
          <w:sz w:val="32"/>
          <w:szCs w:val="32"/>
        </w:rPr>
        <w:t xml:space="preserve">  </w:t>
      </w:r>
      <w:r w:rsidRPr="00B91E38">
        <w:rPr>
          <w:rFonts w:eastAsia="仿宋_GB2312" w:hint="eastAsia"/>
          <w:snapToGrid w:val="0"/>
          <w:color w:val="000000"/>
          <w:sz w:val="32"/>
          <w:szCs w:val="32"/>
        </w:rPr>
        <w:t>本条例自</w:t>
      </w:r>
      <w:r w:rsidRPr="00B91E38">
        <w:rPr>
          <w:rFonts w:eastAsia="仿宋_GB2312"/>
          <w:snapToGrid w:val="0"/>
          <w:color w:val="000000"/>
          <w:sz w:val="32"/>
          <w:szCs w:val="32"/>
        </w:rPr>
        <w:t>2018</w:t>
      </w:r>
      <w:r w:rsidRPr="00B91E38">
        <w:rPr>
          <w:rFonts w:eastAsia="仿宋_GB2312" w:hint="eastAsia"/>
          <w:snapToGrid w:val="0"/>
          <w:color w:val="000000"/>
          <w:sz w:val="32"/>
          <w:szCs w:val="32"/>
        </w:rPr>
        <w:t>年</w:t>
      </w:r>
      <w:r w:rsidRPr="00B91E38">
        <w:rPr>
          <w:rFonts w:eastAsia="仿宋_GB2312"/>
          <w:snapToGrid w:val="0"/>
          <w:color w:val="000000"/>
          <w:sz w:val="32"/>
          <w:szCs w:val="32"/>
        </w:rPr>
        <w:t>6</w:t>
      </w:r>
      <w:r w:rsidRPr="00B91E38">
        <w:rPr>
          <w:rFonts w:eastAsia="仿宋_GB2312" w:hint="eastAsia"/>
          <w:snapToGrid w:val="0"/>
          <w:color w:val="000000"/>
          <w:sz w:val="32"/>
          <w:szCs w:val="32"/>
        </w:rPr>
        <w:t>月</w:t>
      </w:r>
      <w:r w:rsidRPr="00B91E38">
        <w:rPr>
          <w:rFonts w:eastAsia="仿宋_GB2312"/>
          <w:snapToGrid w:val="0"/>
          <w:color w:val="000000"/>
          <w:sz w:val="32"/>
          <w:szCs w:val="32"/>
        </w:rPr>
        <w:t>1</w:t>
      </w:r>
      <w:r w:rsidRPr="00B91E38">
        <w:rPr>
          <w:rFonts w:eastAsia="仿宋_GB2312" w:hint="eastAsia"/>
          <w:snapToGrid w:val="0"/>
          <w:color w:val="000000"/>
          <w:sz w:val="32"/>
          <w:szCs w:val="32"/>
        </w:rPr>
        <w:t>日起施行，</w:t>
      </w:r>
      <w:r w:rsidRPr="00B91E38">
        <w:rPr>
          <w:rFonts w:eastAsia="仿宋_GB2312"/>
          <w:snapToGrid w:val="0"/>
          <w:color w:val="000000"/>
          <w:sz w:val="32"/>
          <w:szCs w:val="32"/>
        </w:rPr>
        <w:t>2005</w:t>
      </w:r>
      <w:r w:rsidRPr="00B91E38">
        <w:rPr>
          <w:rFonts w:eastAsia="仿宋_GB2312" w:hint="eastAsia"/>
          <w:snapToGrid w:val="0"/>
          <w:color w:val="000000"/>
          <w:sz w:val="32"/>
          <w:szCs w:val="32"/>
        </w:rPr>
        <w:t>年</w:t>
      </w:r>
      <w:r w:rsidRPr="00B91E38">
        <w:rPr>
          <w:rFonts w:eastAsia="仿宋_GB2312"/>
          <w:snapToGrid w:val="0"/>
          <w:color w:val="000000"/>
          <w:sz w:val="32"/>
          <w:szCs w:val="32"/>
        </w:rPr>
        <w:t>3</w:t>
      </w:r>
      <w:r w:rsidRPr="00B91E38">
        <w:rPr>
          <w:rFonts w:eastAsia="仿宋_GB2312" w:hint="eastAsia"/>
          <w:snapToGrid w:val="0"/>
          <w:color w:val="000000"/>
          <w:sz w:val="32"/>
          <w:szCs w:val="32"/>
        </w:rPr>
        <w:t>月</w:t>
      </w:r>
      <w:r w:rsidRPr="00B91E38">
        <w:rPr>
          <w:rFonts w:eastAsia="仿宋_GB2312"/>
          <w:snapToGrid w:val="0"/>
          <w:color w:val="000000"/>
          <w:sz w:val="32"/>
          <w:szCs w:val="32"/>
        </w:rPr>
        <w:t>25</w:t>
      </w:r>
      <w:r w:rsidRPr="00B91E38">
        <w:rPr>
          <w:rFonts w:eastAsia="仿宋_GB2312" w:hint="eastAsia"/>
          <w:snapToGrid w:val="0"/>
          <w:color w:val="000000"/>
          <w:sz w:val="32"/>
          <w:szCs w:val="32"/>
        </w:rPr>
        <w:t>日云南省第十届人民代表大会常务委员会第十五次会议通过的《云南省禁毒条例》同时废止。</w:t>
      </w:r>
    </w:p>
    <w:p w:rsidR="004143D1" w:rsidRDefault="004143D1" w:rsidP="00802C02">
      <w:pPr>
        <w:topLinePunct/>
        <w:adjustRightInd w:val="0"/>
        <w:snapToGrid w:val="0"/>
        <w:spacing w:line="592" w:lineRule="exact"/>
        <w:ind w:firstLineChars="200" w:firstLine="640"/>
        <w:rPr>
          <w:rFonts w:eastAsia="仿宋_GB2312"/>
          <w:snapToGrid w:val="0"/>
          <w:color w:val="000000"/>
          <w:sz w:val="32"/>
          <w:szCs w:val="32"/>
        </w:rPr>
      </w:pPr>
    </w:p>
    <w:p w:rsidR="004143D1" w:rsidRDefault="004143D1" w:rsidP="00376B77">
      <w:pPr>
        <w:topLinePunct/>
        <w:adjustRightInd w:val="0"/>
        <w:snapToGrid w:val="0"/>
        <w:spacing w:line="592" w:lineRule="exact"/>
        <w:ind w:firstLineChars="200" w:firstLine="560"/>
        <w:rPr>
          <w:snapToGrid w:val="0"/>
          <w:sz w:val="28"/>
          <w:szCs w:val="28"/>
        </w:rPr>
      </w:pPr>
    </w:p>
    <w:sectPr w:rsidR="004143D1" w:rsidSect="00925E2A">
      <w:headerReference w:type="even" r:id="rId7"/>
      <w:headerReference w:type="default" r:id="rId8"/>
      <w:footerReference w:type="even" r:id="rId9"/>
      <w:footerReference w:type="default" r:id="rId10"/>
      <w:headerReference w:type="first" r:id="rId11"/>
      <w:footerReference w:type="first" r:id="rId12"/>
      <w:pgSz w:w="11906" w:h="16838"/>
      <w:pgMar w:top="1928" w:right="1588" w:bottom="1871" w:left="1588" w:header="1418" w:footer="1531"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43D1" w:rsidRDefault="004143D1">
      <w:r>
        <w:separator/>
      </w:r>
    </w:p>
  </w:endnote>
  <w:endnote w:type="continuationSeparator" w:id="0">
    <w:p w:rsidR="004143D1" w:rsidRDefault="004143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3D1" w:rsidRDefault="004143D1">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rsidR="004143D1" w:rsidRDefault="004143D1">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3D1" w:rsidRDefault="004143D1">
    <w:pPr>
      <w:pStyle w:val="Footer"/>
      <w:framePr w:wrap="around" w:vAnchor="text" w:hAnchor="margin" w:xAlign="outside" w:y="1"/>
      <w:rPr>
        <w:rStyle w:val="PageNumber"/>
        <w:sz w:val="28"/>
        <w:szCs w:val="28"/>
      </w:rPr>
    </w:pPr>
    <w:r>
      <w:rPr>
        <w:rStyle w:val="PageNumber"/>
        <w:color w:val="FFFFFF"/>
        <w:sz w:val="28"/>
        <w:szCs w:val="28"/>
      </w:rPr>
      <w:t>—</w:t>
    </w:r>
    <w:r>
      <w:rPr>
        <w:rStyle w:val="PageNumber"/>
        <w:sz w:val="28"/>
        <w:szCs w:val="28"/>
      </w:rPr>
      <w:t>—</w:t>
    </w:r>
    <w:r>
      <w:rPr>
        <w:rStyle w:val="PageNumber"/>
        <w:rFonts w:ascii="宋体" w:hAnsi="宋体"/>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19</w:t>
    </w:r>
    <w:r>
      <w:rPr>
        <w:rStyle w:val="PageNumber"/>
        <w:sz w:val="28"/>
        <w:szCs w:val="28"/>
      </w:rPr>
      <w:fldChar w:fldCharType="end"/>
    </w:r>
    <w:r>
      <w:rPr>
        <w:rStyle w:val="PageNumber"/>
        <w:rFonts w:ascii="宋体" w:hAnsi="宋体"/>
        <w:sz w:val="28"/>
        <w:szCs w:val="28"/>
      </w:rPr>
      <w:t xml:space="preserve"> </w:t>
    </w:r>
    <w:r>
      <w:rPr>
        <w:rStyle w:val="PageNumber"/>
        <w:sz w:val="28"/>
        <w:szCs w:val="28"/>
      </w:rPr>
      <w:t>—</w:t>
    </w:r>
    <w:r>
      <w:rPr>
        <w:rStyle w:val="PageNumber"/>
        <w:color w:val="FFFFFF"/>
        <w:sz w:val="28"/>
        <w:szCs w:val="28"/>
      </w:rPr>
      <w:t>—</w:t>
    </w:r>
  </w:p>
  <w:p w:rsidR="004143D1" w:rsidRDefault="004143D1">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3D1" w:rsidRDefault="004143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43D1" w:rsidRDefault="004143D1">
      <w:r>
        <w:separator/>
      </w:r>
    </w:p>
  </w:footnote>
  <w:footnote w:type="continuationSeparator" w:id="0">
    <w:p w:rsidR="004143D1" w:rsidRDefault="004143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3D1" w:rsidRDefault="004143D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3D1" w:rsidRDefault="004143D1">
    <w:pPr>
      <w:pStyle w:val="Header"/>
      <w:pBdr>
        <w:bottom w:val="none" w:sz="0" w:space="0" w:color="auto"/>
      </w:pBdr>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3D1" w:rsidRDefault="004143D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7168BD"/>
    <w:multiLevelType w:val="singleLevel"/>
    <w:tmpl w:val="597168BD"/>
    <w:lvl w:ilvl="0">
      <w:start w:val="1"/>
      <w:numFmt w:val="chineseCounting"/>
      <w:suff w:val="nothing"/>
      <w:lvlText w:val="（%1）"/>
      <w:lvlJc w:val="left"/>
      <w:rPr>
        <w:rFonts w:cs="Times New Roman"/>
      </w:rPr>
    </w:lvl>
  </w:abstractNum>
  <w:abstractNum w:abstractNumId="1">
    <w:nsid w:val="59716CEB"/>
    <w:multiLevelType w:val="singleLevel"/>
    <w:tmpl w:val="59716CEB"/>
    <w:lvl w:ilvl="0">
      <w:start w:val="1"/>
      <w:numFmt w:val="chineseCounting"/>
      <w:suff w:val="nothing"/>
      <w:lvlText w:val="（%1）"/>
      <w:lvlJc w:val="left"/>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2075"/>
    <w:rsid w:val="000023FC"/>
    <w:rsid w:val="00005BF7"/>
    <w:rsid w:val="00005DB4"/>
    <w:rsid w:val="000075A4"/>
    <w:rsid w:val="00007A8F"/>
    <w:rsid w:val="00007ACA"/>
    <w:rsid w:val="00007CB4"/>
    <w:rsid w:val="00007E33"/>
    <w:rsid w:val="000103C6"/>
    <w:rsid w:val="00010FED"/>
    <w:rsid w:val="00011921"/>
    <w:rsid w:val="00011E20"/>
    <w:rsid w:val="00012760"/>
    <w:rsid w:val="00012F5D"/>
    <w:rsid w:val="000163AD"/>
    <w:rsid w:val="00016C25"/>
    <w:rsid w:val="00016F76"/>
    <w:rsid w:val="00017A47"/>
    <w:rsid w:val="00017FBD"/>
    <w:rsid w:val="00021521"/>
    <w:rsid w:val="00023C1A"/>
    <w:rsid w:val="00025644"/>
    <w:rsid w:val="00025AFA"/>
    <w:rsid w:val="00025ECD"/>
    <w:rsid w:val="00026448"/>
    <w:rsid w:val="00026FEC"/>
    <w:rsid w:val="00027255"/>
    <w:rsid w:val="00027FDD"/>
    <w:rsid w:val="00030B5C"/>
    <w:rsid w:val="00031AA4"/>
    <w:rsid w:val="00032B43"/>
    <w:rsid w:val="00035714"/>
    <w:rsid w:val="0003600E"/>
    <w:rsid w:val="000378DD"/>
    <w:rsid w:val="00043031"/>
    <w:rsid w:val="000439B3"/>
    <w:rsid w:val="00044749"/>
    <w:rsid w:val="00046FD5"/>
    <w:rsid w:val="00050ADC"/>
    <w:rsid w:val="00050E9F"/>
    <w:rsid w:val="00050F5A"/>
    <w:rsid w:val="00050FB2"/>
    <w:rsid w:val="000527E0"/>
    <w:rsid w:val="00052EB1"/>
    <w:rsid w:val="00053B36"/>
    <w:rsid w:val="000547A2"/>
    <w:rsid w:val="00054937"/>
    <w:rsid w:val="000603DC"/>
    <w:rsid w:val="00061913"/>
    <w:rsid w:val="000636B5"/>
    <w:rsid w:val="00063912"/>
    <w:rsid w:val="0006394E"/>
    <w:rsid w:val="000642FD"/>
    <w:rsid w:val="00064B72"/>
    <w:rsid w:val="000651D3"/>
    <w:rsid w:val="00065D1F"/>
    <w:rsid w:val="00065FAE"/>
    <w:rsid w:val="0006675F"/>
    <w:rsid w:val="00066ACC"/>
    <w:rsid w:val="0006708D"/>
    <w:rsid w:val="000709B5"/>
    <w:rsid w:val="00071B85"/>
    <w:rsid w:val="00071C14"/>
    <w:rsid w:val="0007425F"/>
    <w:rsid w:val="00075AE7"/>
    <w:rsid w:val="00083AA5"/>
    <w:rsid w:val="00084B3D"/>
    <w:rsid w:val="00084CDC"/>
    <w:rsid w:val="00085800"/>
    <w:rsid w:val="00085E8A"/>
    <w:rsid w:val="00085ECE"/>
    <w:rsid w:val="00085ED2"/>
    <w:rsid w:val="00085FF6"/>
    <w:rsid w:val="00086001"/>
    <w:rsid w:val="0008608E"/>
    <w:rsid w:val="00086E1B"/>
    <w:rsid w:val="0009126E"/>
    <w:rsid w:val="00091378"/>
    <w:rsid w:val="00092520"/>
    <w:rsid w:val="00093418"/>
    <w:rsid w:val="00093BC4"/>
    <w:rsid w:val="0009562B"/>
    <w:rsid w:val="000965A2"/>
    <w:rsid w:val="00096EE7"/>
    <w:rsid w:val="00097A1B"/>
    <w:rsid w:val="000A0EAE"/>
    <w:rsid w:val="000A12A8"/>
    <w:rsid w:val="000A1A6E"/>
    <w:rsid w:val="000A1DE5"/>
    <w:rsid w:val="000A27C5"/>
    <w:rsid w:val="000A3115"/>
    <w:rsid w:val="000A32E6"/>
    <w:rsid w:val="000A39D3"/>
    <w:rsid w:val="000A3BAC"/>
    <w:rsid w:val="000A65A6"/>
    <w:rsid w:val="000A6F7E"/>
    <w:rsid w:val="000A7130"/>
    <w:rsid w:val="000B1083"/>
    <w:rsid w:val="000B1BF0"/>
    <w:rsid w:val="000B217C"/>
    <w:rsid w:val="000B39BE"/>
    <w:rsid w:val="000B3DAC"/>
    <w:rsid w:val="000B3F1A"/>
    <w:rsid w:val="000B432F"/>
    <w:rsid w:val="000B470F"/>
    <w:rsid w:val="000B5BAC"/>
    <w:rsid w:val="000B6434"/>
    <w:rsid w:val="000B7F2C"/>
    <w:rsid w:val="000C049A"/>
    <w:rsid w:val="000C2208"/>
    <w:rsid w:val="000C23C9"/>
    <w:rsid w:val="000C2817"/>
    <w:rsid w:val="000C339A"/>
    <w:rsid w:val="000C4718"/>
    <w:rsid w:val="000C4A75"/>
    <w:rsid w:val="000C5D37"/>
    <w:rsid w:val="000C5DF1"/>
    <w:rsid w:val="000C6EA6"/>
    <w:rsid w:val="000D1312"/>
    <w:rsid w:val="000D2BED"/>
    <w:rsid w:val="000D3F5A"/>
    <w:rsid w:val="000D4CB7"/>
    <w:rsid w:val="000D5EA4"/>
    <w:rsid w:val="000D61C7"/>
    <w:rsid w:val="000D656A"/>
    <w:rsid w:val="000D6A1B"/>
    <w:rsid w:val="000E16E8"/>
    <w:rsid w:val="000E498E"/>
    <w:rsid w:val="000E57F0"/>
    <w:rsid w:val="000E63AE"/>
    <w:rsid w:val="000E6989"/>
    <w:rsid w:val="000E69A8"/>
    <w:rsid w:val="000E6BEE"/>
    <w:rsid w:val="000E7EAE"/>
    <w:rsid w:val="000F06D8"/>
    <w:rsid w:val="000F0744"/>
    <w:rsid w:val="000F1535"/>
    <w:rsid w:val="000F252E"/>
    <w:rsid w:val="000F28A6"/>
    <w:rsid w:val="000F2B98"/>
    <w:rsid w:val="000F3E57"/>
    <w:rsid w:val="000F3E83"/>
    <w:rsid w:val="000F4EBC"/>
    <w:rsid w:val="000F5611"/>
    <w:rsid w:val="000F58B1"/>
    <w:rsid w:val="000F7FF3"/>
    <w:rsid w:val="0010372B"/>
    <w:rsid w:val="00103EDF"/>
    <w:rsid w:val="001041AF"/>
    <w:rsid w:val="001050BA"/>
    <w:rsid w:val="00107DF9"/>
    <w:rsid w:val="00110D74"/>
    <w:rsid w:val="001116E3"/>
    <w:rsid w:val="001142BD"/>
    <w:rsid w:val="00114D63"/>
    <w:rsid w:val="00114E8C"/>
    <w:rsid w:val="0011549A"/>
    <w:rsid w:val="0011572E"/>
    <w:rsid w:val="001172D3"/>
    <w:rsid w:val="00117B70"/>
    <w:rsid w:val="001228FB"/>
    <w:rsid w:val="001248F9"/>
    <w:rsid w:val="00125195"/>
    <w:rsid w:val="001277C3"/>
    <w:rsid w:val="0013101B"/>
    <w:rsid w:val="00131258"/>
    <w:rsid w:val="00131BF2"/>
    <w:rsid w:val="00132779"/>
    <w:rsid w:val="001331EE"/>
    <w:rsid w:val="001334EF"/>
    <w:rsid w:val="00133660"/>
    <w:rsid w:val="001351BD"/>
    <w:rsid w:val="00137B2F"/>
    <w:rsid w:val="00137B6D"/>
    <w:rsid w:val="00140A5D"/>
    <w:rsid w:val="00140D38"/>
    <w:rsid w:val="0014156D"/>
    <w:rsid w:val="00141CCE"/>
    <w:rsid w:val="00141F95"/>
    <w:rsid w:val="001426C9"/>
    <w:rsid w:val="00142A90"/>
    <w:rsid w:val="0014374E"/>
    <w:rsid w:val="00146907"/>
    <w:rsid w:val="00147CC0"/>
    <w:rsid w:val="001505ED"/>
    <w:rsid w:val="001506D1"/>
    <w:rsid w:val="001509CD"/>
    <w:rsid w:val="00150C8B"/>
    <w:rsid w:val="001512C4"/>
    <w:rsid w:val="001538E3"/>
    <w:rsid w:val="00155276"/>
    <w:rsid w:val="00155EAE"/>
    <w:rsid w:val="00155F83"/>
    <w:rsid w:val="001567D4"/>
    <w:rsid w:val="0015695B"/>
    <w:rsid w:val="0015705E"/>
    <w:rsid w:val="001601DC"/>
    <w:rsid w:val="00160308"/>
    <w:rsid w:val="00161244"/>
    <w:rsid w:val="001636FA"/>
    <w:rsid w:val="001637B3"/>
    <w:rsid w:val="0016394B"/>
    <w:rsid w:val="00163B98"/>
    <w:rsid w:val="00163F76"/>
    <w:rsid w:val="001656B6"/>
    <w:rsid w:val="00165F1F"/>
    <w:rsid w:val="0016621B"/>
    <w:rsid w:val="001665B3"/>
    <w:rsid w:val="00166F58"/>
    <w:rsid w:val="00166F5A"/>
    <w:rsid w:val="00170253"/>
    <w:rsid w:val="00170573"/>
    <w:rsid w:val="001708CC"/>
    <w:rsid w:val="00170D34"/>
    <w:rsid w:val="0017141B"/>
    <w:rsid w:val="00171422"/>
    <w:rsid w:val="0017224B"/>
    <w:rsid w:val="001729D4"/>
    <w:rsid w:val="0017322E"/>
    <w:rsid w:val="001753F4"/>
    <w:rsid w:val="00175C0D"/>
    <w:rsid w:val="00175E15"/>
    <w:rsid w:val="00175FC6"/>
    <w:rsid w:val="00176D58"/>
    <w:rsid w:val="001771B4"/>
    <w:rsid w:val="00180502"/>
    <w:rsid w:val="0018196D"/>
    <w:rsid w:val="001822EF"/>
    <w:rsid w:val="001828F6"/>
    <w:rsid w:val="00183097"/>
    <w:rsid w:val="001832F4"/>
    <w:rsid w:val="00183CF2"/>
    <w:rsid w:val="00184A93"/>
    <w:rsid w:val="001852B3"/>
    <w:rsid w:val="001918A1"/>
    <w:rsid w:val="001918D9"/>
    <w:rsid w:val="00192449"/>
    <w:rsid w:val="00193445"/>
    <w:rsid w:val="00193E26"/>
    <w:rsid w:val="00194C64"/>
    <w:rsid w:val="00197289"/>
    <w:rsid w:val="001A18A2"/>
    <w:rsid w:val="001A2520"/>
    <w:rsid w:val="001A26F9"/>
    <w:rsid w:val="001A2F48"/>
    <w:rsid w:val="001A5146"/>
    <w:rsid w:val="001A6057"/>
    <w:rsid w:val="001A7CED"/>
    <w:rsid w:val="001B0582"/>
    <w:rsid w:val="001B058E"/>
    <w:rsid w:val="001B1E9D"/>
    <w:rsid w:val="001B37F3"/>
    <w:rsid w:val="001B3EC4"/>
    <w:rsid w:val="001B5F7C"/>
    <w:rsid w:val="001B619C"/>
    <w:rsid w:val="001B7112"/>
    <w:rsid w:val="001B750D"/>
    <w:rsid w:val="001B759A"/>
    <w:rsid w:val="001C0365"/>
    <w:rsid w:val="001C09CC"/>
    <w:rsid w:val="001C24A4"/>
    <w:rsid w:val="001C26C6"/>
    <w:rsid w:val="001C39A3"/>
    <w:rsid w:val="001C3F74"/>
    <w:rsid w:val="001C5825"/>
    <w:rsid w:val="001C617D"/>
    <w:rsid w:val="001C77D0"/>
    <w:rsid w:val="001D0C56"/>
    <w:rsid w:val="001D0C5E"/>
    <w:rsid w:val="001D20BC"/>
    <w:rsid w:val="001D269D"/>
    <w:rsid w:val="001D3982"/>
    <w:rsid w:val="001D4949"/>
    <w:rsid w:val="001D510C"/>
    <w:rsid w:val="001D5C98"/>
    <w:rsid w:val="001D669F"/>
    <w:rsid w:val="001D6A45"/>
    <w:rsid w:val="001D6B0C"/>
    <w:rsid w:val="001D7AA1"/>
    <w:rsid w:val="001E0FD2"/>
    <w:rsid w:val="001E24E2"/>
    <w:rsid w:val="001E28C7"/>
    <w:rsid w:val="001E4CD5"/>
    <w:rsid w:val="001E56B4"/>
    <w:rsid w:val="001E5969"/>
    <w:rsid w:val="001E6B87"/>
    <w:rsid w:val="001E7E8D"/>
    <w:rsid w:val="001F22FE"/>
    <w:rsid w:val="001F2357"/>
    <w:rsid w:val="001F2CC6"/>
    <w:rsid w:val="001F4279"/>
    <w:rsid w:val="001F4F19"/>
    <w:rsid w:val="001F562C"/>
    <w:rsid w:val="001F5AD4"/>
    <w:rsid w:val="001F6A87"/>
    <w:rsid w:val="0020021D"/>
    <w:rsid w:val="00200CC3"/>
    <w:rsid w:val="00200D76"/>
    <w:rsid w:val="00201264"/>
    <w:rsid w:val="00202F11"/>
    <w:rsid w:val="002038CF"/>
    <w:rsid w:val="00203CC5"/>
    <w:rsid w:val="00204A1A"/>
    <w:rsid w:val="002079B4"/>
    <w:rsid w:val="0021017B"/>
    <w:rsid w:val="002111D7"/>
    <w:rsid w:val="00212954"/>
    <w:rsid w:val="00213AA5"/>
    <w:rsid w:val="002142D3"/>
    <w:rsid w:val="002144DA"/>
    <w:rsid w:val="0021481F"/>
    <w:rsid w:val="00214CB5"/>
    <w:rsid w:val="0021552A"/>
    <w:rsid w:val="00217411"/>
    <w:rsid w:val="002176B5"/>
    <w:rsid w:val="00220C9B"/>
    <w:rsid w:val="00220E72"/>
    <w:rsid w:val="002213AA"/>
    <w:rsid w:val="00222E8C"/>
    <w:rsid w:val="00223DC8"/>
    <w:rsid w:val="00223FD1"/>
    <w:rsid w:val="00224521"/>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47054"/>
    <w:rsid w:val="002515BE"/>
    <w:rsid w:val="00252278"/>
    <w:rsid w:val="00252F86"/>
    <w:rsid w:val="00253228"/>
    <w:rsid w:val="0025330D"/>
    <w:rsid w:val="00253F7B"/>
    <w:rsid w:val="00254DEA"/>
    <w:rsid w:val="002553D9"/>
    <w:rsid w:val="00255D2D"/>
    <w:rsid w:val="00256788"/>
    <w:rsid w:val="00256D0E"/>
    <w:rsid w:val="00260E99"/>
    <w:rsid w:val="002626F8"/>
    <w:rsid w:val="0026270C"/>
    <w:rsid w:val="00262C5F"/>
    <w:rsid w:val="0026447C"/>
    <w:rsid w:val="00264525"/>
    <w:rsid w:val="0026462F"/>
    <w:rsid w:val="0026491A"/>
    <w:rsid w:val="00264C6F"/>
    <w:rsid w:val="002652AD"/>
    <w:rsid w:val="00265791"/>
    <w:rsid w:val="002665E9"/>
    <w:rsid w:val="0027173C"/>
    <w:rsid w:val="00271E9D"/>
    <w:rsid w:val="00272028"/>
    <w:rsid w:val="0027409E"/>
    <w:rsid w:val="0027470A"/>
    <w:rsid w:val="00274D29"/>
    <w:rsid w:val="0027530A"/>
    <w:rsid w:val="00277F15"/>
    <w:rsid w:val="00277F4B"/>
    <w:rsid w:val="00280EC9"/>
    <w:rsid w:val="00281967"/>
    <w:rsid w:val="002822CA"/>
    <w:rsid w:val="00283142"/>
    <w:rsid w:val="002841E8"/>
    <w:rsid w:val="002855FC"/>
    <w:rsid w:val="00285C32"/>
    <w:rsid w:val="0028618B"/>
    <w:rsid w:val="00286DB3"/>
    <w:rsid w:val="00287756"/>
    <w:rsid w:val="0029226D"/>
    <w:rsid w:val="00294421"/>
    <w:rsid w:val="00294C98"/>
    <w:rsid w:val="00294E4B"/>
    <w:rsid w:val="00295A51"/>
    <w:rsid w:val="00295BE5"/>
    <w:rsid w:val="0029629D"/>
    <w:rsid w:val="002962CE"/>
    <w:rsid w:val="00296736"/>
    <w:rsid w:val="00296B25"/>
    <w:rsid w:val="002973C6"/>
    <w:rsid w:val="00297522"/>
    <w:rsid w:val="002A0629"/>
    <w:rsid w:val="002A0A8C"/>
    <w:rsid w:val="002A1B48"/>
    <w:rsid w:val="002A22BE"/>
    <w:rsid w:val="002A2682"/>
    <w:rsid w:val="002A2FA7"/>
    <w:rsid w:val="002A5D10"/>
    <w:rsid w:val="002B00EF"/>
    <w:rsid w:val="002B0C07"/>
    <w:rsid w:val="002B1B41"/>
    <w:rsid w:val="002B2A66"/>
    <w:rsid w:val="002B53D1"/>
    <w:rsid w:val="002B6C77"/>
    <w:rsid w:val="002C0B09"/>
    <w:rsid w:val="002C2ACB"/>
    <w:rsid w:val="002C2C70"/>
    <w:rsid w:val="002C3247"/>
    <w:rsid w:val="002C71C4"/>
    <w:rsid w:val="002D051D"/>
    <w:rsid w:val="002D32FC"/>
    <w:rsid w:val="002D393B"/>
    <w:rsid w:val="002D3B15"/>
    <w:rsid w:val="002D3ED3"/>
    <w:rsid w:val="002D4016"/>
    <w:rsid w:val="002D4564"/>
    <w:rsid w:val="002D4C95"/>
    <w:rsid w:val="002E2F1D"/>
    <w:rsid w:val="002E35EE"/>
    <w:rsid w:val="002E3777"/>
    <w:rsid w:val="002E3F15"/>
    <w:rsid w:val="002E5499"/>
    <w:rsid w:val="002E6B63"/>
    <w:rsid w:val="002E6D46"/>
    <w:rsid w:val="002E77EF"/>
    <w:rsid w:val="002F0747"/>
    <w:rsid w:val="002F273B"/>
    <w:rsid w:val="002F496E"/>
    <w:rsid w:val="002F4B5E"/>
    <w:rsid w:val="002F5175"/>
    <w:rsid w:val="002F52A9"/>
    <w:rsid w:val="002F562A"/>
    <w:rsid w:val="002F5E89"/>
    <w:rsid w:val="002F63C1"/>
    <w:rsid w:val="002F64CE"/>
    <w:rsid w:val="002F7190"/>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15C"/>
    <w:rsid w:val="00313287"/>
    <w:rsid w:val="00313C15"/>
    <w:rsid w:val="00314115"/>
    <w:rsid w:val="00314722"/>
    <w:rsid w:val="00314C20"/>
    <w:rsid w:val="0031605B"/>
    <w:rsid w:val="00317C67"/>
    <w:rsid w:val="00320B92"/>
    <w:rsid w:val="00324661"/>
    <w:rsid w:val="00324A71"/>
    <w:rsid w:val="003258C5"/>
    <w:rsid w:val="00326291"/>
    <w:rsid w:val="003265DE"/>
    <w:rsid w:val="003303EA"/>
    <w:rsid w:val="00330909"/>
    <w:rsid w:val="00330A7B"/>
    <w:rsid w:val="00330F36"/>
    <w:rsid w:val="003321B5"/>
    <w:rsid w:val="00332DEF"/>
    <w:rsid w:val="00334682"/>
    <w:rsid w:val="00334A6E"/>
    <w:rsid w:val="0033555E"/>
    <w:rsid w:val="00335DA4"/>
    <w:rsid w:val="00335DCD"/>
    <w:rsid w:val="00336282"/>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5A6"/>
    <w:rsid w:val="00376B77"/>
    <w:rsid w:val="00376FC1"/>
    <w:rsid w:val="00377B5C"/>
    <w:rsid w:val="00377E15"/>
    <w:rsid w:val="003804A9"/>
    <w:rsid w:val="003810E0"/>
    <w:rsid w:val="003815FF"/>
    <w:rsid w:val="00382A47"/>
    <w:rsid w:val="00383D36"/>
    <w:rsid w:val="00383E48"/>
    <w:rsid w:val="00384BC5"/>
    <w:rsid w:val="00384E25"/>
    <w:rsid w:val="00385381"/>
    <w:rsid w:val="00385B43"/>
    <w:rsid w:val="00386643"/>
    <w:rsid w:val="00386903"/>
    <w:rsid w:val="00390E07"/>
    <w:rsid w:val="003913CB"/>
    <w:rsid w:val="00392354"/>
    <w:rsid w:val="003927FF"/>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997"/>
    <w:rsid w:val="003B6EAB"/>
    <w:rsid w:val="003C006A"/>
    <w:rsid w:val="003C030E"/>
    <w:rsid w:val="003C0CDA"/>
    <w:rsid w:val="003C0D7B"/>
    <w:rsid w:val="003C0E48"/>
    <w:rsid w:val="003C2014"/>
    <w:rsid w:val="003C206E"/>
    <w:rsid w:val="003C5258"/>
    <w:rsid w:val="003C5EA8"/>
    <w:rsid w:val="003C6A0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52E6"/>
    <w:rsid w:val="003F793E"/>
    <w:rsid w:val="003F7F94"/>
    <w:rsid w:val="004004A2"/>
    <w:rsid w:val="004009EB"/>
    <w:rsid w:val="00400F84"/>
    <w:rsid w:val="00401231"/>
    <w:rsid w:val="00401BB3"/>
    <w:rsid w:val="004031C4"/>
    <w:rsid w:val="004033B0"/>
    <w:rsid w:val="004061AA"/>
    <w:rsid w:val="00407AB7"/>
    <w:rsid w:val="0041063C"/>
    <w:rsid w:val="00411D44"/>
    <w:rsid w:val="00412ACC"/>
    <w:rsid w:val="004135EC"/>
    <w:rsid w:val="004143D1"/>
    <w:rsid w:val="00414B71"/>
    <w:rsid w:val="00414C72"/>
    <w:rsid w:val="004150E6"/>
    <w:rsid w:val="00415463"/>
    <w:rsid w:val="00420759"/>
    <w:rsid w:val="004218B2"/>
    <w:rsid w:val="0042269F"/>
    <w:rsid w:val="00422782"/>
    <w:rsid w:val="00423260"/>
    <w:rsid w:val="0042392E"/>
    <w:rsid w:val="00423D11"/>
    <w:rsid w:val="00424529"/>
    <w:rsid w:val="00424A87"/>
    <w:rsid w:val="00424CE8"/>
    <w:rsid w:val="00427CCA"/>
    <w:rsid w:val="00427D0B"/>
    <w:rsid w:val="00430EA2"/>
    <w:rsid w:val="00431961"/>
    <w:rsid w:val="00432940"/>
    <w:rsid w:val="00433E0E"/>
    <w:rsid w:val="00433EE8"/>
    <w:rsid w:val="00434C61"/>
    <w:rsid w:val="00435DA0"/>
    <w:rsid w:val="004375C6"/>
    <w:rsid w:val="00437A0E"/>
    <w:rsid w:val="00437A15"/>
    <w:rsid w:val="00440FCF"/>
    <w:rsid w:val="00442FB5"/>
    <w:rsid w:val="00444695"/>
    <w:rsid w:val="00445DB5"/>
    <w:rsid w:val="004464C7"/>
    <w:rsid w:val="004468F9"/>
    <w:rsid w:val="00446DBB"/>
    <w:rsid w:val="00450750"/>
    <w:rsid w:val="004515B3"/>
    <w:rsid w:val="00451CA3"/>
    <w:rsid w:val="004538B3"/>
    <w:rsid w:val="00454818"/>
    <w:rsid w:val="00454E30"/>
    <w:rsid w:val="0045501D"/>
    <w:rsid w:val="0045508E"/>
    <w:rsid w:val="0045534E"/>
    <w:rsid w:val="00455550"/>
    <w:rsid w:val="004562FF"/>
    <w:rsid w:val="00456DAB"/>
    <w:rsid w:val="00461EDA"/>
    <w:rsid w:val="00463100"/>
    <w:rsid w:val="00463F35"/>
    <w:rsid w:val="00463FE3"/>
    <w:rsid w:val="004705E3"/>
    <w:rsid w:val="00470D82"/>
    <w:rsid w:val="004712B0"/>
    <w:rsid w:val="00471B00"/>
    <w:rsid w:val="00472F2C"/>
    <w:rsid w:val="00474CBE"/>
    <w:rsid w:val="00475553"/>
    <w:rsid w:val="00476514"/>
    <w:rsid w:val="00476BBB"/>
    <w:rsid w:val="0047751B"/>
    <w:rsid w:val="00477D16"/>
    <w:rsid w:val="00477DC2"/>
    <w:rsid w:val="00477E53"/>
    <w:rsid w:val="004811DF"/>
    <w:rsid w:val="00481476"/>
    <w:rsid w:val="00482BB9"/>
    <w:rsid w:val="004837A0"/>
    <w:rsid w:val="0048391D"/>
    <w:rsid w:val="00484826"/>
    <w:rsid w:val="00485315"/>
    <w:rsid w:val="004908F1"/>
    <w:rsid w:val="0049121C"/>
    <w:rsid w:val="00491E85"/>
    <w:rsid w:val="00493374"/>
    <w:rsid w:val="0049448D"/>
    <w:rsid w:val="00494E7A"/>
    <w:rsid w:val="00495D11"/>
    <w:rsid w:val="00496816"/>
    <w:rsid w:val="00496E00"/>
    <w:rsid w:val="00497287"/>
    <w:rsid w:val="004976C5"/>
    <w:rsid w:val="004978C8"/>
    <w:rsid w:val="00497C94"/>
    <w:rsid w:val="004A02D6"/>
    <w:rsid w:val="004A045B"/>
    <w:rsid w:val="004A1574"/>
    <w:rsid w:val="004A5B9E"/>
    <w:rsid w:val="004B0832"/>
    <w:rsid w:val="004B1F9B"/>
    <w:rsid w:val="004B28A9"/>
    <w:rsid w:val="004B4987"/>
    <w:rsid w:val="004B4E6F"/>
    <w:rsid w:val="004B609C"/>
    <w:rsid w:val="004B630E"/>
    <w:rsid w:val="004C12AD"/>
    <w:rsid w:val="004C14A8"/>
    <w:rsid w:val="004C2944"/>
    <w:rsid w:val="004C45DE"/>
    <w:rsid w:val="004C5639"/>
    <w:rsid w:val="004C5DCA"/>
    <w:rsid w:val="004C717C"/>
    <w:rsid w:val="004C7CB2"/>
    <w:rsid w:val="004D09B9"/>
    <w:rsid w:val="004D0D6E"/>
    <w:rsid w:val="004D0E03"/>
    <w:rsid w:val="004D28A8"/>
    <w:rsid w:val="004D35DF"/>
    <w:rsid w:val="004D4469"/>
    <w:rsid w:val="004D64EA"/>
    <w:rsid w:val="004D6518"/>
    <w:rsid w:val="004D73C2"/>
    <w:rsid w:val="004D78B4"/>
    <w:rsid w:val="004D7EDC"/>
    <w:rsid w:val="004E073B"/>
    <w:rsid w:val="004E1ED1"/>
    <w:rsid w:val="004E25DD"/>
    <w:rsid w:val="004E26D2"/>
    <w:rsid w:val="004E2747"/>
    <w:rsid w:val="004E2BB2"/>
    <w:rsid w:val="004E49F7"/>
    <w:rsid w:val="004E4BC1"/>
    <w:rsid w:val="004E52FC"/>
    <w:rsid w:val="004E5C2E"/>
    <w:rsid w:val="004E7A34"/>
    <w:rsid w:val="004F0CA0"/>
    <w:rsid w:val="004F0E56"/>
    <w:rsid w:val="004F1E50"/>
    <w:rsid w:val="004F24CD"/>
    <w:rsid w:val="004F2845"/>
    <w:rsid w:val="004F3578"/>
    <w:rsid w:val="004F5B84"/>
    <w:rsid w:val="004F649B"/>
    <w:rsid w:val="004F692D"/>
    <w:rsid w:val="004F6A1B"/>
    <w:rsid w:val="004F760D"/>
    <w:rsid w:val="00500915"/>
    <w:rsid w:val="005033BD"/>
    <w:rsid w:val="00503B18"/>
    <w:rsid w:val="00504B56"/>
    <w:rsid w:val="0050552A"/>
    <w:rsid w:val="00506A30"/>
    <w:rsid w:val="00506AE9"/>
    <w:rsid w:val="00506B28"/>
    <w:rsid w:val="00507AF3"/>
    <w:rsid w:val="0051015C"/>
    <w:rsid w:val="00510676"/>
    <w:rsid w:val="00511D64"/>
    <w:rsid w:val="00513A3B"/>
    <w:rsid w:val="00514D81"/>
    <w:rsid w:val="0051575F"/>
    <w:rsid w:val="005165A6"/>
    <w:rsid w:val="00516E9E"/>
    <w:rsid w:val="005212BC"/>
    <w:rsid w:val="005215A4"/>
    <w:rsid w:val="00521F56"/>
    <w:rsid w:val="00522761"/>
    <w:rsid w:val="00522DE3"/>
    <w:rsid w:val="00523476"/>
    <w:rsid w:val="0052382D"/>
    <w:rsid w:val="00523B71"/>
    <w:rsid w:val="00524310"/>
    <w:rsid w:val="00524BB7"/>
    <w:rsid w:val="00525139"/>
    <w:rsid w:val="0052518A"/>
    <w:rsid w:val="00525E19"/>
    <w:rsid w:val="005261FC"/>
    <w:rsid w:val="005265D0"/>
    <w:rsid w:val="00527A5D"/>
    <w:rsid w:val="005311AE"/>
    <w:rsid w:val="00531B35"/>
    <w:rsid w:val="005329E4"/>
    <w:rsid w:val="00532D97"/>
    <w:rsid w:val="005334DB"/>
    <w:rsid w:val="00533E22"/>
    <w:rsid w:val="0053502F"/>
    <w:rsid w:val="00535E67"/>
    <w:rsid w:val="00536058"/>
    <w:rsid w:val="005362BE"/>
    <w:rsid w:val="005373B7"/>
    <w:rsid w:val="00537CE8"/>
    <w:rsid w:val="0054107D"/>
    <w:rsid w:val="005419E3"/>
    <w:rsid w:val="00543023"/>
    <w:rsid w:val="00543DDA"/>
    <w:rsid w:val="00545F82"/>
    <w:rsid w:val="00545FD3"/>
    <w:rsid w:val="005462F5"/>
    <w:rsid w:val="00546537"/>
    <w:rsid w:val="005477A1"/>
    <w:rsid w:val="00547903"/>
    <w:rsid w:val="00552413"/>
    <w:rsid w:val="005539C4"/>
    <w:rsid w:val="005542CA"/>
    <w:rsid w:val="00555398"/>
    <w:rsid w:val="005553F7"/>
    <w:rsid w:val="00556C09"/>
    <w:rsid w:val="005574CF"/>
    <w:rsid w:val="00560465"/>
    <w:rsid w:val="005608F0"/>
    <w:rsid w:val="00560DB7"/>
    <w:rsid w:val="00561B20"/>
    <w:rsid w:val="00561E58"/>
    <w:rsid w:val="00563CA5"/>
    <w:rsid w:val="00564336"/>
    <w:rsid w:val="0056477A"/>
    <w:rsid w:val="00564F8A"/>
    <w:rsid w:val="005657E6"/>
    <w:rsid w:val="005659D5"/>
    <w:rsid w:val="00565E5C"/>
    <w:rsid w:val="005663A0"/>
    <w:rsid w:val="005664BB"/>
    <w:rsid w:val="005668B8"/>
    <w:rsid w:val="005706CD"/>
    <w:rsid w:val="00571A42"/>
    <w:rsid w:val="00571A9A"/>
    <w:rsid w:val="00571FA3"/>
    <w:rsid w:val="00572373"/>
    <w:rsid w:val="0057307B"/>
    <w:rsid w:val="005732DB"/>
    <w:rsid w:val="00574F3E"/>
    <w:rsid w:val="005750FF"/>
    <w:rsid w:val="00576A4E"/>
    <w:rsid w:val="00576C43"/>
    <w:rsid w:val="00577524"/>
    <w:rsid w:val="00577762"/>
    <w:rsid w:val="005812C9"/>
    <w:rsid w:val="00581B52"/>
    <w:rsid w:val="00582B64"/>
    <w:rsid w:val="00582EC3"/>
    <w:rsid w:val="0058310B"/>
    <w:rsid w:val="0058312F"/>
    <w:rsid w:val="0058370C"/>
    <w:rsid w:val="00585D13"/>
    <w:rsid w:val="00586FA7"/>
    <w:rsid w:val="00587E13"/>
    <w:rsid w:val="005906E1"/>
    <w:rsid w:val="00590B05"/>
    <w:rsid w:val="005921CB"/>
    <w:rsid w:val="00592658"/>
    <w:rsid w:val="00593994"/>
    <w:rsid w:val="005942DD"/>
    <w:rsid w:val="005948C6"/>
    <w:rsid w:val="0059585B"/>
    <w:rsid w:val="00595A63"/>
    <w:rsid w:val="00596033"/>
    <w:rsid w:val="005966E7"/>
    <w:rsid w:val="00596816"/>
    <w:rsid w:val="0059799A"/>
    <w:rsid w:val="00597C3A"/>
    <w:rsid w:val="005A000E"/>
    <w:rsid w:val="005A015B"/>
    <w:rsid w:val="005A104E"/>
    <w:rsid w:val="005A3C22"/>
    <w:rsid w:val="005A5CAD"/>
    <w:rsid w:val="005A69FC"/>
    <w:rsid w:val="005A6A5A"/>
    <w:rsid w:val="005B05E9"/>
    <w:rsid w:val="005B062C"/>
    <w:rsid w:val="005B25AD"/>
    <w:rsid w:val="005B3B43"/>
    <w:rsid w:val="005B466A"/>
    <w:rsid w:val="005B4EFC"/>
    <w:rsid w:val="005B5DCC"/>
    <w:rsid w:val="005B63D7"/>
    <w:rsid w:val="005C275A"/>
    <w:rsid w:val="005C27D6"/>
    <w:rsid w:val="005C2CA1"/>
    <w:rsid w:val="005C3A0B"/>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2138"/>
    <w:rsid w:val="005E3F44"/>
    <w:rsid w:val="005E4426"/>
    <w:rsid w:val="005E4840"/>
    <w:rsid w:val="005E5CBF"/>
    <w:rsid w:val="005E6171"/>
    <w:rsid w:val="005E74D8"/>
    <w:rsid w:val="005E76C3"/>
    <w:rsid w:val="005F03A8"/>
    <w:rsid w:val="005F0B5E"/>
    <w:rsid w:val="005F190B"/>
    <w:rsid w:val="005F22BA"/>
    <w:rsid w:val="005F25DF"/>
    <w:rsid w:val="005F31E6"/>
    <w:rsid w:val="005F3C92"/>
    <w:rsid w:val="005F47CF"/>
    <w:rsid w:val="005F554C"/>
    <w:rsid w:val="005F59D8"/>
    <w:rsid w:val="005F5DC1"/>
    <w:rsid w:val="005F68C1"/>
    <w:rsid w:val="005F7293"/>
    <w:rsid w:val="005F74C1"/>
    <w:rsid w:val="00600691"/>
    <w:rsid w:val="00600BC6"/>
    <w:rsid w:val="00601AC2"/>
    <w:rsid w:val="00602492"/>
    <w:rsid w:val="00602A52"/>
    <w:rsid w:val="00603D99"/>
    <w:rsid w:val="006058A8"/>
    <w:rsid w:val="00605D56"/>
    <w:rsid w:val="00606A54"/>
    <w:rsid w:val="00607031"/>
    <w:rsid w:val="006071C6"/>
    <w:rsid w:val="00610AC3"/>
    <w:rsid w:val="0061143E"/>
    <w:rsid w:val="00612FA8"/>
    <w:rsid w:val="006138BC"/>
    <w:rsid w:val="00613ABF"/>
    <w:rsid w:val="00613C54"/>
    <w:rsid w:val="00614D60"/>
    <w:rsid w:val="00615A94"/>
    <w:rsid w:val="00616760"/>
    <w:rsid w:val="006167C1"/>
    <w:rsid w:val="0062203E"/>
    <w:rsid w:val="00622B20"/>
    <w:rsid w:val="00622D34"/>
    <w:rsid w:val="00622EBB"/>
    <w:rsid w:val="006233D9"/>
    <w:rsid w:val="00623A5A"/>
    <w:rsid w:val="0062419B"/>
    <w:rsid w:val="00624F26"/>
    <w:rsid w:val="00624FE1"/>
    <w:rsid w:val="00625001"/>
    <w:rsid w:val="00625F86"/>
    <w:rsid w:val="006260DA"/>
    <w:rsid w:val="00626C85"/>
    <w:rsid w:val="00626E20"/>
    <w:rsid w:val="00630264"/>
    <w:rsid w:val="006303EA"/>
    <w:rsid w:val="0063280F"/>
    <w:rsid w:val="006347E9"/>
    <w:rsid w:val="00635272"/>
    <w:rsid w:val="0063598F"/>
    <w:rsid w:val="0063679D"/>
    <w:rsid w:val="006367CA"/>
    <w:rsid w:val="00636B02"/>
    <w:rsid w:val="00637009"/>
    <w:rsid w:val="00637634"/>
    <w:rsid w:val="00637AEC"/>
    <w:rsid w:val="006404A6"/>
    <w:rsid w:val="006408FF"/>
    <w:rsid w:val="00640FC6"/>
    <w:rsid w:val="0064173E"/>
    <w:rsid w:val="006428C7"/>
    <w:rsid w:val="00643666"/>
    <w:rsid w:val="00644677"/>
    <w:rsid w:val="006450C5"/>
    <w:rsid w:val="00646BC6"/>
    <w:rsid w:val="006503EB"/>
    <w:rsid w:val="00651025"/>
    <w:rsid w:val="006513B3"/>
    <w:rsid w:val="00652BE1"/>
    <w:rsid w:val="00661BF5"/>
    <w:rsid w:val="00661FC6"/>
    <w:rsid w:val="00662594"/>
    <w:rsid w:val="0066294F"/>
    <w:rsid w:val="00662F14"/>
    <w:rsid w:val="00663327"/>
    <w:rsid w:val="00665204"/>
    <w:rsid w:val="00665D70"/>
    <w:rsid w:val="00666686"/>
    <w:rsid w:val="00666AEB"/>
    <w:rsid w:val="00667180"/>
    <w:rsid w:val="00667934"/>
    <w:rsid w:val="00667BF4"/>
    <w:rsid w:val="00667C87"/>
    <w:rsid w:val="00667E99"/>
    <w:rsid w:val="0067024E"/>
    <w:rsid w:val="006708EE"/>
    <w:rsid w:val="00670ECB"/>
    <w:rsid w:val="00671C04"/>
    <w:rsid w:val="00672BE0"/>
    <w:rsid w:val="00673C93"/>
    <w:rsid w:val="00674682"/>
    <w:rsid w:val="006755B9"/>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596"/>
    <w:rsid w:val="0068760C"/>
    <w:rsid w:val="00687E7F"/>
    <w:rsid w:val="0069084D"/>
    <w:rsid w:val="00690B1E"/>
    <w:rsid w:val="00691092"/>
    <w:rsid w:val="00692232"/>
    <w:rsid w:val="00692392"/>
    <w:rsid w:val="00692601"/>
    <w:rsid w:val="0069267A"/>
    <w:rsid w:val="006937C2"/>
    <w:rsid w:val="00694530"/>
    <w:rsid w:val="00694848"/>
    <w:rsid w:val="00695639"/>
    <w:rsid w:val="00695792"/>
    <w:rsid w:val="00695E64"/>
    <w:rsid w:val="006A0213"/>
    <w:rsid w:val="006A035B"/>
    <w:rsid w:val="006A0F19"/>
    <w:rsid w:val="006A34F9"/>
    <w:rsid w:val="006A3E9B"/>
    <w:rsid w:val="006A424B"/>
    <w:rsid w:val="006A492F"/>
    <w:rsid w:val="006B0AEA"/>
    <w:rsid w:val="006B1D90"/>
    <w:rsid w:val="006B1FBC"/>
    <w:rsid w:val="006B2D8C"/>
    <w:rsid w:val="006B43A3"/>
    <w:rsid w:val="006B4DCF"/>
    <w:rsid w:val="006B6005"/>
    <w:rsid w:val="006B646B"/>
    <w:rsid w:val="006B651E"/>
    <w:rsid w:val="006B7A5F"/>
    <w:rsid w:val="006B7C53"/>
    <w:rsid w:val="006C1A6A"/>
    <w:rsid w:val="006C1DE4"/>
    <w:rsid w:val="006C291E"/>
    <w:rsid w:val="006C306C"/>
    <w:rsid w:val="006C5F71"/>
    <w:rsid w:val="006C6444"/>
    <w:rsid w:val="006C670E"/>
    <w:rsid w:val="006C68B4"/>
    <w:rsid w:val="006C6F83"/>
    <w:rsid w:val="006C7304"/>
    <w:rsid w:val="006C749D"/>
    <w:rsid w:val="006C7A0C"/>
    <w:rsid w:val="006D08D2"/>
    <w:rsid w:val="006D1CE9"/>
    <w:rsid w:val="006D2E28"/>
    <w:rsid w:val="006D2E2F"/>
    <w:rsid w:val="006D3B45"/>
    <w:rsid w:val="006D3C50"/>
    <w:rsid w:val="006D3CB9"/>
    <w:rsid w:val="006D3FB1"/>
    <w:rsid w:val="006D452F"/>
    <w:rsid w:val="006D4A19"/>
    <w:rsid w:val="006D5126"/>
    <w:rsid w:val="006D53DD"/>
    <w:rsid w:val="006D5523"/>
    <w:rsid w:val="006D6065"/>
    <w:rsid w:val="006D61D7"/>
    <w:rsid w:val="006D7C4F"/>
    <w:rsid w:val="006E0A3E"/>
    <w:rsid w:val="006E3714"/>
    <w:rsid w:val="006E3BED"/>
    <w:rsid w:val="006E43F9"/>
    <w:rsid w:val="006E5A9B"/>
    <w:rsid w:val="006E6631"/>
    <w:rsid w:val="006E67B4"/>
    <w:rsid w:val="006E7A90"/>
    <w:rsid w:val="006E7B08"/>
    <w:rsid w:val="006E7F9B"/>
    <w:rsid w:val="006F0308"/>
    <w:rsid w:val="006F170B"/>
    <w:rsid w:val="006F20DF"/>
    <w:rsid w:val="006F2F68"/>
    <w:rsid w:val="006F4BBC"/>
    <w:rsid w:val="006F4EF0"/>
    <w:rsid w:val="006F5A86"/>
    <w:rsid w:val="006F796E"/>
    <w:rsid w:val="0070149A"/>
    <w:rsid w:val="00701632"/>
    <w:rsid w:val="007023A6"/>
    <w:rsid w:val="00702D0B"/>
    <w:rsid w:val="00704467"/>
    <w:rsid w:val="0070468A"/>
    <w:rsid w:val="00705025"/>
    <w:rsid w:val="00710D37"/>
    <w:rsid w:val="0071137A"/>
    <w:rsid w:val="007121AF"/>
    <w:rsid w:val="0071352C"/>
    <w:rsid w:val="00713BBE"/>
    <w:rsid w:val="00716201"/>
    <w:rsid w:val="00716410"/>
    <w:rsid w:val="00716D9F"/>
    <w:rsid w:val="00717735"/>
    <w:rsid w:val="00717A02"/>
    <w:rsid w:val="0072107A"/>
    <w:rsid w:val="0072157B"/>
    <w:rsid w:val="00721C6B"/>
    <w:rsid w:val="00722199"/>
    <w:rsid w:val="00722D5E"/>
    <w:rsid w:val="007249C7"/>
    <w:rsid w:val="00724E4E"/>
    <w:rsid w:val="007268C0"/>
    <w:rsid w:val="00726D26"/>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6976"/>
    <w:rsid w:val="007471F6"/>
    <w:rsid w:val="00747D55"/>
    <w:rsid w:val="0075382C"/>
    <w:rsid w:val="00753882"/>
    <w:rsid w:val="007545DF"/>
    <w:rsid w:val="007570A7"/>
    <w:rsid w:val="0076066E"/>
    <w:rsid w:val="00761BE1"/>
    <w:rsid w:val="00761DAD"/>
    <w:rsid w:val="0076259D"/>
    <w:rsid w:val="00763B02"/>
    <w:rsid w:val="00764823"/>
    <w:rsid w:val="00764A08"/>
    <w:rsid w:val="007653A4"/>
    <w:rsid w:val="00765C9A"/>
    <w:rsid w:val="007660CD"/>
    <w:rsid w:val="00767A43"/>
    <w:rsid w:val="00770DB1"/>
    <w:rsid w:val="00772AF9"/>
    <w:rsid w:val="00772FFC"/>
    <w:rsid w:val="007733AF"/>
    <w:rsid w:val="00773F4E"/>
    <w:rsid w:val="0077427A"/>
    <w:rsid w:val="00776185"/>
    <w:rsid w:val="00776449"/>
    <w:rsid w:val="00776A87"/>
    <w:rsid w:val="007775C0"/>
    <w:rsid w:val="00777AD4"/>
    <w:rsid w:val="00777EA8"/>
    <w:rsid w:val="00777EF5"/>
    <w:rsid w:val="00780CE3"/>
    <w:rsid w:val="00780D6D"/>
    <w:rsid w:val="00781BC1"/>
    <w:rsid w:val="00781D00"/>
    <w:rsid w:val="00782E64"/>
    <w:rsid w:val="00783028"/>
    <w:rsid w:val="00783B99"/>
    <w:rsid w:val="00784643"/>
    <w:rsid w:val="00785A9A"/>
    <w:rsid w:val="00785AAD"/>
    <w:rsid w:val="00785BD4"/>
    <w:rsid w:val="00786681"/>
    <w:rsid w:val="00787C8B"/>
    <w:rsid w:val="00790F21"/>
    <w:rsid w:val="00793D4D"/>
    <w:rsid w:val="00793FA9"/>
    <w:rsid w:val="007A0391"/>
    <w:rsid w:val="007A03B2"/>
    <w:rsid w:val="007A2F56"/>
    <w:rsid w:val="007A2F8D"/>
    <w:rsid w:val="007A310F"/>
    <w:rsid w:val="007A3790"/>
    <w:rsid w:val="007A3A27"/>
    <w:rsid w:val="007A3B15"/>
    <w:rsid w:val="007A4A9B"/>
    <w:rsid w:val="007A4B23"/>
    <w:rsid w:val="007A5A6F"/>
    <w:rsid w:val="007A63E9"/>
    <w:rsid w:val="007A6950"/>
    <w:rsid w:val="007A7181"/>
    <w:rsid w:val="007A7A48"/>
    <w:rsid w:val="007A7E07"/>
    <w:rsid w:val="007B1EE8"/>
    <w:rsid w:val="007B2F41"/>
    <w:rsid w:val="007B432D"/>
    <w:rsid w:val="007B538C"/>
    <w:rsid w:val="007B7C57"/>
    <w:rsid w:val="007C1B78"/>
    <w:rsid w:val="007C5398"/>
    <w:rsid w:val="007C62D5"/>
    <w:rsid w:val="007D0AAB"/>
    <w:rsid w:val="007D1628"/>
    <w:rsid w:val="007D1C51"/>
    <w:rsid w:val="007D2B3F"/>
    <w:rsid w:val="007D3028"/>
    <w:rsid w:val="007D3A4E"/>
    <w:rsid w:val="007D4293"/>
    <w:rsid w:val="007D47BC"/>
    <w:rsid w:val="007D5C85"/>
    <w:rsid w:val="007D7FF2"/>
    <w:rsid w:val="007E0A96"/>
    <w:rsid w:val="007E3254"/>
    <w:rsid w:val="007E40B1"/>
    <w:rsid w:val="007E5098"/>
    <w:rsid w:val="007E61FF"/>
    <w:rsid w:val="007E7B2A"/>
    <w:rsid w:val="007E7D39"/>
    <w:rsid w:val="007F0080"/>
    <w:rsid w:val="007F05E8"/>
    <w:rsid w:val="007F0836"/>
    <w:rsid w:val="007F25A9"/>
    <w:rsid w:val="007F3171"/>
    <w:rsid w:val="007F3175"/>
    <w:rsid w:val="007F4335"/>
    <w:rsid w:val="007F51F6"/>
    <w:rsid w:val="007F591E"/>
    <w:rsid w:val="007F5A47"/>
    <w:rsid w:val="007F6644"/>
    <w:rsid w:val="007F6D62"/>
    <w:rsid w:val="008004B0"/>
    <w:rsid w:val="00802824"/>
    <w:rsid w:val="00802867"/>
    <w:rsid w:val="00802C02"/>
    <w:rsid w:val="00802C03"/>
    <w:rsid w:val="0080554E"/>
    <w:rsid w:val="008077E9"/>
    <w:rsid w:val="00810BC2"/>
    <w:rsid w:val="008119A1"/>
    <w:rsid w:val="00813BFB"/>
    <w:rsid w:val="00813DEE"/>
    <w:rsid w:val="00813FC9"/>
    <w:rsid w:val="008142E0"/>
    <w:rsid w:val="00814E1E"/>
    <w:rsid w:val="008151E6"/>
    <w:rsid w:val="008176E7"/>
    <w:rsid w:val="008204CE"/>
    <w:rsid w:val="00821148"/>
    <w:rsid w:val="00822240"/>
    <w:rsid w:val="0082224F"/>
    <w:rsid w:val="008224F4"/>
    <w:rsid w:val="00823124"/>
    <w:rsid w:val="008231C3"/>
    <w:rsid w:val="00823FF0"/>
    <w:rsid w:val="00824D89"/>
    <w:rsid w:val="008261C4"/>
    <w:rsid w:val="0082627D"/>
    <w:rsid w:val="008268B3"/>
    <w:rsid w:val="00826EAB"/>
    <w:rsid w:val="00826ED5"/>
    <w:rsid w:val="00826FF1"/>
    <w:rsid w:val="00830558"/>
    <w:rsid w:val="008309D6"/>
    <w:rsid w:val="00831305"/>
    <w:rsid w:val="00831D9E"/>
    <w:rsid w:val="008323B0"/>
    <w:rsid w:val="0083340B"/>
    <w:rsid w:val="00833B24"/>
    <w:rsid w:val="008348B1"/>
    <w:rsid w:val="00835785"/>
    <w:rsid w:val="008358A8"/>
    <w:rsid w:val="00837A6B"/>
    <w:rsid w:val="00837AF3"/>
    <w:rsid w:val="00837F9D"/>
    <w:rsid w:val="0084108F"/>
    <w:rsid w:val="008416BF"/>
    <w:rsid w:val="008431A5"/>
    <w:rsid w:val="0084346C"/>
    <w:rsid w:val="00843551"/>
    <w:rsid w:val="00846A0D"/>
    <w:rsid w:val="00846DB7"/>
    <w:rsid w:val="008505C5"/>
    <w:rsid w:val="00850CED"/>
    <w:rsid w:val="00851408"/>
    <w:rsid w:val="00853B08"/>
    <w:rsid w:val="008558AC"/>
    <w:rsid w:val="00856C5C"/>
    <w:rsid w:val="00856DD4"/>
    <w:rsid w:val="00863DFC"/>
    <w:rsid w:val="00866AD0"/>
    <w:rsid w:val="008704E4"/>
    <w:rsid w:val="00870932"/>
    <w:rsid w:val="00870CD2"/>
    <w:rsid w:val="00873116"/>
    <w:rsid w:val="00874211"/>
    <w:rsid w:val="008742F8"/>
    <w:rsid w:val="00874FB6"/>
    <w:rsid w:val="00875083"/>
    <w:rsid w:val="00875885"/>
    <w:rsid w:val="00875938"/>
    <w:rsid w:val="008767B8"/>
    <w:rsid w:val="008772DB"/>
    <w:rsid w:val="0087793E"/>
    <w:rsid w:val="00877E16"/>
    <w:rsid w:val="0088113B"/>
    <w:rsid w:val="00881B13"/>
    <w:rsid w:val="00882601"/>
    <w:rsid w:val="008829A1"/>
    <w:rsid w:val="00882EFB"/>
    <w:rsid w:val="00884248"/>
    <w:rsid w:val="00885E2B"/>
    <w:rsid w:val="0088642B"/>
    <w:rsid w:val="00890112"/>
    <w:rsid w:val="008927E4"/>
    <w:rsid w:val="00892AE4"/>
    <w:rsid w:val="00892FD6"/>
    <w:rsid w:val="00895E2D"/>
    <w:rsid w:val="00896105"/>
    <w:rsid w:val="008A0A47"/>
    <w:rsid w:val="008A260F"/>
    <w:rsid w:val="008A315A"/>
    <w:rsid w:val="008A4A8E"/>
    <w:rsid w:val="008A4B97"/>
    <w:rsid w:val="008A67DB"/>
    <w:rsid w:val="008A6814"/>
    <w:rsid w:val="008B0787"/>
    <w:rsid w:val="008B0B47"/>
    <w:rsid w:val="008B1868"/>
    <w:rsid w:val="008B1EA8"/>
    <w:rsid w:val="008B204D"/>
    <w:rsid w:val="008B26F7"/>
    <w:rsid w:val="008B3807"/>
    <w:rsid w:val="008B3B78"/>
    <w:rsid w:val="008B5896"/>
    <w:rsid w:val="008B61DC"/>
    <w:rsid w:val="008B640B"/>
    <w:rsid w:val="008B6E5A"/>
    <w:rsid w:val="008B74CA"/>
    <w:rsid w:val="008B7FD1"/>
    <w:rsid w:val="008C0AF3"/>
    <w:rsid w:val="008C1F9D"/>
    <w:rsid w:val="008C2355"/>
    <w:rsid w:val="008C31DA"/>
    <w:rsid w:val="008C4688"/>
    <w:rsid w:val="008C54C8"/>
    <w:rsid w:val="008C5ED2"/>
    <w:rsid w:val="008C786C"/>
    <w:rsid w:val="008D01E5"/>
    <w:rsid w:val="008D02D4"/>
    <w:rsid w:val="008D0A12"/>
    <w:rsid w:val="008D16F7"/>
    <w:rsid w:val="008D2DBA"/>
    <w:rsid w:val="008D43BD"/>
    <w:rsid w:val="008D4A09"/>
    <w:rsid w:val="008D4AAD"/>
    <w:rsid w:val="008D786C"/>
    <w:rsid w:val="008E2200"/>
    <w:rsid w:val="008E377F"/>
    <w:rsid w:val="008E4530"/>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11D"/>
    <w:rsid w:val="0090136C"/>
    <w:rsid w:val="009020AB"/>
    <w:rsid w:val="00902847"/>
    <w:rsid w:val="009040F7"/>
    <w:rsid w:val="009042D8"/>
    <w:rsid w:val="0090438D"/>
    <w:rsid w:val="009045AE"/>
    <w:rsid w:val="00906349"/>
    <w:rsid w:val="009069CB"/>
    <w:rsid w:val="00906F67"/>
    <w:rsid w:val="00907F4C"/>
    <w:rsid w:val="00911572"/>
    <w:rsid w:val="009118DA"/>
    <w:rsid w:val="0091221A"/>
    <w:rsid w:val="009154D2"/>
    <w:rsid w:val="00915570"/>
    <w:rsid w:val="0091706A"/>
    <w:rsid w:val="00920050"/>
    <w:rsid w:val="00920DD4"/>
    <w:rsid w:val="009221B5"/>
    <w:rsid w:val="0092332F"/>
    <w:rsid w:val="00924C01"/>
    <w:rsid w:val="00924CC0"/>
    <w:rsid w:val="00924FAA"/>
    <w:rsid w:val="00925741"/>
    <w:rsid w:val="00925E2A"/>
    <w:rsid w:val="00926C69"/>
    <w:rsid w:val="0092745B"/>
    <w:rsid w:val="00927BA3"/>
    <w:rsid w:val="00927D4A"/>
    <w:rsid w:val="009306F9"/>
    <w:rsid w:val="009313D6"/>
    <w:rsid w:val="00934665"/>
    <w:rsid w:val="0093518F"/>
    <w:rsid w:val="00935247"/>
    <w:rsid w:val="009352D3"/>
    <w:rsid w:val="009359DB"/>
    <w:rsid w:val="00936124"/>
    <w:rsid w:val="009361E0"/>
    <w:rsid w:val="009367A2"/>
    <w:rsid w:val="0094073F"/>
    <w:rsid w:val="00941210"/>
    <w:rsid w:val="009416B2"/>
    <w:rsid w:val="0094177F"/>
    <w:rsid w:val="00942897"/>
    <w:rsid w:val="009431E6"/>
    <w:rsid w:val="0094527D"/>
    <w:rsid w:val="00946790"/>
    <w:rsid w:val="0094785F"/>
    <w:rsid w:val="009479E4"/>
    <w:rsid w:val="00947AA3"/>
    <w:rsid w:val="00952092"/>
    <w:rsid w:val="0095253F"/>
    <w:rsid w:val="0095295A"/>
    <w:rsid w:val="00952DDA"/>
    <w:rsid w:val="0095433A"/>
    <w:rsid w:val="00955FB9"/>
    <w:rsid w:val="009574E8"/>
    <w:rsid w:val="009574F9"/>
    <w:rsid w:val="009602EF"/>
    <w:rsid w:val="009647C2"/>
    <w:rsid w:val="009654ED"/>
    <w:rsid w:val="00965B9A"/>
    <w:rsid w:val="00965E00"/>
    <w:rsid w:val="0096724C"/>
    <w:rsid w:val="009674BB"/>
    <w:rsid w:val="009717BE"/>
    <w:rsid w:val="00971D03"/>
    <w:rsid w:val="00971DC8"/>
    <w:rsid w:val="009723E4"/>
    <w:rsid w:val="00972F62"/>
    <w:rsid w:val="00974FFC"/>
    <w:rsid w:val="009751F1"/>
    <w:rsid w:val="00976AF4"/>
    <w:rsid w:val="00977172"/>
    <w:rsid w:val="00977CF2"/>
    <w:rsid w:val="0098109A"/>
    <w:rsid w:val="009810A1"/>
    <w:rsid w:val="009836AD"/>
    <w:rsid w:val="00984256"/>
    <w:rsid w:val="00984C79"/>
    <w:rsid w:val="009860DD"/>
    <w:rsid w:val="00986A6F"/>
    <w:rsid w:val="00987F6A"/>
    <w:rsid w:val="00990018"/>
    <w:rsid w:val="00990266"/>
    <w:rsid w:val="00990D5B"/>
    <w:rsid w:val="009923AD"/>
    <w:rsid w:val="009926B5"/>
    <w:rsid w:val="00992BDA"/>
    <w:rsid w:val="009930ED"/>
    <w:rsid w:val="00997451"/>
    <w:rsid w:val="00997E91"/>
    <w:rsid w:val="00997FCE"/>
    <w:rsid w:val="009A23AA"/>
    <w:rsid w:val="009A276F"/>
    <w:rsid w:val="009A3253"/>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4D02"/>
    <w:rsid w:val="009B5495"/>
    <w:rsid w:val="009B54E6"/>
    <w:rsid w:val="009B5657"/>
    <w:rsid w:val="009B57A1"/>
    <w:rsid w:val="009B5CB6"/>
    <w:rsid w:val="009B628C"/>
    <w:rsid w:val="009B7829"/>
    <w:rsid w:val="009B7842"/>
    <w:rsid w:val="009B7F9C"/>
    <w:rsid w:val="009C0387"/>
    <w:rsid w:val="009C2500"/>
    <w:rsid w:val="009C26A9"/>
    <w:rsid w:val="009C4C31"/>
    <w:rsid w:val="009C5FA6"/>
    <w:rsid w:val="009C6F9F"/>
    <w:rsid w:val="009C7223"/>
    <w:rsid w:val="009C756D"/>
    <w:rsid w:val="009C7707"/>
    <w:rsid w:val="009D067D"/>
    <w:rsid w:val="009D1174"/>
    <w:rsid w:val="009D2E3F"/>
    <w:rsid w:val="009D30D7"/>
    <w:rsid w:val="009D3246"/>
    <w:rsid w:val="009D41AE"/>
    <w:rsid w:val="009D4CED"/>
    <w:rsid w:val="009D68FA"/>
    <w:rsid w:val="009D7AEC"/>
    <w:rsid w:val="009E2C3E"/>
    <w:rsid w:val="009E3411"/>
    <w:rsid w:val="009E34FB"/>
    <w:rsid w:val="009E3B51"/>
    <w:rsid w:val="009E3C61"/>
    <w:rsid w:val="009E505C"/>
    <w:rsid w:val="009E63AA"/>
    <w:rsid w:val="009E685A"/>
    <w:rsid w:val="009E7426"/>
    <w:rsid w:val="009E761C"/>
    <w:rsid w:val="009F12CE"/>
    <w:rsid w:val="009F36E7"/>
    <w:rsid w:val="009F3726"/>
    <w:rsid w:val="009F470E"/>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10514"/>
    <w:rsid w:val="00A10E84"/>
    <w:rsid w:val="00A11D17"/>
    <w:rsid w:val="00A122A2"/>
    <w:rsid w:val="00A12CAB"/>
    <w:rsid w:val="00A13BAC"/>
    <w:rsid w:val="00A14EA3"/>
    <w:rsid w:val="00A15BED"/>
    <w:rsid w:val="00A17540"/>
    <w:rsid w:val="00A210B8"/>
    <w:rsid w:val="00A2110F"/>
    <w:rsid w:val="00A21BF4"/>
    <w:rsid w:val="00A22552"/>
    <w:rsid w:val="00A22A08"/>
    <w:rsid w:val="00A22DFD"/>
    <w:rsid w:val="00A24C93"/>
    <w:rsid w:val="00A25622"/>
    <w:rsid w:val="00A25EBA"/>
    <w:rsid w:val="00A260E3"/>
    <w:rsid w:val="00A26889"/>
    <w:rsid w:val="00A277D7"/>
    <w:rsid w:val="00A3138E"/>
    <w:rsid w:val="00A334E6"/>
    <w:rsid w:val="00A3380A"/>
    <w:rsid w:val="00A33E84"/>
    <w:rsid w:val="00A379B9"/>
    <w:rsid w:val="00A41236"/>
    <w:rsid w:val="00A42C33"/>
    <w:rsid w:val="00A4303A"/>
    <w:rsid w:val="00A43BDF"/>
    <w:rsid w:val="00A452C5"/>
    <w:rsid w:val="00A45455"/>
    <w:rsid w:val="00A459C5"/>
    <w:rsid w:val="00A46BCC"/>
    <w:rsid w:val="00A4747F"/>
    <w:rsid w:val="00A474DE"/>
    <w:rsid w:val="00A47622"/>
    <w:rsid w:val="00A5069A"/>
    <w:rsid w:val="00A51365"/>
    <w:rsid w:val="00A5181E"/>
    <w:rsid w:val="00A5207A"/>
    <w:rsid w:val="00A525BE"/>
    <w:rsid w:val="00A5277E"/>
    <w:rsid w:val="00A52A70"/>
    <w:rsid w:val="00A52DCD"/>
    <w:rsid w:val="00A53176"/>
    <w:rsid w:val="00A53912"/>
    <w:rsid w:val="00A539D2"/>
    <w:rsid w:val="00A53ED2"/>
    <w:rsid w:val="00A53F25"/>
    <w:rsid w:val="00A544D0"/>
    <w:rsid w:val="00A54A9C"/>
    <w:rsid w:val="00A54BB8"/>
    <w:rsid w:val="00A5513C"/>
    <w:rsid w:val="00A56623"/>
    <w:rsid w:val="00A5670A"/>
    <w:rsid w:val="00A61257"/>
    <w:rsid w:val="00A6136A"/>
    <w:rsid w:val="00A61C0C"/>
    <w:rsid w:val="00A62C25"/>
    <w:rsid w:val="00A63DD2"/>
    <w:rsid w:val="00A6445E"/>
    <w:rsid w:val="00A64B84"/>
    <w:rsid w:val="00A66387"/>
    <w:rsid w:val="00A66472"/>
    <w:rsid w:val="00A669C6"/>
    <w:rsid w:val="00A66C17"/>
    <w:rsid w:val="00A675B3"/>
    <w:rsid w:val="00A67CDD"/>
    <w:rsid w:val="00A67DED"/>
    <w:rsid w:val="00A704AA"/>
    <w:rsid w:val="00A70EC3"/>
    <w:rsid w:val="00A71AEC"/>
    <w:rsid w:val="00A72C31"/>
    <w:rsid w:val="00A72E28"/>
    <w:rsid w:val="00A73080"/>
    <w:rsid w:val="00A73B0B"/>
    <w:rsid w:val="00A73C42"/>
    <w:rsid w:val="00A74032"/>
    <w:rsid w:val="00A74944"/>
    <w:rsid w:val="00A7617D"/>
    <w:rsid w:val="00A7681D"/>
    <w:rsid w:val="00A76895"/>
    <w:rsid w:val="00A77215"/>
    <w:rsid w:val="00A77380"/>
    <w:rsid w:val="00A77546"/>
    <w:rsid w:val="00A80D15"/>
    <w:rsid w:val="00A80D7F"/>
    <w:rsid w:val="00A80F42"/>
    <w:rsid w:val="00A81800"/>
    <w:rsid w:val="00A8190B"/>
    <w:rsid w:val="00A81BD9"/>
    <w:rsid w:val="00A8206C"/>
    <w:rsid w:val="00A82296"/>
    <w:rsid w:val="00A82758"/>
    <w:rsid w:val="00A82D1B"/>
    <w:rsid w:val="00A82D92"/>
    <w:rsid w:val="00A8355E"/>
    <w:rsid w:val="00A83636"/>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A7B48"/>
    <w:rsid w:val="00AB0B02"/>
    <w:rsid w:val="00AB1905"/>
    <w:rsid w:val="00AB2543"/>
    <w:rsid w:val="00AB388B"/>
    <w:rsid w:val="00AB487A"/>
    <w:rsid w:val="00AB5768"/>
    <w:rsid w:val="00AB5CC3"/>
    <w:rsid w:val="00AB6A10"/>
    <w:rsid w:val="00AC1867"/>
    <w:rsid w:val="00AC4F25"/>
    <w:rsid w:val="00AC5160"/>
    <w:rsid w:val="00AC574A"/>
    <w:rsid w:val="00AC629A"/>
    <w:rsid w:val="00AC6E23"/>
    <w:rsid w:val="00AC74C4"/>
    <w:rsid w:val="00AC7F7F"/>
    <w:rsid w:val="00AD00EE"/>
    <w:rsid w:val="00AD0231"/>
    <w:rsid w:val="00AD037E"/>
    <w:rsid w:val="00AD0EBB"/>
    <w:rsid w:val="00AD1D2C"/>
    <w:rsid w:val="00AD1E18"/>
    <w:rsid w:val="00AD226A"/>
    <w:rsid w:val="00AD2344"/>
    <w:rsid w:val="00AD23B3"/>
    <w:rsid w:val="00AD2C82"/>
    <w:rsid w:val="00AD3955"/>
    <w:rsid w:val="00AD47DA"/>
    <w:rsid w:val="00AD4C32"/>
    <w:rsid w:val="00AD53F2"/>
    <w:rsid w:val="00AE0AB0"/>
    <w:rsid w:val="00AE0BDC"/>
    <w:rsid w:val="00AE2199"/>
    <w:rsid w:val="00AE23DC"/>
    <w:rsid w:val="00AE3F44"/>
    <w:rsid w:val="00AE48FD"/>
    <w:rsid w:val="00AE4ACD"/>
    <w:rsid w:val="00AE517C"/>
    <w:rsid w:val="00AE60CE"/>
    <w:rsid w:val="00AF06AE"/>
    <w:rsid w:val="00AF09BD"/>
    <w:rsid w:val="00AF15C7"/>
    <w:rsid w:val="00AF543A"/>
    <w:rsid w:val="00AF56DD"/>
    <w:rsid w:val="00AF5CD9"/>
    <w:rsid w:val="00B002E0"/>
    <w:rsid w:val="00B0093C"/>
    <w:rsid w:val="00B01F79"/>
    <w:rsid w:val="00B02879"/>
    <w:rsid w:val="00B0366F"/>
    <w:rsid w:val="00B036F9"/>
    <w:rsid w:val="00B03DD2"/>
    <w:rsid w:val="00B03F27"/>
    <w:rsid w:val="00B05312"/>
    <w:rsid w:val="00B058B9"/>
    <w:rsid w:val="00B05E91"/>
    <w:rsid w:val="00B0622A"/>
    <w:rsid w:val="00B06645"/>
    <w:rsid w:val="00B06FEA"/>
    <w:rsid w:val="00B07F82"/>
    <w:rsid w:val="00B10EAD"/>
    <w:rsid w:val="00B114DF"/>
    <w:rsid w:val="00B115C6"/>
    <w:rsid w:val="00B13772"/>
    <w:rsid w:val="00B13C05"/>
    <w:rsid w:val="00B1425A"/>
    <w:rsid w:val="00B14344"/>
    <w:rsid w:val="00B145C4"/>
    <w:rsid w:val="00B15BEF"/>
    <w:rsid w:val="00B15FDB"/>
    <w:rsid w:val="00B1650A"/>
    <w:rsid w:val="00B22196"/>
    <w:rsid w:val="00B2225B"/>
    <w:rsid w:val="00B232E8"/>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DA8"/>
    <w:rsid w:val="00B40A18"/>
    <w:rsid w:val="00B41B00"/>
    <w:rsid w:val="00B420DC"/>
    <w:rsid w:val="00B44D85"/>
    <w:rsid w:val="00B4540A"/>
    <w:rsid w:val="00B45F56"/>
    <w:rsid w:val="00B478C3"/>
    <w:rsid w:val="00B508CD"/>
    <w:rsid w:val="00B5107D"/>
    <w:rsid w:val="00B51701"/>
    <w:rsid w:val="00B51A15"/>
    <w:rsid w:val="00B51F22"/>
    <w:rsid w:val="00B5271C"/>
    <w:rsid w:val="00B52B33"/>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F2"/>
    <w:rsid w:val="00B6432F"/>
    <w:rsid w:val="00B64BA2"/>
    <w:rsid w:val="00B65512"/>
    <w:rsid w:val="00B66768"/>
    <w:rsid w:val="00B67536"/>
    <w:rsid w:val="00B67B71"/>
    <w:rsid w:val="00B67D7D"/>
    <w:rsid w:val="00B708B5"/>
    <w:rsid w:val="00B70ADA"/>
    <w:rsid w:val="00B72180"/>
    <w:rsid w:val="00B72667"/>
    <w:rsid w:val="00B727BF"/>
    <w:rsid w:val="00B72AD7"/>
    <w:rsid w:val="00B72B25"/>
    <w:rsid w:val="00B73635"/>
    <w:rsid w:val="00B766CE"/>
    <w:rsid w:val="00B7767F"/>
    <w:rsid w:val="00B77E61"/>
    <w:rsid w:val="00B80244"/>
    <w:rsid w:val="00B805FF"/>
    <w:rsid w:val="00B81380"/>
    <w:rsid w:val="00B8240B"/>
    <w:rsid w:val="00B82A98"/>
    <w:rsid w:val="00B84463"/>
    <w:rsid w:val="00B85505"/>
    <w:rsid w:val="00B8680C"/>
    <w:rsid w:val="00B907ED"/>
    <w:rsid w:val="00B91D9D"/>
    <w:rsid w:val="00B91E38"/>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A6D70"/>
    <w:rsid w:val="00BA7A74"/>
    <w:rsid w:val="00BB14D6"/>
    <w:rsid w:val="00BB1A58"/>
    <w:rsid w:val="00BB20A7"/>
    <w:rsid w:val="00BB3332"/>
    <w:rsid w:val="00BB348F"/>
    <w:rsid w:val="00BB50C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C6849"/>
    <w:rsid w:val="00BD0382"/>
    <w:rsid w:val="00BD124D"/>
    <w:rsid w:val="00BD1E3D"/>
    <w:rsid w:val="00BD23EE"/>
    <w:rsid w:val="00BD2CA4"/>
    <w:rsid w:val="00BD3726"/>
    <w:rsid w:val="00BD372F"/>
    <w:rsid w:val="00BD3D65"/>
    <w:rsid w:val="00BD3DAA"/>
    <w:rsid w:val="00BD63B9"/>
    <w:rsid w:val="00BD6BA1"/>
    <w:rsid w:val="00BE0AE7"/>
    <w:rsid w:val="00BE112B"/>
    <w:rsid w:val="00BE16BE"/>
    <w:rsid w:val="00BE4251"/>
    <w:rsid w:val="00BE45AE"/>
    <w:rsid w:val="00BE45B3"/>
    <w:rsid w:val="00BE469A"/>
    <w:rsid w:val="00BE5AF1"/>
    <w:rsid w:val="00BE7515"/>
    <w:rsid w:val="00BE774A"/>
    <w:rsid w:val="00BF09DD"/>
    <w:rsid w:val="00BF1549"/>
    <w:rsid w:val="00BF1622"/>
    <w:rsid w:val="00BF361C"/>
    <w:rsid w:val="00BF38AB"/>
    <w:rsid w:val="00BF39CC"/>
    <w:rsid w:val="00BF440D"/>
    <w:rsid w:val="00BF4DF5"/>
    <w:rsid w:val="00BF57F3"/>
    <w:rsid w:val="00BF5D75"/>
    <w:rsid w:val="00BF5EBB"/>
    <w:rsid w:val="00BF7C11"/>
    <w:rsid w:val="00C00FA6"/>
    <w:rsid w:val="00C011C4"/>
    <w:rsid w:val="00C02437"/>
    <w:rsid w:val="00C02748"/>
    <w:rsid w:val="00C029E6"/>
    <w:rsid w:val="00C02A86"/>
    <w:rsid w:val="00C03637"/>
    <w:rsid w:val="00C03779"/>
    <w:rsid w:val="00C03AEB"/>
    <w:rsid w:val="00C05F16"/>
    <w:rsid w:val="00C060DF"/>
    <w:rsid w:val="00C06124"/>
    <w:rsid w:val="00C07227"/>
    <w:rsid w:val="00C077E3"/>
    <w:rsid w:val="00C116D6"/>
    <w:rsid w:val="00C1184D"/>
    <w:rsid w:val="00C118F8"/>
    <w:rsid w:val="00C1190D"/>
    <w:rsid w:val="00C127DA"/>
    <w:rsid w:val="00C14477"/>
    <w:rsid w:val="00C152A2"/>
    <w:rsid w:val="00C1590A"/>
    <w:rsid w:val="00C17591"/>
    <w:rsid w:val="00C2013E"/>
    <w:rsid w:val="00C2077A"/>
    <w:rsid w:val="00C20BBC"/>
    <w:rsid w:val="00C21B7E"/>
    <w:rsid w:val="00C2211B"/>
    <w:rsid w:val="00C231C8"/>
    <w:rsid w:val="00C2436A"/>
    <w:rsid w:val="00C259E7"/>
    <w:rsid w:val="00C26376"/>
    <w:rsid w:val="00C269BA"/>
    <w:rsid w:val="00C271A1"/>
    <w:rsid w:val="00C27CCD"/>
    <w:rsid w:val="00C31CA4"/>
    <w:rsid w:val="00C338C0"/>
    <w:rsid w:val="00C34E4B"/>
    <w:rsid w:val="00C352FE"/>
    <w:rsid w:val="00C360CF"/>
    <w:rsid w:val="00C36762"/>
    <w:rsid w:val="00C368DF"/>
    <w:rsid w:val="00C36CE2"/>
    <w:rsid w:val="00C4029E"/>
    <w:rsid w:val="00C41AD2"/>
    <w:rsid w:val="00C4239F"/>
    <w:rsid w:val="00C42C63"/>
    <w:rsid w:val="00C431B7"/>
    <w:rsid w:val="00C43AB4"/>
    <w:rsid w:val="00C440F3"/>
    <w:rsid w:val="00C516BA"/>
    <w:rsid w:val="00C555C5"/>
    <w:rsid w:val="00C57085"/>
    <w:rsid w:val="00C57155"/>
    <w:rsid w:val="00C608E5"/>
    <w:rsid w:val="00C6327D"/>
    <w:rsid w:val="00C63FE2"/>
    <w:rsid w:val="00C64FFA"/>
    <w:rsid w:val="00C65B8E"/>
    <w:rsid w:val="00C66D18"/>
    <w:rsid w:val="00C678D6"/>
    <w:rsid w:val="00C70512"/>
    <w:rsid w:val="00C71F2D"/>
    <w:rsid w:val="00C72480"/>
    <w:rsid w:val="00C73562"/>
    <w:rsid w:val="00C739AC"/>
    <w:rsid w:val="00C73B1E"/>
    <w:rsid w:val="00C74ADC"/>
    <w:rsid w:val="00C751D8"/>
    <w:rsid w:val="00C7592C"/>
    <w:rsid w:val="00C75FB4"/>
    <w:rsid w:val="00C76D86"/>
    <w:rsid w:val="00C77735"/>
    <w:rsid w:val="00C77ACD"/>
    <w:rsid w:val="00C77EBC"/>
    <w:rsid w:val="00C80645"/>
    <w:rsid w:val="00C816DB"/>
    <w:rsid w:val="00C823C8"/>
    <w:rsid w:val="00C824DA"/>
    <w:rsid w:val="00C82E4E"/>
    <w:rsid w:val="00C831D3"/>
    <w:rsid w:val="00C834D6"/>
    <w:rsid w:val="00C8386E"/>
    <w:rsid w:val="00C83AFA"/>
    <w:rsid w:val="00C84A7F"/>
    <w:rsid w:val="00C86D11"/>
    <w:rsid w:val="00C918B7"/>
    <w:rsid w:val="00C9285D"/>
    <w:rsid w:val="00C934B7"/>
    <w:rsid w:val="00C95EC4"/>
    <w:rsid w:val="00C9790F"/>
    <w:rsid w:val="00C97B93"/>
    <w:rsid w:val="00CA0585"/>
    <w:rsid w:val="00CA093D"/>
    <w:rsid w:val="00CA2BDE"/>
    <w:rsid w:val="00CA4BC0"/>
    <w:rsid w:val="00CA4C08"/>
    <w:rsid w:val="00CA5DC3"/>
    <w:rsid w:val="00CA709D"/>
    <w:rsid w:val="00CA70C0"/>
    <w:rsid w:val="00CA7C55"/>
    <w:rsid w:val="00CB16E8"/>
    <w:rsid w:val="00CB1833"/>
    <w:rsid w:val="00CB2F2B"/>
    <w:rsid w:val="00CB3D5D"/>
    <w:rsid w:val="00CB3F35"/>
    <w:rsid w:val="00CB4A34"/>
    <w:rsid w:val="00CB4F3A"/>
    <w:rsid w:val="00CB510B"/>
    <w:rsid w:val="00CB6307"/>
    <w:rsid w:val="00CC1515"/>
    <w:rsid w:val="00CC2A05"/>
    <w:rsid w:val="00CC3858"/>
    <w:rsid w:val="00CD026D"/>
    <w:rsid w:val="00CD0290"/>
    <w:rsid w:val="00CD03C8"/>
    <w:rsid w:val="00CD1EA0"/>
    <w:rsid w:val="00CD2C31"/>
    <w:rsid w:val="00CD3075"/>
    <w:rsid w:val="00CD3664"/>
    <w:rsid w:val="00CD5C7D"/>
    <w:rsid w:val="00CD698E"/>
    <w:rsid w:val="00CE1530"/>
    <w:rsid w:val="00CE1D02"/>
    <w:rsid w:val="00CE30D1"/>
    <w:rsid w:val="00CE32DA"/>
    <w:rsid w:val="00CE532B"/>
    <w:rsid w:val="00CE56F9"/>
    <w:rsid w:val="00CE6690"/>
    <w:rsid w:val="00CE6840"/>
    <w:rsid w:val="00CF1048"/>
    <w:rsid w:val="00CF1464"/>
    <w:rsid w:val="00CF2765"/>
    <w:rsid w:val="00CF302F"/>
    <w:rsid w:val="00CF3232"/>
    <w:rsid w:val="00CF374F"/>
    <w:rsid w:val="00CF5F70"/>
    <w:rsid w:val="00CF79D4"/>
    <w:rsid w:val="00D0046D"/>
    <w:rsid w:val="00D00523"/>
    <w:rsid w:val="00D00DD5"/>
    <w:rsid w:val="00D03012"/>
    <w:rsid w:val="00D0313B"/>
    <w:rsid w:val="00D0446A"/>
    <w:rsid w:val="00D04A58"/>
    <w:rsid w:val="00D06857"/>
    <w:rsid w:val="00D116A3"/>
    <w:rsid w:val="00D126F4"/>
    <w:rsid w:val="00D127A5"/>
    <w:rsid w:val="00D12929"/>
    <w:rsid w:val="00D13358"/>
    <w:rsid w:val="00D135E2"/>
    <w:rsid w:val="00D14622"/>
    <w:rsid w:val="00D15CF8"/>
    <w:rsid w:val="00D15E94"/>
    <w:rsid w:val="00D17AE4"/>
    <w:rsid w:val="00D20A7E"/>
    <w:rsid w:val="00D21375"/>
    <w:rsid w:val="00D213B6"/>
    <w:rsid w:val="00D21654"/>
    <w:rsid w:val="00D220E6"/>
    <w:rsid w:val="00D22EB8"/>
    <w:rsid w:val="00D230EC"/>
    <w:rsid w:val="00D25188"/>
    <w:rsid w:val="00D25E2B"/>
    <w:rsid w:val="00D26F70"/>
    <w:rsid w:val="00D27270"/>
    <w:rsid w:val="00D27F01"/>
    <w:rsid w:val="00D3042C"/>
    <w:rsid w:val="00D336A7"/>
    <w:rsid w:val="00D3396A"/>
    <w:rsid w:val="00D33F4F"/>
    <w:rsid w:val="00D352CA"/>
    <w:rsid w:val="00D36A38"/>
    <w:rsid w:val="00D36BDC"/>
    <w:rsid w:val="00D36C7D"/>
    <w:rsid w:val="00D37324"/>
    <w:rsid w:val="00D37431"/>
    <w:rsid w:val="00D40C70"/>
    <w:rsid w:val="00D42F73"/>
    <w:rsid w:val="00D43C91"/>
    <w:rsid w:val="00D441F6"/>
    <w:rsid w:val="00D4496A"/>
    <w:rsid w:val="00D449D2"/>
    <w:rsid w:val="00D45A18"/>
    <w:rsid w:val="00D45CC5"/>
    <w:rsid w:val="00D460F3"/>
    <w:rsid w:val="00D462C0"/>
    <w:rsid w:val="00D47321"/>
    <w:rsid w:val="00D47DB0"/>
    <w:rsid w:val="00D50124"/>
    <w:rsid w:val="00D506C1"/>
    <w:rsid w:val="00D51A00"/>
    <w:rsid w:val="00D51B9A"/>
    <w:rsid w:val="00D52BA8"/>
    <w:rsid w:val="00D52F12"/>
    <w:rsid w:val="00D55989"/>
    <w:rsid w:val="00D56434"/>
    <w:rsid w:val="00D564FD"/>
    <w:rsid w:val="00D56AAF"/>
    <w:rsid w:val="00D57267"/>
    <w:rsid w:val="00D57319"/>
    <w:rsid w:val="00D60A92"/>
    <w:rsid w:val="00D60BAC"/>
    <w:rsid w:val="00D60DEE"/>
    <w:rsid w:val="00D61724"/>
    <w:rsid w:val="00D62376"/>
    <w:rsid w:val="00D632E4"/>
    <w:rsid w:val="00D63716"/>
    <w:rsid w:val="00D6584D"/>
    <w:rsid w:val="00D65DDB"/>
    <w:rsid w:val="00D662CA"/>
    <w:rsid w:val="00D66951"/>
    <w:rsid w:val="00D7075B"/>
    <w:rsid w:val="00D708B9"/>
    <w:rsid w:val="00D70DE0"/>
    <w:rsid w:val="00D70EC8"/>
    <w:rsid w:val="00D71705"/>
    <w:rsid w:val="00D7248F"/>
    <w:rsid w:val="00D741F2"/>
    <w:rsid w:val="00D7663B"/>
    <w:rsid w:val="00D770B1"/>
    <w:rsid w:val="00D776D1"/>
    <w:rsid w:val="00D77CCA"/>
    <w:rsid w:val="00D805DA"/>
    <w:rsid w:val="00D819F6"/>
    <w:rsid w:val="00D81E03"/>
    <w:rsid w:val="00D823E3"/>
    <w:rsid w:val="00D82D34"/>
    <w:rsid w:val="00D83E75"/>
    <w:rsid w:val="00D841C0"/>
    <w:rsid w:val="00D84FA7"/>
    <w:rsid w:val="00D85694"/>
    <w:rsid w:val="00D85ACB"/>
    <w:rsid w:val="00D867C7"/>
    <w:rsid w:val="00D86C2F"/>
    <w:rsid w:val="00D8744C"/>
    <w:rsid w:val="00D87A0C"/>
    <w:rsid w:val="00D900B0"/>
    <w:rsid w:val="00D911E1"/>
    <w:rsid w:val="00D9189B"/>
    <w:rsid w:val="00D91A59"/>
    <w:rsid w:val="00D91C56"/>
    <w:rsid w:val="00D92E82"/>
    <w:rsid w:val="00D932CA"/>
    <w:rsid w:val="00D95C90"/>
    <w:rsid w:val="00DA0452"/>
    <w:rsid w:val="00DA0641"/>
    <w:rsid w:val="00DA0AA7"/>
    <w:rsid w:val="00DA16CA"/>
    <w:rsid w:val="00DA25C6"/>
    <w:rsid w:val="00DA2639"/>
    <w:rsid w:val="00DA3635"/>
    <w:rsid w:val="00DA3846"/>
    <w:rsid w:val="00DA3A09"/>
    <w:rsid w:val="00DA4730"/>
    <w:rsid w:val="00DA4F05"/>
    <w:rsid w:val="00DA6964"/>
    <w:rsid w:val="00DB01BC"/>
    <w:rsid w:val="00DB02AF"/>
    <w:rsid w:val="00DB0DF3"/>
    <w:rsid w:val="00DB0E6C"/>
    <w:rsid w:val="00DB0EA1"/>
    <w:rsid w:val="00DB1066"/>
    <w:rsid w:val="00DB1577"/>
    <w:rsid w:val="00DB1A7B"/>
    <w:rsid w:val="00DB1AC5"/>
    <w:rsid w:val="00DB1C40"/>
    <w:rsid w:val="00DB2D0F"/>
    <w:rsid w:val="00DB3105"/>
    <w:rsid w:val="00DB3113"/>
    <w:rsid w:val="00DB58F0"/>
    <w:rsid w:val="00DB783E"/>
    <w:rsid w:val="00DC243B"/>
    <w:rsid w:val="00DC5334"/>
    <w:rsid w:val="00DC6A90"/>
    <w:rsid w:val="00DC7BF1"/>
    <w:rsid w:val="00DD3A61"/>
    <w:rsid w:val="00DD3BA6"/>
    <w:rsid w:val="00DD4163"/>
    <w:rsid w:val="00DD4C69"/>
    <w:rsid w:val="00DD6911"/>
    <w:rsid w:val="00DD6989"/>
    <w:rsid w:val="00DD6B3A"/>
    <w:rsid w:val="00DD6EBD"/>
    <w:rsid w:val="00DD6F95"/>
    <w:rsid w:val="00DE004E"/>
    <w:rsid w:val="00DE0718"/>
    <w:rsid w:val="00DE1C68"/>
    <w:rsid w:val="00DE237E"/>
    <w:rsid w:val="00DE427E"/>
    <w:rsid w:val="00DE5E6B"/>
    <w:rsid w:val="00DE6017"/>
    <w:rsid w:val="00DE714A"/>
    <w:rsid w:val="00DE7446"/>
    <w:rsid w:val="00DE74ED"/>
    <w:rsid w:val="00DE76B6"/>
    <w:rsid w:val="00DF1840"/>
    <w:rsid w:val="00DF2D6B"/>
    <w:rsid w:val="00DF3AF5"/>
    <w:rsid w:val="00DF3B3F"/>
    <w:rsid w:val="00DF58F8"/>
    <w:rsid w:val="00DF5BDF"/>
    <w:rsid w:val="00DF634E"/>
    <w:rsid w:val="00DF694D"/>
    <w:rsid w:val="00E001DF"/>
    <w:rsid w:val="00E012EB"/>
    <w:rsid w:val="00E0186E"/>
    <w:rsid w:val="00E02292"/>
    <w:rsid w:val="00E03C5F"/>
    <w:rsid w:val="00E03DAE"/>
    <w:rsid w:val="00E058BD"/>
    <w:rsid w:val="00E05CA7"/>
    <w:rsid w:val="00E06655"/>
    <w:rsid w:val="00E07DE8"/>
    <w:rsid w:val="00E07E5A"/>
    <w:rsid w:val="00E10A06"/>
    <w:rsid w:val="00E10EEF"/>
    <w:rsid w:val="00E10F1B"/>
    <w:rsid w:val="00E134F2"/>
    <w:rsid w:val="00E15156"/>
    <w:rsid w:val="00E15D2E"/>
    <w:rsid w:val="00E16333"/>
    <w:rsid w:val="00E16D54"/>
    <w:rsid w:val="00E1769D"/>
    <w:rsid w:val="00E17AA7"/>
    <w:rsid w:val="00E17DE7"/>
    <w:rsid w:val="00E20A48"/>
    <w:rsid w:val="00E21CA3"/>
    <w:rsid w:val="00E23C0A"/>
    <w:rsid w:val="00E23D77"/>
    <w:rsid w:val="00E270A2"/>
    <w:rsid w:val="00E27500"/>
    <w:rsid w:val="00E277F0"/>
    <w:rsid w:val="00E30129"/>
    <w:rsid w:val="00E309A2"/>
    <w:rsid w:val="00E31290"/>
    <w:rsid w:val="00E330AA"/>
    <w:rsid w:val="00E3341A"/>
    <w:rsid w:val="00E33ACE"/>
    <w:rsid w:val="00E33B2D"/>
    <w:rsid w:val="00E34427"/>
    <w:rsid w:val="00E35A7F"/>
    <w:rsid w:val="00E35ADE"/>
    <w:rsid w:val="00E35B82"/>
    <w:rsid w:val="00E36F2D"/>
    <w:rsid w:val="00E3735E"/>
    <w:rsid w:val="00E37C5A"/>
    <w:rsid w:val="00E407E7"/>
    <w:rsid w:val="00E412CB"/>
    <w:rsid w:val="00E41D48"/>
    <w:rsid w:val="00E44CB5"/>
    <w:rsid w:val="00E45AC6"/>
    <w:rsid w:val="00E46137"/>
    <w:rsid w:val="00E473FB"/>
    <w:rsid w:val="00E500D9"/>
    <w:rsid w:val="00E509E2"/>
    <w:rsid w:val="00E50E1F"/>
    <w:rsid w:val="00E513FB"/>
    <w:rsid w:val="00E53330"/>
    <w:rsid w:val="00E54303"/>
    <w:rsid w:val="00E555E5"/>
    <w:rsid w:val="00E565F4"/>
    <w:rsid w:val="00E61C13"/>
    <w:rsid w:val="00E635BE"/>
    <w:rsid w:val="00E638B1"/>
    <w:rsid w:val="00E655FE"/>
    <w:rsid w:val="00E65DB7"/>
    <w:rsid w:val="00E65E81"/>
    <w:rsid w:val="00E66589"/>
    <w:rsid w:val="00E6682B"/>
    <w:rsid w:val="00E6708F"/>
    <w:rsid w:val="00E7027A"/>
    <w:rsid w:val="00E70689"/>
    <w:rsid w:val="00E72FD4"/>
    <w:rsid w:val="00E73067"/>
    <w:rsid w:val="00E73081"/>
    <w:rsid w:val="00E730D0"/>
    <w:rsid w:val="00E73F60"/>
    <w:rsid w:val="00E75F63"/>
    <w:rsid w:val="00E765F6"/>
    <w:rsid w:val="00E80370"/>
    <w:rsid w:val="00E80FD3"/>
    <w:rsid w:val="00E81413"/>
    <w:rsid w:val="00E828B1"/>
    <w:rsid w:val="00E82FF0"/>
    <w:rsid w:val="00E84322"/>
    <w:rsid w:val="00E85057"/>
    <w:rsid w:val="00E86F04"/>
    <w:rsid w:val="00E900AF"/>
    <w:rsid w:val="00E920CA"/>
    <w:rsid w:val="00E92705"/>
    <w:rsid w:val="00E9302C"/>
    <w:rsid w:val="00E932AB"/>
    <w:rsid w:val="00E9345A"/>
    <w:rsid w:val="00E9368B"/>
    <w:rsid w:val="00E93D56"/>
    <w:rsid w:val="00E93EE3"/>
    <w:rsid w:val="00E94840"/>
    <w:rsid w:val="00E95045"/>
    <w:rsid w:val="00E968C3"/>
    <w:rsid w:val="00E97315"/>
    <w:rsid w:val="00E979C3"/>
    <w:rsid w:val="00EA0FAA"/>
    <w:rsid w:val="00EA1204"/>
    <w:rsid w:val="00EA1943"/>
    <w:rsid w:val="00EA1FCE"/>
    <w:rsid w:val="00EA38FF"/>
    <w:rsid w:val="00EA49B0"/>
    <w:rsid w:val="00EA5269"/>
    <w:rsid w:val="00EB1603"/>
    <w:rsid w:val="00EB16E6"/>
    <w:rsid w:val="00EB214F"/>
    <w:rsid w:val="00EB2B4D"/>
    <w:rsid w:val="00EB3FFE"/>
    <w:rsid w:val="00EB4178"/>
    <w:rsid w:val="00EB41B2"/>
    <w:rsid w:val="00EB4381"/>
    <w:rsid w:val="00EB605E"/>
    <w:rsid w:val="00EB61BF"/>
    <w:rsid w:val="00EB74A5"/>
    <w:rsid w:val="00EB76CD"/>
    <w:rsid w:val="00EC0B1F"/>
    <w:rsid w:val="00EC1214"/>
    <w:rsid w:val="00EC12D5"/>
    <w:rsid w:val="00EC3232"/>
    <w:rsid w:val="00EC4537"/>
    <w:rsid w:val="00EC4BCA"/>
    <w:rsid w:val="00EC5AE0"/>
    <w:rsid w:val="00ED07CF"/>
    <w:rsid w:val="00ED22BF"/>
    <w:rsid w:val="00ED29BC"/>
    <w:rsid w:val="00ED33FC"/>
    <w:rsid w:val="00ED3E7E"/>
    <w:rsid w:val="00ED5701"/>
    <w:rsid w:val="00ED5EDB"/>
    <w:rsid w:val="00ED62CC"/>
    <w:rsid w:val="00ED65F2"/>
    <w:rsid w:val="00ED6CD8"/>
    <w:rsid w:val="00ED6D0C"/>
    <w:rsid w:val="00ED72AA"/>
    <w:rsid w:val="00ED7D67"/>
    <w:rsid w:val="00EE18E9"/>
    <w:rsid w:val="00EE1F4C"/>
    <w:rsid w:val="00EE56F4"/>
    <w:rsid w:val="00EE56F6"/>
    <w:rsid w:val="00EE6191"/>
    <w:rsid w:val="00EE634A"/>
    <w:rsid w:val="00EF1057"/>
    <w:rsid w:val="00EF1879"/>
    <w:rsid w:val="00EF1FBC"/>
    <w:rsid w:val="00EF30DA"/>
    <w:rsid w:val="00EF60A5"/>
    <w:rsid w:val="00EF60C2"/>
    <w:rsid w:val="00EF6571"/>
    <w:rsid w:val="00F00C63"/>
    <w:rsid w:val="00F02B10"/>
    <w:rsid w:val="00F0390D"/>
    <w:rsid w:val="00F03A53"/>
    <w:rsid w:val="00F03F33"/>
    <w:rsid w:val="00F0561F"/>
    <w:rsid w:val="00F05ED5"/>
    <w:rsid w:val="00F063FF"/>
    <w:rsid w:val="00F06517"/>
    <w:rsid w:val="00F06F97"/>
    <w:rsid w:val="00F071C5"/>
    <w:rsid w:val="00F07855"/>
    <w:rsid w:val="00F07E77"/>
    <w:rsid w:val="00F102FA"/>
    <w:rsid w:val="00F10CD1"/>
    <w:rsid w:val="00F13025"/>
    <w:rsid w:val="00F13741"/>
    <w:rsid w:val="00F14210"/>
    <w:rsid w:val="00F166B1"/>
    <w:rsid w:val="00F17123"/>
    <w:rsid w:val="00F226A3"/>
    <w:rsid w:val="00F233BF"/>
    <w:rsid w:val="00F235D7"/>
    <w:rsid w:val="00F236D0"/>
    <w:rsid w:val="00F2474E"/>
    <w:rsid w:val="00F24FA4"/>
    <w:rsid w:val="00F25125"/>
    <w:rsid w:val="00F26292"/>
    <w:rsid w:val="00F266C6"/>
    <w:rsid w:val="00F26C41"/>
    <w:rsid w:val="00F31572"/>
    <w:rsid w:val="00F316C1"/>
    <w:rsid w:val="00F31F55"/>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2A"/>
    <w:rsid w:val="00F5613B"/>
    <w:rsid w:val="00F56DC4"/>
    <w:rsid w:val="00F575EC"/>
    <w:rsid w:val="00F57BEC"/>
    <w:rsid w:val="00F60BAE"/>
    <w:rsid w:val="00F61E35"/>
    <w:rsid w:val="00F62E1C"/>
    <w:rsid w:val="00F62F8E"/>
    <w:rsid w:val="00F63EA5"/>
    <w:rsid w:val="00F64423"/>
    <w:rsid w:val="00F645E7"/>
    <w:rsid w:val="00F65DFB"/>
    <w:rsid w:val="00F65E02"/>
    <w:rsid w:val="00F65EF2"/>
    <w:rsid w:val="00F70037"/>
    <w:rsid w:val="00F71324"/>
    <w:rsid w:val="00F7160E"/>
    <w:rsid w:val="00F7166C"/>
    <w:rsid w:val="00F74F05"/>
    <w:rsid w:val="00F76343"/>
    <w:rsid w:val="00F807A0"/>
    <w:rsid w:val="00F819A5"/>
    <w:rsid w:val="00F81F2A"/>
    <w:rsid w:val="00F833F5"/>
    <w:rsid w:val="00F83DA5"/>
    <w:rsid w:val="00F8497D"/>
    <w:rsid w:val="00F86A2B"/>
    <w:rsid w:val="00F86E5A"/>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4CC"/>
    <w:rsid w:val="00FA3CB6"/>
    <w:rsid w:val="00FA65B4"/>
    <w:rsid w:val="00FA6B38"/>
    <w:rsid w:val="00FB174D"/>
    <w:rsid w:val="00FB2AEE"/>
    <w:rsid w:val="00FB370E"/>
    <w:rsid w:val="00FB3B6E"/>
    <w:rsid w:val="00FB4757"/>
    <w:rsid w:val="00FB4E39"/>
    <w:rsid w:val="00FB5265"/>
    <w:rsid w:val="00FB5D2D"/>
    <w:rsid w:val="00FB6A08"/>
    <w:rsid w:val="00FC20D7"/>
    <w:rsid w:val="00FC27EE"/>
    <w:rsid w:val="00FC34E2"/>
    <w:rsid w:val="00FC39E7"/>
    <w:rsid w:val="00FC4A72"/>
    <w:rsid w:val="00FC4D30"/>
    <w:rsid w:val="00FC5EB8"/>
    <w:rsid w:val="00FC629B"/>
    <w:rsid w:val="00FC6F20"/>
    <w:rsid w:val="00FD026D"/>
    <w:rsid w:val="00FD129F"/>
    <w:rsid w:val="00FD130A"/>
    <w:rsid w:val="00FD1316"/>
    <w:rsid w:val="00FD28DE"/>
    <w:rsid w:val="00FD4196"/>
    <w:rsid w:val="00FD4712"/>
    <w:rsid w:val="00FD5044"/>
    <w:rsid w:val="00FD5451"/>
    <w:rsid w:val="00FD56A2"/>
    <w:rsid w:val="00FD5CC1"/>
    <w:rsid w:val="00FD5F9D"/>
    <w:rsid w:val="00FD602D"/>
    <w:rsid w:val="00FD638C"/>
    <w:rsid w:val="00FD65B3"/>
    <w:rsid w:val="00FD6E76"/>
    <w:rsid w:val="00FE03BB"/>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10B5"/>
    <w:rsid w:val="00FF1540"/>
    <w:rsid w:val="00FF23AF"/>
    <w:rsid w:val="00FF2A2B"/>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C0D"/>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CharChar">
    <w:name w:val="样式1 Char Char"/>
    <w:basedOn w:val="DefaultParagraphFont"/>
    <w:link w:val="1"/>
    <w:uiPriority w:val="99"/>
    <w:locked/>
    <w:rsid w:val="00175C0D"/>
    <w:rPr>
      <w:rFonts w:ascii="黑体" w:eastAsia="黑体" w:hAnsi="Courier New" w:cs="Courier New"/>
      <w:snapToGrid w:val="0"/>
      <w:kern w:val="2"/>
      <w:sz w:val="32"/>
      <w:szCs w:val="32"/>
      <w:lang w:val="en-US" w:eastAsia="zh-CN" w:bidi="ar-SA"/>
    </w:rPr>
  </w:style>
  <w:style w:type="character" w:customStyle="1" w:styleId="ca-41">
    <w:name w:val="ca-41"/>
    <w:uiPriority w:val="99"/>
    <w:rsid w:val="00175C0D"/>
    <w:rPr>
      <w:rFonts w:ascii="??_GB2312" w:eastAsia="Times New Roman"/>
      <w:color w:val="000000"/>
      <w:sz w:val="32"/>
    </w:rPr>
  </w:style>
  <w:style w:type="character" w:customStyle="1" w:styleId="ca-01">
    <w:name w:val="ca-01"/>
    <w:uiPriority w:val="99"/>
    <w:rsid w:val="00175C0D"/>
    <w:rPr>
      <w:rFonts w:ascii="Times New Roman"/>
      <w:b/>
      <w:color w:val="000000"/>
      <w:spacing w:val="-20"/>
      <w:sz w:val="44"/>
    </w:rPr>
  </w:style>
  <w:style w:type="character" w:customStyle="1" w:styleId="PlainTextChar2">
    <w:name w:val="Plain Text Char2"/>
    <w:basedOn w:val="DefaultParagraphFont"/>
    <w:link w:val="PlainText"/>
    <w:uiPriority w:val="99"/>
    <w:locked/>
    <w:rsid w:val="00175C0D"/>
    <w:rPr>
      <w:rFonts w:ascii="宋体" w:eastAsia="宋体" w:hAnsi="Courier New" w:cs="Courier New"/>
      <w:kern w:val="2"/>
      <w:sz w:val="21"/>
      <w:szCs w:val="21"/>
      <w:lang w:val="en-US" w:eastAsia="zh-CN" w:bidi="ar-SA"/>
    </w:rPr>
  </w:style>
  <w:style w:type="character" w:customStyle="1" w:styleId="CharChar2">
    <w:name w:val="Char Char2"/>
    <w:basedOn w:val="DefaultParagraphFont"/>
    <w:uiPriority w:val="99"/>
    <w:rsid w:val="00175C0D"/>
    <w:rPr>
      <w:rFonts w:ascii="黑体" w:eastAsia="黑体" w:cs="Times New Roman"/>
      <w:sz w:val="24"/>
      <w:szCs w:val="24"/>
      <w:lang w:val="en-US" w:eastAsia="zh-CN" w:bidi="ar-SA"/>
    </w:rPr>
  </w:style>
  <w:style w:type="character" w:customStyle="1" w:styleId="1Char">
    <w:name w:val="样式1 Char"/>
    <w:basedOn w:val="DefaultParagraphFont"/>
    <w:uiPriority w:val="99"/>
    <w:rsid w:val="00175C0D"/>
    <w:rPr>
      <w:rFonts w:ascii="黑体" w:eastAsia="黑体" w:hAnsi="Courier New" w:cs="Courier New"/>
      <w:snapToGrid w:val="0"/>
      <w:kern w:val="2"/>
      <w:sz w:val="32"/>
      <w:szCs w:val="32"/>
      <w:lang w:val="en-US" w:eastAsia="zh-CN" w:bidi="ar-SA"/>
    </w:rPr>
  </w:style>
  <w:style w:type="character" w:customStyle="1" w:styleId="Char">
    <w:name w:val="纯文本 Char"/>
    <w:basedOn w:val="DefaultParagraphFont"/>
    <w:uiPriority w:val="99"/>
    <w:rsid w:val="00175C0D"/>
    <w:rPr>
      <w:rFonts w:ascii="宋体" w:eastAsia="宋体" w:hAnsi="Courier New" w:cs="Courier New"/>
      <w:kern w:val="2"/>
      <w:sz w:val="21"/>
      <w:szCs w:val="21"/>
      <w:lang w:val="en-US" w:eastAsia="zh-CN" w:bidi="ar-SA"/>
    </w:rPr>
  </w:style>
  <w:style w:type="character" w:customStyle="1" w:styleId="2Char">
    <w:name w:val="样式2 Char"/>
    <w:basedOn w:val="Char"/>
    <w:link w:val="2"/>
    <w:uiPriority w:val="99"/>
    <w:locked/>
    <w:rsid w:val="00175C0D"/>
    <w:rPr>
      <w:rFonts w:ascii="楷体_GB2312" w:eastAsia="楷体_GB2312"/>
      <w:snapToGrid w:val="0"/>
      <w:sz w:val="32"/>
      <w:szCs w:val="32"/>
    </w:rPr>
  </w:style>
  <w:style w:type="character" w:styleId="Strong">
    <w:name w:val="Strong"/>
    <w:basedOn w:val="DefaultParagraphFont"/>
    <w:uiPriority w:val="99"/>
    <w:qFormat/>
    <w:rsid w:val="00175C0D"/>
    <w:rPr>
      <w:rFonts w:eastAsia="仿宋_GB2312" w:cs="Times New Roman"/>
      <w:sz w:val="32"/>
      <w:szCs w:val="32"/>
    </w:rPr>
  </w:style>
  <w:style w:type="character" w:customStyle="1" w:styleId="PlainTextChar">
    <w:name w:val="Plain Text Char"/>
    <w:link w:val="PlainText"/>
    <w:uiPriority w:val="99"/>
    <w:locked/>
    <w:rsid w:val="00175C0D"/>
    <w:rPr>
      <w:rFonts w:ascii="宋体" w:eastAsia="宋体" w:hAnsi="Courier New" w:cs="Courier New"/>
      <w:kern w:val="2"/>
      <w:sz w:val="21"/>
      <w:szCs w:val="21"/>
      <w:lang w:val="en-US" w:eastAsia="zh-CN"/>
    </w:rPr>
  </w:style>
  <w:style w:type="character" w:customStyle="1" w:styleId="CharChar">
    <w:name w:val="Char Char"/>
    <w:basedOn w:val="DefaultParagraphFont"/>
    <w:uiPriority w:val="99"/>
    <w:rsid w:val="00175C0D"/>
    <w:rPr>
      <w:rFonts w:ascii="宋体" w:eastAsia="宋体" w:hAnsi="Courier New" w:cs="Courier New"/>
      <w:kern w:val="2"/>
      <w:sz w:val="21"/>
      <w:szCs w:val="21"/>
      <w:lang w:val="en-US" w:eastAsia="zh-CN" w:bidi="ar-SA"/>
    </w:rPr>
  </w:style>
  <w:style w:type="character" w:styleId="PageNumber">
    <w:name w:val="page number"/>
    <w:basedOn w:val="DefaultParagraphFont"/>
    <w:uiPriority w:val="99"/>
    <w:rsid w:val="00175C0D"/>
    <w:rPr>
      <w:rFonts w:cs="Times New Roman"/>
    </w:rPr>
  </w:style>
  <w:style w:type="character" w:customStyle="1" w:styleId="BodyTextChar1">
    <w:name w:val="Body Text Char1"/>
    <w:link w:val="BodyText"/>
    <w:uiPriority w:val="99"/>
    <w:locked/>
    <w:rsid w:val="00175C0D"/>
    <w:rPr>
      <w:rFonts w:eastAsia="华文中宋" w:cs="Times New Roman"/>
      <w:kern w:val="2"/>
      <w:sz w:val="24"/>
      <w:szCs w:val="24"/>
      <w:lang w:val="en-US" w:eastAsia="zh-CN" w:bidi="ar-SA"/>
    </w:rPr>
  </w:style>
  <w:style w:type="character" w:customStyle="1" w:styleId="ca-11">
    <w:name w:val="ca-11"/>
    <w:uiPriority w:val="99"/>
    <w:rsid w:val="00175C0D"/>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175C0D"/>
    <w:pPr>
      <w:widowControl w:val="0"/>
      <w:jc w:val="both"/>
    </w:pPr>
    <w:rPr>
      <w:szCs w:val="24"/>
    </w:rPr>
  </w:style>
  <w:style w:type="paragraph" w:styleId="BodyText2">
    <w:name w:val="Body Text 2"/>
    <w:basedOn w:val="Normal"/>
    <w:link w:val="BodyText2Char"/>
    <w:uiPriority w:val="99"/>
    <w:rsid w:val="00175C0D"/>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customStyle="1" w:styleId="p0">
    <w:name w:val="p0"/>
    <w:basedOn w:val="Normal"/>
    <w:uiPriority w:val="99"/>
    <w:rsid w:val="00175C0D"/>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175C0D"/>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Char0">
    <w:name w:val="Char"/>
    <w:basedOn w:val="Normal"/>
    <w:uiPriority w:val="99"/>
    <w:semiHidden/>
    <w:rsid w:val="00175C0D"/>
  </w:style>
  <w:style w:type="paragraph" w:customStyle="1" w:styleId="p16">
    <w:name w:val="p16"/>
    <w:basedOn w:val="Normal"/>
    <w:uiPriority w:val="99"/>
    <w:rsid w:val="00175C0D"/>
    <w:pPr>
      <w:widowControl/>
    </w:pPr>
    <w:rPr>
      <w:kern w:val="0"/>
      <w:szCs w:val="21"/>
    </w:rPr>
  </w:style>
  <w:style w:type="paragraph" w:styleId="BodyText">
    <w:name w:val="Body Text"/>
    <w:basedOn w:val="Normal"/>
    <w:link w:val="BodyTextChar"/>
    <w:uiPriority w:val="99"/>
    <w:rsid w:val="00175C0D"/>
    <w:pPr>
      <w:spacing w:line="100" w:lineRule="atLeast"/>
      <w:jc w:val="center"/>
    </w:pPr>
    <w:rPr>
      <w:rFonts w:eastAsia="华文中宋"/>
      <w:sz w:val="44"/>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Date">
    <w:name w:val="Date"/>
    <w:basedOn w:val="Normal"/>
    <w:next w:val="Normal"/>
    <w:link w:val="DateChar"/>
    <w:uiPriority w:val="99"/>
    <w:rsid w:val="00175C0D"/>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styleId="Header">
    <w:name w:val="header"/>
    <w:basedOn w:val="Normal"/>
    <w:link w:val="HeaderChar"/>
    <w:uiPriority w:val="99"/>
    <w:rsid w:val="00175C0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styleId="List">
    <w:name w:val="List"/>
    <w:basedOn w:val="Normal"/>
    <w:uiPriority w:val="99"/>
    <w:rsid w:val="00175C0D"/>
    <w:pPr>
      <w:ind w:left="200" w:hangingChars="200" w:hanging="200"/>
    </w:pPr>
  </w:style>
  <w:style w:type="paragraph" w:customStyle="1" w:styleId="1">
    <w:name w:val="样式1"/>
    <w:basedOn w:val="PlainText"/>
    <w:link w:val="1CharChar"/>
    <w:uiPriority w:val="99"/>
    <w:rsid w:val="00175C0D"/>
    <w:pPr>
      <w:adjustRightInd w:val="0"/>
      <w:snapToGrid w:val="0"/>
      <w:spacing w:line="610" w:lineRule="exact"/>
      <w:ind w:firstLineChars="200" w:firstLine="640"/>
    </w:pPr>
    <w:rPr>
      <w:rFonts w:ascii="黑体" w:eastAsia="黑体"/>
      <w:sz w:val="32"/>
      <w:szCs w:val="32"/>
    </w:rPr>
  </w:style>
  <w:style w:type="paragraph" w:styleId="BodyTextIndent">
    <w:name w:val="Body Text Indent"/>
    <w:basedOn w:val="Normal"/>
    <w:link w:val="BodyTextIndentChar"/>
    <w:uiPriority w:val="99"/>
    <w:rsid w:val="00175C0D"/>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styleId="Footer">
    <w:name w:val="footer"/>
    <w:basedOn w:val="Normal"/>
    <w:link w:val="FooterChar"/>
    <w:uiPriority w:val="99"/>
    <w:rsid w:val="00175C0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cs="Times New Roman"/>
      <w:sz w:val="18"/>
      <w:szCs w:val="18"/>
    </w:rPr>
  </w:style>
  <w:style w:type="paragraph" w:styleId="NormalWeb">
    <w:name w:val="Normal (Web)"/>
    <w:basedOn w:val="Normal"/>
    <w:uiPriority w:val="99"/>
    <w:rsid w:val="00175C0D"/>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2"/>
    <w:uiPriority w:val="99"/>
    <w:rsid w:val="00175C0D"/>
    <w:rPr>
      <w:rFonts w:ascii="宋体" w:hAnsi="Courier New" w:cs="Courier New"/>
      <w:szCs w:val="21"/>
    </w:rPr>
  </w:style>
  <w:style w:type="character" w:customStyle="1" w:styleId="PlainTextChar1">
    <w:name w:val="Plain Text Char1"/>
    <w:basedOn w:val="DefaultParagraphFont"/>
    <w:link w:val="PlainText"/>
    <w:uiPriority w:val="99"/>
    <w:semiHidden/>
    <w:locked/>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175C0D"/>
  </w:style>
  <w:style w:type="paragraph" w:customStyle="1" w:styleId="content-parag">
    <w:name w:val="content-parag"/>
    <w:basedOn w:val="Normal"/>
    <w:uiPriority w:val="99"/>
    <w:rsid w:val="00175C0D"/>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175C0D"/>
    <w:rPr>
      <w:rFonts w:ascii="宋体" w:hAnsi="Courier New"/>
      <w:szCs w:val="20"/>
    </w:rPr>
  </w:style>
  <w:style w:type="paragraph" w:customStyle="1" w:styleId="5">
    <w:name w:val="样式5"/>
    <w:basedOn w:val="1"/>
    <w:uiPriority w:val="99"/>
    <w:rsid w:val="00175C0D"/>
    <w:pPr>
      <w:ind w:firstLineChars="0" w:firstLine="0"/>
      <w:jc w:val="center"/>
    </w:pPr>
  </w:style>
  <w:style w:type="paragraph" w:customStyle="1" w:styleId="a">
    <w:name w:val="列出段落"/>
    <w:basedOn w:val="Normal"/>
    <w:uiPriority w:val="99"/>
    <w:rsid w:val="00175C0D"/>
    <w:pPr>
      <w:ind w:firstLineChars="200" w:firstLine="420"/>
    </w:pPr>
  </w:style>
  <w:style w:type="paragraph" w:customStyle="1" w:styleId="NewNewNewNewNewNewNew">
    <w:name w:val="正文 New New New New New New New"/>
    <w:uiPriority w:val="99"/>
    <w:rsid w:val="00175C0D"/>
    <w:pPr>
      <w:widowControl w:val="0"/>
      <w:jc w:val="both"/>
    </w:pPr>
    <w:rPr>
      <w:szCs w:val="24"/>
    </w:rPr>
  </w:style>
  <w:style w:type="paragraph" w:customStyle="1" w:styleId="New0">
    <w:name w:val="正文 New"/>
    <w:uiPriority w:val="99"/>
    <w:rsid w:val="00175C0D"/>
    <w:pPr>
      <w:widowControl w:val="0"/>
      <w:jc w:val="both"/>
    </w:pPr>
  </w:style>
  <w:style w:type="paragraph" w:customStyle="1" w:styleId="CharCharCharCharCharCharChar">
    <w:name w:val="Char Char Char Char Char Char Char"/>
    <w:basedOn w:val="Normal"/>
    <w:uiPriority w:val="99"/>
    <w:semiHidden/>
    <w:rsid w:val="00175C0D"/>
  </w:style>
  <w:style w:type="paragraph" w:customStyle="1" w:styleId="Char1">
    <w:name w:val="Char1"/>
    <w:basedOn w:val="Normal"/>
    <w:uiPriority w:val="99"/>
    <w:semiHidden/>
    <w:rsid w:val="00175C0D"/>
  </w:style>
  <w:style w:type="paragraph" w:customStyle="1" w:styleId="CharCharCharChar">
    <w:name w:val="Char Char Char Char"/>
    <w:basedOn w:val="Normal"/>
    <w:uiPriority w:val="99"/>
    <w:semiHidden/>
    <w:rsid w:val="00175C0D"/>
  </w:style>
  <w:style w:type="paragraph" w:customStyle="1" w:styleId="reader-word-layerreader-word-s1-2">
    <w:name w:val="reader-word-layer reader-word-s1-2"/>
    <w:basedOn w:val="Normal"/>
    <w:uiPriority w:val="99"/>
    <w:rsid w:val="00175C0D"/>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175C0D"/>
    <w:pPr>
      <w:widowControl w:val="0"/>
      <w:jc w:val="both"/>
    </w:pPr>
    <w:rPr>
      <w:szCs w:val="24"/>
    </w:rPr>
  </w:style>
  <w:style w:type="paragraph" w:customStyle="1" w:styleId="CharCharChar">
    <w:name w:val="Char Char Char"/>
    <w:basedOn w:val="Normal"/>
    <w:uiPriority w:val="99"/>
    <w:rsid w:val="00175C0D"/>
    <w:rPr>
      <w:rFonts w:eastAsia="仿宋_GB2312"/>
      <w:sz w:val="32"/>
      <w:szCs w:val="20"/>
    </w:rPr>
  </w:style>
  <w:style w:type="paragraph" w:customStyle="1" w:styleId="4">
    <w:name w:val="样式4"/>
    <w:basedOn w:val="PlainText"/>
    <w:uiPriority w:val="99"/>
    <w:rsid w:val="00175C0D"/>
    <w:pPr>
      <w:adjustRightInd w:val="0"/>
      <w:snapToGrid w:val="0"/>
      <w:spacing w:line="610" w:lineRule="exact"/>
      <w:jc w:val="center"/>
    </w:pPr>
    <w:rPr>
      <w:rFonts w:ascii="方正小标宋简体" w:eastAsia="方正小标宋简体" w:hAnsi="Times New Roman" w:cs="Times New Roman"/>
      <w:kern w:val="0"/>
      <w:sz w:val="44"/>
      <w:szCs w:val="44"/>
    </w:rPr>
  </w:style>
  <w:style w:type="table" w:styleId="TableGrid">
    <w:name w:val="Table Grid"/>
    <w:basedOn w:val="TableNormal"/>
    <w:uiPriority w:val="99"/>
    <w:rsid w:val="00175C0D"/>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s>
</file>

<file path=word/webSettings.xml><?xml version="1.0" encoding="utf-8"?>
<w:webSettings xmlns:r="http://schemas.openxmlformats.org/officeDocument/2006/relationships" xmlns:w="http://schemas.openxmlformats.org/wordprocessingml/2006/main">
  <w:divs>
    <w:div w:id="104228733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19</Pages>
  <Words>1343</Words>
  <Characters>7660</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5</cp:revision>
  <cp:lastPrinted>2018-04-08T05:41:00Z</cp:lastPrinted>
  <dcterms:created xsi:type="dcterms:W3CDTF">2018-04-18T07:12:00Z</dcterms:created>
  <dcterms:modified xsi:type="dcterms:W3CDTF">2018-04-18T07:16:00Z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